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A375B3" w14:textId="1B22A7F1" w:rsidR="004B165E" w:rsidRPr="004B165E" w:rsidRDefault="004B165E" w:rsidP="004B165E">
      <w:pPr>
        <w:pStyle w:val="a7"/>
        <w:rPr>
          <w:lang w:val="en-US"/>
        </w:rPr>
      </w:pPr>
      <w:r>
        <w:rPr>
          <w:lang w:val="en-US"/>
        </w:rPr>
        <w:t xml:space="preserve">DOI: </w:t>
      </w:r>
      <w:r w:rsidRPr="004B165E">
        <w:rPr>
          <w:lang w:val="en-US"/>
        </w:rPr>
        <w:t>10.5281/zenodo.3547712</w:t>
      </w:r>
    </w:p>
    <w:p w14:paraId="1DE670BE" w14:textId="3CB847B3" w:rsidR="003B1F24" w:rsidRPr="005D0BD9" w:rsidRDefault="003B1F24" w:rsidP="004B165E">
      <w:pPr>
        <w:pStyle w:val="1"/>
      </w:pPr>
      <w:proofErr w:type="spellStart"/>
      <w:r w:rsidRPr="005D0BD9">
        <w:t>Хоррор</w:t>
      </w:r>
      <w:proofErr w:type="spellEnd"/>
      <w:r w:rsidRPr="005D0BD9">
        <w:t xml:space="preserve">-культура як соціокультурний феномен </w:t>
      </w:r>
    </w:p>
    <w:p w14:paraId="3B469C90" w14:textId="77777777" w:rsidR="004B165E" w:rsidRDefault="004B165E" w:rsidP="004B165E">
      <w:pPr>
        <w:pStyle w:val="a9"/>
      </w:pPr>
    </w:p>
    <w:p w14:paraId="2C7FF095" w14:textId="7B2A5AAA" w:rsidR="003B1F24" w:rsidRPr="005D0BD9" w:rsidRDefault="003B1F24" w:rsidP="004B165E">
      <w:pPr>
        <w:pStyle w:val="a9"/>
      </w:pPr>
      <w:proofErr w:type="spellStart"/>
      <w:r w:rsidRPr="005D0BD9">
        <w:t>Корнєєва</w:t>
      </w:r>
      <w:proofErr w:type="spellEnd"/>
      <w:r w:rsidRPr="005D0BD9">
        <w:t xml:space="preserve"> В. Л. , Іванова Н. І. </w:t>
      </w:r>
      <w:r w:rsidR="004B165E" w:rsidRPr="004B165E">
        <w:rPr>
          <w:rStyle w:val="af2"/>
        </w:rPr>
        <w:footnoteReference w:customMarkFollows="1" w:id="1"/>
        <w:sym w:font="Symbol" w:char="F020"/>
      </w:r>
    </w:p>
    <w:p w14:paraId="7256C254" w14:textId="77777777" w:rsidR="003B1F24" w:rsidRPr="005D0BD9" w:rsidRDefault="003B1F24" w:rsidP="004B165E">
      <w:pPr>
        <w:pStyle w:val="a8"/>
      </w:pPr>
      <w:r w:rsidRPr="005D0BD9">
        <w:t>Дніпровський національний університет імені Олеся Гончара</w:t>
      </w:r>
    </w:p>
    <w:p w14:paraId="50247F32" w14:textId="77777777" w:rsidR="003B1F24" w:rsidRPr="005D0BD9" w:rsidRDefault="003B1F24" w:rsidP="004B165E">
      <w:pPr>
        <w:pStyle w:val="af4"/>
      </w:pPr>
      <w:r w:rsidRPr="005D0BD9">
        <w:t xml:space="preserve">У статті досліджено історико-культурні витоки </w:t>
      </w:r>
      <w:proofErr w:type="spellStart"/>
      <w:r w:rsidRPr="005D0BD9">
        <w:t>хоррор</w:t>
      </w:r>
      <w:proofErr w:type="spellEnd"/>
      <w:r w:rsidRPr="005D0BD9">
        <w:t xml:space="preserve">-концепту як феномену масової культури. Проаналізовано взаємозв’язок концептів жаху, їх соціокультурні </w:t>
      </w:r>
      <w:proofErr w:type="spellStart"/>
      <w:r w:rsidRPr="005D0BD9">
        <w:t>сенси</w:t>
      </w:r>
      <w:proofErr w:type="spellEnd"/>
      <w:r w:rsidRPr="005D0BD9">
        <w:t xml:space="preserve"> та форми транслювання в сучасній культурі. Простежено формування та розвиток літератури жахів та визначено її вплив на інші види мистецтва. Розглянуто кінострічки, які були створені на основі </w:t>
      </w:r>
      <w:proofErr w:type="spellStart"/>
      <w:r w:rsidRPr="005D0BD9">
        <w:t>хоррор</w:t>
      </w:r>
      <w:proofErr w:type="spellEnd"/>
      <w:r w:rsidRPr="005D0BD9">
        <w:t xml:space="preserve">-літератури чи за її мотивами. Результати дослідження можуть бути використані у наукових роботах, пов’язаних з культурологію, психологією, історією літератури, масовими комунікаціями та видавничою справою. </w:t>
      </w:r>
    </w:p>
    <w:p w14:paraId="23307A2E" w14:textId="77777777" w:rsidR="003B1F24" w:rsidRPr="005D0BD9" w:rsidRDefault="003B1F24" w:rsidP="004B165E">
      <w:pPr>
        <w:pStyle w:val="af5"/>
      </w:pPr>
      <w:r w:rsidRPr="005D0BD9">
        <w:t xml:space="preserve">Ключові слова: </w:t>
      </w:r>
      <w:proofErr w:type="spellStart"/>
      <w:r w:rsidRPr="004B165E">
        <w:rPr>
          <w:b w:val="0"/>
          <w:bCs/>
        </w:rPr>
        <w:t>хоррор</w:t>
      </w:r>
      <w:proofErr w:type="spellEnd"/>
      <w:r w:rsidRPr="004B165E">
        <w:rPr>
          <w:b w:val="0"/>
          <w:bCs/>
        </w:rPr>
        <w:t xml:space="preserve">-література; готика; фільм жахів; трилер; наукова фантастика; </w:t>
      </w:r>
      <w:proofErr w:type="spellStart"/>
      <w:r w:rsidRPr="004B165E">
        <w:rPr>
          <w:b w:val="0"/>
          <w:bCs/>
        </w:rPr>
        <w:t>надприроднє</w:t>
      </w:r>
      <w:proofErr w:type="spellEnd"/>
      <w:r w:rsidRPr="004B165E">
        <w:rPr>
          <w:b w:val="0"/>
          <w:bCs/>
        </w:rPr>
        <w:t>.</w:t>
      </w:r>
      <w:r w:rsidRPr="005D0BD9">
        <w:t xml:space="preserve"> </w:t>
      </w:r>
    </w:p>
    <w:p w14:paraId="2FC3F864" w14:textId="77777777" w:rsidR="003B1F24" w:rsidRPr="005D0BD9" w:rsidRDefault="003B1F24" w:rsidP="004B165E">
      <w:pPr>
        <w:pStyle w:val="3"/>
      </w:pPr>
      <w:r w:rsidRPr="005D0BD9">
        <w:t xml:space="preserve">1. Вступ </w:t>
      </w:r>
    </w:p>
    <w:p w14:paraId="4ADBB0F6" w14:textId="6C9AC2A3" w:rsidR="003B1F24" w:rsidRPr="005D0BD9" w:rsidRDefault="003B1F24" w:rsidP="004B165E">
      <w:r w:rsidRPr="004B165E">
        <w:rPr>
          <w:b/>
          <w:bCs/>
        </w:rPr>
        <w:t xml:space="preserve">Постановка проблеми. </w:t>
      </w:r>
      <w:r w:rsidRPr="005D0BD9">
        <w:t xml:space="preserve">Традиційно вважається, що жах є багатоаспектним емоційним концептом, який має відношення до лінгвістики, соціології, психології. Як найдавніша і найсильніша емоція людини, він інтегрований у підсвідомість людей з початку часів. Саме страх, на думку науковців, ініціював і сприяв утвердженню віри та релігії, адже невідомі та таємничі явища люди не могли пояснити ніяк інакше, як через існування вищої сили, що визначає їхні долі. А оскільки людська уява не знає меж, було створено широкий спектр </w:t>
      </w:r>
      <w:proofErr w:type="spellStart"/>
      <w:r w:rsidRPr="005D0BD9">
        <w:t>архетипних</w:t>
      </w:r>
      <w:proofErr w:type="spellEnd"/>
      <w:r w:rsidRPr="005D0BD9">
        <w:t xml:space="preserve"> персонажів, таких як боги, демони, привиди, духи, потвори, монстри чи лиходії, а з часом почали поширюватися історії та легенди, що описують їх непереборну силу. Незважаючи на те, що з розвитком науки були пояснені незрозумілі раніше явища, ці архетипи активно використовуються в літературі та інших видах мистецтва й викликають посилену увагу видавців і кінорежисерів. Парадоксально, але саме сучасність характеризується неабияким потягом до цих феноменів, які набули ознак візуалізації, естетизації та ескалації жаху. Отже, цілком </w:t>
      </w:r>
      <w:proofErr w:type="spellStart"/>
      <w:r w:rsidRPr="005D0BD9">
        <w:t>логічно</w:t>
      </w:r>
      <w:proofErr w:type="spellEnd"/>
      <w:r w:rsidRPr="005D0BD9">
        <w:t xml:space="preserve"> говорити про формування своєрідної «культури страху», яка займає власну нішу в масовій культурі і вимагає аналізу. </w:t>
      </w:r>
    </w:p>
    <w:p w14:paraId="692099A4" w14:textId="0C2232BD" w:rsidR="003B1F24" w:rsidRPr="005D0BD9" w:rsidRDefault="003B1F24" w:rsidP="004B165E">
      <w:r w:rsidRPr="004B165E">
        <w:rPr>
          <w:b/>
          <w:bCs/>
        </w:rPr>
        <w:t xml:space="preserve">Аналіз останніх досліджень та публікацій. </w:t>
      </w:r>
      <w:r w:rsidRPr="005D0BD9">
        <w:t xml:space="preserve">Дослідженням психології жаху та феномену жаху в цілому займалися такі зарубіжні вчені, як </w:t>
      </w:r>
      <w:proofErr w:type="spellStart"/>
      <w:r w:rsidRPr="005D0BD9">
        <w:t>Ноел</w:t>
      </w:r>
      <w:proofErr w:type="spellEnd"/>
      <w:r w:rsidRPr="005D0BD9">
        <w:t xml:space="preserve"> Керролл [1], Мартін </w:t>
      </w:r>
      <w:proofErr w:type="spellStart"/>
      <w:r w:rsidRPr="005D0BD9">
        <w:t>Тропп</w:t>
      </w:r>
      <w:proofErr w:type="spellEnd"/>
      <w:r w:rsidRPr="005D0BD9">
        <w:t xml:space="preserve"> [2] та </w:t>
      </w:r>
      <w:proofErr w:type="spellStart"/>
      <w:r w:rsidRPr="005D0BD9">
        <w:t>Метт</w:t>
      </w:r>
      <w:proofErr w:type="spellEnd"/>
      <w:r w:rsidRPr="005D0BD9">
        <w:t xml:space="preserve"> </w:t>
      </w:r>
      <w:proofErr w:type="spellStart"/>
      <w:r w:rsidRPr="005D0BD9">
        <w:t>Хіллз</w:t>
      </w:r>
      <w:proofErr w:type="spellEnd"/>
      <w:r w:rsidRPr="005D0BD9">
        <w:t xml:space="preserve"> [3]. Вивченню готичної літератури присвятили свої праці Джина </w:t>
      </w:r>
      <w:proofErr w:type="spellStart"/>
      <w:r w:rsidRPr="005D0BD9">
        <w:t>Уіскєр</w:t>
      </w:r>
      <w:proofErr w:type="spellEnd"/>
      <w:r w:rsidRPr="005D0BD9">
        <w:t xml:space="preserve"> [4], </w:t>
      </w:r>
      <w:proofErr w:type="spellStart"/>
      <w:r w:rsidRPr="005D0BD9">
        <w:t>Клайв</w:t>
      </w:r>
      <w:proofErr w:type="spellEnd"/>
      <w:r w:rsidRPr="005D0BD9">
        <w:t xml:space="preserve"> </w:t>
      </w:r>
      <w:proofErr w:type="spellStart"/>
      <w:r w:rsidRPr="005D0BD9">
        <w:t>Блум</w:t>
      </w:r>
      <w:proofErr w:type="spellEnd"/>
      <w:r w:rsidRPr="005D0BD9">
        <w:t xml:space="preserve"> [5] та Фредерік </w:t>
      </w:r>
      <w:proofErr w:type="spellStart"/>
      <w:r w:rsidRPr="005D0BD9">
        <w:t>Френк</w:t>
      </w:r>
      <w:proofErr w:type="spellEnd"/>
      <w:r w:rsidRPr="005D0BD9">
        <w:t xml:space="preserve"> [6]. Щодо саме жанру жахів, найвпливовішими є праці</w:t>
      </w:r>
      <w:r w:rsidR="004B165E">
        <w:t xml:space="preserve"> </w:t>
      </w:r>
      <w:r w:rsidRPr="005D0BD9">
        <w:t xml:space="preserve">Стівена Кінга [7] та, Девіда </w:t>
      </w:r>
      <w:proofErr w:type="spellStart"/>
      <w:r w:rsidRPr="005D0BD9">
        <w:t>Пунтера</w:t>
      </w:r>
      <w:proofErr w:type="spellEnd"/>
      <w:r w:rsidRPr="005D0BD9">
        <w:t xml:space="preserve"> [8] та Г. Ф. </w:t>
      </w:r>
      <w:proofErr w:type="spellStart"/>
      <w:r w:rsidRPr="005D0BD9">
        <w:t>Лавкрафта</w:t>
      </w:r>
      <w:proofErr w:type="spellEnd"/>
      <w:r w:rsidRPr="005D0BD9">
        <w:t xml:space="preserve"> [9]. Питанням </w:t>
      </w:r>
      <w:proofErr w:type="spellStart"/>
      <w:r w:rsidRPr="005D0BD9">
        <w:t>хоррору</w:t>
      </w:r>
      <w:proofErr w:type="spellEnd"/>
      <w:r w:rsidRPr="005D0BD9">
        <w:t xml:space="preserve"> у кінематографі займалися Лінда </w:t>
      </w:r>
      <w:proofErr w:type="spellStart"/>
      <w:r w:rsidRPr="005D0BD9">
        <w:t>Бедлі</w:t>
      </w:r>
      <w:proofErr w:type="spellEnd"/>
      <w:r w:rsidRPr="005D0BD9">
        <w:t xml:space="preserve"> [10], Рона </w:t>
      </w:r>
      <w:proofErr w:type="spellStart"/>
      <w:r w:rsidRPr="005D0BD9">
        <w:t>Беренштайн</w:t>
      </w:r>
      <w:proofErr w:type="spellEnd"/>
      <w:r w:rsidRPr="005D0BD9">
        <w:t xml:space="preserve"> [11] та Керол </w:t>
      </w:r>
      <w:proofErr w:type="spellStart"/>
      <w:r w:rsidRPr="005D0BD9">
        <w:t>Кловєр</w:t>
      </w:r>
      <w:proofErr w:type="spellEnd"/>
      <w:r w:rsidRPr="005D0BD9">
        <w:t xml:space="preserve"> [12]. Дотичними до теми </w:t>
      </w:r>
      <w:r w:rsidRPr="005D0BD9">
        <w:lastRenderedPageBreak/>
        <w:t xml:space="preserve">нашої статті є дослідження Вальтера Кендріка [13], Домініка </w:t>
      </w:r>
      <w:proofErr w:type="spellStart"/>
      <w:r w:rsidRPr="005D0BD9">
        <w:t>Стрінаті</w:t>
      </w:r>
      <w:proofErr w:type="spellEnd"/>
      <w:r w:rsidRPr="005D0BD9">
        <w:t xml:space="preserve"> [14] та Розумовської Оксани [15]. </w:t>
      </w:r>
    </w:p>
    <w:p w14:paraId="22B32556" w14:textId="77777777" w:rsidR="003B1F24" w:rsidRPr="005D0BD9" w:rsidRDefault="003B1F24" w:rsidP="004B165E">
      <w:r w:rsidRPr="004B165E">
        <w:rPr>
          <w:b/>
          <w:bCs/>
        </w:rPr>
        <w:t xml:space="preserve">Мета статті. </w:t>
      </w:r>
      <w:r w:rsidRPr="005D0BD9">
        <w:t xml:space="preserve">Дослідити </w:t>
      </w:r>
      <w:proofErr w:type="spellStart"/>
      <w:r w:rsidRPr="005D0BD9">
        <w:t>хоррор</w:t>
      </w:r>
      <w:proofErr w:type="spellEnd"/>
      <w:r w:rsidRPr="005D0BD9">
        <w:t xml:space="preserve">-концепт в масовій культурі, його соціокультурні </w:t>
      </w:r>
      <w:proofErr w:type="spellStart"/>
      <w:r w:rsidRPr="005D0BD9">
        <w:t>сенси</w:t>
      </w:r>
      <w:proofErr w:type="spellEnd"/>
      <w:r w:rsidRPr="005D0BD9">
        <w:t xml:space="preserve">, а також взаємовпливи жанрів </w:t>
      </w:r>
      <w:proofErr w:type="spellStart"/>
      <w:r w:rsidRPr="005D0BD9">
        <w:t>хоррор</w:t>
      </w:r>
      <w:proofErr w:type="spellEnd"/>
      <w:r w:rsidRPr="005D0BD9">
        <w:t xml:space="preserve"> у мистецтві. </w:t>
      </w:r>
    </w:p>
    <w:p w14:paraId="4DAC1847" w14:textId="77777777" w:rsidR="003B1F24" w:rsidRPr="005D0BD9" w:rsidRDefault="003B1F24" w:rsidP="004B165E">
      <w:r w:rsidRPr="004B165E">
        <w:rPr>
          <w:b/>
          <w:bCs/>
        </w:rPr>
        <w:t>Об’єкт дослідження</w:t>
      </w:r>
      <w:r w:rsidRPr="005D0BD9">
        <w:t xml:space="preserve"> – медійні твори жанру </w:t>
      </w:r>
      <w:proofErr w:type="spellStart"/>
      <w:r w:rsidRPr="005D0BD9">
        <w:t>хоррор</w:t>
      </w:r>
      <w:proofErr w:type="spellEnd"/>
      <w:r w:rsidRPr="005D0BD9">
        <w:t xml:space="preserve">. </w:t>
      </w:r>
    </w:p>
    <w:p w14:paraId="5E2C32EF" w14:textId="77777777" w:rsidR="003B1F24" w:rsidRPr="005D0BD9" w:rsidRDefault="003B1F24" w:rsidP="004B165E">
      <w:r w:rsidRPr="004B165E">
        <w:rPr>
          <w:b/>
          <w:bCs/>
        </w:rPr>
        <w:t>Методи дослідження.</w:t>
      </w:r>
      <w:r w:rsidRPr="005D0BD9">
        <w:t xml:space="preserve"> Для вивчення розвитку та еволюції </w:t>
      </w:r>
      <w:proofErr w:type="spellStart"/>
      <w:r w:rsidRPr="005D0BD9">
        <w:t>хоррор</w:t>
      </w:r>
      <w:proofErr w:type="spellEnd"/>
      <w:r w:rsidRPr="005D0BD9">
        <w:t xml:space="preserve">-мистецтва було використано історичний та логічний методи. За допомогою методів дедукції та індукції було виокремлено найбільш важливі та впливовіші твори, які можна віднести до жанру </w:t>
      </w:r>
      <w:proofErr w:type="spellStart"/>
      <w:r w:rsidRPr="005D0BD9">
        <w:t>хоррор</w:t>
      </w:r>
      <w:proofErr w:type="spellEnd"/>
      <w:r w:rsidRPr="005D0BD9">
        <w:t xml:space="preserve">. Метод аналізу було використано для визначення основних тенденцій та особливостей жанру. </w:t>
      </w:r>
    </w:p>
    <w:p w14:paraId="60AADE2D" w14:textId="77777777" w:rsidR="003B1F24" w:rsidRPr="005D0BD9" w:rsidRDefault="003B1F24" w:rsidP="004B165E">
      <w:pPr>
        <w:pStyle w:val="3"/>
      </w:pPr>
      <w:r w:rsidRPr="005D0BD9">
        <w:t>2. Результати і обговорення</w:t>
      </w:r>
    </w:p>
    <w:p w14:paraId="1D520D3A" w14:textId="77777777" w:rsidR="004B165E" w:rsidRDefault="003B1F24" w:rsidP="004B165E">
      <w:r w:rsidRPr="005D0BD9">
        <w:t>Науковці і дотепер не можуть знайти згоди щодо дефініції жанру жахів. Проблема полягає у тому, що кожний новий жанр завжди створюється на основі елементів тих жанрів, які вже існують. Жахи поєднують у собі атрибути готики, наукової фантастики, детектива та трилера. Так чому ж з’явилася потреба</w:t>
      </w:r>
      <w:r w:rsidR="004B165E">
        <w:t xml:space="preserve"> </w:t>
      </w:r>
      <w:r w:rsidRPr="005D0BD9">
        <w:t>у окремому жанрі, який поєднує в собі все ці елементи?</w:t>
      </w:r>
    </w:p>
    <w:p w14:paraId="0CBB9078" w14:textId="5B3F0FE8" w:rsidR="003B1F24" w:rsidRPr="005D0BD9" w:rsidRDefault="003B1F24" w:rsidP="004B165E">
      <w:r w:rsidRPr="005D0BD9">
        <w:t xml:space="preserve">В одній зі своїх праць Домінік </w:t>
      </w:r>
      <w:proofErr w:type="spellStart"/>
      <w:r w:rsidRPr="005D0BD9">
        <w:t>Стрінаті</w:t>
      </w:r>
      <w:proofErr w:type="spellEnd"/>
      <w:r w:rsidRPr="005D0BD9">
        <w:t xml:space="preserve"> казав про те, що жахи є дуже особливим жанром, оскільки саме через нього людство може виразити свою потребу у потаємних та ганебних бажаннях та інтересах, які доводиться приховувати від інших [14, р. 82]. Дуже схожим чином у свою чергу висказався </w:t>
      </w:r>
      <w:proofErr w:type="spellStart"/>
      <w:r w:rsidRPr="005D0BD9">
        <w:t>Ноел</w:t>
      </w:r>
      <w:proofErr w:type="spellEnd"/>
      <w:r w:rsidRPr="005D0BD9">
        <w:t xml:space="preserve"> </w:t>
      </w:r>
      <w:proofErr w:type="spellStart"/>
      <w:r w:rsidRPr="005D0BD9">
        <w:t>Керрол</w:t>
      </w:r>
      <w:proofErr w:type="spellEnd"/>
      <w:r w:rsidRPr="005D0BD9">
        <w:t xml:space="preserve"> про емоцію страху, підкресливши її розпливчастість [1, р. 162]. Інший аспект проблеми висвітлив сам Стівен Кінг, вказавши на те, що для одних авторів жах потрібен бути обов’язково «огидним», а для інших «обробка читачів» є більш бажаним варіантом впливу на аудиторію [8, р. 40]. Говард </w:t>
      </w:r>
      <w:proofErr w:type="spellStart"/>
      <w:r w:rsidRPr="005D0BD9">
        <w:t>Лавкрафт</w:t>
      </w:r>
      <w:proofErr w:type="spellEnd"/>
      <w:r w:rsidRPr="005D0BD9">
        <w:t xml:space="preserve"> головною особливістю цього жанру вважав «космічний» страх, який може викликати лише щось надприродне. Він говорив про те, що причиною такого страху є інстинктивна інтуїція, яка більш чутливо сприймає ті речі, які ігнорує матеріалістичне суспільство [9, р. 161]. </w:t>
      </w:r>
    </w:p>
    <w:p w14:paraId="12A1FCAD" w14:textId="77777777" w:rsidR="003B1F24" w:rsidRPr="005D0BD9" w:rsidRDefault="003B1F24" w:rsidP="004B165E">
      <w:r w:rsidRPr="005D0BD9">
        <w:t xml:space="preserve">Більшість дослідників прийшли до висновку, що жанр жахів вийшов з готичної літератури, яка досягла піку свого розквіту у XVIII ст. [2; 4]. Фредерік </w:t>
      </w:r>
      <w:proofErr w:type="spellStart"/>
      <w:r w:rsidRPr="005D0BD9">
        <w:t>Френк</w:t>
      </w:r>
      <w:proofErr w:type="spellEnd"/>
      <w:r w:rsidRPr="005D0BD9">
        <w:t xml:space="preserve"> засвідчував, що готична романтика впливала на розвиток літератури з 1762 по 1820 [6, р. 5], тому дуже багато творців наслідували готичну традицію у своїх творах. Саме у ті роки було створено більшість </w:t>
      </w:r>
      <w:proofErr w:type="spellStart"/>
      <w:r w:rsidRPr="005D0BD9">
        <w:t>архетипних</w:t>
      </w:r>
      <w:proofErr w:type="spellEnd"/>
      <w:r w:rsidRPr="005D0BD9">
        <w:t xml:space="preserve"> готичних персонажів (монстр, вампір, </w:t>
      </w:r>
      <w:proofErr w:type="spellStart"/>
      <w:r w:rsidRPr="005D0BD9">
        <w:t>гаргульй</w:t>
      </w:r>
      <w:proofErr w:type="spellEnd"/>
      <w:r w:rsidRPr="005D0BD9">
        <w:t xml:space="preserve">, привид тощо). </w:t>
      </w:r>
    </w:p>
    <w:p w14:paraId="6B672B59" w14:textId="77777777" w:rsidR="003B1F24" w:rsidRPr="005D0BD9" w:rsidRDefault="003B1F24" w:rsidP="004B165E">
      <w:r w:rsidRPr="005D0BD9">
        <w:t xml:space="preserve">Все розпочалося з «Замка </w:t>
      </w:r>
      <w:proofErr w:type="spellStart"/>
      <w:r w:rsidRPr="005D0BD9">
        <w:t>Отранто</w:t>
      </w:r>
      <w:proofErr w:type="spellEnd"/>
      <w:r w:rsidRPr="005D0BD9">
        <w:t xml:space="preserve">» Горація </w:t>
      </w:r>
      <w:proofErr w:type="spellStart"/>
      <w:r w:rsidRPr="005D0BD9">
        <w:t>Уолпола</w:t>
      </w:r>
      <w:proofErr w:type="spellEnd"/>
      <w:r w:rsidRPr="005D0BD9">
        <w:t xml:space="preserve"> (1764). Саме у цьому творі жанр жаху почав відокремлюватися від жанру готики [4, р. 43]. Більшість письменників того часу прагнули до максимального реалізму, а </w:t>
      </w:r>
      <w:proofErr w:type="spellStart"/>
      <w:r w:rsidRPr="005D0BD9">
        <w:t>Уолпол</w:t>
      </w:r>
      <w:proofErr w:type="spellEnd"/>
      <w:r w:rsidRPr="005D0BD9">
        <w:t xml:space="preserve"> вирішив використати різні фантастичні та надприродні елементи у своєму романі [8, р. 61]. </w:t>
      </w:r>
    </w:p>
    <w:p w14:paraId="6FF6DF81" w14:textId="77777777" w:rsidR="003B1F24" w:rsidRPr="005D0BD9" w:rsidRDefault="003B1F24" w:rsidP="004B165E">
      <w:r w:rsidRPr="005D0BD9">
        <w:t xml:space="preserve">Велику популярність мала також і </w:t>
      </w:r>
      <w:proofErr w:type="spellStart"/>
      <w:r w:rsidRPr="005D0BD9">
        <w:t>Енн</w:t>
      </w:r>
      <w:proofErr w:type="spellEnd"/>
      <w:r w:rsidRPr="005D0BD9">
        <w:t xml:space="preserve"> Редкліфф, якій вдалося поєднати містику та сучасність. Її шість романів, особливо «Таємниці </w:t>
      </w:r>
      <w:proofErr w:type="spellStart"/>
      <w:r w:rsidRPr="005D0BD9">
        <w:t>Удольфо</w:t>
      </w:r>
      <w:proofErr w:type="spellEnd"/>
      <w:r w:rsidRPr="005D0BD9">
        <w:t xml:space="preserve">» (1794), були зосереджені на молодих героїнях, що стикаються з таємничими замками та ще більш загадковими вельможами. </w:t>
      </w:r>
    </w:p>
    <w:p w14:paraId="6CE94089" w14:textId="77777777" w:rsidR="003B1F24" w:rsidRPr="005D0BD9" w:rsidRDefault="003B1F24" w:rsidP="004B165E">
      <w:r w:rsidRPr="005D0BD9">
        <w:t xml:space="preserve">Роман «Монах» </w:t>
      </w:r>
      <w:proofErr w:type="spellStart"/>
      <w:r w:rsidRPr="005D0BD9">
        <w:t>Меттью</w:t>
      </w:r>
      <w:proofErr w:type="spellEnd"/>
      <w:r w:rsidRPr="005D0BD9">
        <w:t xml:space="preserve"> </w:t>
      </w:r>
      <w:proofErr w:type="spellStart"/>
      <w:r w:rsidRPr="005D0BD9">
        <w:t>Грегорі</w:t>
      </w:r>
      <w:proofErr w:type="spellEnd"/>
      <w:r w:rsidRPr="005D0BD9">
        <w:t xml:space="preserve"> Льюїса (1796), є одним з небагатьох канонічних готичних романів з такою явною графічною деталізацією [7, р. 50]. Ця історія про розпусту, порочність та чаклунство стала надзвичайно популярною, а деякі критики вважають цей твір </w:t>
      </w:r>
      <w:r w:rsidRPr="005D0BD9">
        <w:lastRenderedPageBreak/>
        <w:t xml:space="preserve">основою «Графа Дракули» </w:t>
      </w:r>
      <w:proofErr w:type="spellStart"/>
      <w:r w:rsidRPr="005D0BD9">
        <w:t>Брема</w:t>
      </w:r>
      <w:proofErr w:type="spellEnd"/>
      <w:r w:rsidRPr="005D0BD9">
        <w:t xml:space="preserve"> Стокера [6, р. 5]. Зауважимо, що на створення «Монаха» автор надихнувся жахіттями французької революції.</w:t>
      </w:r>
    </w:p>
    <w:p w14:paraId="4B5DBE88" w14:textId="77777777" w:rsidR="003B1F24" w:rsidRPr="005D0BD9" w:rsidRDefault="003B1F24" w:rsidP="004B165E">
      <w:r w:rsidRPr="005D0BD9">
        <w:t xml:space="preserve">Як самостійний жанр жахи почали активно розвиватися на початку XIX ст. Вплив готичної літератури відчувався ще декілька десятиліть, але цей ефект стрімко слабшав і жахи вийшли на передній план. Так, дев'ятнадцятирічна </w:t>
      </w:r>
      <w:proofErr w:type="spellStart"/>
      <w:r w:rsidRPr="005D0BD9">
        <w:t>Меррі</w:t>
      </w:r>
      <w:proofErr w:type="spellEnd"/>
      <w:r w:rsidRPr="005D0BD9">
        <w:t xml:space="preserve"> Шеллі написала свій роман «</w:t>
      </w:r>
      <w:proofErr w:type="spellStart"/>
      <w:r w:rsidRPr="005D0BD9">
        <w:t>Франкенштейн</w:t>
      </w:r>
      <w:proofErr w:type="spellEnd"/>
      <w:r w:rsidRPr="005D0BD9">
        <w:t xml:space="preserve">, або Сучасний Прометей» (1817), де висловлювала гіпотезу, що наука зможе розкрити таємницю життя. Недивно, що ця книга була написана та опублікована саме у той час, коли медицина та медичні технології вийшли на новий рівень. Цей твір став віхою класичних жахів та натхненням для багатьох режисерів у майбутньому. В Америці Вашингтон </w:t>
      </w:r>
      <w:proofErr w:type="spellStart"/>
      <w:r w:rsidRPr="005D0BD9">
        <w:t>Ірвінг</w:t>
      </w:r>
      <w:proofErr w:type="spellEnd"/>
      <w:r w:rsidRPr="005D0BD9">
        <w:t xml:space="preserve"> написав низку оповідань, які були вже менш монотонними та більш жвавими на відміну від своїх англійських «братів» [7, р. 379]. Серед них, безумовно, найвідомішими є «Легенда сонного виярку» та «Ріп ван </w:t>
      </w:r>
      <w:proofErr w:type="spellStart"/>
      <w:r w:rsidRPr="005D0BD9">
        <w:t>Вінкль</w:t>
      </w:r>
      <w:proofErr w:type="spellEnd"/>
      <w:r w:rsidRPr="005D0BD9">
        <w:t xml:space="preserve">» (1820). </w:t>
      </w:r>
    </w:p>
    <w:p w14:paraId="6CBB5EE6" w14:textId="77777777" w:rsidR="004B165E" w:rsidRDefault="003B1F24" w:rsidP="004B165E">
      <w:r w:rsidRPr="005D0BD9">
        <w:t xml:space="preserve">Англо-італієць Джон Вільям </w:t>
      </w:r>
      <w:proofErr w:type="spellStart"/>
      <w:r w:rsidRPr="005D0BD9">
        <w:t>Полідорі</w:t>
      </w:r>
      <w:proofErr w:type="spellEnd"/>
      <w:r w:rsidRPr="005D0BD9">
        <w:t xml:space="preserve"> написав у 1816 роман «Вампір: Історія», який став засновником романтичного </w:t>
      </w:r>
      <w:proofErr w:type="spellStart"/>
      <w:r w:rsidRPr="005D0BD9">
        <w:t>вампірського</w:t>
      </w:r>
      <w:proofErr w:type="spellEnd"/>
      <w:r w:rsidRPr="005D0BD9">
        <w:t xml:space="preserve"> напряму у фантастичній літературі. А ірландець Чарльз Роберт </w:t>
      </w:r>
      <w:proofErr w:type="spellStart"/>
      <w:r w:rsidRPr="005D0BD9">
        <w:t>Матурін</w:t>
      </w:r>
      <w:proofErr w:type="spellEnd"/>
      <w:r w:rsidRPr="005D0BD9">
        <w:t xml:space="preserve"> ще у 1820 році розповідав про фатальний договір з дияволом, де головний герой «</w:t>
      </w:r>
      <w:proofErr w:type="spellStart"/>
      <w:r w:rsidRPr="005D0BD9">
        <w:t>Мелмота</w:t>
      </w:r>
      <w:proofErr w:type="spellEnd"/>
      <w:r w:rsidRPr="005D0BD9">
        <w:t xml:space="preserve"> мандрівника» обміняв свою душу на зайві 150 років життя. Іншими відомими авторами цієї епохи були Фредерік </w:t>
      </w:r>
      <w:proofErr w:type="spellStart"/>
      <w:r w:rsidRPr="005D0BD9">
        <w:t>Марріет</w:t>
      </w:r>
      <w:proofErr w:type="spellEnd"/>
      <w:r w:rsidRPr="005D0BD9">
        <w:t xml:space="preserve">, який написав новели «Корабель-привид» (1839) та «Перевертень» та </w:t>
      </w:r>
      <w:proofErr w:type="spellStart"/>
      <w:r w:rsidRPr="005D0BD9">
        <w:t>Герберт</w:t>
      </w:r>
      <w:proofErr w:type="spellEnd"/>
      <w:r w:rsidRPr="005D0BD9">
        <w:t xml:space="preserve"> Джордж </w:t>
      </w:r>
      <w:proofErr w:type="spellStart"/>
      <w:r w:rsidRPr="005D0BD9">
        <w:t>Велз</w:t>
      </w:r>
      <w:proofErr w:type="spellEnd"/>
      <w:r w:rsidRPr="005D0BD9">
        <w:t xml:space="preserve">, що поєднав жанр жахів з науковою фантастикою у своїх новелах та романах, таких як «Острів доктора Моро» (1896), «Невидима людина» (1897) та «Війна світів» (1898). «Химерна історія доктора </w:t>
      </w:r>
      <w:proofErr w:type="spellStart"/>
      <w:r w:rsidRPr="005D0BD9">
        <w:t>Джекіла</w:t>
      </w:r>
      <w:proofErr w:type="spellEnd"/>
      <w:r w:rsidRPr="005D0BD9">
        <w:t xml:space="preserve"> і містера Гайда» (1885) Роберта Луїса </w:t>
      </w:r>
      <w:proofErr w:type="spellStart"/>
      <w:r w:rsidRPr="005D0BD9">
        <w:t>Стівенсона</w:t>
      </w:r>
      <w:proofErr w:type="spellEnd"/>
      <w:r w:rsidRPr="005D0BD9">
        <w:t xml:space="preserve"> була написана за 3 дні. Історія так налякала дружину письменника, що спочатку він навіть знищив рукопис у вогні каміну [7, р. 58]. Роман був зосереджений на змінах у моралі серед населення, яке проживало у багатолюдних містах [5, р. 72]. У 1897 році </w:t>
      </w:r>
      <w:proofErr w:type="spellStart"/>
      <w:r w:rsidRPr="005D0BD9">
        <w:t>Брем</w:t>
      </w:r>
      <w:proofErr w:type="spellEnd"/>
      <w:r w:rsidRPr="005D0BD9">
        <w:t xml:space="preserve"> Стокер написав «Дракулу», роман в епістолярному жанрі, який став своєрідним взірцем </w:t>
      </w:r>
      <w:proofErr w:type="spellStart"/>
      <w:r w:rsidRPr="005D0BD9">
        <w:t>вампірського</w:t>
      </w:r>
      <w:proofErr w:type="spellEnd"/>
      <w:r w:rsidRPr="005D0BD9">
        <w:t xml:space="preserve"> сюжету.</w:t>
      </w:r>
    </w:p>
    <w:p w14:paraId="083B2607" w14:textId="6FD22AA8" w:rsidR="003B1F24" w:rsidRPr="005D0BD9" w:rsidRDefault="003B1F24" w:rsidP="004B165E">
      <w:r w:rsidRPr="005D0BD9">
        <w:t>Однак, варто зазначити, що жанр жаху не обмежувався лише Англією. У Німеччині жанр представляли Фрідріх Фуке з казковою повістю «</w:t>
      </w:r>
      <w:proofErr w:type="spellStart"/>
      <w:r w:rsidRPr="005D0BD9">
        <w:t>Ундіна</w:t>
      </w:r>
      <w:proofErr w:type="spellEnd"/>
      <w:r w:rsidRPr="005D0BD9">
        <w:t xml:space="preserve">» (1811), Вільгельм </w:t>
      </w:r>
      <w:proofErr w:type="spellStart"/>
      <w:r w:rsidRPr="005D0BD9">
        <w:t>Майнхольд</w:t>
      </w:r>
      <w:proofErr w:type="spellEnd"/>
      <w:r w:rsidRPr="005D0BD9">
        <w:t xml:space="preserve"> з «Бурштиновою відьмою» (1843) та </w:t>
      </w:r>
      <w:proofErr w:type="spellStart"/>
      <w:r w:rsidRPr="005D0BD9">
        <w:t>Гонс</w:t>
      </w:r>
      <w:proofErr w:type="spellEnd"/>
      <w:r w:rsidRPr="005D0BD9">
        <w:t xml:space="preserve"> </w:t>
      </w:r>
      <w:proofErr w:type="spellStart"/>
      <w:r w:rsidRPr="005D0BD9">
        <w:t>Гайнц</w:t>
      </w:r>
      <w:proofErr w:type="spellEnd"/>
      <w:r w:rsidRPr="005D0BD9">
        <w:t xml:space="preserve"> </w:t>
      </w:r>
      <w:proofErr w:type="spellStart"/>
      <w:r w:rsidRPr="005D0BD9">
        <w:t>Еверс</w:t>
      </w:r>
      <w:proofErr w:type="spellEnd"/>
      <w:r w:rsidRPr="005D0BD9">
        <w:t xml:space="preserve"> з романом «Учень чародія, або Мисливці на диявола» (1910). Францію представляли твори письменників реалізму та романтизму: «</w:t>
      </w:r>
      <w:proofErr w:type="spellStart"/>
      <w:r w:rsidRPr="005D0BD9">
        <w:t>Ган</w:t>
      </w:r>
      <w:proofErr w:type="spellEnd"/>
      <w:r w:rsidRPr="005D0BD9">
        <w:t xml:space="preserve"> Ісландець» Віктора Гюго (1823), «Луї </w:t>
      </w:r>
      <w:proofErr w:type="spellStart"/>
      <w:r w:rsidRPr="005D0BD9">
        <w:t>Ламбер</w:t>
      </w:r>
      <w:proofErr w:type="spellEnd"/>
      <w:r w:rsidRPr="005D0BD9">
        <w:t xml:space="preserve">» Оноре де Бальзака (1832), «Роман про мумію» </w:t>
      </w:r>
      <w:proofErr w:type="spellStart"/>
      <w:r w:rsidRPr="005D0BD9">
        <w:t>Теофіля</w:t>
      </w:r>
      <w:proofErr w:type="spellEnd"/>
      <w:r w:rsidRPr="005D0BD9">
        <w:t xml:space="preserve"> Ґотьє (1858), «</w:t>
      </w:r>
      <w:proofErr w:type="spellStart"/>
      <w:r w:rsidRPr="005D0BD9">
        <w:t>Ілльська</w:t>
      </w:r>
      <w:proofErr w:type="spellEnd"/>
      <w:r w:rsidRPr="005D0BD9">
        <w:t xml:space="preserve"> Венера» Проспера Меріме (1837) та «</w:t>
      </w:r>
      <w:proofErr w:type="spellStart"/>
      <w:r w:rsidRPr="005D0BD9">
        <w:t>Горля</w:t>
      </w:r>
      <w:proofErr w:type="spellEnd"/>
      <w:r w:rsidRPr="005D0BD9">
        <w:t xml:space="preserve">» Гі де Мопассана (1887). </w:t>
      </w:r>
    </w:p>
    <w:p w14:paraId="602E9BCE" w14:textId="77777777" w:rsidR="003B1F24" w:rsidRPr="005D0BD9" w:rsidRDefault="003B1F24" w:rsidP="004B165E">
      <w:r w:rsidRPr="005D0BD9">
        <w:t xml:space="preserve">У Сполучених Штатах Америки </w:t>
      </w:r>
      <w:proofErr w:type="spellStart"/>
      <w:r w:rsidRPr="005D0BD9">
        <w:t>хоррор</w:t>
      </w:r>
      <w:proofErr w:type="spellEnd"/>
      <w:r w:rsidRPr="005D0BD9">
        <w:t xml:space="preserve"> був дуже популярний у XIX ст. Історії Едгара </w:t>
      </w:r>
      <w:proofErr w:type="spellStart"/>
      <w:r w:rsidRPr="005D0BD9">
        <w:t>Аллана</w:t>
      </w:r>
      <w:proofErr w:type="spellEnd"/>
      <w:r w:rsidRPr="005D0BD9">
        <w:t xml:space="preserve"> По були віхами, які залишили величезний слід в історії жахів. Починаючи з 1835 року розповіді По висвітлювали увесь діапазон наукової фантастики, таємничості та жаху, і переоцінити їх вплив неможливо. Письменник </w:t>
      </w:r>
      <w:proofErr w:type="spellStart"/>
      <w:r w:rsidRPr="005D0BD9">
        <w:t>досліджуює</w:t>
      </w:r>
      <w:proofErr w:type="spellEnd"/>
      <w:r w:rsidRPr="005D0BD9">
        <w:t xml:space="preserve"> демонічні душі простих людей та надзвичайних злочинців, патологію злочину та сповіді. Крім По популярними також були </w:t>
      </w:r>
      <w:proofErr w:type="spellStart"/>
      <w:r w:rsidRPr="005D0BD9">
        <w:t>Натаніель</w:t>
      </w:r>
      <w:proofErr w:type="spellEnd"/>
      <w:r w:rsidRPr="005D0BD9">
        <w:t xml:space="preserve"> </w:t>
      </w:r>
      <w:proofErr w:type="spellStart"/>
      <w:r w:rsidRPr="005D0BD9">
        <w:t>Готорн</w:t>
      </w:r>
      <w:proofErr w:type="spellEnd"/>
      <w:r w:rsidRPr="005D0BD9">
        <w:t xml:space="preserve"> («Книга чудес» 1852; «Мармуровий фавн» 1860; «Таємниця доктора </w:t>
      </w:r>
      <w:proofErr w:type="spellStart"/>
      <w:r w:rsidRPr="005D0BD9">
        <w:t>Грімшейв</w:t>
      </w:r>
      <w:proofErr w:type="spellEnd"/>
      <w:r w:rsidRPr="005D0BD9">
        <w:t xml:space="preserve">» 1882 або «Будинок із сімома фронтонами» 1851) та </w:t>
      </w:r>
      <w:proofErr w:type="spellStart"/>
      <w:r w:rsidRPr="005D0BD9">
        <w:t>Емброуз</w:t>
      </w:r>
      <w:proofErr w:type="spellEnd"/>
      <w:r w:rsidRPr="005D0BD9">
        <w:t xml:space="preserve"> </w:t>
      </w:r>
      <w:proofErr w:type="spellStart"/>
      <w:r w:rsidRPr="005D0BD9">
        <w:t>Бірс</w:t>
      </w:r>
      <w:proofErr w:type="spellEnd"/>
      <w:r w:rsidRPr="005D0BD9">
        <w:t xml:space="preserve"> («Чи таке можливо?» 1893 і «У вирі життя» 1898) [7, р. 285]. </w:t>
      </w:r>
    </w:p>
    <w:p w14:paraId="771C0FB0" w14:textId="77777777" w:rsidR="003B1F24" w:rsidRPr="005D0BD9" w:rsidRDefault="003B1F24" w:rsidP="004B165E">
      <w:r w:rsidRPr="005D0BD9">
        <w:t xml:space="preserve">Жах на початку XX століття здебільшого публікувався у журналах та дешевих періодичних виданнях. Новела почала замінювати роман та стала основним форматом, який використовували творці жахів. Одним з найважливіших письменників для журналів був Г. Ф. </w:t>
      </w:r>
      <w:proofErr w:type="spellStart"/>
      <w:r w:rsidRPr="005D0BD9">
        <w:t>Лавкрафт</w:t>
      </w:r>
      <w:proofErr w:type="spellEnd"/>
      <w:r w:rsidRPr="005D0BD9">
        <w:t xml:space="preserve">, батько міфів про </w:t>
      </w:r>
      <w:proofErr w:type="spellStart"/>
      <w:r w:rsidRPr="005D0BD9">
        <w:t>Ктулху</w:t>
      </w:r>
      <w:proofErr w:type="spellEnd"/>
      <w:r w:rsidRPr="005D0BD9">
        <w:t xml:space="preserve"> [8, р. 96]. Теми </w:t>
      </w:r>
      <w:proofErr w:type="spellStart"/>
      <w:r w:rsidRPr="005D0BD9">
        <w:t>Лавкрафта</w:t>
      </w:r>
      <w:proofErr w:type="spellEnd"/>
      <w:r w:rsidRPr="005D0BD9">
        <w:t xml:space="preserve"> були далекими від </w:t>
      </w:r>
      <w:r w:rsidRPr="005D0BD9">
        <w:lastRenderedPageBreak/>
        <w:t xml:space="preserve">симпатичних: він був глибоко цинічним до людства, а природу Всесвіту вважав випадковою та імовірнісною. Його твори виражали фаталізм і почуття успадкованої провини за гріхи попередніх поколінь [15, c. 96]. </w:t>
      </w:r>
    </w:p>
    <w:p w14:paraId="0A92DBAF" w14:textId="77777777" w:rsidR="003B1F24" w:rsidRPr="005D0BD9" w:rsidRDefault="003B1F24" w:rsidP="004B165E">
      <w:r w:rsidRPr="005D0BD9">
        <w:t xml:space="preserve">Франц Кафка, </w:t>
      </w:r>
      <w:proofErr w:type="spellStart"/>
      <w:r w:rsidRPr="005D0BD9">
        <w:t>екзистенціалістський</w:t>
      </w:r>
      <w:proofErr w:type="spellEnd"/>
      <w:r w:rsidRPr="005D0BD9">
        <w:t xml:space="preserve"> письменник </w:t>
      </w:r>
      <w:proofErr w:type="spellStart"/>
      <w:r w:rsidRPr="005D0BD9">
        <w:t>чесько</w:t>
      </w:r>
      <w:proofErr w:type="spellEnd"/>
      <w:r w:rsidRPr="005D0BD9">
        <w:t xml:space="preserve">-єврейського походження, також суттєво сприяв розвитку жанру. Незважаючи на те, що його твори не визначені як романи жахів, проте для них характерна загрозлива атмосфера, в якій головні герої страждають фізично та психологічно. </w:t>
      </w:r>
    </w:p>
    <w:p w14:paraId="3F028F15" w14:textId="77777777" w:rsidR="003B1F24" w:rsidRPr="005D0BD9" w:rsidRDefault="003B1F24" w:rsidP="004B165E">
      <w:r w:rsidRPr="005D0BD9">
        <w:t>Серед видатних авторів початку XX ст. були Роберт Блох («</w:t>
      </w:r>
      <w:proofErr w:type="spellStart"/>
      <w:r w:rsidRPr="005D0BD9">
        <w:t>Психо</w:t>
      </w:r>
      <w:proofErr w:type="spellEnd"/>
      <w:r w:rsidRPr="005D0BD9">
        <w:t xml:space="preserve">» 1959), </w:t>
      </w:r>
      <w:proofErr w:type="spellStart"/>
      <w:r w:rsidRPr="005D0BD9">
        <w:t>Айра</w:t>
      </w:r>
      <w:proofErr w:type="spellEnd"/>
      <w:r w:rsidRPr="005D0BD9">
        <w:t xml:space="preserve"> Левін («Дитина </w:t>
      </w:r>
      <w:proofErr w:type="spellStart"/>
      <w:r w:rsidRPr="005D0BD9">
        <w:t>Розмарі</w:t>
      </w:r>
      <w:proofErr w:type="spellEnd"/>
      <w:r w:rsidRPr="005D0BD9">
        <w:t xml:space="preserve">» 1967), Пітер </w:t>
      </w:r>
      <w:proofErr w:type="spellStart"/>
      <w:r w:rsidRPr="005D0BD9">
        <w:t>Страуб</w:t>
      </w:r>
      <w:proofErr w:type="spellEnd"/>
      <w:r w:rsidRPr="005D0BD9">
        <w:t xml:space="preserve"> («Історія з привидами» 1979) Рей Бредбері («451 за Фаренгейтом» 1953) та </w:t>
      </w:r>
      <w:proofErr w:type="spellStart"/>
      <w:r w:rsidRPr="005D0BD9">
        <w:t>Ширлі</w:t>
      </w:r>
      <w:proofErr w:type="spellEnd"/>
      <w:r w:rsidRPr="005D0BD9">
        <w:t xml:space="preserve"> Джексон («Привид будинку на пагорбі» 1959). З авторів, які пишуть й зараз, важливо згадати Стівена Кінга («Керрі» 1974; «Сяйво» 1977; «Воно» 1986 сага), </w:t>
      </w:r>
      <w:proofErr w:type="spellStart"/>
      <w:r w:rsidRPr="005D0BD9">
        <w:t>Клайва</w:t>
      </w:r>
      <w:proofErr w:type="spellEnd"/>
      <w:r w:rsidRPr="005D0BD9">
        <w:t xml:space="preserve"> </w:t>
      </w:r>
      <w:proofErr w:type="spellStart"/>
      <w:r w:rsidRPr="005D0BD9">
        <w:t>Баркера</w:t>
      </w:r>
      <w:proofErr w:type="spellEnd"/>
      <w:r w:rsidRPr="005D0BD9">
        <w:t xml:space="preserve"> («Книга крові», 1984/1985; «Гра прокляття» 1985), Роберта </w:t>
      </w:r>
      <w:proofErr w:type="spellStart"/>
      <w:r w:rsidRPr="005D0BD9">
        <w:t>Маккамона</w:t>
      </w:r>
      <w:proofErr w:type="spellEnd"/>
      <w:r w:rsidRPr="005D0BD9">
        <w:t xml:space="preserve"> («Корабель ночі» 1980; «Година вовка» 1989), </w:t>
      </w:r>
      <w:proofErr w:type="spellStart"/>
      <w:r w:rsidRPr="005D0BD9">
        <w:t>Енн</w:t>
      </w:r>
      <w:proofErr w:type="spellEnd"/>
      <w:r w:rsidRPr="005D0BD9">
        <w:t xml:space="preserve"> Райс («Інтерв’ю з вампіром» 1976; «Королева проклятих» 1988) та </w:t>
      </w:r>
      <w:proofErr w:type="spellStart"/>
      <w:r w:rsidRPr="005D0BD9">
        <w:t>Поппі</w:t>
      </w:r>
      <w:proofErr w:type="spellEnd"/>
      <w:r w:rsidRPr="005D0BD9">
        <w:t xml:space="preserve"> </w:t>
      </w:r>
      <w:proofErr w:type="spellStart"/>
      <w:r w:rsidRPr="005D0BD9">
        <w:t>Брайт</w:t>
      </w:r>
      <w:proofErr w:type="spellEnd"/>
      <w:r w:rsidRPr="005D0BD9">
        <w:t xml:space="preserve"> («Вишуканий труп» 1996). </w:t>
      </w:r>
    </w:p>
    <w:p w14:paraId="6037EF8B" w14:textId="77777777" w:rsidR="003B1F24" w:rsidRPr="005D0BD9" w:rsidRDefault="003B1F24" w:rsidP="004B165E">
      <w:r w:rsidRPr="005D0BD9">
        <w:t xml:space="preserve">ХХ століття – епоха розквіту жахів. Жанр як такий був вже чітко сформованим, і розпочинається етап формування його </w:t>
      </w:r>
      <w:proofErr w:type="spellStart"/>
      <w:r w:rsidRPr="005D0BD9">
        <w:t>піджанрів</w:t>
      </w:r>
      <w:proofErr w:type="spellEnd"/>
      <w:r w:rsidRPr="005D0BD9">
        <w:t xml:space="preserve">. Пізніше, </w:t>
      </w:r>
      <w:proofErr w:type="spellStart"/>
      <w:r w:rsidRPr="005D0BD9">
        <w:t>хоррор</w:t>
      </w:r>
      <w:proofErr w:type="spellEnd"/>
      <w:r w:rsidRPr="005D0BD9">
        <w:t xml:space="preserve"> поширився зі сторінок книг і журналів в різноманітні засоби масової інформації, завдяки їх активному просуванню на радіо, кіно та телебаченні. </w:t>
      </w:r>
    </w:p>
    <w:p w14:paraId="5CED9C4F" w14:textId="77777777" w:rsidR="003B1F24" w:rsidRPr="005D0BD9" w:rsidRDefault="003B1F24" w:rsidP="004B165E">
      <w:r w:rsidRPr="005D0BD9">
        <w:t xml:space="preserve">Сценаріями перших фільмів цього жанру стали сюжети готичної класичної літератури (твори Мері Шеллі, </w:t>
      </w:r>
      <w:proofErr w:type="spellStart"/>
      <w:r w:rsidRPr="005D0BD9">
        <w:t>Брема</w:t>
      </w:r>
      <w:proofErr w:type="spellEnd"/>
      <w:r w:rsidRPr="005D0BD9">
        <w:t xml:space="preserve"> Стокера тощо). Найбільш значущими піонерами </w:t>
      </w:r>
      <w:proofErr w:type="spellStart"/>
      <w:r w:rsidRPr="005D0BD9">
        <w:t>хоррор</w:t>
      </w:r>
      <w:proofErr w:type="spellEnd"/>
      <w:r w:rsidRPr="005D0BD9">
        <w:t xml:space="preserve">-кінематографу стали такі німі фільми епохи німецького експресіонізму як, «Кабінет доктора </w:t>
      </w:r>
      <w:proofErr w:type="spellStart"/>
      <w:r w:rsidRPr="005D0BD9">
        <w:t>Калігарі</w:t>
      </w:r>
      <w:proofErr w:type="spellEnd"/>
      <w:r w:rsidRPr="005D0BD9">
        <w:t xml:space="preserve">» (1920) Роберта </w:t>
      </w:r>
      <w:proofErr w:type="spellStart"/>
      <w:r w:rsidRPr="005D0BD9">
        <w:t>Віне</w:t>
      </w:r>
      <w:proofErr w:type="spellEnd"/>
      <w:r w:rsidRPr="005D0BD9">
        <w:t>, «</w:t>
      </w:r>
      <w:proofErr w:type="spellStart"/>
      <w:r w:rsidRPr="005D0BD9">
        <w:t>Носферату</w:t>
      </w:r>
      <w:proofErr w:type="spellEnd"/>
      <w:r w:rsidRPr="005D0BD9">
        <w:t xml:space="preserve">» (1922) Фрідріха Вільгельма </w:t>
      </w:r>
      <w:proofErr w:type="spellStart"/>
      <w:r w:rsidRPr="005D0BD9">
        <w:t>Мурнау</w:t>
      </w:r>
      <w:proofErr w:type="spellEnd"/>
      <w:r w:rsidRPr="005D0BD9">
        <w:t xml:space="preserve"> та «</w:t>
      </w:r>
      <w:proofErr w:type="spellStart"/>
      <w:r w:rsidRPr="005D0BD9">
        <w:t>Голем</w:t>
      </w:r>
      <w:proofErr w:type="spellEnd"/>
      <w:r w:rsidRPr="005D0BD9">
        <w:t>» (1915) Пола Вегенера. Готичний характер відобразився на сюжетах кінострічок – особливої атмосфери додавали кадри з жахливими старими особняками, замками, фортецями та туманними темними місцями. Головними героями були нелюдські, надприродні істоти, такі як вампіри, божевільні, демони, ворожі привиди, чудовиська, живі мерці (</w:t>
      </w:r>
      <w:proofErr w:type="spellStart"/>
      <w:r w:rsidRPr="005D0BD9">
        <w:t>Франкенштейн</w:t>
      </w:r>
      <w:proofErr w:type="spellEnd"/>
      <w:r w:rsidRPr="005D0BD9">
        <w:t>), люди з множинними особистостями (</w:t>
      </w:r>
      <w:proofErr w:type="spellStart"/>
      <w:r w:rsidRPr="005D0BD9">
        <w:t>Джекіл</w:t>
      </w:r>
      <w:proofErr w:type="spellEnd"/>
      <w:r w:rsidRPr="005D0BD9">
        <w:t xml:space="preserve"> та </w:t>
      </w:r>
      <w:proofErr w:type="spellStart"/>
      <w:r w:rsidRPr="005D0BD9">
        <w:t>Гайд</w:t>
      </w:r>
      <w:proofErr w:type="spellEnd"/>
      <w:r w:rsidRPr="005D0BD9">
        <w:t>), злодії-</w:t>
      </w:r>
      <w:proofErr w:type="spellStart"/>
      <w:r w:rsidRPr="005D0BD9">
        <w:t>сатаністи</w:t>
      </w:r>
      <w:proofErr w:type="spellEnd"/>
      <w:r w:rsidRPr="005D0BD9">
        <w:t xml:space="preserve">, перевертні, божевільні вчені та виродки, а інколи це було навіть невидиме нематеріальне зло, яке наповнювало атмосферу. </w:t>
      </w:r>
    </w:p>
    <w:p w14:paraId="2292635C" w14:textId="77777777" w:rsidR="003B1F24" w:rsidRPr="005D0BD9" w:rsidRDefault="003B1F24" w:rsidP="004B165E">
      <w:r w:rsidRPr="005D0BD9">
        <w:t xml:space="preserve">З появою звуку у кіно у 30-х рр. XX ст., фільми жахів набувають ще більшого поширення, а Голлівуд масово сприяє зростанню їх популярності. У 1920 р. було випущено першу екранізацію історії про доктора </w:t>
      </w:r>
      <w:proofErr w:type="spellStart"/>
      <w:r w:rsidRPr="005D0BD9">
        <w:t>Джекіла</w:t>
      </w:r>
      <w:proofErr w:type="spellEnd"/>
      <w:r w:rsidRPr="005D0BD9">
        <w:t xml:space="preserve"> та містера Гайда, у головній ролі якої був Джон Беррімор. Акцентуємо також і той факт, що одинадцять років потому в майстерні режисера Джеймса </w:t>
      </w:r>
      <w:proofErr w:type="spellStart"/>
      <w:r w:rsidRPr="005D0BD9">
        <w:t>Вейла</w:t>
      </w:r>
      <w:proofErr w:type="spellEnd"/>
      <w:r w:rsidRPr="005D0BD9">
        <w:t xml:space="preserve"> народилася перша екранізація роману «</w:t>
      </w:r>
      <w:proofErr w:type="spellStart"/>
      <w:r w:rsidRPr="005D0BD9">
        <w:t>Франкенштейн</w:t>
      </w:r>
      <w:proofErr w:type="spellEnd"/>
      <w:r w:rsidRPr="005D0BD9">
        <w:t xml:space="preserve">» Мері Шеллі [12, c. 62]. </w:t>
      </w:r>
    </w:p>
    <w:p w14:paraId="64FA8009" w14:textId="77777777" w:rsidR="003B1F24" w:rsidRPr="005D0BD9" w:rsidRDefault="003B1F24" w:rsidP="004B165E">
      <w:r w:rsidRPr="005D0BD9">
        <w:t xml:space="preserve">Мабуть, найбільш </w:t>
      </w:r>
      <w:proofErr w:type="spellStart"/>
      <w:r w:rsidRPr="005D0BD9">
        <w:t>всюдисущим</w:t>
      </w:r>
      <w:proofErr w:type="spellEnd"/>
      <w:r w:rsidRPr="005D0BD9">
        <w:t xml:space="preserve"> </w:t>
      </w:r>
      <w:proofErr w:type="spellStart"/>
      <w:r w:rsidRPr="005D0BD9">
        <w:t>піджанром</w:t>
      </w:r>
      <w:proofErr w:type="spellEnd"/>
      <w:r w:rsidRPr="005D0BD9">
        <w:t xml:space="preserve"> жахів/науково-фантастичних творів у 50-х рр. стали фільми про вторгнення прибульців, розбурхані збільшенням кількості тих, хто спостерігав НЛО по всій країні, та сумнозвісним інцидентом </w:t>
      </w:r>
      <w:proofErr w:type="spellStart"/>
      <w:r w:rsidRPr="005D0BD9">
        <w:t>Розвелла</w:t>
      </w:r>
      <w:proofErr w:type="spellEnd"/>
      <w:r w:rsidRPr="005D0BD9">
        <w:t xml:space="preserve">. Інтенсивні спекуляції та теорії конспірації у ЗМІ призвели до появи низки успішних фільмів на тему «вони прийшли з космосу». Одним із найпоширеніших </w:t>
      </w:r>
      <w:proofErr w:type="spellStart"/>
      <w:r w:rsidRPr="005D0BD9">
        <w:t>піджанрів</w:t>
      </w:r>
      <w:proofErr w:type="spellEnd"/>
      <w:r w:rsidRPr="005D0BD9">
        <w:t xml:space="preserve"> у цей час були фільми про гігантських монстрів, в яких величезні істоти – чи то вони були меншими комахами/тваринами в реальному житті, перш ніж вирости до гігантських розмірів, або були випадково пробуджені атомним тестуванням – громлять загальне населення перед тим, як їх героїчно знищить протагоніст фільму. Одними з найпомітніших хітів у цій категорії були «</w:t>
      </w:r>
      <w:proofErr w:type="spellStart"/>
      <w:r w:rsidRPr="005D0BD9">
        <w:t>Звер</w:t>
      </w:r>
      <w:proofErr w:type="spellEnd"/>
      <w:r w:rsidRPr="005D0BD9">
        <w:t xml:space="preserve"> з 20 000 </w:t>
      </w:r>
      <w:r w:rsidRPr="005D0BD9">
        <w:lastRenderedPageBreak/>
        <w:t>Фантомів» (1953) Юджина Лур'є, «Вони!» Гордона Дугласа (1954), «</w:t>
      </w:r>
      <w:proofErr w:type="spellStart"/>
      <w:r w:rsidRPr="005D0BD9">
        <w:t>Годрілла</w:t>
      </w:r>
      <w:proofErr w:type="spellEnd"/>
      <w:r w:rsidRPr="005D0BD9">
        <w:t xml:space="preserve">, Король монстрів!» </w:t>
      </w:r>
      <w:proofErr w:type="spellStart"/>
      <w:r w:rsidRPr="005D0BD9">
        <w:t>Іджіро</w:t>
      </w:r>
      <w:proofErr w:type="spellEnd"/>
      <w:r w:rsidRPr="005D0BD9">
        <w:t xml:space="preserve"> </w:t>
      </w:r>
      <w:proofErr w:type="spellStart"/>
      <w:r w:rsidRPr="005D0BD9">
        <w:t>Хонда</w:t>
      </w:r>
      <w:proofErr w:type="spellEnd"/>
      <w:r w:rsidRPr="005D0BD9">
        <w:t xml:space="preserve"> та </w:t>
      </w:r>
      <w:proofErr w:type="spellStart"/>
      <w:r w:rsidRPr="005D0BD9">
        <w:t>Террі</w:t>
      </w:r>
      <w:proofErr w:type="spellEnd"/>
      <w:r w:rsidRPr="005D0BD9">
        <w:t xml:space="preserve"> Морзе (1956) та фільм Роберта Гордона «Воно прийшло з моря» (1955). </w:t>
      </w:r>
    </w:p>
    <w:p w14:paraId="790EBB46" w14:textId="77777777" w:rsidR="003B1F24" w:rsidRPr="005D0BD9" w:rsidRDefault="003B1F24" w:rsidP="004B165E">
      <w:r w:rsidRPr="005D0BD9">
        <w:t xml:space="preserve">1960-ті рр. були епохою перших екранізацій Едгара </w:t>
      </w:r>
      <w:proofErr w:type="spellStart"/>
      <w:r w:rsidRPr="005D0BD9">
        <w:t>Аллана</w:t>
      </w:r>
      <w:proofErr w:type="spellEnd"/>
      <w:r w:rsidRPr="005D0BD9">
        <w:t xml:space="preserve"> По («Падіння Будинку </w:t>
      </w:r>
      <w:proofErr w:type="spellStart"/>
      <w:r w:rsidRPr="005D0BD9">
        <w:t>Ашерів</w:t>
      </w:r>
      <w:proofErr w:type="spellEnd"/>
      <w:r w:rsidRPr="005D0BD9">
        <w:t xml:space="preserve">» (1960), «Яма і маятник» (1961) або «Ворон» (1963)) [13, c. 106]. Але це була також і епоха, коли Альфред </w:t>
      </w:r>
      <w:proofErr w:type="spellStart"/>
      <w:r w:rsidRPr="005D0BD9">
        <w:t>Хічкок</w:t>
      </w:r>
      <w:proofErr w:type="spellEnd"/>
      <w:r w:rsidRPr="005D0BD9">
        <w:t xml:space="preserve"> зняв свої найуспішніші фільми, такі як «</w:t>
      </w:r>
      <w:proofErr w:type="spellStart"/>
      <w:r w:rsidRPr="005D0BD9">
        <w:t>Психо</w:t>
      </w:r>
      <w:proofErr w:type="spellEnd"/>
      <w:r w:rsidRPr="005D0BD9">
        <w:t xml:space="preserve">» (1960), «Птахи» (1960) або «Марні» (1964). Екранізація «Дитини </w:t>
      </w:r>
      <w:proofErr w:type="spellStart"/>
      <w:r w:rsidRPr="005D0BD9">
        <w:t>Розмарі</w:t>
      </w:r>
      <w:proofErr w:type="spellEnd"/>
      <w:r w:rsidRPr="005D0BD9">
        <w:t xml:space="preserve">» від польського режисера Романа </w:t>
      </w:r>
      <w:proofErr w:type="spellStart"/>
      <w:r w:rsidRPr="005D0BD9">
        <w:t>Поланскі</w:t>
      </w:r>
      <w:proofErr w:type="spellEnd"/>
      <w:r w:rsidRPr="005D0BD9">
        <w:t xml:space="preserve"> (1968) продемонструвала незручну думку про те, що не тільки ваші, здавалося б, невинні літні сусіди можуть прикриватись прикрими намірами. А фільм Джорджа </w:t>
      </w:r>
      <w:proofErr w:type="spellStart"/>
      <w:r w:rsidRPr="005D0BD9">
        <w:t>Ромеро</w:t>
      </w:r>
      <w:proofErr w:type="spellEnd"/>
      <w:r w:rsidRPr="005D0BD9">
        <w:t xml:space="preserve"> «Ніч живих мерців» (1968) про зомбі викликав фурор у свій час. Слідом за «Ніччю живих мерців» з'явилося ще кілька фільмів, створених молодими однодумцями </w:t>
      </w:r>
      <w:proofErr w:type="spellStart"/>
      <w:r w:rsidRPr="005D0BD9">
        <w:t>Ромеро</w:t>
      </w:r>
      <w:proofErr w:type="spellEnd"/>
      <w:r w:rsidRPr="005D0BD9">
        <w:t xml:space="preserve"> – сюди входять </w:t>
      </w:r>
      <w:proofErr w:type="spellStart"/>
      <w:r w:rsidRPr="005D0BD9">
        <w:t>Уес</w:t>
      </w:r>
      <w:proofErr w:type="spellEnd"/>
      <w:r w:rsidRPr="005D0BD9">
        <w:t xml:space="preserve"> </w:t>
      </w:r>
      <w:proofErr w:type="spellStart"/>
      <w:r w:rsidRPr="005D0BD9">
        <w:t>Крейвен</w:t>
      </w:r>
      <w:proofErr w:type="spellEnd"/>
      <w:r w:rsidRPr="005D0BD9">
        <w:t xml:space="preserve"> з «Останнім будинком зліва» (1972) та «У пагорбів є очі» (1977), Тобі </w:t>
      </w:r>
      <w:proofErr w:type="spellStart"/>
      <w:r w:rsidRPr="005D0BD9">
        <w:t>Хупер</w:t>
      </w:r>
      <w:proofErr w:type="spellEnd"/>
      <w:r w:rsidRPr="005D0BD9">
        <w:t xml:space="preserve"> із «Техаською різаниною бензопилою» (1974) та Девід </w:t>
      </w:r>
      <w:proofErr w:type="spellStart"/>
      <w:r w:rsidRPr="005D0BD9">
        <w:t>Кроненберг</w:t>
      </w:r>
      <w:proofErr w:type="spellEnd"/>
      <w:r w:rsidRPr="005D0BD9">
        <w:t xml:space="preserve"> із «Судомами» (1975) [12, c. 40-72].</w:t>
      </w:r>
    </w:p>
    <w:p w14:paraId="45335CBF" w14:textId="77777777" w:rsidR="003B1F24" w:rsidRPr="005D0BD9" w:rsidRDefault="003B1F24" w:rsidP="004B165E">
      <w:r w:rsidRPr="005D0BD9">
        <w:t xml:space="preserve">1970-ті були дуже родючими для виробництва жахів. Для них було характерне все більш інтенсивне змалювання насильства, крові та жорстокості. У 1971 р. видатний американський режисер Стенлі Кубрик зняв «Механічний апельсин» за мотивами однойменного роману Ентоні </w:t>
      </w:r>
      <w:proofErr w:type="spellStart"/>
      <w:r w:rsidRPr="005D0BD9">
        <w:t>Берджеса</w:t>
      </w:r>
      <w:proofErr w:type="spellEnd"/>
      <w:r w:rsidRPr="005D0BD9">
        <w:t xml:space="preserve">. Фільм був просякнутий насильством, вбивствами та поведінковими експериментами. У 1974 р. Тобі </w:t>
      </w:r>
      <w:proofErr w:type="spellStart"/>
      <w:r w:rsidRPr="005D0BD9">
        <w:t>Хупер</w:t>
      </w:r>
      <w:proofErr w:type="spellEnd"/>
      <w:r w:rsidRPr="005D0BD9">
        <w:t xml:space="preserve"> випустив свій фільм «Техаська різанина бензопилою», який набув культового статусу. У 1975 р. було випущено </w:t>
      </w:r>
      <w:proofErr w:type="spellStart"/>
      <w:r w:rsidRPr="005D0BD9">
        <w:t>блокбастер</w:t>
      </w:r>
      <w:proofErr w:type="spellEnd"/>
      <w:r w:rsidRPr="005D0BD9">
        <w:t xml:space="preserve"> Стівена Спілберга «Щелепи» за романом Пітера </w:t>
      </w:r>
      <w:proofErr w:type="spellStart"/>
      <w:r w:rsidRPr="005D0BD9">
        <w:t>Бенчлі</w:t>
      </w:r>
      <w:proofErr w:type="spellEnd"/>
      <w:r w:rsidRPr="005D0BD9">
        <w:t>. Серед інших важливих фільмів цього періоду були: «</w:t>
      </w:r>
      <w:proofErr w:type="spellStart"/>
      <w:r w:rsidRPr="005D0BD9">
        <w:t>Екзорцист</w:t>
      </w:r>
      <w:proofErr w:type="spellEnd"/>
      <w:r w:rsidRPr="005D0BD9">
        <w:t xml:space="preserve">» Вільяма </w:t>
      </w:r>
      <w:proofErr w:type="spellStart"/>
      <w:r w:rsidRPr="005D0BD9">
        <w:t>Фрідкіна</w:t>
      </w:r>
      <w:proofErr w:type="spellEnd"/>
      <w:r w:rsidRPr="005D0BD9">
        <w:t xml:space="preserve"> 1973 р. (і роман і сценарій до фільму написав Уільям Пітер </w:t>
      </w:r>
      <w:proofErr w:type="spellStart"/>
      <w:r w:rsidRPr="005D0BD9">
        <w:t>Блетті</w:t>
      </w:r>
      <w:proofErr w:type="spellEnd"/>
      <w:r w:rsidRPr="005D0BD9">
        <w:t>), «</w:t>
      </w:r>
      <w:proofErr w:type="spellStart"/>
      <w:r w:rsidRPr="005D0BD9">
        <w:t>Хеллоуїн</w:t>
      </w:r>
      <w:proofErr w:type="spellEnd"/>
      <w:r w:rsidRPr="005D0BD9">
        <w:t xml:space="preserve">» Джона </w:t>
      </w:r>
      <w:proofErr w:type="spellStart"/>
      <w:r w:rsidRPr="005D0BD9">
        <w:t>Карпентера</w:t>
      </w:r>
      <w:proofErr w:type="spellEnd"/>
      <w:r w:rsidRPr="005D0BD9">
        <w:t xml:space="preserve"> 1978 р. та «Чужий» </w:t>
      </w:r>
      <w:proofErr w:type="spellStart"/>
      <w:r w:rsidRPr="005D0BD9">
        <w:t>Рідлі</w:t>
      </w:r>
      <w:proofErr w:type="spellEnd"/>
      <w:r w:rsidRPr="005D0BD9">
        <w:t xml:space="preserve"> Скотта 1979 р. </w:t>
      </w:r>
    </w:p>
    <w:p w14:paraId="5E79F004" w14:textId="77777777" w:rsidR="003B1F24" w:rsidRPr="005D0BD9" w:rsidRDefault="003B1F24" w:rsidP="004B165E">
      <w:r w:rsidRPr="005D0BD9">
        <w:t xml:space="preserve">У 80-х рр. ХХ ст. правили так звані слешери, де головним героєм зазвичай був серійний вбивця з психічними порушеннями або масовий вбивця, який обирав своїх жертв серед молоді та жінок. Так з’явилися легенди про </w:t>
      </w:r>
      <w:proofErr w:type="spellStart"/>
      <w:r w:rsidRPr="005D0BD9">
        <w:t>Фредді</w:t>
      </w:r>
      <w:proofErr w:type="spellEnd"/>
      <w:r w:rsidRPr="005D0BD9">
        <w:t xml:space="preserve"> </w:t>
      </w:r>
      <w:proofErr w:type="spellStart"/>
      <w:r w:rsidRPr="005D0BD9">
        <w:t>Крюгера</w:t>
      </w:r>
      <w:proofErr w:type="spellEnd"/>
      <w:r w:rsidRPr="005D0BD9">
        <w:t xml:space="preserve"> з «Кошмару на вулиці В’язів» та </w:t>
      </w:r>
      <w:proofErr w:type="spellStart"/>
      <w:r w:rsidRPr="005D0BD9">
        <w:t>Джейсона</w:t>
      </w:r>
      <w:proofErr w:type="spellEnd"/>
      <w:r w:rsidRPr="005D0BD9">
        <w:t xml:space="preserve"> </w:t>
      </w:r>
      <w:proofErr w:type="spellStart"/>
      <w:r w:rsidRPr="005D0BD9">
        <w:t>Вурхіса</w:t>
      </w:r>
      <w:proofErr w:type="spellEnd"/>
      <w:r w:rsidRPr="005D0BD9">
        <w:t xml:space="preserve"> з «П’ятниця 13-те» [11, c. 114]. </w:t>
      </w:r>
    </w:p>
    <w:p w14:paraId="06F9A11F" w14:textId="77777777" w:rsidR="003B1F24" w:rsidRPr="005D0BD9" w:rsidRDefault="003B1F24" w:rsidP="004B165E">
      <w:r w:rsidRPr="005D0BD9">
        <w:t xml:space="preserve">Далі була коротка низка фільмів про серійних вбивць у першій половині 1990-х («Мовчання ягнят» за романом Томаса </w:t>
      </w:r>
      <w:proofErr w:type="spellStart"/>
      <w:r w:rsidRPr="005D0BD9">
        <w:t>Гарріса</w:t>
      </w:r>
      <w:proofErr w:type="spellEnd"/>
      <w:r w:rsidRPr="005D0BD9">
        <w:t xml:space="preserve">, «Сім» Девіда </w:t>
      </w:r>
      <w:proofErr w:type="spellStart"/>
      <w:r w:rsidRPr="005D0BD9">
        <w:t>Фінчера</w:t>
      </w:r>
      <w:proofErr w:type="spellEnd"/>
      <w:r w:rsidRPr="005D0BD9">
        <w:t xml:space="preserve">) та постмодерністська сатира у другій («Крик» </w:t>
      </w:r>
      <w:proofErr w:type="spellStart"/>
      <w:r w:rsidRPr="005D0BD9">
        <w:t>Уеса</w:t>
      </w:r>
      <w:proofErr w:type="spellEnd"/>
      <w:r w:rsidRPr="005D0BD9">
        <w:t xml:space="preserve"> </w:t>
      </w:r>
      <w:proofErr w:type="spellStart"/>
      <w:r w:rsidRPr="005D0BD9">
        <w:t>Крейвена</w:t>
      </w:r>
      <w:proofErr w:type="spellEnd"/>
      <w:r w:rsidRPr="005D0BD9">
        <w:t xml:space="preserve">, екранізація роману </w:t>
      </w:r>
      <w:proofErr w:type="spellStart"/>
      <w:r w:rsidRPr="005D0BD9">
        <w:t>Лоїса</w:t>
      </w:r>
      <w:proofErr w:type="spellEnd"/>
      <w:r w:rsidRPr="005D0BD9">
        <w:t xml:space="preserve"> Дункана «Я знаю, що ви робили минулого літа»). </w:t>
      </w:r>
    </w:p>
    <w:p w14:paraId="31A6E9AB" w14:textId="77777777" w:rsidR="003B1F24" w:rsidRPr="005D0BD9" w:rsidRDefault="003B1F24" w:rsidP="004B165E">
      <w:r w:rsidRPr="005D0BD9">
        <w:t xml:space="preserve">Початок XXI століття відзначився японськими </w:t>
      </w:r>
      <w:proofErr w:type="spellStart"/>
      <w:r w:rsidRPr="005D0BD9">
        <w:t>хоррор</w:t>
      </w:r>
      <w:proofErr w:type="spellEnd"/>
      <w:r w:rsidRPr="005D0BD9">
        <w:t xml:space="preserve">-фільмами («Дзвінок» 1998 р. за романом </w:t>
      </w:r>
      <w:proofErr w:type="spellStart"/>
      <w:r w:rsidRPr="005D0BD9">
        <w:t>Кодзі</w:t>
      </w:r>
      <w:proofErr w:type="spellEnd"/>
      <w:r w:rsidRPr="005D0BD9">
        <w:t xml:space="preserve"> </w:t>
      </w:r>
      <w:proofErr w:type="spellStart"/>
      <w:r w:rsidRPr="005D0BD9">
        <w:t>Сузукі</w:t>
      </w:r>
      <w:proofErr w:type="spellEnd"/>
      <w:r w:rsidRPr="005D0BD9">
        <w:t xml:space="preserve">, «Прокляття» 2002 р., «Темні води» 2002 р. ) та американськими </w:t>
      </w:r>
      <w:proofErr w:type="spellStart"/>
      <w:r w:rsidRPr="005D0BD9">
        <w:t>рімейками</w:t>
      </w:r>
      <w:proofErr w:type="spellEnd"/>
      <w:r w:rsidRPr="005D0BD9">
        <w:t xml:space="preserve"> на них. З-під рук Джеймса </w:t>
      </w:r>
      <w:proofErr w:type="spellStart"/>
      <w:r w:rsidRPr="005D0BD9">
        <w:t>Вана</w:t>
      </w:r>
      <w:proofErr w:type="spellEnd"/>
      <w:r w:rsidRPr="005D0BD9">
        <w:t xml:space="preserve"> з'явилася «Пила» та її продовження – </w:t>
      </w:r>
      <w:proofErr w:type="spellStart"/>
      <w:r w:rsidRPr="005D0BD9">
        <w:t>жахастики</w:t>
      </w:r>
      <w:proofErr w:type="spellEnd"/>
      <w:r w:rsidRPr="005D0BD9">
        <w:t xml:space="preserve"> про вбивцю, які можна віднести до слешерів із дуже детальним та переплетеним сюжетом.</w:t>
      </w:r>
    </w:p>
    <w:p w14:paraId="6B5F22EE" w14:textId="77777777" w:rsidR="003B1F24" w:rsidRPr="005D0BD9" w:rsidRDefault="003B1F24" w:rsidP="004B165E">
      <w:r w:rsidRPr="005D0BD9">
        <w:t xml:space="preserve">Комп'ютерні ігри – третя за популярністю сфера виробництва жахів. Вони нерідко черпають ідеї із літературних творів, фільмів та коміксів. Наприклад «Поклик </w:t>
      </w:r>
      <w:proofErr w:type="spellStart"/>
      <w:r w:rsidRPr="005D0BD9">
        <w:t>Ктулху</w:t>
      </w:r>
      <w:proofErr w:type="spellEnd"/>
      <w:r w:rsidRPr="005D0BD9">
        <w:t xml:space="preserve">: Темні куточки Землі» – це гра, в якій використовуються мотиви творів Г. Ф. </w:t>
      </w:r>
      <w:proofErr w:type="spellStart"/>
      <w:r w:rsidRPr="005D0BD9">
        <w:t>Лавкрафта</w:t>
      </w:r>
      <w:proofErr w:type="spellEnd"/>
      <w:r w:rsidRPr="005D0BD9">
        <w:t xml:space="preserve">, здебільшого з творів «Поклик </w:t>
      </w:r>
      <w:proofErr w:type="spellStart"/>
      <w:r w:rsidRPr="005D0BD9">
        <w:t>Ктулху</w:t>
      </w:r>
      <w:proofErr w:type="spellEnd"/>
      <w:r w:rsidRPr="005D0BD9">
        <w:t xml:space="preserve">», «Морока над </w:t>
      </w:r>
      <w:proofErr w:type="spellStart"/>
      <w:r w:rsidRPr="005D0BD9">
        <w:t>Інсмутом</w:t>
      </w:r>
      <w:proofErr w:type="spellEnd"/>
      <w:r w:rsidRPr="005D0BD9">
        <w:t xml:space="preserve">» та «За пеленою часу». «Дзвінок: Царство терору» – гра, заснована на книжковій серії японського письменника </w:t>
      </w:r>
      <w:proofErr w:type="spellStart"/>
      <w:r w:rsidRPr="005D0BD9">
        <w:t>Кодзі</w:t>
      </w:r>
      <w:proofErr w:type="spellEnd"/>
      <w:r w:rsidRPr="005D0BD9">
        <w:t xml:space="preserve"> Судзукі, яка стала натхненником для </w:t>
      </w:r>
      <w:proofErr w:type="spellStart"/>
      <w:r w:rsidRPr="005D0BD9">
        <w:t>одноймених</w:t>
      </w:r>
      <w:proofErr w:type="spellEnd"/>
      <w:r w:rsidRPr="005D0BD9">
        <w:t xml:space="preserve"> японських та американських фільмів. А ось дизайн «</w:t>
      </w:r>
      <w:proofErr w:type="spellStart"/>
      <w:r w:rsidRPr="005D0BD9">
        <w:t>Nemesis</w:t>
      </w:r>
      <w:proofErr w:type="spellEnd"/>
      <w:r w:rsidRPr="005D0BD9">
        <w:t xml:space="preserve">» створювали за описами з творів найвідоміших письменників жахів, таких як Стівен Кінг, Х.П. </w:t>
      </w:r>
      <w:proofErr w:type="spellStart"/>
      <w:r w:rsidRPr="005D0BD9">
        <w:t>Лавкрафт</w:t>
      </w:r>
      <w:proofErr w:type="spellEnd"/>
      <w:r w:rsidRPr="005D0BD9">
        <w:t xml:space="preserve"> та У. П. </w:t>
      </w:r>
      <w:proofErr w:type="spellStart"/>
      <w:r w:rsidRPr="005D0BD9">
        <w:t>Блетті</w:t>
      </w:r>
      <w:proofErr w:type="spellEnd"/>
      <w:r w:rsidRPr="005D0BD9">
        <w:t xml:space="preserve">. Як і в інших творах жанру </w:t>
      </w:r>
      <w:proofErr w:type="spellStart"/>
      <w:r w:rsidRPr="005D0BD9">
        <w:t>хоррор</w:t>
      </w:r>
      <w:proofErr w:type="spellEnd"/>
      <w:r w:rsidRPr="005D0BD9">
        <w:t xml:space="preserve">, ігри викликають у реципієнта емоцію страху, напруги та огиди. </w:t>
      </w:r>
      <w:proofErr w:type="spellStart"/>
      <w:r w:rsidRPr="005D0BD9">
        <w:t>Хоррор</w:t>
      </w:r>
      <w:proofErr w:type="spellEnd"/>
      <w:r w:rsidRPr="005D0BD9">
        <w:t xml:space="preserve">-ігри підіймають жанр жахів на </w:t>
      </w:r>
      <w:r w:rsidRPr="005D0BD9">
        <w:lastRenderedPageBreak/>
        <w:t>наступній рівень оскільки вони створюють ілюзію, що самі гравці перебувають у світі страху і борються із «лихом».</w:t>
      </w:r>
    </w:p>
    <w:p w14:paraId="3BCBEE2F" w14:textId="77777777" w:rsidR="003B1F24" w:rsidRPr="005D0BD9" w:rsidRDefault="003B1F24" w:rsidP="004B165E">
      <w:r w:rsidRPr="005D0BD9">
        <w:t xml:space="preserve">Навіть образотворче мистецтво не змогло уникнути впливу жаху. Елементи, характерні для жанру, можна знайти на картинах таких відомих у всьому світі художників, як Ієронім </w:t>
      </w:r>
      <w:proofErr w:type="spellStart"/>
      <w:r w:rsidRPr="005D0BD9">
        <w:t>Босх</w:t>
      </w:r>
      <w:proofErr w:type="spellEnd"/>
      <w:r w:rsidRPr="005D0BD9">
        <w:t xml:space="preserve">, </w:t>
      </w:r>
      <w:proofErr w:type="spellStart"/>
      <w:r w:rsidRPr="005D0BD9">
        <w:t>Франсіско</w:t>
      </w:r>
      <w:proofErr w:type="spellEnd"/>
      <w:r w:rsidRPr="005D0BD9">
        <w:t xml:space="preserve">-Хосе де Гойя та Ель Греко. Художники-сюрреалісти були найбільш близькими до жанру жаху: Сальвадор Далі, Макс Ернст, </w:t>
      </w:r>
      <w:proofErr w:type="spellStart"/>
      <w:r w:rsidRPr="005D0BD9">
        <w:t>Рене</w:t>
      </w:r>
      <w:proofErr w:type="spellEnd"/>
      <w:r w:rsidRPr="005D0BD9">
        <w:t xml:space="preserve"> </w:t>
      </w:r>
      <w:proofErr w:type="spellStart"/>
      <w:r w:rsidRPr="005D0BD9">
        <w:t>Маґрітт</w:t>
      </w:r>
      <w:proofErr w:type="spellEnd"/>
      <w:r w:rsidRPr="005D0BD9">
        <w:t xml:space="preserve"> та Ів </w:t>
      </w:r>
      <w:proofErr w:type="spellStart"/>
      <w:r w:rsidRPr="005D0BD9">
        <w:t>Тангі</w:t>
      </w:r>
      <w:proofErr w:type="spellEnd"/>
      <w:r w:rsidRPr="005D0BD9">
        <w:t xml:space="preserve"> малювали картини, які жахають та оточують таємницею. З сучасних художників слід згадати Тодда </w:t>
      </w:r>
      <w:proofErr w:type="spellStart"/>
      <w:r w:rsidRPr="005D0BD9">
        <w:t>Шорра</w:t>
      </w:r>
      <w:proofErr w:type="spellEnd"/>
      <w:r w:rsidRPr="005D0BD9">
        <w:t xml:space="preserve">, Карла </w:t>
      </w:r>
      <w:proofErr w:type="spellStart"/>
      <w:r w:rsidRPr="005D0BD9">
        <w:t>Перссона</w:t>
      </w:r>
      <w:proofErr w:type="spellEnd"/>
      <w:r w:rsidRPr="005D0BD9">
        <w:t xml:space="preserve">, </w:t>
      </w:r>
      <w:proofErr w:type="spellStart"/>
      <w:r w:rsidRPr="005D0BD9">
        <w:t>Аллена</w:t>
      </w:r>
      <w:proofErr w:type="spellEnd"/>
      <w:r w:rsidRPr="005D0BD9">
        <w:t xml:space="preserve"> </w:t>
      </w:r>
      <w:proofErr w:type="spellStart"/>
      <w:r w:rsidRPr="005D0BD9">
        <w:t>Коссовські</w:t>
      </w:r>
      <w:proofErr w:type="spellEnd"/>
      <w:r w:rsidRPr="005D0BD9">
        <w:t xml:space="preserve">, </w:t>
      </w:r>
      <w:proofErr w:type="spellStart"/>
      <w:r w:rsidRPr="005D0BD9">
        <w:t>Деметріоса</w:t>
      </w:r>
      <w:proofErr w:type="spellEnd"/>
      <w:r w:rsidRPr="005D0BD9">
        <w:t xml:space="preserve"> </w:t>
      </w:r>
      <w:proofErr w:type="spellStart"/>
      <w:r w:rsidRPr="005D0BD9">
        <w:t>Вакраса</w:t>
      </w:r>
      <w:proofErr w:type="spellEnd"/>
      <w:r w:rsidRPr="005D0BD9">
        <w:t xml:space="preserve"> та Емі </w:t>
      </w:r>
      <w:proofErr w:type="spellStart"/>
      <w:r w:rsidRPr="005D0BD9">
        <w:t>Коллар</w:t>
      </w:r>
      <w:proofErr w:type="spellEnd"/>
      <w:r w:rsidRPr="005D0BD9">
        <w:t xml:space="preserve"> Андерсон. </w:t>
      </w:r>
    </w:p>
    <w:p w14:paraId="7ACA8105" w14:textId="77777777" w:rsidR="003B1F24" w:rsidRPr="005D0BD9" w:rsidRDefault="003B1F24" w:rsidP="004B165E">
      <w:pPr>
        <w:pStyle w:val="3"/>
      </w:pPr>
      <w:r w:rsidRPr="005D0BD9">
        <w:t>3. Висновки</w:t>
      </w:r>
    </w:p>
    <w:p w14:paraId="20D47111" w14:textId="77777777" w:rsidR="003B1F24" w:rsidRPr="005D0BD9" w:rsidRDefault="003B1F24" w:rsidP="004B165E">
      <w:proofErr w:type="spellStart"/>
      <w:r w:rsidRPr="005D0BD9">
        <w:t>Хоррор</w:t>
      </w:r>
      <w:proofErr w:type="spellEnd"/>
      <w:r w:rsidRPr="005D0BD9">
        <w:t xml:space="preserve"> – один з найбільш парадоксальних жанрів (якщо </w:t>
      </w:r>
      <w:proofErr w:type="spellStart"/>
      <w:r w:rsidRPr="005D0BD9">
        <w:t>ненайпарадоксальніший</w:t>
      </w:r>
      <w:proofErr w:type="spellEnd"/>
      <w:r w:rsidRPr="005D0BD9">
        <w:t xml:space="preserve">). Він пронизує майже всі види мистецтва – починаючи від літератури і живопису і закінчуючи кінематографом. Стрімкий розвиток жанру </w:t>
      </w:r>
      <w:proofErr w:type="spellStart"/>
      <w:r w:rsidRPr="005D0BD9">
        <w:t>хоррор</w:t>
      </w:r>
      <w:proofErr w:type="spellEnd"/>
      <w:r w:rsidRPr="005D0BD9">
        <w:t xml:space="preserve"> припадає на початок XIX ст. , коли була сформована готична література. Протягом двох століть жанр поширювався світом і набував нових елементів та особливостей. Сюжети множилися, персонажі ставали все більш різноманітними, а тому не дивно, що з появою кіно, жанр став завойовувати великий екран. На сьогоднішній день жанр </w:t>
      </w:r>
      <w:proofErr w:type="spellStart"/>
      <w:r w:rsidRPr="005D0BD9">
        <w:t>хоррор</w:t>
      </w:r>
      <w:proofErr w:type="spellEnd"/>
      <w:r w:rsidRPr="005D0BD9">
        <w:t xml:space="preserve"> інтегрувався майже в усі царини людської творчості – книги, комікси, комп'ютерні ігри, мультфільми та ін. Нерідко різни види мистецтва збагачують один одного – на основі якогось роману можуть написати сценарій до фільму, а за мотивами якоїсь стрічки можуть створити гру для </w:t>
      </w:r>
      <w:proofErr w:type="spellStart"/>
      <w:r w:rsidRPr="005D0BD9">
        <w:t>Playstation</w:t>
      </w:r>
      <w:proofErr w:type="spellEnd"/>
      <w:r w:rsidRPr="005D0BD9">
        <w:t xml:space="preserve">. </w:t>
      </w:r>
      <w:proofErr w:type="spellStart"/>
      <w:r w:rsidRPr="005D0BD9">
        <w:t>Хоррор</w:t>
      </w:r>
      <w:proofErr w:type="spellEnd"/>
      <w:r w:rsidRPr="005D0BD9">
        <w:t xml:space="preserve"> став невід’ємною частиною масової культури, а тому його елементи можна спостерігати на різних платформах сучасного мистецтва. </w:t>
      </w:r>
    </w:p>
    <w:p w14:paraId="25371B4F" w14:textId="6B347EBC" w:rsidR="003B1F24" w:rsidRPr="005D0BD9" w:rsidRDefault="003B1F24" w:rsidP="004B165E">
      <w:pPr>
        <w:pStyle w:val="3"/>
      </w:pPr>
      <w:r w:rsidRPr="005D0BD9">
        <w:t>Список використаних джерел</w:t>
      </w:r>
    </w:p>
    <w:p w14:paraId="27365C49" w14:textId="77777777" w:rsidR="003B1F24" w:rsidRPr="005D0BD9" w:rsidRDefault="003B1F24" w:rsidP="004B165E">
      <w:pPr>
        <w:pStyle w:val="aa"/>
      </w:pPr>
      <w:r w:rsidRPr="005D0BD9">
        <w:t xml:space="preserve">1. </w:t>
      </w:r>
      <w:proofErr w:type="spellStart"/>
      <w:r w:rsidRPr="005D0BD9">
        <w:t>Carroll</w:t>
      </w:r>
      <w:proofErr w:type="spellEnd"/>
      <w:r w:rsidRPr="005D0BD9">
        <w:t xml:space="preserve"> N. The </w:t>
      </w:r>
      <w:proofErr w:type="spellStart"/>
      <w:r w:rsidRPr="005D0BD9">
        <w:t>Philosophy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Horror</w:t>
      </w:r>
      <w:proofErr w:type="spellEnd"/>
      <w:r w:rsidRPr="005D0BD9">
        <w:t xml:space="preserve">: </w:t>
      </w:r>
      <w:proofErr w:type="spellStart"/>
      <w:r w:rsidRPr="005D0BD9">
        <w:t>or</w:t>
      </w:r>
      <w:proofErr w:type="spellEnd"/>
      <w:r w:rsidRPr="005D0BD9">
        <w:t xml:space="preserve">,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Paradoxes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Heart</w:t>
      </w:r>
      <w:proofErr w:type="spellEnd"/>
      <w:r w:rsidRPr="005D0BD9">
        <w:t xml:space="preserve">. </w:t>
      </w:r>
      <w:proofErr w:type="spellStart"/>
      <w:r w:rsidRPr="005D0BD9">
        <w:t>New</w:t>
      </w:r>
      <w:proofErr w:type="spellEnd"/>
      <w:r w:rsidRPr="005D0BD9">
        <w:t xml:space="preserve"> </w:t>
      </w:r>
      <w:proofErr w:type="spellStart"/>
      <w:r w:rsidRPr="005D0BD9">
        <w:t>York</w:t>
      </w:r>
      <w:proofErr w:type="spellEnd"/>
      <w:r w:rsidRPr="005D0BD9">
        <w:t xml:space="preserve"> : </w:t>
      </w:r>
      <w:proofErr w:type="spellStart"/>
      <w:r w:rsidRPr="005D0BD9">
        <w:t>Routledge</w:t>
      </w:r>
      <w:proofErr w:type="spellEnd"/>
      <w:r w:rsidRPr="005D0BD9">
        <w:t xml:space="preserve">, 1996. 272 p. </w:t>
      </w:r>
    </w:p>
    <w:p w14:paraId="6B7F15C3" w14:textId="77777777" w:rsidR="003B1F24" w:rsidRPr="005D0BD9" w:rsidRDefault="003B1F24" w:rsidP="004B165E">
      <w:pPr>
        <w:pStyle w:val="aa"/>
      </w:pPr>
      <w:r w:rsidRPr="005D0BD9">
        <w:t xml:space="preserve">2. </w:t>
      </w:r>
      <w:proofErr w:type="spellStart"/>
      <w:r w:rsidRPr="005D0BD9">
        <w:t>Tropp</w:t>
      </w:r>
      <w:proofErr w:type="spellEnd"/>
      <w:r w:rsidRPr="005D0BD9">
        <w:t xml:space="preserve"> M. </w:t>
      </w:r>
      <w:proofErr w:type="spellStart"/>
      <w:r w:rsidRPr="005D0BD9">
        <w:t>Images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Fear</w:t>
      </w:r>
      <w:proofErr w:type="spellEnd"/>
      <w:r w:rsidRPr="005D0BD9">
        <w:t xml:space="preserve">: </w:t>
      </w:r>
      <w:proofErr w:type="spellStart"/>
      <w:r w:rsidRPr="005D0BD9">
        <w:t>how</w:t>
      </w:r>
      <w:proofErr w:type="spellEnd"/>
      <w:r w:rsidRPr="005D0BD9">
        <w:t xml:space="preserve"> </w:t>
      </w:r>
      <w:proofErr w:type="spellStart"/>
      <w:r w:rsidRPr="005D0BD9">
        <w:t>horror</w:t>
      </w:r>
      <w:proofErr w:type="spellEnd"/>
      <w:r w:rsidRPr="005D0BD9">
        <w:t xml:space="preserve"> </w:t>
      </w:r>
      <w:proofErr w:type="spellStart"/>
      <w:r w:rsidRPr="005D0BD9">
        <w:t>stories</w:t>
      </w:r>
      <w:proofErr w:type="spellEnd"/>
      <w:r w:rsidRPr="005D0BD9">
        <w:t xml:space="preserve"> </w:t>
      </w:r>
      <w:proofErr w:type="spellStart"/>
      <w:r w:rsidRPr="005D0BD9">
        <w:t>helped</w:t>
      </w:r>
      <w:proofErr w:type="spellEnd"/>
      <w:r w:rsidRPr="005D0BD9">
        <w:t xml:space="preserve"> </w:t>
      </w:r>
      <w:proofErr w:type="spellStart"/>
      <w:r w:rsidRPr="005D0BD9">
        <w:t>shape</w:t>
      </w:r>
      <w:proofErr w:type="spellEnd"/>
      <w:r w:rsidRPr="005D0BD9">
        <w:t xml:space="preserve"> </w:t>
      </w:r>
      <w:proofErr w:type="spellStart"/>
      <w:r w:rsidRPr="005D0BD9">
        <w:t>modern</w:t>
      </w:r>
      <w:proofErr w:type="spellEnd"/>
      <w:r w:rsidRPr="005D0BD9">
        <w:t xml:space="preserve"> </w:t>
      </w:r>
      <w:proofErr w:type="spellStart"/>
      <w:r w:rsidRPr="005D0BD9">
        <w:t>culture</w:t>
      </w:r>
      <w:proofErr w:type="spellEnd"/>
      <w:r w:rsidRPr="005D0BD9">
        <w:t xml:space="preserve">. </w:t>
      </w:r>
      <w:proofErr w:type="spellStart"/>
      <w:proofErr w:type="gramStart"/>
      <w:r w:rsidRPr="005D0BD9">
        <w:t>Jefferson</w:t>
      </w:r>
      <w:proofErr w:type="spellEnd"/>
      <w:r w:rsidRPr="005D0BD9">
        <w:t> :</w:t>
      </w:r>
      <w:proofErr w:type="gramEnd"/>
      <w:r w:rsidRPr="005D0BD9">
        <w:t xml:space="preserve"> </w:t>
      </w:r>
      <w:proofErr w:type="spellStart"/>
      <w:r w:rsidRPr="005D0BD9">
        <w:t>Macfarland</w:t>
      </w:r>
      <w:proofErr w:type="spellEnd"/>
      <w:r w:rsidRPr="005D0BD9">
        <w:t xml:space="preserve">, 1999. 251 p. </w:t>
      </w:r>
    </w:p>
    <w:p w14:paraId="0572D15B" w14:textId="77777777" w:rsidR="003B1F24" w:rsidRPr="005D0BD9" w:rsidRDefault="003B1F24" w:rsidP="004B165E">
      <w:pPr>
        <w:pStyle w:val="aa"/>
      </w:pPr>
      <w:r w:rsidRPr="005D0BD9">
        <w:t xml:space="preserve">3. </w:t>
      </w:r>
      <w:proofErr w:type="spellStart"/>
      <w:r w:rsidRPr="005D0BD9">
        <w:t>Hills</w:t>
      </w:r>
      <w:proofErr w:type="spellEnd"/>
      <w:r w:rsidRPr="005D0BD9">
        <w:t xml:space="preserve"> M. The </w:t>
      </w:r>
      <w:proofErr w:type="spellStart"/>
      <w:r w:rsidRPr="005D0BD9">
        <w:t>Pleasures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Horror</w:t>
      </w:r>
      <w:proofErr w:type="spellEnd"/>
      <w:r w:rsidRPr="005D0BD9">
        <w:t xml:space="preserve">. </w:t>
      </w:r>
      <w:proofErr w:type="spellStart"/>
      <w:proofErr w:type="gramStart"/>
      <w:r w:rsidRPr="005D0BD9">
        <w:t>London</w:t>
      </w:r>
      <w:proofErr w:type="spellEnd"/>
      <w:r w:rsidRPr="005D0BD9">
        <w:t xml:space="preserve"> :</w:t>
      </w:r>
      <w:proofErr w:type="gramEnd"/>
      <w:r w:rsidRPr="005D0BD9">
        <w:t xml:space="preserve"> </w:t>
      </w:r>
      <w:proofErr w:type="spellStart"/>
      <w:r w:rsidRPr="005D0BD9">
        <w:t>Continuum</w:t>
      </w:r>
      <w:proofErr w:type="spellEnd"/>
      <w:r w:rsidRPr="005D0BD9">
        <w:t>, 2005. 264 p.</w:t>
      </w:r>
    </w:p>
    <w:p w14:paraId="20D638BF" w14:textId="77777777" w:rsidR="003B1F24" w:rsidRPr="005D0BD9" w:rsidRDefault="003B1F24" w:rsidP="004B165E">
      <w:pPr>
        <w:pStyle w:val="aa"/>
      </w:pPr>
      <w:r w:rsidRPr="005D0BD9">
        <w:t xml:space="preserve">4. </w:t>
      </w:r>
      <w:proofErr w:type="spellStart"/>
      <w:r w:rsidRPr="005D0BD9">
        <w:t>Wisker</w:t>
      </w:r>
      <w:proofErr w:type="spellEnd"/>
      <w:r w:rsidRPr="005D0BD9">
        <w:t xml:space="preserve"> G. </w:t>
      </w:r>
      <w:proofErr w:type="spellStart"/>
      <w:r w:rsidRPr="005D0BD9">
        <w:t>Horror</w:t>
      </w:r>
      <w:proofErr w:type="spellEnd"/>
      <w:r w:rsidRPr="005D0BD9">
        <w:t xml:space="preserve"> </w:t>
      </w:r>
      <w:proofErr w:type="spellStart"/>
      <w:r w:rsidRPr="005D0BD9">
        <w:t>Fiction</w:t>
      </w:r>
      <w:proofErr w:type="spellEnd"/>
      <w:r w:rsidRPr="005D0BD9">
        <w:t xml:space="preserve">: </w:t>
      </w:r>
      <w:proofErr w:type="spellStart"/>
      <w:r w:rsidRPr="005D0BD9">
        <w:t>An</w:t>
      </w:r>
      <w:proofErr w:type="spellEnd"/>
      <w:r w:rsidRPr="005D0BD9">
        <w:t xml:space="preserve"> </w:t>
      </w:r>
      <w:proofErr w:type="spellStart"/>
      <w:r w:rsidRPr="005D0BD9">
        <w:t>Introduction</w:t>
      </w:r>
      <w:proofErr w:type="spellEnd"/>
      <w:r w:rsidRPr="005D0BD9">
        <w:t xml:space="preserve">. </w:t>
      </w:r>
      <w:proofErr w:type="spellStart"/>
      <w:r w:rsidRPr="005D0BD9">
        <w:t>Surrey</w:t>
      </w:r>
      <w:proofErr w:type="spellEnd"/>
      <w:r w:rsidRPr="005D0BD9">
        <w:t xml:space="preserve">, </w:t>
      </w:r>
      <w:proofErr w:type="gramStart"/>
      <w:r w:rsidRPr="005D0BD9">
        <w:t>UK :</w:t>
      </w:r>
      <w:proofErr w:type="gramEnd"/>
      <w:r w:rsidRPr="005D0BD9">
        <w:t xml:space="preserve"> </w:t>
      </w:r>
      <w:proofErr w:type="spellStart"/>
      <w:r w:rsidRPr="005D0BD9">
        <w:t>Continuum</w:t>
      </w:r>
      <w:proofErr w:type="spellEnd"/>
      <w:r w:rsidRPr="005D0BD9">
        <w:t>, 2005. 304 p.</w:t>
      </w:r>
    </w:p>
    <w:p w14:paraId="554BC310" w14:textId="77777777" w:rsidR="003B1F24" w:rsidRPr="005D0BD9" w:rsidRDefault="003B1F24" w:rsidP="004B165E">
      <w:pPr>
        <w:pStyle w:val="aa"/>
      </w:pPr>
      <w:r w:rsidRPr="005D0BD9">
        <w:t xml:space="preserve">5. </w:t>
      </w:r>
      <w:proofErr w:type="spellStart"/>
      <w:r w:rsidRPr="005D0BD9">
        <w:t>Bloom</w:t>
      </w:r>
      <w:proofErr w:type="spellEnd"/>
      <w:r w:rsidRPr="005D0BD9">
        <w:t xml:space="preserve"> C. </w:t>
      </w:r>
      <w:proofErr w:type="spellStart"/>
      <w:r w:rsidRPr="005D0BD9">
        <w:t>Gothic</w:t>
      </w:r>
      <w:proofErr w:type="spellEnd"/>
      <w:r w:rsidRPr="005D0BD9">
        <w:t xml:space="preserve"> </w:t>
      </w:r>
      <w:proofErr w:type="spellStart"/>
      <w:r w:rsidRPr="005D0BD9">
        <w:t>Histories</w:t>
      </w:r>
      <w:proofErr w:type="spellEnd"/>
      <w:r w:rsidRPr="005D0BD9">
        <w:t xml:space="preserve">: The </w:t>
      </w:r>
      <w:proofErr w:type="spellStart"/>
      <w:r w:rsidRPr="005D0BD9">
        <w:t>Taste</w:t>
      </w:r>
      <w:proofErr w:type="spellEnd"/>
      <w:r w:rsidRPr="005D0BD9">
        <w:t xml:space="preserve"> </w:t>
      </w:r>
      <w:proofErr w:type="spellStart"/>
      <w:r w:rsidRPr="005D0BD9">
        <w:t>for</w:t>
      </w:r>
      <w:proofErr w:type="spellEnd"/>
      <w:r w:rsidRPr="005D0BD9">
        <w:t xml:space="preserve"> </w:t>
      </w:r>
      <w:proofErr w:type="spellStart"/>
      <w:r w:rsidRPr="005D0BD9">
        <w:t>Terror</w:t>
      </w:r>
      <w:proofErr w:type="spellEnd"/>
      <w:r w:rsidRPr="005D0BD9">
        <w:t xml:space="preserve">, 1764 </w:t>
      </w:r>
      <w:proofErr w:type="spellStart"/>
      <w:r w:rsidRPr="005D0BD9">
        <w:t>to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Present</w:t>
      </w:r>
      <w:proofErr w:type="spellEnd"/>
      <w:r w:rsidRPr="005D0BD9">
        <w:t xml:space="preserve">. </w:t>
      </w:r>
      <w:proofErr w:type="spellStart"/>
      <w:r w:rsidRPr="005D0BD9">
        <w:t>New</w:t>
      </w:r>
      <w:proofErr w:type="spellEnd"/>
      <w:r w:rsidRPr="005D0BD9">
        <w:t xml:space="preserve"> </w:t>
      </w:r>
      <w:proofErr w:type="spellStart"/>
      <w:proofErr w:type="gramStart"/>
      <w:r w:rsidRPr="005D0BD9">
        <w:t>York</w:t>
      </w:r>
      <w:proofErr w:type="spellEnd"/>
      <w:r w:rsidRPr="005D0BD9">
        <w:t xml:space="preserve"> :</w:t>
      </w:r>
      <w:proofErr w:type="gramEnd"/>
      <w:r w:rsidRPr="005D0BD9">
        <w:t xml:space="preserve"> </w:t>
      </w:r>
      <w:proofErr w:type="spellStart"/>
      <w:r w:rsidRPr="005D0BD9">
        <w:t>Continuum</w:t>
      </w:r>
      <w:proofErr w:type="spellEnd"/>
      <w:r w:rsidRPr="005D0BD9">
        <w:t>, 2010. 208 p.</w:t>
      </w:r>
    </w:p>
    <w:p w14:paraId="5687282F" w14:textId="77777777" w:rsidR="003B1F24" w:rsidRPr="005D0BD9" w:rsidRDefault="003B1F24" w:rsidP="004B165E">
      <w:pPr>
        <w:pStyle w:val="aa"/>
      </w:pPr>
      <w:r w:rsidRPr="005D0BD9">
        <w:t xml:space="preserve">6. </w:t>
      </w:r>
      <w:proofErr w:type="spellStart"/>
      <w:r w:rsidRPr="005D0BD9">
        <w:t>Frank</w:t>
      </w:r>
      <w:proofErr w:type="spellEnd"/>
      <w:r w:rsidRPr="005D0BD9">
        <w:t xml:space="preserve"> F. The </w:t>
      </w:r>
      <w:proofErr w:type="spellStart"/>
      <w:r w:rsidRPr="005D0BD9">
        <w:t>Gothic</w:t>
      </w:r>
      <w:proofErr w:type="spellEnd"/>
      <w:r w:rsidRPr="005D0BD9">
        <w:t xml:space="preserve"> </w:t>
      </w:r>
      <w:proofErr w:type="spellStart"/>
      <w:r w:rsidRPr="005D0BD9">
        <w:t>Romance</w:t>
      </w:r>
      <w:proofErr w:type="spellEnd"/>
      <w:r w:rsidRPr="005D0BD9">
        <w:t xml:space="preserve">: 1762-1820. </w:t>
      </w:r>
      <w:proofErr w:type="spellStart"/>
      <w:r w:rsidRPr="005D0BD9">
        <w:t>Horror</w:t>
      </w:r>
      <w:proofErr w:type="spellEnd"/>
      <w:r w:rsidRPr="005D0BD9">
        <w:t xml:space="preserve"> </w:t>
      </w:r>
      <w:proofErr w:type="spellStart"/>
      <w:r w:rsidRPr="005D0BD9">
        <w:t>Literature</w:t>
      </w:r>
      <w:proofErr w:type="spellEnd"/>
      <w:r w:rsidRPr="005D0BD9">
        <w:t xml:space="preserve">: A </w:t>
      </w:r>
      <w:proofErr w:type="spellStart"/>
      <w:r w:rsidRPr="005D0BD9">
        <w:t>Core</w:t>
      </w:r>
      <w:proofErr w:type="spellEnd"/>
      <w:r w:rsidRPr="005D0BD9">
        <w:t xml:space="preserve"> </w:t>
      </w:r>
      <w:proofErr w:type="spellStart"/>
      <w:r w:rsidRPr="005D0BD9">
        <w:t>Collection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Reference</w:t>
      </w:r>
      <w:proofErr w:type="spellEnd"/>
      <w:r w:rsidRPr="005D0BD9">
        <w:t xml:space="preserve"> Guide. </w:t>
      </w:r>
      <w:proofErr w:type="spellStart"/>
      <w:r w:rsidRPr="005D0BD9">
        <w:t>New</w:t>
      </w:r>
      <w:proofErr w:type="spellEnd"/>
      <w:r w:rsidRPr="005D0BD9">
        <w:t xml:space="preserve"> </w:t>
      </w:r>
      <w:proofErr w:type="spellStart"/>
      <w:proofErr w:type="gramStart"/>
      <w:r w:rsidRPr="005D0BD9">
        <w:t>York</w:t>
      </w:r>
      <w:proofErr w:type="spellEnd"/>
      <w:r w:rsidRPr="005D0BD9">
        <w:t xml:space="preserve"> :</w:t>
      </w:r>
      <w:proofErr w:type="gramEnd"/>
      <w:r w:rsidRPr="005D0BD9">
        <w:t xml:space="preserve"> R.R. </w:t>
      </w:r>
      <w:proofErr w:type="spellStart"/>
      <w:r w:rsidRPr="005D0BD9">
        <w:t>Bowker</w:t>
      </w:r>
      <w:proofErr w:type="spellEnd"/>
      <w:r w:rsidRPr="005D0BD9">
        <w:t>, 1981. 3-175 p.</w:t>
      </w:r>
    </w:p>
    <w:p w14:paraId="1A1D7815" w14:textId="77777777" w:rsidR="003B1F24" w:rsidRPr="005D0BD9" w:rsidRDefault="003B1F24" w:rsidP="004B165E">
      <w:pPr>
        <w:pStyle w:val="aa"/>
      </w:pPr>
      <w:r w:rsidRPr="005D0BD9">
        <w:t xml:space="preserve">7. </w:t>
      </w:r>
      <w:proofErr w:type="spellStart"/>
      <w:r w:rsidRPr="005D0BD9">
        <w:t>King</w:t>
      </w:r>
      <w:proofErr w:type="spellEnd"/>
      <w:r w:rsidRPr="005D0BD9">
        <w:t xml:space="preserve"> S. </w:t>
      </w:r>
      <w:proofErr w:type="spellStart"/>
      <w:r w:rsidRPr="005D0BD9">
        <w:t>Danse</w:t>
      </w:r>
      <w:proofErr w:type="spellEnd"/>
      <w:r w:rsidRPr="005D0BD9">
        <w:t xml:space="preserve"> </w:t>
      </w:r>
      <w:proofErr w:type="spellStart"/>
      <w:r w:rsidRPr="005D0BD9">
        <w:t>Macabre</w:t>
      </w:r>
      <w:proofErr w:type="spellEnd"/>
      <w:r w:rsidRPr="005D0BD9">
        <w:t xml:space="preserve">. </w:t>
      </w:r>
      <w:proofErr w:type="spellStart"/>
      <w:r w:rsidRPr="005D0BD9">
        <w:t>New</w:t>
      </w:r>
      <w:proofErr w:type="spellEnd"/>
      <w:r w:rsidRPr="005D0BD9">
        <w:t xml:space="preserve"> </w:t>
      </w:r>
      <w:proofErr w:type="spellStart"/>
      <w:proofErr w:type="gramStart"/>
      <w:r w:rsidRPr="005D0BD9">
        <w:t>York</w:t>
      </w:r>
      <w:proofErr w:type="spellEnd"/>
      <w:r w:rsidRPr="005D0BD9">
        <w:t xml:space="preserve"> :</w:t>
      </w:r>
      <w:proofErr w:type="gramEnd"/>
      <w:r w:rsidRPr="005D0BD9">
        <w:t xml:space="preserve"> </w:t>
      </w:r>
      <w:proofErr w:type="spellStart"/>
      <w:r w:rsidRPr="005D0BD9">
        <w:t>Berkley</w:t>
      </w:r>
      <w:proofErr w:type="spellEnd"/>
      <w:r w:rsidRPr="005D0BD9">
        <w:t xml:space="preserve">, 1981. 400 p. </w:t>
      </w:r>
    </w:p>
    <w:p w14:paraId="77946B68" w14:textId="77777777" w:rsidR="003B1F24" w:rsidRPr="005D0BD9" w:rsidRDefault="003B1F24" w:rsidP="004B165E">
      <w:pPr>
        <w:pStyle w:val="aa"/>
      </w:pPr>
      <w:r w:rsidRPr="005D0BD9">
        <w:t xml:space="preserve">8. </w:t>
      </w:r>
      <w:proofErr w:type="spellStart"/>
      <w:r w:rsidRPr="005D0BD9">
        <w:t>Punter</w:t>
      </w:r>
      <w:proofErr w:type="spellEnd"/>
      <w:r w:rsidRPr="005D0BD9">
        <w:t xml:space="preserve">, </w:t>
      </w:r>
      <w:proofErr w:type="spellStart"/>
      <w:r w:rsidRPr="005D0BD9">
        <w:t>David</w:t>
      </w:r>
      <w:proofErr w:type="spellEnd"/>
      <w:r w:rsidRPr="005D0BD9">
        <w:t xml:space="preserve">. The </w:t>
      </w:r>
      <w:proofErr w:type="spellStart"/>
      <w:r w:rsidRPr="005D0BD9">
        <w:t>Literature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Terror</w:t>
      </w:r>
      <w:proofErr w:type="spellEnd"/>
      <w:r w:rsidRPr="005D0BD9">
        <w:t xml:space="preserve">: a </w:t>
      </w:r>
      <w:proofErr w:type="spellStart"/>
      <w:r w:rsidRPr="005D0BD9">
        <w:t>history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Gothic</w:t>
      </w:r>
      <w:proofErr w:type="spellEnd"/>
      <w:r w:rsidRPr="005D0BD9">
        <w:t xml:space="preserve"> </w:t>
      </w:r>
      <w:proofErr w:type="spellStart"/>
      <w:r w:rsidRPr="005D0BD9">
        <w:t>fictions</w:t>
      </w:r>
      <w:proofErr w:type="spellEnd"/>
      <w:r w:rsidRPr="005D0BD9">
        <w:t xml:space="preserve"> </w:t>
      </w:r>
      <w:proofErr w:type="spellStart"/>
      <w:r w:rsidRPr="005D0BD9">
        <w:t>from</w:t>
      </w:r>
      <w:proofErr w:type="spellEnd"/>
      <w:r w:rsidRPr="005D0BD9">
        <w:t xml:space="preserve"> 1765 </w:t>
      </w:r>
      <w:proofErr w:type="spellStart"/>
      <w:r w:rsidRPr="005D0BD9">
        <w:t>to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present</w:t>
      </w:r>
      <w:proofErr w:type="spellEnd"/>
      <w:r w:rsidRPr="005D0BD9">
        <w:t xml:space="preserve"> </w:t>
      </w:r>
      <w:proofErr w:type="spellStart"/>
      <w:r w:rsidRPr="005D0BD9">
        <w:t>day</w:t>
      </w:r>
      <w:proofErr w:type="spellEnd"/>
      <w:r w:rsidRPr="005D0BD9">
        <w:t xml:space="preserve">. </w:t>
      </w:r>
      <w:proofErr w:type="spellStart"/>
      <w:proofErr w:type="gramStart"/>
      <w:r w:rsidRPr="005D0BD9">
        <w:t>London</w:t>
      </w:r>
      <w:proofErr w:type="spellEnd"/>
      <w:r w:rsidRPr="005D0BD9">
        <w:t xml:space="preserve"> :</w:t>
      </w:r>
      <w:proofErr w:type="gramEnd"/>
      <w:r w:rsidRPr="005D0BD9">
        <w:t xml:space="preserve"> </w:t>
      </w:r>
      <w:proofErr w:type="spellStart"/>
      <w:r w:rsidRPr="005D0BD9">
        <w:t>Longman</w:t>
      </w:r>
      <w:proofErr w:type="spellEnd"/>
      <w:r w:rsidRPr="005D0BD9">
        <w:t>, 1980. 449 p.</w:t>
      </w:r>
    </w:p>
    <w:p w14:paraId="13E97450" w14:textId="77777777" w:rsidR="003B1F24" w:rsidRPr="005D0BD9" w:rsidRDefault="003B1F24" w:rsidP="004B165E">
      <w:pPr>
        <w:pStyle w:val="aa"/>
      </w:pPr>
      <w:r w:rsidRPr="005D0BD9">
        <w:t xml:space="preserve">9. </w:t>
      </w:r>
      <w:proofErr w:type="spellStart"/>
      <w:r w:rsidRPr="005D0BD9">
        <w:t>Lovecraft</w:t>
      </w:r>
      <w:proofErr w:type="spellEnd"/>
      <w:r w:rsidRPr="005D0BD9">
        <w:t xml:space="preserve"> H. P. The </w:t>
      </w:r>
      <w:proofErr w:type="spellStart"/>
      <w:r w:rsidRPr="005D0BD9">
        <w:t>Annotated</w:t>
      </w:r>
      <w:proofErr w:type="spellEnd"/>
      <w:r w:rsidRPr="005D0BD9">
        <w:t xml:space="preserve"> </w:t>
      </w:r>
      <w:proofErr w:type="spellStart"/>
      <w:r w:rsidRPr="005D0BD9">
        <w:t>Supernatural</w:t>
      </w:r>
      <w:proofErr w:type="spellEnd"/>
      <w:r w:rsidRPr="005D0BD9">
        <w:t xml:space="preserve"> </w:t>
      </w:r>
      <w:proofErr w:type="spellStart"/>
      <w:r w:rsidRPr="005D0BD9">
        <w:t>Horror</w:t>
      </w:r>
      <w:proofErr w:type="spellEnd"/>
      <w:r w:rsidRPr="005D0BD9">
        <w:t xml:space="preserve"> </w:t>
      </w:r>
      <w:proofErr w:type="spellStart"/>
      <w:r w:rsidRPr="005D0BD9">
        <w:t>in</w:t>
      </w:r>
      <w:proofErr w:type="spellEnd"/>
      <w:r w:rsidRPr="005D0BD9">
        <w:t xml:space="preserve"> </w:t>
      </w:r>
      <w:proofErr w:type="spellStart"/>
      <w:r w:rsidRPr="005D0BD9">
        <w:t>Literature</w:t>
      </w:r>
      <w:proofErr w:type="spellEnd"/>
      <w:r w:rsidRPr="005D0BD9">
        <w:t xml:space="preserve">. </w:t>
      </w:r>
      <w:proofErr w:type="spellStart"/>
      <w:r w:rsidRPr="005D0BD9">
        <w:t>New</w:t>
      </w:r>
      <w:proofErr w:type="spellEnd"/>
      <w:r w:rsidRPr="005D0BD9">
        <w:t xml:space="preserve"> </w:t>
      </w:r>
      <w:proofErr w:type="spellStart"/>
      <w:proofErr w:type="gramStart"/>
      <w:r w:rsidRPr="005D0BD9">
        <w:t>York</w:t>
      </w:r>
      <w:proofErr w:type="spellEnd"/>
      <w:r w:rsidRPr="005D0BD9">
        <w:t> :</w:t>
      </w:r>
      <w:proofErr w:type="gramEnd"/>
      <w:r w:rsidRPr="005D0BD9">
        <w:t xml:space="preserve"> </w:t>
      </w:r>
      <w:proofErr w:type="spellStart"/>
      <w:r w:rsidRPr="005D0BD9">
        <w:t>Hippocamus</w:t>
      </w:r>
      <w:proofErr w:type="spellEnd"/>
      <w:r w:rsidRPr="005D0BD9">
        <w:t xml:space="preserve"> </w:t>
      </w:r>
      <w:proofErr w:type="spellStart"/>
      <w:r w:rsidRPr="005D0BD9">
        <w:t>Press</w:t>
      </w:r>
      <w:proofErr w:type="spellEnd"/>
      <w:r w:rsidRPr="005D0BD9">
        <w:t xml:space="preserve">, 2000. 228 p. </w:t>
      </w:r>
    </w:p>
    <w:p w14:paraId="7E1FDA87" w14:textId="77777777" w:rsidR="003B1F24" w:rsidRPr="005D0BD9" w:rsidRDefault="003B1F24" w:rsidP="004B165E">
      <w:pPr>
        <w:pStyle w:val="aa"/>
      </w:pPr>
      <w:r w:rsidRPr="005D0BD9">
        <w:t xml:space="preserve">10. </w:t>
      </w:r>
      <w:proofErr w:type="spellStart"/>
      <w:r w:rsidRPr="005D0BD9">
        <w:t>Badley</w:t>
      </w:r>
      <w:proofErr w:type="spellEnd"/>
      <w:r w:rsidRPr="005D0BD9">
        <w:t xml:space="preserve"> L. </w:t>
      </w:r>
      <w:proofErr w:type="spellStart"/>
      <w:r w:rsidRPr="005D0BD9">
        <w:t>Film</w:t>
      </w:r>
      <w:proofErr w:type="spellEnd"/>
      <w:r w:rsidRPr="005D0BD9">
        <w:t xml:space="preserve">, </w:t>
      </w:r>
      <w:proofErr w:type="spellStart"/>
      <w:r w:rsidRPr="005D0BD9">
        <w:t>Horror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Body</w:t>
      </w:r>
      <w:proofErr w:type="spellEnd"/>
      <w:r w:rsidRPr="005D0BD9">
        <w:t xml:space="preserve"> </w:t>
      </w:r>
      <w:proofErr w:type="spellStart"/>
      <w:r w:rsidRPr="005D0BD9">
        <w:t>Fantastic</w:t>
      </w:r>
      <w:proofErr w:type="spellEnd"/>
      <w:r w:rsidRPr="005D0BD9">
        <w:t xml:space="preserve">. </w:t>
      </w:r>
      <w:proofErr w:type="spellStart"/>
      <w:proofErr w:type="gramStart"/>
      <w:r w:rsidRPr="005D0BD9">
        <w:t>London</w:t>
      </w:r>
      <w:proofErr w:type="spellEnd"/>
      <w:r w:rsidRPr="005D0BD9">
        <w:t> :</w:t>
      </w:r>
      <w:proofErr w:type="gramEnd"/>
      <w:r w:rsidRPr="005D0BD9">
        <w:t xml:space="preserve"> </w:t>
      </w:r>
      <w:proofErr w:type="spellStart"/>
      <w:r w:rsidRPr="005D0BD9">
        <w:t>Greenwood</w:t>
      </w:r>
      <w:proofErr w:type="spellEnd"/>
      <w:r w:rsidRPr="005D0BD9">
        <w:t xml:space="preserve"> </w:t>
      </w:r>
      <w:proofErr w:type="spellStart"/>
      <w:r w:rsidRPr="005D0BD9">
        <w:t>Press</w:t>
      </w:r>
      <w:proofErr w:type="spellEnd"/>
      <w:r w:rsidRPr="005D0BD9">
        <w:t xml:space="preserve">, 1995. 208 p. </w:t>
      </w:r>
    </w:p>
    <w:p w14:paraId="270F7976" w14:textId="77777777" w:rsidR="003B1F24" w:rsidRPr="005D0BD9" w:rsidRDefault="003B1F24" w:rsidP="004B165E">
      <w:pPr>
        <w:pStyle w:val="aa"/>
      </w:pPr>
      <w:r w:rsidRPr="005D0BD9">
        <w:t xml:space="preserve">11. </w:t>
      </w:r>
      <w:proofErr w:type="spellStart"/>
      <w:r w:rsidRPr="005D0BD9">
        <w:t>Berenstein</w:t>
      </w:r>
      <w:proofErr w:type="spellEnd"/>
      <w:r w:rsidRPr="005D0BD9">
        <w:t xml:space="preserve"> R. J. </w:t>
      </w:r>
      <w:proofErr w:type="spellStart"/>
      <w:r w:rsidRPr="005D0BD9">
        <w:t>Attack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Leading</w:t>
      </w:r>
      <w:proofErr w:type="spellEnd"/>
      <w:r w:rsidRPr="005D0BD9">
        <w:t xml:space="preserve"> </w:t>
      </w:r>
      <w:proofErr w:type="spellStart"/>
      <w:r w:rsidRPr="005D0BD9">
        <w:t>Ladies</w:t>
      </w:r>
      <w:proofErr w:type="spellEnd"/>
      <w:r w:rsidRPr="005D0BD9">
        <w:t xml:space="preserve">: </w:t>
      </w:r>
      <w:proofErr w:type="spellStart"/>
      <w:r w:rsidRPr="005D0BD9">
        <w:t>Gender</w:t>
      </w:r>
      <w:proofErr w:type="spellEnd"/>
      <w:r w:rsidRPr="005D0BD9">
        <w:t xml:space="preserve">, </w:t>
      </w:r>
      <w:proofErr w:type="spellStart"/>
      <w:r w:rsidRPr="005D0BD9">
        <w:t>Sexuality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Spectatorship</w:t>
      </w:r>
      <w:proofErr w:type="spellEnd"/>
      <w:r w:rsidRPr="005D0BD9">
        <w:t xml:space="preserve"> </w:t>
      </w:r>
      <w:proofErr w:type="spellStart"/>
      <w:r w:rsidRPr="005D0BD9">
        <w:t>in</w:t>
      </w:r>
      <w:proofErr w:type="spellEnd"/>
      <w:r w:rsidRPr="005D0BD9">
        <w:t xml:space="preserve"> </w:t>
      </w:r>
      <w:proofErr w:type="spellStart"/>
      <w:r w:rsidRPr="005D0BD9">
        <w:t>Classic</w:t>
      </w:r>
      <w:proofErr w:type="spellEnd"/>
      <w:r w:rsidRPr="005D0BD9">
        <w:t xml:space="preserve"> </w:t>
      </w:r>
      <w:proofErr w:type="spellStart"/>
      <w:r w:rsidRPr="005D0BD9">
        <w:t>Horror</w:t>
      </w:r>
      <w:proofErr w:type="spellEnd"/>
      <w:r w:rsidRPr="005D0BD9">
        <w:t xml:space="preserve"> </w:t>
      </w:r>
      <w:proofErr w:type="spellStart"/>
      <w:r w:rsidRPr="005D0BD9">
        <w:t>Cinema</w:t>
      </w:r>
      <w:proofErr w:type="spellEnd"/>
      <w:r w:rsidRPr="005D0BD9">
        <w:t xml:space="preserve">. </w:t>
      </w:r>
      <w:proofErr w:type="spellStart"/>
      <w:r w:rsidRPr="005D0BD9">
        <w:t>New</w:t>
      </w:r>
      <w:proofErr w:type="spellEnd"/>
      <w:r w:rsidRPr="005D0BD9">
        <w:t xml:space="preserve"> </w:t>
      </w:r>
      <w:proofErr w:type="spellStart"/>
      <w:proofErr w:type="gramStart"/>
      <w:r w:rsidRPr="005D0BD9">
        <w:t>York</w:t>
      </w:r>
      <w:proofErr w:type="spellEnd"/>
      <w:r w:rsidRPr="005D0BD9">
        <w:t> :</w:t>
      </w:r>
      <w:proofErr w:type="gramEnd"/>
      <w:r w:rsidRPr="005D0BD9">
        <w:t xml:space="preserve"> </w:t>
      </w:r>
      <w:proofErr w:type="spellStart"/>
      <w:r w:rsidRPr="005D0BD9">
        <w:t>Columbia</w:t>
      </w:r>
      <w:proofErr w:type="spellEnd"/>
      <w:r w:rsidRPr="005D0BD9">
        <w:t xml:space="preserve"> UP, 1996. 274 p. </w:t>
      </w:r>
    </w:p>
    <w:p w14:paraId="17B366A2" w14:textId="77777777" w:rsidR="003B1F24" w:rsidRPr="005D0BD9" w:rsidRDefault="003B1F24" w:rsidP="004B165E">
      <w:pPr>
        <w:pStyle w:val="aa"/>
      </w:pPr>
      <w:r w:rsidRPr="005D0BD9">
        <w:t xml:space="preserve">12. </w:t>
      </w:r>
      <w:proofErr w:type="spellStart"/>
      <w:r w:rsidRPr="005D0BD9">
        <w:t>Clover</w:t>
      </w:r>
      <w:proofErr w:type="spellEnd"/>
      <w:r w:rsidRPr="005D0BD9">
        <w:t xml:space="preserve"> C. </w:t>
      </w:r>
      <w:proofErr w:type="spellStart"/>
      <w:r w:rsidRPr="005D0BD9">
        <w:t>Men</w:t>
      </w:r>
      <w:proofErr w:type="spellEnd"/>
      <w:r w:rsidRPr="005D0BD9">
        <w:t xml:space="preserve">, </w:t>
      </w:r>
      <w:proofErr w:type="spellStart"/>
      <w:r w:rsidRPr="005D0BD9">
        <w:t>Women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Chainsaws</w:t>
      </w:r>
      <w:proofErr w:type="spellEnd"/>
      <w:r w:rsidRPr="005D0BD9">
        <w:t xml:space="preserve">: </w:t>
      </w:r>
      <w:proofErr w:type="spellStart"/>
      <w:r w:rsidRPr="005D0BD9">
        <w:t>gender</w:t>
      </w:r>
      <w:proofErr w:type="spellEnd"/>
      <w:r w:rsidRPr="005D0BD9">
        <w:t xml:space="preserve"> </w:t>
      </w:r>
      <w:proofErr w:type="spellStart"/>
      <w:r w:rsidRPr="005D0BD9">
        <w:t>in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modem</w:t>
      </w:r>
      <w:proofErr w:type="spellEnd"/>
      <w:r w:rsidRPr="005D0BD9">
        <w:t xml:space="preserve"> </w:t>
      </w:r>
      <w:proofErr w:type="spellStart"/>
      <w:r w:rsidRPr="005D0BD9">
        <w:t>horror</w:t>
      </w:r>
      <w:proofErr w:type="spellEnd"/>
      <w:r w:rsidRPr="005D0BD9">
        <w:t xml:space="preserve"> </w:t>
      </w:r>
      <w:proofErr w:type="spellStart"/>
      <w:r w:rsidRPr="005D0BD9">
        <w:t>film</w:t>
      </w:r>
      <w:proofErr w:type="spellEnd"/>
      <w:r w:rsidRPr="005D0BD9">
        <w:t xml:space="preserve">. </w:t>
      </w:r>
      <w:proofErr w:type="spellStart"/>
      <w:proofErr w:type="gramStart"/>
      <w:r w:rsidRPr="005D0BD9">
        <w:t>Princeton</w:t>
      </w:r>
      <w:proofErr w:type="spellEnd"/>
      <w:r w:rsidRPr="005D0BD9">
        <w:t> :</w:t>
      </w:r>
      <w:proofErr w:type="gramEnd"/>
      <w:r w:rsidRPr="005D0BD9">
        <w:t xml:space="preserve"> </w:t>
      </w:r>
      <w:proofErr w:type="spellStart"/>
      <w:r w:rsidRPr="005D0BD9">
        <w:t>Princeton</w:t>
      </w:r>
      <w:proofErr w:type="spellEnd"/>
      <w:r w:rsidRPr="005D0BD9">
        <w:t xml:space="preserve"> UP, 1992. 280 p. </w:t>
      </w:r>
    </w:p>
    <w:p w14:paraId="58750242" w14:textId="77777777" w:rsidR="003B1F24" w:rsidRPr="005D0BD9" w:rsidRDefault="003B1F24" w:rsidP="004B165E">
      <w:pPr>
        <w:pStyle w:val="aa"/>
      </w:pPr>
      <w:r w:rsidRPr="005D0BD9">
        <w:t xml:space="preserve">13. </w:t>
      </w:r>
      <w:proofErr w:type="spellStart"/>
      <w:r w:rsidRPr="005D0BD9">
        <w:t>Kendrick</w:t>
      </w:r>
      <w:proofErr w:type="spellEnd"/>
      <w:r w:rsidRPr="005D0BD9">
        <w:t xml:space="preserve"> W. The </w:t>
      </w:r>
      <w:proofErr w:type="spellStart"/>
      <w:r w:rsidRPr="005D0BD9">
        <w:t>Thrill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Fear</w:t>
      </w:r>
      <w:proofErr w:type="spellEnd"/>
      <w:r w:rsidRPr="005D0BD9">
        <w:t xml:space="preserve">: 250 </w:t>
      </w:r>
      <w:proofErr w:type="spellStart"/>
      <w:r w:rsidRPr="005D0BD9">
        <w:t>Years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Scary</w:t>
      </w:r>
      <w:proofErr w:type="spellEnd"/>
      <w:r w:rsidRPr="005D0BD9">
        <w:t xml:space="preserve"> </w:t>
      </w:r>
      <w:proofErr w:type="spellStart"/>
      <w:r w:rsidRPr="005D0BD9">
        <w:t>Entertainment</w:t>
      </w:r>
      <w:proofErr w:type="spellEnd"/>
      <w:r w:rsidRPr="005D0BD9">
        <w:t xml:space="preserve">. </w:t>
      </w:r>
      <w:proofErr w:type="spellStart"/>
      <w:r w:rsidRPr="005D0BD9">
        <w:t>New</w:t>
      </w:r>
      <w:proofErr w:type="spellEnd"/>
      <w:r w:rsidRPr="005D0BD9">
        <w:t xml:space="preserve"> </w:t>
      </w:r>
      <w:proofErr w:type="spellStart"/>
      <w:proofErr w:type="gramStart"/>
      <w:r w:rsidRPr="005D0BD9">
        <w:t>York</w:t>
      </w:r>
      <w:proofErr w:type="spellEnd"/>
      <w:r w:rsidRPr="005D0BD9">
        <w:t> :</w:t>
      </w:r>
      <w:proofErr w:type="gramEnd"/>
      <w:r w:rsidRPr="005D0BD9">
        <w:t xml:space="preserve"> </w:t>
      </w:r>
      <w:proofErr w:type="spellStart"/>
      <w:r w:rsidRPr="005D0BD9">
        <w:t>Grove</w:t>
      </w:r>
      <w:proofErr w:type="spellEnd"/>
      <w:r w:rsidRPr="005D0BD9">
        <w:t xml:space="preserve"> </w:t>
      </w:r>
      <w:proofErr w:type="spellStart"/>
      <w:r w:rsidRPr="005D0BD9">
        <w:t>Press</w:t>
      </w:r>
      <w:proofErr w:type="spellEnd"/>
      <w:r w:rsidRPr="005D0BD9">
        <w:t xml:space="preserve"> </w:t>
      </w:r>
      <w:proofErr w:type="spellStart"/>
      <w:r w:rsidRPr="005D0BD9">
        <w:t>Books</w:t>
      </w:r>
      <w:proofErr w:type="spellEnd"/>
      <w:r w:rsidRPr="005D0BD9">
        <w:t xml:space="preserve">, 1991. 292 p. </w:t>
      </w:r>
    </w:p>
    <w:p w14:paraId="1BE47AAA" w14:textId="74E3E272" w:rsidR="003B1F24" w:rsidRPr="005D0BD9" w:rsidRDefault="003B1F24" w:rsidP="004B165E">
      <w:pPr>
        <w:pStyle w:val="aa"/>
      </w:pPr>
      <w:r w:rsidRPr="005D0BD9">
        <w:t xml:space="preserve">14. </w:t>
      </w:r>
      <w:proofErr w:type="spellStart"/>
      <w:r w:rsidRPr="005D0BD9">
        <w:t>Strinati</w:t>
      </w:r>
      <w:proofErr w:type="spellEnd"/>
      <w:r w:rsidRPr="005D0BD9">
        <w:t xml:space="preserve"> D. </w:t>
      </w:r>
      <w:proofErr w:type="spellStart"/>
      <w:r w:rsidRPr="005D0BD9">
        <w:t>An</w:t>
      </w:r>
      <w:proofErr w:type="spellEnd"/>
      <w:r w:rsidRPr="005D0BD9">
        <w:t xml:space="preserve"> </w:t>
      </w:r>
      <w:proofErr w:type="spellStart"/>
      <w:r w:rsidRPr="005D0BD9">
        <w:t>Introduction</w:t>
      </w:r>
      <w:proofErr w:type="spellEnd"/>
      <w:r w:rsidRPr="005D0BD9">
        <w:t xml:space="preserve"> </w:t>
      </w:r>
      <w:proofErr w:type="spellStart"/>
      <w:r w:rsidRPr="005D0BD9">
        <w:t>to</w:t>
      </w:r>
      <w:proofErr w:type="spellEnd"/>
      <w:r w:rsidRPr="005D0BD9">
        <w:t xml:space="preserve"> </w:t>
      </w:r>
      <w:proofErr w:type="spellStart"/>
      <w:r w:rsidRPr="005D0BD9">
        <w:t>Studying</w:t>
      </w:r>
      <w:proofErr w:type="spellEnd"/>
      <w:r w:rsidRPr="005D0BD9">
        <w:t xml:space="preserve"> </w:t>
      </w:r>
      <w:proofErr w:type="spellStart"/>
      <w:r w:rsidRPr="005D0BD9">
        <w:t>Popular</w:t>
      </w:r>
      <w:proofErr w:type="spellEnd"/>
      <w:r w:rsidRPr="005D0BD9">
        <w:t xml:space="preserve"> </w:t>
      </w:r>
      <w:proofErr w:type="spellStart"/>
      <w:r w:rsidRPr="005D0BD9">
        <w:t>Culture</w:t>
      </w:r>
      <w:proofErr w:type="spellEnd"/>
      <w:r w:rsidRPr="005D0BD9">
        <w:t xml:space="preserve">. </w:t>
      </w:r>
      <w:proofErr w:type="spellStart"/>
      <w:r w:rsidRPr="005D0BD9">
        <w:t>New</w:t>
      </w:r>
      <w:proofErr w:type="spellEnd"/>
      <w:r w:rsidRPr="005D0BD9">
        <w:t xml:space="preserve"> </w:t>
      </w:r>
      <w:proofErr w:type="spellStart"/>
      <w:r w:rsidRPr="005D0BD9">
        <w:t>York</w:t>
      </w:r>
      <w:proofErr w:type="spellEnd"/>
      <w:r w:rsidRPr="005D0BD9">
        <w:t xml:space="preserve">, </w:t>
      </w:r>
      <w:proofErr w:type="spellStart"/>
      <w:proofErr w:type="gramStart"/>
      <w:r w:rsidRPr="005D0BD9">
        <w:t>London</w:t>
      </w:r>
      <w:proofErr w:type="spellEnd"/>
      <w:r w:rsidRPr="005D0BD9">
        <w:t xml:space="preserve"> :</w:t>
      </w:r>
      <w:proofErr w:type="gramEnd"/>
      <w:r w:rsidRPr="005D0BD9">
        <w:t xml:space="preserve"> </w:t>
      </w:r>
      <w:proofErr w:type="spellStart"/>
      <w:r w:rsidRPr="005D0BD9">
        <w:t>Routledge</w:t>
      </w:r>
      <w:proofErr w:type="spellEnd"/>
      <w:r w:rsidRPr="005D0BD9">
        <w:t>, 2000. 306 p.</w:t>
      </w:r>
      <w:r w:rsidR="004B165E">
        <w:t xml:space="preserve">   </w:t>
      </w:r>
    </w:p>
    <w:p w14:paraId="274299AF" w14:textId="77777777" w:rsidR="003B1F24" w:rsidRPr="005D0BD9" w:rsidRDefault="003B1F24" w:rsidP="004B165E">
      <w:pPr>
        <w:pStyle w:val="aa"/>
      </w:pPr>
      <w:r w:rsidRPr="005D0BD9">
        <w:t xml:space="preserve">15. </w:t>
      </w:r>
      <w:proofErr w:type="spellStart"/>
      <w:r w:rsidRPr="005D0BD9">
        <w:t>Разумовская</w:t>
      </w:r>
      <w:proofErr w:type="spellEnd"/>
      <w:r w:rsidRPr="005D0BD9">
        <w:t xml:space="preserve"> О. По. </w:t>
      </w:r>
      <w:proofErr w:type="spellStart"/>
      <w:r w:rsidRPr="005D0BD9">
        <w:t>Лавкрафт</w:t>
      </w:r>
      <w:proofErr w:type="spellEnd"/>
      <w:r w:rsidRPr="005D0BD9">
        <w:t xml:space="preserve">. </w:t>
      </w:r>
      <w:proofErr w:type="spellStart"/>
      <w:r w:rsidRPr="005D0BD9">
        <w:t>Кинг</w:t>
      </w:r>
      <w:proofErr w:type="spellEnd"/>
      <w:r w:rsidRPr="005D0BD9">
        <w:t xml:space="preserve">. </w:t>
      </w:r>
      <w:proofErr w:type="spellStart"/>
      <w:r w:rsidRPr="005D0BD9">
        <w:t>Четыре</w:t>
      </w:r>
      <w:proofErr w:type="spellEnd"/>
      <w:r w:rsidRPr="005D0BD9">
        <w:t xml:space="preserve"> </w:t>
      </w:r>
      <w:proofErr w:type="spellStart"/>
      <w:r w:rsidRPr="005D0BD9">
        <w:t>лекции</w:t>
      </w:r>
      <w:proofErr w:type="spellEnd"/>
      <w:r w:rsidRPr="005D0BD9">
        <w:t xml:space="preserve"> о </w:t>
      </w:r>
      <w:proofErr w:type="spellStart"/>
      <w:r w:rsidRPr="005D0BD9">
        <w:t>литературе</w:t>
      </w:r>
      <w:proofErr w:type="spellEnd"/>
      <w:r w:rsidRPr="005D0BD9">
        <w:t xml:space="preserve"> </w:t>
      </w:r>
      <w:proofErr w:type="spellStart"/>
      <w:r w:rsidRPr="005D0BD9">
        <w:t>ужасов</w:t>
      </w:r>
      <w:proofErr w:type="spellEnd"/>
      <w:r w:rsidRPr="005D0BD9">
        <w:t xml:space="preserve">. </w:t>
      </w:r>
      <w:proofErr w:type="gramStart"/>
      <w:r w:rsidRPr="005D0BD9">
        <w:t>Москва :</w:t>
      </w:r>
      <w:proofErr w:type="gramEnd"/>
      <w:r w:rsidRPr="005D0BD9">
        <w:t xml:space="preserve"> </w:t>
      </w:r>
      <w:proofErr w:type="spellStart"/>
      <w:r w:rsidRPr="005D0BD9">
        <w:t>Рипол</w:t>
      </w:r>
      <w:proofErr w:type="spellEnd"/>
      <w:r w:rsidRPr="005D0BD9">
        <w:t xml:space="preserve"> </w:t>
      </w:r>
      <w:proofErr w:type="spellStart"/>
      <w:r w:rsidRPr="005D0BD9">
        <w:t>Классик</w:t>
      </w:r>
      <w:proofErr w:type="spellEnd"/>
      <w:r w:rsidRPr="005D0BD9">
        <w:t xml:space="preserve">, 2019. 222 с. </w:t>
      </w:r>
    </w:p>
    <w:p w14:paraId="410EA4D1" w14:textId="77777777" w:rsidR="003B1F24" w:rsidRPr="005D0BD9" w:rsidRDefault="003B1F24" w:rsidP="004B165E">
      <w:pPr>
        <w:pStyle w:val="3"/>
      </w:pPr>
      <w:proofErr w:type="spellStart"/>
      <w:r w:rsidRPr="005D0BD9">
        <w:lastRenderedPageBreak/>
        <w:t>Kornieieva</w:t>
      </w:r>
      <w:proofErr w:type="spellEnd"/>
      <w:r w:rsidRPr="005D0BD9">
        <w:t xml:space="preserve"> V., </w:t>
      </w:r>
      <w:proofErr w:type="spellStart"/>
      <w:r w:rsidRPr="005D0BD9">
        <w:t>Ivanova</w:t>
      </w:r>
      <w:proofErr w:type="spellEnd"/>
      <w:r w:rsidRPr="005D0BD9">
        <w:t xml:space="preserve"> N. </w:t>
      </w:r>
      <w:proofErr w:type="spellStart"/>
      <w:r w:rsidRPr="005D0BD9">
        <w:t>Horror</w:t>
      </w:r>
      <w:proofErr w:type="spellEnd"/>
      <w:r w:rsidRPr="005D0BD9">
        <w:t xml:space="preserve"> </w:t>
      </w:r>
      <w:proofErr w:type="spellStart"/>
      <w:r w:rsidRPr="005D0BD9">
        <w:t>culture</w:t>
      </w:r>
      <w:proofErr w:type="spellEnd"/>
      <w:r w:rsidRPr="005D0BD9">
        <w:t xml:space="preserve"> </w:t>
      </w:r>
      <w:proofErr w:type="spellStart"/>
      <w:r w:rsidRPr="005D0BD9">
        <w:t>as</w:t>
      </w:r>
      <w:proofErr w:type="spellEnd"/>
      <w:r w:rsidRPr="005D0BD9">
        <w:t xml:space="preserve"> a </w:t>
      </w:r>
      <w:proofErr w:type="spellStart"/>
      <w:r w:rsidRPr="005D0BD9">
        <w:t>socio-cultural</w:t>
      </w:r>
      <w:proofErr w:type="spellEnd"/>
      <w:r w:rsidRPr="005D0BD9">
        <w:t xml:space="preserve"> </w:t>
      </w:r>
      <w:proofErr w:type="spellStart"/>
      <w:r w:rsidRPr="005D0BD9">
        <w:t>phenomenon</w:t>
      </w:r>
      <w:proofErr w:type="spellEnd"/>
    </w:p>
    <w:p w14:paraId="488F2F59" w14:textId="77777777" w:rsidR="003B1F24" w:rsidRPr="005D0BD9" w:rsidRDefault="003B1F24" w:rsidP="004B165E">
      <w:pPr>
        <w:pStyle w:val="af4"/>
      </w:pPr>
      <w:r w:rsidRPr="005D0BD9">
        <w:t xml:space="preserve">The </w:t>
      </w:r>
      <w:proofErr w:type="spellStart"/>
      <w:r w:rsidRPr="005D0BD9">
        <w:t>article</w:t>
      </w:r>
      <w:proofErr w:type="spellEnd"/>
      <w:r w:rsidRPr="005D0BD9">
        <w:t xml:space="preserve"> </w:t>
      </w:r>
      <w:proofErr w:type="spellStart"/>
      <w:r w:rsidRPr="005D0BD9">
        <w:t>explores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historical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cultural</w:t>
      </w:r>
      <w:proofErr w:type="spellEnd"/>
      <w:r w:rsidRPr="005D0BD9">
        <w:t xml:space="preserve"> </w:t>
      </w:r>
      <w:proofErr w:type="spellStart"/>
      <w:r w:rsidRPr="005D0BD9">
        <w:t>origins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horror</w:t>
      </w:r>
      <w:proofErr w:type="spellEnd"/>
      <w:r w:rsidRPr="005D0BD9">
        <w:t xml:space="preserve"> </w:t>
      </w:r>
      <w:proofErr w:type="spellStart"/>
      <w:r w:rsidRPr="005D0BD9">
        <w:t>concept</w:t>
      </w:r>
      <w:proofErr w:type="spellEnd"/>
      <w:r w:rsidRPr="005D0BD9">
        <w:t xml:space="preserve"> </w:t>
      </w:r>
      <w:proofErr w:type="spellStart"/>
      <w:r w:rsidRPr="005D0BD9">
        <w:t>as</w:t>
      </w:r>
      <w:proofErr w:type="spellEnd"/>
      <w:r w:rsidRPr="005D0BD9">
        <w:t xml:space="preserve"> a </w:t>
      </w:r>
      <w:proofErr w:type="spellStart"/>
      <w:r w:rsidRPr="005D0BD9">
        <w:t>phenomenon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mass</w:t>
      </w:r>
      <w:proofErr w:type="spellEnd"/>
      <w:r w:rsidRPr="005D0BD9">
        <w:t xml:space="preserve"> </w:t>
      </w:r>
      <w:proofErr w:type="spellStart"/>
      <w:r w:rsidRPr="005D0BD9">
        <w:t>culture</w:t>
      </w:r>
      <w:proofErr w:type="spellEnd"/>
      <w:r w:rsidRPr="005D0BD9">
        <w:t xml:space="preserve">. The </w:t>
      </w:r>
      <w:proofErr w:type="spellStart"/>
      <w:r w:rsidRPr="005D0BD9">
        <w:t>author</w:t>
      </w:r>
      <w:proofErr w:type="spellEnd"/>
      <w:r w:rsidRPr="005D0BD9">
        <w:t xml:space="preserve"> </w:t>
      </w:r>
      <w:proofErr w:type="spellStart"/>
      <w:r w:rsidRPr="005D0BD9">
        <w:t>researches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psychological</w:t>
      </w:r>
      <w:proofErr w:type="spellEnd"/>
      <w:r w:rsidRPr="005D0BD9">
        <w:t xml:space="preserve"> </w:t>
      </w:r>
      <w:proofErr w:type="spellStart"/>
      <w:r w:rsidRPr="005D0BD9">
        <w:t>background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horror</w:t>
      </w:r>
      <w:proofErr w:type="spellEnd"/>
      <w:r w:rsidRPr="005D0BD9">
        <w:t xml:space="preserve"> </w:t>
      </w:r>
      <w:proofErr w:type="spellStart"/>
      <w:r w:rsidRPr="005D0BD9">
        <w:t>genre</w:t>
      </w:r>
      <w:proofErr w:type="spellEnd"/>
      <w:r w:rsidRPr="005D0BD9">
        <w:t xml:space="preserve">, </w:t>
      </w:r>
      <w:proofErr w:type="spellStart"/>
      <w:r w:rsidRPr="005D0BD9">
        <w:t>as</w:t>
      </w:r>
      <w:proofErr w:type="spellEnd"/>
      <w:r w:rsidRPr="005D0BD9">
        <w:t xml:space="preserve"> </w:t>
      </w:r>
      <w:proofErr w:type="spellStart"/>
      <w:r w:rsidRPr="005D0BD9">
        <w:t>well</w:t>
      </w:r>
      <w:proofErr w:type="spellEnd"/>
      <w:r w:rsidRPr="005D0BD9">
        <w:t xml:space="preserve"> </w:t>
      </w:r>
      <w:proofErr w:type="spellStart"/>
      <w:r w:rsidRPr="005D0BD9">
        <w:t>as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historical</w:t>
      </w:r>
      <w:proofErr w:type="spellEnd"/>
      <w:r w:rsidRPr="005D0BD9">
        <w:t xml:space="preserve"> </w:t>
      </w:r>
      <w:proofErr w:type="spellStart"/>
      <w:r w:rsidRPr="005D0BD9">
        <w:t>aspects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its</w:t>
      </w:r>
      <w:proofErr w:type="spellEnd"/>
      <w:r w:rsidRPr="005D0BD9">
        <w:t xml:space="preserve"> </w:t>
      </w:r>
      <w:proofErr w:type="spellStart"/>
      <w:r w:rsidRPr="005D0BD9">
        <w:t>development</w:t>
      </w:r>
      <w:proofErr w:type="spellEnd"/>
      <w:r w:rsidRPr="005D0BD9">
        <w:t xml:space="preserve">. The </w:t>
      </w:r>
      <w:proofErr w:type="spellStart"/>
      <w:r w:rsidRPr="005D0BD9">
        <w:t>interrelation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horror</w:t>
      </w:r>
      <w:proofErr w:type="spellEnd"/>
      <w:r w:rsidRPr="005D0BD9">
        <w:t xml:space="preserve"> </w:t>
      </w:r>
      <w:proofErr w:type="spellStart"/>
      <w:r w:rsidRPr="005D0BD9">
        <w:t>concepts</w:t>
      </w:r>
      <w:proofErr w:type="spellEnd"/>
      <w:r w:rsidRPr="005D0BD9">
        <w:t xml:space="preserve">, </w:t>
      </w:r>
      <w:proofErr w:type="spellStart"/>
      <w:r w:rsidRPr="005D0BD9">
        <w:t>their</w:t>
      </w:r>
      <w:proofErr w:type="spellEnd"/>
      <w:r w:rsidRPr="005D0BD9">
        <w:t xml:space="preserve"> </w:t>
      </w:r>
      <w:proofErr w:type="spellStart"/>
      <w:r w:rsidRPr="005D0BD9">
        <w:t>socio-cultural</w:t>
      </w:r>
      <w:proofErr w:type="spellEnd"/>
      <w:r w:rsidRPr="005D0BD9">
        <w:t xml:space="preserve"> </w:t>
      </w:r>
      <w:proofErr w:type="spellStart"/>
      <w:r w:rsidRPr="005D0BD9">
        <w:t>meanings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forms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broadcasting</w:t>
      </w:r>
      <w:proofErr w:type="spellEnd"/>
      <w:r w:rsidRPr="005D0BD9">
        <w:t xml:space="preserve"> </w:t>
      </w:r>
      <w:proofErr w:type="spellStart"/>
      <w:r w:rsidRPr="005D0BD9">
        <w:t>in</w:t>
      </w:r>
      <w:proofErr w:type="spellEnd"/>
      <w:r w:rsidRPr="005D0BD9">
        <w:t xml:space="preserve"> </w:t>
      </w:r>
      <w:proofErr w:type="spellStart"/>
      <w:r w:rsidRPr="005D0BD9">
        <w:t>contemporary</w:t>
      </w:r>
      <w:proofErr w:type="spellEnd"/>
      <w:r w:rsidRPr="005D0BD9">
        <w:t xml:space="preserve"> </w:t>
      </w:r>
      <w:proofErr w:type="spellStart"/>
      <w:r w:rsidRPr="005D0BD9">
        <w:t>culture</w:t>
      </w:r>
      <w:proofErr w:type="spellEnd"/>
      <w:r w:rsidRPr="005D0BD9">
        <w:t xml:space="preserve"> </w:t>
      </w:r>
      <w:proofErr w:type="spellStart"/>
      <w:r w:rsidRPr="005D0BD9">
        <w:t>are</w:t>
      </w:r>
      <w:proofErr w:type="spellEnd"/>
      <w:r w:rsidRPr="005D0BD9">
        <w:t xml:space="preserve"> </w:t>
      </w:r>
      <w:proofErr w:type="spellStart"/>
      <w:r w:rsidRPr="005D0BD9">
        <w:t>analyzed</w:t>
      </w:r>
      <w:proofErr w:type="spellEnd"/>
      <w:r w:rsidRPr="005D0BD9">
        <w:t xml:space="preserve">. The </w:t>
      </w:r>
      <w:proofErr w:type="spellStart"/>
      <w:r w:rsidRPr="005D0BD9">
        <w:t>article</w:t>
      </w:r>
      <w:proofErr w:type="spellEnd"/>
      <w:r w:rsidRPr="005D0BD9">
        <w:t xml:space="preserve"> </w:t>
      </w:r>
      <w:proofErr w:type="spellStart"/>
      <w:r w:rsidRPr="005D0BD9">
        <w:t>focuses</w:t>
      </w:r>
      <w:proofErr w:type="spellEnd"/>
      <w:r w:rsidRPr="005D0BD9">
        <w:t xml:space="preserve"> </w:t>
      </w:r>
      <w:proofErr w:type="spellStart"/>
      <w:r w:rsidRPr="005D0BD9">
        <w:t>on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works</w:t>
      </w:r>
      <w:proofErr w:type="spellEnd"/>
      <w:r w:rsidRPr="005D0BD9">
        <w:t xml:space="preserve"> </w:t>
      </w:r>
      <w:proofErr w:type="spellStart"/>
      <w:r w:rsidRPr="005D0BD9">
        <w:t>that</w:t>
      </w:r>
      <w:proofErr w:type="spellEnd"/>
      <w:r w:rsidRPr="005D0BD9">
        <w:t xml:space="preserve"> </w:t>
      </w:r>
      <w:proofErr w:type="spellStart"/>
      <w:r w:rsidRPr="005D0BD9">
        <w:t>are</w:t>
      </w:r>
      <w:proofErr w:type="spellEnd"/>
      <w:r w:rsidRPr="005D0BD9">
        <w:t xml:space="preserve"> </w:t>
      </w:r>
      <w:proofErr w:type="spellStart"/>
      <w:r w:rsidRPr="005D0BD9">
        <w:t>fundamental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significant</w:t>
      </w:r>
      <w:proofErr w:type="spellEnd"/>
      <w:r w:rsidRPr="005D0BD9">
        <w:t xml:space="preserve"> </w:t>
      </w:r>
      <w:proofErr w:type="spellStart"/>
      <w:r w:rsidRPr="005D0BD9">
        <w:t>for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culture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horror</w:t>
      </w:r>
      <w:proofErr w:type="spellEnd"/>
      <w:r w:rsidRPr="005D0BD9">
        <w:t xml:space="preserve">. The </w:t>
      </w:r>
      <w:proofErr w:type="spellStart"/>
      <w:r w:rsidRPr="005D0BD9">
        <w:t>author</w:t>
      </w:r>
      <w:proofErr w:type="spellEnd"/>
      <w:r w:rsidRPr="005D0BD9">
        <w:t xml:space="preserve"> </w:t>
      </w:r>
      <w:proofErr w:type="spellStart"/>
      <w:r w:rsidRPr="005D0BD9">
        <w:t>also</w:t>
      </w:r>
      <w:proofErr w:type="spellEnd"/>
      <w:r w:rsidRPr="005D0BD9">
        <w:t xml:space="preserve"> </w:t>
      </w:r>
      <w:proofErr w:type="spellStart"/>
      <w:r w:rsidRPr="005D0BD9">
        <w:t>defines</w:t>
      </w:r>
      <w:proofErr w:type="spellEnd"/>
      <w:r w:rsidRPr="005D0BD9">
        <w:t xml:space="preserve"> </w:t>
      </w:r>
      <w:proofErr w:type="spellStart"/>
      <w:r w:rsidRPr="005D0BD9">
        <w:t>how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literature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cinema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this</w:t>
      </w:r>
      <w:proofErr w:type="spellEnd"/>
      <w:r w:rsidRPr="005D0BD9">
        <w:t xml:space="preserve"> </w:t>
      </w:r>
      <w:proofErr w:type="spellStart"/>
      <w:r w:rsidRPr="005D0BD9">
        <w:t>genre</w:t>
      </w:r>
      <w:proofErr w:type="spellEnd"/>
      <w:r w:rsidRPr="005D0BD9">
        <w:t xml:space="preserve"> </w:t>
      </w:r>
      <w:proofErr w:type="spellStart"/>
      <w:r w:rsidRPr="005D0BD9">
        <w:t>enrich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complement</w:t>
      </w:r>
      <w:proofErr w:type="spellEnd"/>
      <w:r w:rsidRPr="005D0BD9">
        <w:t xml:space="preserve"> </w:t>
      </w:r>
      <w:proofErr w:type="spellStart"/>
      <w:r w:rsidRPr="005D0BD9">
        <w:t>each</w:t>
      </w:r>
      <w:proofErr w:type="spellEnd"/>
      <w:r w:rsidRPr="005D0BD9">
        <w:t xml:space="preserve"> </w:t>
      </w:r>
      <w:proofErr w:type="spellStart"/>
      <w:r w:rsidRPr="005D0BD9">
        <w:t>other</w:t>
      </w:r>
      <w:proofErr w:type="spellEnd"/>
      <w:r w:rsidRPr="005D0BD9">
        <w:t xml:space="preserve">. </w:t>
      </w:r>
    </w:p>
    <w:p w14:paraId="38184BF0" w14:textId="77777777" w:rsidR="003B1F24" w:rsidRPr="005D0BD9" w:rsidRDefault="003B1F24" w:rsidP="004B165E">
      <w:pPr>
        <w:pStyle w:val="af4"/>
      </w:pPr>
      <w:r w:rsidRPr="005D0BD9">
        <w:t xml:space="preserve">The </w:t>
      </w:r>
      <w:proofErr w:type="spellStart"/>
      <w:r w:rsidRPr="005D0BD9">
        <w:t>paper</w:t>
      </w:r>
      <w:proofErr w:type="spellEnd"/>
      <w:r w:rsidRPr="005D0BD9">
        <w:t xml:space="preserve"> </w:t>
      </w:r>
      <w:proofErr w:type="spellStart"/>
      <w:r w:rsidRPr="005D0BD9">
        <w:t>deals</w:t>
      </w:r>
      <w:proofErr w:type="spellEnd"/>
      <w:r w:rsidRPr="005D0BD9">
        <w:t xml:space="preserve"> </w:t>
      </w:r>
      <w:proofErr w:type="spellStart"/>
      <w:r w:rsidRPr="005D0BD9">
        <w:t>with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formation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horror</w:t>
      </w:r>
      <w:proofErr w:type="spellEnd"/>
      <w:r w:rsidRPr="005D0BD9">
        <w:t xml:space="preserve"> </w:t>
      </w:r>
      <w:proofErr w:type="spellStart"/>
      <w:r w:rsidRPr="005D0BD9">
        <w:t>literature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chronologically</w:t>
      </w:r>
      <w:proofErr w:type="spellEnd"/>
      <w:r w:rsidRPr="005D0BD9">
        <w:t xml:space="preserve"> </w:t>
      </w:r>
      <w:proofErr w:type="spellStart"/>
      <w:r w:rsidRPr="005D0BD9">
        <w:t>analyzes</w:t>
      </w:r>
      <w:proofErr w:type="spellEnd"/>
      <w:r w:rsidRPr="005D0BD9">
        <w:t xml:space="preserve"> </w:t>
      </w:r>
      <w:proofErr w:type="spellStart"/>
      <w:r w:rsidRPr="005D0BD9">
        <w:t>its</w:t>
      </w:r>
      <w:proofErr w:type="spellEnd"/>
      <w:r w:rsidRPr="005D0BD9">
        <w:t xml:space="preserve"> </w:t>
      </w:r>
      <w:proofErr w:type="spellStart"/>
      <w:r w:rsidRPr="005D0BD9">
        <w:t>historical</w:t>
      </w:r>
      <w:proofErr w:type="spellEnd"/>
      <w:r w:rsidRPr="005D0BD9">
        <w:t xml:space="preserve"> </w:t>
      </w:r>
      <w:proofErr w:type="spellStart"/>
      <w:r w:rsidRPr="005D0BD9">
        <w:t>development</w:t>
      </w:r>
      <w:proofErr w:type="spellEnd"/>
      <w:r w:rsidRPr="005D0BD9">
        <w:t xml:space="preserve">. The </w:t>
      </w:r>
      <w:proofErr w:type="spellStart"/>
      <w:r w:rsidRPr="005D0BD9">
        <w:t>paper</w:t>
      </w:r>
      <w:proofErr w:type="spellEnd"/>
      <w:r w:rsidRPr="005D0BD9">
        <w:t xml:space="preserve"> </w:t>
      </w:r>
      <w:proofErr w:type="spellStart"/>
      <w:r w:rsidRPr="005D0BD9">
        <w:t>explains</w:t>
      </w:r>
      <w:proofErr w:type="spellEnd"/>
      <w:r w:rsidRPr="005D0BD9">
        <w:t xml:space="preserve"> </w:t>
      </w:r>
      <w:proofErr w:type="spellStart"/>
      <w:r w:rsidRPr="005D0BD9">
        <w:t>how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genre</w:t>
      </w:r>
      <w:proofErr w:type="spellEnd"/>
      <w:r w:rsidRPr="005D0BD9">
        <w:t xml:space="preserve"> </w:t>
      </w:r>
      <w:proofErr w:type="spellStart"/>
      <w:r w:rsidRPr="005D0BD9">
        <w:t>has</w:t>
      </w:r>
      <w:proofErr w:type="spellEnd"/>
      <w:r w:rsidRPr="005D0BD9">
        <w:t xml:space="preserve"> </w:t>
      </w:r>
      <w:proofErr w:type="spellStart"/>
      <w:r w:rsidRPr="005D0BD9">
        <w:t>changed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supplemented</w:t>
      </w:r>
      <w:proofErr w:type="spellEnd"/>
      <w:r w:rsidRPr="005D0BD9">
        <w:t xml:space="preserve"> </w:t>
      </w:r>
      <w:proofErr w:type="spellStart"/>
      <w:r w:rsidRPr="005D0BD9">
        <w:t>with</w:t>
      </w:r>
      <w:proofErr w:type="spellEnd"/>
      <w:r w:rsidRPr="005D0BD9">
        <w:t xml:space="preserve"> </w:t>
      </w:r>
      <w:proofErr w:type="spellStart"/>
      <w:r w:rsidRPr="005D0BD9">
        <w:t>each</w:t>
      </w:r>
      <w:proofErr w:type="spellEnd"/>
      <w:r w:rsidRPr="005D0BD9">
        <w:t xml:space="preserve"> </w:t>
      </w:r>
      <w:proofErr w:type="spellStart"/>
      <w:r w:rsidRPr="005D0BD9">
        <w:t>new</w:t>
      </w:r>
      <w:proofErr w:type="spellEnd"/>
      <w:r w:rsidRPr="005D0BD9">
        <w:t xml:space="preserve"> </w:t>
      </w:r>
      <w:proofErr w:type="spellStart"/>
      <w:r w:rsidRPr="005D0BD9">
        <w:t>creation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how</w:t>
      </w:r>
      <w:proofErr w:type="spellEnd"/>
      <w:r w:rsidRPr="005D0BD9">
        <w:t xml:space="preserve"> </w:t>
      </w:r>
      <w:proofErr w:type="spellStart"/>
      <w:r w:rsidRPr="005D0BD9">
        <w:t>its</w:t>
      </w:r>
      <w:proofErr w:type="spellEnd"/>
      <w:r w:rsidRPr="005D0BD9">
        <w:t xml:space="preserve"> </w:t>
      </w:r>
      <w:proofErr w:type="spellStart"/>
      <w:r w:rsidRPr="005D0BD9">
        <w:t>own</w:t>
      </w:r>
      <w:proofErr w:type="spellEnd"/>
      <w:r w:rsidRPr="005D0BD9">
        <w:t xml:space="preserve"> </w:t>
      </w:r>
      <w:proofErr w:type="spellStart"/>
      <w:r w:rsidRPr="005D0BD9">
        <w:t>sub-genres</w:t>
      </w:r>
      <w:proofErr w:type="spellEnd"/>
      <w:r w:rsidRPr="005D0BD9">
        <w:t xml:space="preserve"> </w:t>
      </w:r>
      <w:proofErr w:type="spellStart"/>
      <w:r w:rsidRPr="005D0BD9">
        <w:t>began</w:t>
      </w:r>
      <w:proofErr w:type="spellEnd"/>
      <w:r w:rsidRPr="005D0BD9">
        <w:t xml:space="preserve"> </w:t>
      </w:r>
      <w:proofErr w:type="spellStart"/>
      <w:r w:rsidRPr="005D0BD9">
        <w:t>to</w:t>
      </w:r>
      <w:proofErr w:type="spellEnd"/>
      <w:r w:rsidRPr="005D0BD9">
        <w:t xml:space="preserve"> </w:t>
      </w:r>
      <w:proofErr w:type="spellStart"/>
      <w:r w:rsidRPr="005D0BD9">
        <w:t>form</w:t>
      </w:r>
      <w:proofErr w:type="spellEnd"/>
      <w:r w:rsidRPr="005D0BD9">
        <w:t xml:space="preserve">. The </w:t>
      </w:r>
      <w:proofErr w:type="spellStart"/>
      <w:r w:rsidRPr="005D0BD9">
        <w:t>author</w:t>
      </w:r>
      <w:proofErr w:type="spellEnd"/>
      <w:r w:rsidRPr="005D0BD9">
        <w:t xml:space="preserve"> </w:t>
      </w:r>
      <w:proofErr w:type="spellStart"/>
      <w:r w:rsidRPr="005D0BD9">
        <w:t>demonstrates</w:t>
      </w:r>
      <w:proofErr w:type="spellEnd"/>
      <w:r w:rsidRPr="005D0BD9">
        <w:t xml:space="preserve"> </w:t>
      </w:r>
      <w:proofErr w:type="spellStart"/>
      <w:r w:rsidRPr="005D0BD9">
        <w:t>how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genre</w:t>
      </w:r>
      <w:proofErr w:type="spellEnd"/>
      <w:r w:rsidRPr="005D0BD9">
        <w:t xml:space="preserve"> </w:t>
      </w:r>
      <w:proofErr w:type="spellStart"/>
      <w:r w:rsidRPr="005D0BD9">
        <w:t>has</w:t>
      </w:r>
      <w:proofErr w:type="spellEnd"/>
      <w:r w:rsidRPr="005D0BD9">
        <w:t xml:space="preserve"> </w:t>
      </w:r>
      <w:proofErr w:type="spellStart"/>
      <w:r w:rsidRPr="005D0BD9">
        <w:t>become</w:t>
      </w:r>
      <w:proofErr w:type="spellEnd"/>
      <w:r w:rsidRPr="005D0BD9">
        <w:t xml:space="preserve"> </w:t>
      </w:r>
      <w:proofErr w:type="spellStart"/>
      <w:r w:rsidRPr="005D0BD9">
        <w:t>increasingly</w:t>
      </w:r>
      <w:proofErr w:type="spellEnd"/>
      <w:r w:rsidRPr="005D0BD9">
        <w:t xml:space="preserve"> </w:t>
      </w:r>
      <w:proofErr w:type="spellStart"/>
      <w:r w:rsidRPr="005D0BD9">
        <w:t>popular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in</w:t>
      </w:r>
      <w:proofErr w:type="spellEnd"/>
      <w:r w:rsidRPr="005D0BD9">
        <w:t xml:space="preserve"> </w:t>
      </w:r>
      <w:proofErr w:type="spellStart"/>
      <w:r w:rsidRPr="005D0BD9">
        <w:t>demand</w:t>
      </w:r>
      <w:proofErr w:type="spellEnd"/>
      <w:r w:rsidRPr="005D0BD9">
        <w:t xml:space="preserve"> </w:t>
      </w:r>
      <w:proofErr w:type="spellStart"/>
      <w:r w:rsidRPr="005D0BD9">
        <w:t>on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market</w:t>
      </w:r>
      <w:proofErr w:type="spellEnd"/>
      <w:r w:rsidRPr="005D0BD9">
        <w:t xml:space="preserve">. The </w:t>
      </w:r>
      <w:proofErr w:type="spellStart"/>
      <w:r w:rsidRPr="005D0BD9">
        <w:t>information</w:t>
      </w:r>
      <w:proofErr w:type="spellEnd"/>
      <w:r w:rsidRPr="005D0BD9">
        <w:t xml:space="preserve"> </w:t>
      </w:r>
      <w:proofErr w:type="spellStart"/>
      <w:r w:rsidRPr="005D0BD9">
        <w:t>on</w:t>
      </w:r>
      <w:proofErr w:type="spellEnd"/>
      <w:r w:rsidRPr="005D0BD9">
        <w:t xml:space="preserve"> </w:t>
      </w:r>
      <w:proofErr w:type="spellStart"/>
      <w:r w:rsidRPr="005D0BD9">
        <w:t>how</w:t>
      </w:r>
      <w:proofErr w:type="spellEnd"/>
      <w:r w:rsidRPr="005D0BD9">
        <w:t xml:space="preserve"> </w:t>
      </w:r>
      <w:proofErr w:type="spellStart"/>
      <w:r w:rsidRPr="005D0BD9">
        <w:t>plots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images</w:t>
      </w:r>
      <w:proofErr w:type="spellEnd"/>
      <w:r w:rsidRPr="005D0BD9">
        <w:t xml:space="preserve"> </w:t>
      </w:r>
      <w:proofErr w:type="spellStart"/>
      <w:r w:rsidRPr="005D0BD9">
        <w:t>created</w:t>
      </w:r>
      <w:proofErr w:type="spellEnd"/>
      <w:r w:rsidRPr="005D0BD9">
        <w:t xml:space="preserve"> </w:t>
      </w:r>
      <w:proofErr w:type="spellStart"/>
      <w:r w:rsidRPr="005D0BD9">
        <w:t>by</w:t>
      </w:r>
      <w:proofErr w:type="spellEnd"/>
      <w:r w:rsidRPr="005D0BD9">
        <w:t xml:space="preserve"> </w:t>
      </w:r>
      <w:proofErr w:type="spellStart"/>
      <w:r w:rsidRPr="005D0BD9">
        <w:t>literature</w:t>
      </w:r>
      <w:proofErr w:type="spellEnd"/>
      <w:r w:rsidRPr="005D0BD9">
        <w:t xml:space="preserve"> </w:t>
      </w:r>
      <w:proofErr w:type="spellStart"/>
      <w:r w:rsidRPr="005D0BD9">
        <w:t>influenced</w:t>
      </w:r>
      <w:proofErr w:type="spellEnd"/>
      <w:r w:rsidRPr="005D0BD9">
        <w:t xml:space="preserve"> </w:t>
      </w:r>
      <w:proofErr w:type="spellStart"/>
      <w:r w:rsidRPr="005D0BD9">
        <w:t>other</w:t>
      </w:r>
      <w:proofErr w:type="spellEnd"/>
      <w:r w:rsidRPr="005D0BD9">
        <w:t xml:space="preserve"> </w:t>
      </w:r>
      <w:proofErr w:type="spellStart"/>
      <w:r w:rsidRPr="005D0BD9">
        <w:t>forms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art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contributed</w:t>
      </w:r>
      <w:proofErr w:type="spellEnd"/>
      <w:r w:rsidRPr="005D0BD9">
        <w:t xml:space="preserve"> </w:t>
      </w:r>
      <w:proofErr w:type="spellStart"/>
      <w:r w:rsidRPr="005D0BD9">
        <w:t>to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integration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horror</w:t>
      </w:r>
      <w:proofErr w:type="spellEnd"/>
      <w:r w:rsidRPr="005D0BD9">
        <w:t xml:space="preserve"> </w:t>
      </w:r>
      <w:proofErr w:type="spellStart"/>
      <w:r w:rsidRPr="005D0BD9">
        <w:t>genre</w:t>
      </w:r>
      <w:proofErr w:type="spellEnd"/>
      <w:r w:rsidRPr="005D0BD9">
        <w:t xml:space="preserve"> </w:t>
      </w:r>
      <w:proofErr w:type="spellStart"/>
      <w:r w:rsidRPr="005D0BD9">
        <w:t>into</w:t>
      </w:r>
      <w:proofErr w:type="spellEnd"/>
      <w:r w:rsidRPr="005D0BD9">
        <w:t xml:space="preserve"> </w:t>
      </w:r>
      <w:proofErr w:type="spellStart"/>
      <w:r w:rsidRPr="005D0BD9">
        <w:t>all</w:t>
      </w:r>
      <w:proofErr w:type="spellEnd"/>
      <w:r w:rsidRPr="005D0BD9">
        <w:t xml:space="preserve"> </w:t>
      </w:r>
      <w:proofErr w:type="spellStart"/>
      <w:r w:rsidRPr="005D0BD9">
        <w:t>other</w:t>
      </w:r>
      <w:proofErr w:type="spellEnd"/>
      <w:r w:rsidRPr="005D0BD9">
        <w:t xml:space="preserve"> </w:t>
      </w:r>
      <w:proofErr w:type="spellStart"/>
      <w:r w:rsidRPr="005D0BD9">
        <w:t>spheres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culture</w:t>
      </w:r>
      <w:proofErr w:type="spellEnd"/>
      <w:r w:rsidRPr="005D0BD9">
        <w:t xml:space="preserve"> </w:t>
      </w:r>
      <w:proofErr w:type="spellStart"/>
      <w:r w:rsidRPr="005D0BD9">
        <w:t>is</w:t>
      </w:r>
      <w:proofErr w:type="spellEnd"/>
      <w:r w:rsidRPr="005D0BD9">
        <w:t xml:space="preserve"> </w:t>
      </w:r>
      <w:proofErr w:type="spellStart"/>
      <w:r w:rsidRPr="005D0BD9">
        <w:t>provided</w:t>
      </w:r>
      <w:proofErr w:type="spellEnd"/>
      <w:r w:rsidRPr="005D0BD9">
        <w:t xml:space="preserve">. </w:t>
      </w:r>
    </w:p>
    <w:p w14:paraId="17261187" w14:textId="77777777" w:rsidR="003B1F24" w:rsidRPr="005D0BD9" w:rsidRDefault="003B1F24" w:rsidP="004B165E">
      <w:pPr>
        <w:pStyle w:val="af4"/>
      </w:pPr>
      <w:r w:rsidRPr="005D0BD9">
        <w:t xml:space="preserve">The </w:t>
      </w:r>
      <w:proofErr w:type="spellStart"/>
      <w:r w:rsidRPr="005D0BD9">
        <w:t>films</w:t>
      </w:r>
      <w:proofErr w:type="spellEnd"/>
      <w:r w:rsidRPr="005D0BD9">
        <w:t xml:space="preserve"> </w:t>
      </w:r>
      <w:proofErr w:type="spellStart"/>
      <w:r w:rsidRPr="005D0BD9">
        <w:t>that</w:t>
      </w:r>
      <w:proofErr w:type="spellEnd"/>
      <w:r w:rsidRPr="005D0BD9">
        <w:t xml:space="preserve"> </w:t>
      </w:r>
      <w:proofErr w:type="spellStart"/>
      <w:r w:rsidRPr="005D0BD9">
        <w:t>were</w:t>
      </w:r>
      <w:proofErr w:type="spellEnd"/>
      <w:r w:rsidRPr="005D0BD9">
        <w:t xml:space="preserve"> </w:t>
      </w:r>
      <w:proofErr w:type="spellStart"/>
      <w:r w:rsidRPr="005D0BD9">
        <w:t>created</w:t>
      </w:r>
      <w:proofErr w:type="spellEnd"/>
      <w:r w:rsidRPr="005D0BD9">
        <w:t xml:space="preserve"> </w:t>
      </w:r>
      <w:proofErr w:type="spellStart"/>
      <w:proofErr w:type="gramStart"/>
      <w:r w:rsidRPr="005D0BD9">
        <w:t>on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basis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proofErr w:type="gramEnd"/>
      <w:r w:rsidRPr="005D0BD9">
        <w:t xml:space="preserve"> </w:t>
      </w:r>
      <w:proofErr w:type="spellStart"/>
      <w:r w:rsidRPr="005D0BD9">
        <w:t>horror</w:t>
      </w:r>
      <w:proofErr w:type="spellEnd"/>
      <w:r w:rsidRPr="005D0BD9">
        <w:t xml:space="preserve"> </w:t>
      </w:r>
      <w:proofErr w:type="spellStart"/>
      <w:r w:rsidRPr="005D0BD9">
        <w:t>literature</w:t>
      </w:r>
      <w:proofErr w:type="spellEnd"/>
      <w:r w:rsidRPr="005D0BD9">
        <w:t xml:space="preserve"> </w:t>
      </w:r>
      <w:proofErr w:type="spellStart"/>
      <w:r w:rsidRPr="005D0BD9">
        <w:t>or</w:t>
      </w:r>
      <w:proofErr w:type="spellEnd"/>
      <w:r w:rsidRPr="005D0BD9">
        <w:t xml:space="preserve"> </w:t>
      </w:r>
      <w:proofErr w:type="spellStart"/>
      <w:r w:rsidRPr="005D0BD9">
        <w:t>on</w:t>
      </w:r>
      <w:proofErr w:type="spellEnd"/>
      <w:r w:rsidRPr="005D0BD9">
        <w:t xml:space="preserve"> </w:t>
      </w:r>
      <w:proofErr w:type="spellStart"/>
      <w:r w:rsidRPr="005D0BD9">
        <w:t>its</w:t>
      </w:r>
      <w:proofErr w:type="spellEnd"/>
      <w:r w:rsidRPr="005D0BD9">
        <w:t xml:space="preserve"> </w:t>
      </w:r>
      <w:proofErr w:type="spellStart"/>
      <w:r w:rsidRPr="005D0BD9">
        <w:t>motives</w:t>
      </w:r>
      <w:proofErr w:type="spellEnd"/>
      <w:r w:rsidRPr="005D0BD9">
        <w:t xml:space="preserve"> </w:t>
      </w:r>
      <w:proofErr w:type="spellStart"/>
      <w:r w:rsidRPr="005D0BD9">
        <w:t>are</w:t>
      </w:r>
      <w:proofErr w:type="spellEnd"/>
      <w:r w:rsidRPr="005D0BD9">
        <w:t xml:space="preserve"> </w:t>
      </w:r>
      <w:proofErr w:type="spellStart"/>
      <w:r w:rsidRPr="005D0BD9">
        <w:t>considered</w:t>
      </w:r>
      <w:proofErr w:type="spellEnd"/>
      <w:r w:rsidRPr="005D0BD9">
        <w:t xml:space="preserve">. The </w:t>
      </w:r>
      <w:proofErr w:type="spellStart"/>
      <w:r w:rsidRPr="005D0BD9">
        <w:t>reverse</w:t>
      </w:r>
      <w:proofErr w:type="spellEnd"/>
      <w:r w:rsidRPr="005D0BD9">
        <w:t xml:space="preserve"> </w:t>
      </w:r>
      <w:proofErr w:type="spellStart"/>
      <w:r w:rsidRPr="005D0BD9">
        <w:t>phenomenon</w:t>
      </w:r>
      <w:proofErr w:type="spellEnd"/>
      <w:r w:rsidRPr="005D0BD9">
        <w:t xml:space="preserve"> </w:t>
      </w:r>
      <w:proofErr w:type="spellStart"/>
      <w:r w:rsidRPr="005D0BD9">
        <w:t>has</w:t>
      </w:r>
      <w:proofErr w:type="spellEnd"/>
      <w:r w:rsidRPr="005D0BD9">
        <w:t xml:space="preserve"> </w:t>
      </w:r>
      <w:proofErr w:type="spellStart"/>
      <w:r w:rsidRPr="005D0BD9">
        <w:t>been</w:t>
      </w:r>
      <w:proofErr w:type="spellEnd"/>
      <w:r w:rsidRPr="005D0BD9">
        <w:t xml:space="preserve"> </w:t>
      </w:r>
      <w:proofErr w:type="spellStart"/>
      <w:r w:rsidRPr="005D0BD9">
        <w:t>studied</w:t>
      </w:r>
      <w:proofErr w:type="spellEnd"/>
      <w:r w:rsidRPr="005D0BD9">
        <w:t xml:space="preserve"> </w:t>
      </w:r>
      <w:proofErr w:type="spellStart"/>
      <w:r w:rsidRPr="005D0BD9">
        <w:t>when</w:t>
      </w:r>
      <w:proofErr w:type="spellEnd"/>
      <w:r w:rsidRPr="005D0BD9">
        <w:t xml:space="preserve"> </w:t>
      </w:r>
      <w:proofErr w:type="spellStart"/>
      <w:r w:rsidRPr="005D0BD9">
        <w:t>authors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literature</w:t>
      </w:r>
      <w:proofErr w:type="spellEnd"/>
      <w:r w:rsidRPr="005D0BD9">
        <w:t xml:space="preserve"> </w:t>
      </w:r>
      <w:proofErr w:type="spellStart"/>
      <w:r w:rsidRPr="005D0BD9">
        <w:t>are</w:t>
      </w:r>
      <w:proofErr w:type="spellEnd"/>
      <w:r w:rsidRPr="005D0BD9">
        <w:t xml:space="preserve"> </w:t>
      </w:r>
      <w:proofErr w:type="spellStart"/>
      <w:r w:rsidRPr="005D0BD9">
        <w:t>inspired</w:t>
      </w:r>
      <w:proofErr w:type="spellEnd"/>
      <w:r w:rsidRPr="005D0BD9">
        <w:t xml:space="preserve"> </w:t>
      </w:r>
      <w:proofErr w:type="spellStart"/>
      <w:r w:rsidRPr="005D0BD9">
        <w:t>by</w:t>
      </w:r>
      <w:proofErr w:type="spellEnd"/>
      <w:r w:rsidRPr="005D0BD9">
        <w:t xml:space="preserve"> </w:t>
      </w:r>
      <w:proofErr w:type="spellStart"/>
      <w:r w:rsidRPr="005D0BD9">
        <w:t>cinematic</w:t>
      </w:r>
      <w:proofErr w:type="spellEnd"/>
      <w:r w:rsidRPr="005D0BD9">
        <w:t xml:space="preserve"> </w:t>
      </w:r>
      <w:proofErr w:type="spellStart"/>
      <w:r w:rsidRPr="005D0BD9">
        <w:t>plots</w:t>
      </w:r>
      <w:proofErr w:type="spellEnd"/>
      <w:r w:rsidRPr="005D0BD9">
        <w:t xml:space="preserve">. The </w:t>
      </w:r>
      <w:proofErr w:type="spellStart"/>
      <w:r w:rsidRPr="005D0BD9">
        <w:t>article</w:t>
      </w:r>
      <w:proofErr w:type="spellEnd"/>
      <w:r w:rsidRPr="005D0BD9">
        <w:t xml:space="preserve"> </w:t>
      </w:r>
      <w:proofErr w:type="spellStart"/>
      <w:r w:rsidRPr="005D0BD9">
        <w:t>analyzes</w:t>
      </w:r>
      <w:proofErr w:type="spellEnd"/>
      <w:r w:rsidRPr="005D0BD9">
        <w:t xml:space="preserve"> </w:t>
      </w:r>
      <w:proofErr w:type="spellStart"/>
      <w:r w:rsidRPr="005D0BD9">
        <w:t>how</w:t>
      </w:r>
      <w:proofErr w:type="spellEnd"/>
      <w:r w:rsidRPr="005D0BD9">
        <w:t xml:space="preserve">, </w:t>
      </w:r>
      <w:proofErr w:type="spellStart"/>
      <w:r w:rsidRPr="005D0BD9">
        <w:t>thanks</w:t>
      </w:r>
      <w:proofErr w:type="spellEnd"/>
      <w:r w:rsidRPr="005D0BD9">
        <w:t xml:space="preserve"> </w:t>
      </w:r>
      <w:proofErr w:type="spellStart"/>
      <w:r w:rsidRPr="005D0BD9">
        <w:t>to</w:t>
      </w:r>
      <w:proofErr w:type="spellEnd"/>
      <w:r w:rsidRPr="005D0BD9">
        <w:t xml:space="preserve"> </w:t>
      </w:r>
      <w:proofErr w:type="spellStart"/>
      <w:r w:rsidRPr="005D0BD9">
        <w:t>Hollywood's</w:t>
      </w:r>
      <w:proofErr w:type="spellEnd"/>
      <w:r w:rsidRPr="005D0BD9">
        <w:t xml:space="preserve"> </w:t>
      </w:r>
      <w:proofErr w:type="spellStart"/>
      <w:r w:rsidRPr="005D0BD9">
        <w:t>interest</w:t>
      </w:r>
      <w:proofErr w:type="spellEnd"/>
      <w:r w:rsidRPr="005D0BD9">
        <w:t xml:space="preserve">,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genre</w:t>
      </w:r>
      <w:proofErr w:type="spellEnd"/>
      <w:r w:rsidRPr="005D0BD9">
        <w:t xml:space="preserve"> </w:t>
      </w:r>
      <w:proofErr w:type="spellStart"/>
      <w:r w:rsidRPr="005D0BD9">
        <w:t>has</w:t>
      </w:r>
      <w:proofErr w:type="spellEnd"/>
      <w:r w:rsidRPr="005D0BD9">
        <w:t xml:space="preserve"> </w:t>
      </w:r>
      <w:proofErr w:type="spellStart"/>
      <w:r w:rsidRPr="005D0BD9">
        <w:t>become</w:t>
      </w:r>
      <w:proofErr w:type="spellEnd"/>
      <w:r w:rsidRPr="005D0BD9">
        <w:t xml:space="preserve"> a </w:t>
      </w:r>
      <w:proofErr w:type="spellStart"/>
      <w:r w:rsidRPr="005D0BD9">
        <w:t>cultural</w:t>
      </w:r>
      <w:proofErr w:type="spellEnd"/>
      <w:r w:rsidRPr="005D0BD9">
        <w:t xml:space="preserve"> </w:t>
      </w:r>
      <w:proofErr w:type="spellStart"/>
      <w:r w:rsidRPr="005D0BD9">
        <w:t>phenomenon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popularized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archetypal</w:t>
      </w:r>
      <w:proofErr w:type="spellEnd"/>
      <w:r w:rsidRPr="005D0BD9">
        <w:t xml:space="preserve"> </w:t>
      </w:r>
      <w:proofErr w:type="spellStart"/>
      <w:r w:rsidRPr="005D0BD9">
        <w:t>characters</w:t>
      </w:r>
      <w:proofErr w:type="spellEnd"/>
      <w:r w:rsidRPr="005D0BD9">
        <w:t xml:space="preserve"> </w:t>
      </w:r>
      <w:proofErr w:type="spellStart"/>
      <w:r w:rsidRPr="005D0BD9">
        <w:t>used</w:t>
      </w:r>
      <w:proofErr w:type="spellEnd"/>
      <w:r w:rsidRPr="005D0BD9">
        <w:t xml:space="preserve"> </w:t>
      </w:r>
      <w:proofErr w:type="spellStart"/>
      <w:r w:rsidRPr="005D0BD9">
        <w:t>in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genre</w:t>
      </w:r>
      <w:proofErr w:type="spellEnd"/>
      <w:r w:rsidRPr="005D0BD9">
        <w:t xml:space="preserve">. </w:t>
      </w:r>
    </w:p>
    <w:p w14:paraId="2A7B2BA1" w14:textId="77777777" w:rsidR="003B1F24" w:rsidRPr="005D0BD9" w:rsidRDefault="003B1F24" w:rsidP="004B165E">
      <w:pPr>
        <w:pStyle w:val="af4"/>
      </w:pPr>
      <w:r w:rsidRPr="005D0BD9">
        <w:t xml:space="preserve">The </w:t>
      </w:r>
      <w:proofErr w:type="spellStart"/>
      <w:r w:rsidRPr="005D0BD9">
        <w:t>author</w:t>
      </w:r>
      <w:proofErr w:type="spellEnd"/>
      <w:r w:rsidRPr="005D0BD9">
        <w:t xml:space="preserve"> </w:t>
      </w:r>
      <w:proofErr w:type="spellStart"/>
      <w:r w:rsidRPr="005D0BD9">
        <w:t>also</w:t>
      </w:r>
      <w:proofErr w:type="spellEnd"/>
      <w:r w:rsidRPr="005D0BD9">
        <w:t xml:space="preserve"> </w:t>
      </w:r>
      <w:proofErr w:type="spellStart"/>
      <w:r w:rsidRPr="005D0BD9">
        <w:t>mentions</w:t>
      </w:r>
      <w:proofErr w:type="spellEnd"/>
      <w:r w:rsidRPr="005D0BD9">
        <w:t xml:space="preserve"> </w:t>
      </w:r>
      <w:proofErr w:type="spellStart"/>
      <w:r w:rsidRPr="005D0BD9">
        <w:t>other</w:t>
      </w:r>
      <w:proofErr w:type="spellEnd"/>
      <w:r w:rsidRPr="005D0BD9">
        <w:t xml:space="preserve"> </w:t>
      </w:r>
      <w:proofErr w:type="spellStart"/>
      <w:r w:rsidRPr="005D0BD9">
        <w:t>areas</w:t>
      </w:r>
      <w:proofErr w:type="spellEnd"/>
      <w:r w:rsidRPr="005D0BD9">
        <w:t xml:space="preserve"> </w:t>
      </w:r>
      <w:proofErr w:type="spellStart"/>
      <w:r w:rsidRPr="005D0BD9">
        <w:t>in</w:t>
      </w:r>
      <w:proofErr w:type="spellEnd"/>
      <w:r w:rsidRPr="005D0BD9">
        <w:t xml:space="preserve"> </w:t>
      </w:r>
      <w:proofErr w:type="spellStart"/>
      <w:r w:rsidRPr="005D0BD9">
        <w:t>which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horror</w:t>
      </w:r>
      <w:proofErr w:type="spellEnd"/>
      <w:r w:rsidRPr="005D0BD9">
        <w:t xml:space="preserve"> </w:t>
      </w:r>
      <w:proofErr w:type="spellStart"/>
      <w:r w:rsidRPr="005D0BD9">
        <w:t>genre</w:t>
      </w:r>
      <w:proofErr w:type="spellEnd"/>
      <w:r w:rsidRPr="005D0BD9">
        <w:t xml:space="preserve"> </w:t>
      </w:r>
      <w:proofErr w:type="spellStart"/>
      <w:r w:rsidRPr="005D0BD9">
        <w:t>is</w:t>
      </w:r>
      <w:proofErr w:type="spellEnd"/>
      <w:r w:rsidRPr="005D0BD9">
        <w:t xml:space="preserve"> </w:t>
      </w:r>
      <w:proofErr w:type="spellStart"/>
      <w:r w:rsidRPr="005D0BD9">
        <w:t>firmly</w:t>
      </w:r>
      <w:proofErr w:type="spellEnd"/>
      <w:r w:rsidRPr="005D0BD9">
        <w:t xml:space="preserve"> </w:t>
      </w:r>
      <w:proofErr w:type="spellStart"/>
      <w:r w:rsidRPr="005D0BD9">
        <w:t>entrenched</w:t>
      </w:r>
      <w:proofErr w:type="spellEnd"/>
      <w:r w:rsidRPr="005D0BD9">
        <w:t xml:space="preserve">, </w:t>
      </w:r>
      <w:proofErr w:type="spellStart"/>
      <w:r w:rsidRPr="005D0BD9">
        <w:t>such</w:t>
      </w:r>
      <w:proofErr w:type="spellEnd"/>
      <w:r w:rsidRPr="005D0BD9">
        <w:t xml:space="preserve"> </w:t>
      </w:r>
      <w:proofErr w:type="spellStart"/>
      <w:r w:rsidRPr="005D0BD9">
        <w:t>as</w:t>
      </w:r>
      <w:proofErr w:type="spellEnd"/>
      <w:r w:rsidRPr="005D0BD9">
        <w:t xml:space="preserve"> </w:t>
      </w:r>
      <w:proofErr w:type="spellStart"/>
      <w:r w:rsidRPr="005D0BD9">
        <w:t>computer</w:t>
      </w:r>
      <w:proofErr w:type="spellEnd"/>
      <w:r w:rsidRPr="005D0BD9">
        <w:t xml:space="preserve"> </w:t>
      </w:r>
      <w:proofErr w:type="spellStart"/>
      <w:r w:rsidRPr="005D0BD9">
        <w:t>games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visual</w:t>
      </w:r>
      <w:proofErr w:type="spellEnd"/>
      <w:r w:rsidRPr="005D0BD9">
        <w:t xml:space="preserve"> </w:t>
      </w:r>
      <w:proofErr w:type="spellStart"/>
      <w:r w:rsidRPr="005D0BD9">
        <w:t>arts</w:t>
      </w:r>
      <w:proofErr w:type="spellEnd"/>
      <w:r w:rsidRPr="005D0BD9">
        <w:t xml:space="preserve">. The </w:t>
      </w:r>
      <w:proofErr w:type="spellStart"/>
      <w:r w:rsidRPr="005D0BD9">
        <w:t>results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the</w:t>
      </w:r>
      <w:proofErr w:type="spellEnd"/>
      <w:r w:rsidRPr="005D0BD9">
        <w:t xml:space="preserve"> </w:t>
      </w:r>
      <w:proofErr w:type="spellStart"/>
      <w:r w:rsidRPr="005D0BD9">
        <w:t>study</w:t>
      </w:r>
      <w:proofErr w:type="spellEnd"/>
      <w:r w:rsidRPr="005D0BD9">
        <w:t xml:space="preserve"> </w:t>
      </w:r>
      <w:proofErr w:type="spellStart"/>
      <w:r w:rsidRPr="005D0BD9">
        <w:t>can</w:t>
      </w:r>
      <w:proofErr w:type="spellEnd"/>
      <w:r w:rsidRPr="005D0BD9">
        <w:t xml:space="preserve"> </w:t>
      </w:r>
      <w:proofErr w:type="spellStart"/>
      <w:r w:rsidRPr="005D0BD9">
        <w:t>be</w:t>
      </w:r>
      <w:proofErr w:type="spellEnd"/>
      <w:r w:rsidRPr="005D0BD9">
        <w:t xml:space="preserve"> </w:t>
      </w:r>
      <w:proofErr w:type="spellStart"/>
      <w:r w:rsidRPr="005D0BD9">
        <w:t>used</w:t>
      </w:r>
      <w:proofErr w:type="spellEnd"/>
      <w:r w:rsidRPr="005D0BD9">
        <w:t xml:space="preserve"> </w:t>
      </w:r>
      <w:proofErr w:type="spellStart"/>
      <w:r w:rsidRPr="005D0BD9">
        <w:t>in</w:t>
      </w:r>
      <w:proofErr w:type="spellEnd"/>
      <w:r w:rsidRPr="005D0BD9">
        <w:t xml:space="preserve"> </w:t>
      </w:r>
      <w:proofErr w:type="spellStart"/>
      <w:r w:rsidRPr="005D0BD9">
        <w:t>scientific</w:t>
      </w:r>
      <w:proofErr w:type="spellEnd"/>
      <w:r w:rsidRPr="005D0BD9">
        <w:t xml:space="preserve"> </w:t>
      </w:r>
      <w:proofErr w:type="spellStart"/>
      <w:r w:rsidRPr="005D0BD9">
        <w:t>works</w:t>
      </w:r>
      <w:proofErr w:type="spellEnd"/>
      <w:r w:rsidRPr="005D0BD9">
        <w:t xml:space="preserve"> </w:t>
      </w:r>
      <w:proofErr w:type="spellStart"/>
      <w:r w:rsidRPr="005D0BD9">
        <w:t>related</w:t>
      </w:r>
      <w:proofErr w:type="spellEnd"/>
      <w:r w:rsidRPr="005D0BD9">
        <w:t xml:space="preserve"> </w:t>
      </w:r>
      <w:proofErr w:type="spellStart"/>
      <w:r w:rsidRPr="005D0BD9">
        <w:t>to</w:t>
      </w:r>
      <w:proofErr w:type="spellEnd"/>
      <w:r w:rsidRPr="005D0BD9">
        <w:t xml:space="preserve"> </w:t>
      </w:r>
      <w:proofErr w:type="spellStart"/>
      <w:r w:rsidRPr="005D0BD9">
        <w:t>cultural</w:t>
      </w:r>
      <w:proofErr w:type="spellEnd"/>
      <w:r w:rsidRPr="005D0BD9">
        <w:t xml:space="preserve"> </w:t>
      </w:r>
      <w:proofErr w:type="spellStart"/>
      <w:r w:rsidRPr="005D0BD9">
        <w:t>studies</w:t>
      </w:r>
      <w:proofErr w:type="spellEnd"/>
      <w:r w:rsidRPr="005D0BD9">
        <w:t xml:space="preserve">, </w:t>
      </w:r>
      <w:proofErr w:type="spellStart"/>
      <w:r w:rsidRPr="005D0BD9">
        <w:t>psychology</w:t>
      </w:r>
      <w:proofErr w:type="spellEnd"/>
      <w:r w:rsidRPr="005D0BD9">
        <w:t xml:space="preserve">, </w:t>
      </w:r>
      <w:proofErr w:type="spellStart"/>
      <w:r w:rsidRPr="005D0BD9">
        <w:t>history</w:t>
      </w:r>
      <w:proofErr w:type="spellEnd"/>
      <w:r w:rsidRPr="005D0BD9">
        <w:t xml:space="preserve"> </w:t>
      </w:r>
      <w:proofErr w:type="spellStart"/>
      <w:r w:rsidRPr="005D0BD9">
        <w:t>of</w:t>
      </w:r>
      <w:proofErr w:type="spellEnd"/>
      <w:r w:rsidRPr="005D0BD9">
        <w:t xml:space="preserve"> </w:t>
      </w:r>
      <w:proofErr w:type="spellStart"/>
      <w:r w:rsidRPr="005D0BD9">
        <w:t>literature</w:t>
      </w:r>
      <w:proofErr w:type="spellEnd"/>
      <w:r w:rsidRPr="005D0BD9">
        <w:t xml:space="preserve">, </w:t>
      </w:r>
      <w:proofErr w:type="spellStart"/>
      <w:r w:rsidRPr="005D0BD9">
        <w:t>mass</w:t>
      </w:r>
      <w:proofErr w:type="spellEnd"/>
      <w:r w:rsidRPr="005D0BD9">
        <w:t xml:space="preserve"> </w:t>
      </w:r>
      <w:proofErr w:type="spellStart"/>
      <w:r w:rsidRPr="005D0BD9">
        <w:t>communications</w:t>
      </w:r>
      <w:proofErr w:type="spellEnd"/>
      <w:r w:rsidRPr="005D0BD9">
        <w:t xml:space="preserve"> </w:t>
      </w:r>
      <w:proofErr w:type="spellStart"/>
      <w:r w:rsidRPr="005D0BD9">
        <w:t>and</w:t>
      </w:r>
      <w:proofErr w:type="spellEnd"/>
      <w:r w:rsidRPr="005D0BD9">
        <w:t xml:space="preserve"> </w:t>
      </w:r>
      <w:proofErr w:type="spellStart"/>
      <w:r w:rsidRPr="005D0BD9">
        <w:t>publishing</w:t>
      </w:r>
      <w:proofErr w:type="spellEnd"/>
      <w:r w:rsidRPr="005D0BD9">
        <w:t xml:space="preserve">. </w:t>
      </w:r>
    </w:p>
    <w:p w14:paraId="181E0F20" w14:textId="027E4569" w:rsidR="004D5F49" w:rsidRPr="003B1F24" w:rsidRDefault="003B1F24" w:rsidP="004B165E">
      <w:pPr>
        <w:pStyle w:val="af5"/>
      </w:pPr>
      <w:proofErr w:type="spellStart"/>
      <w:r w:rsidRPr="005D0BD9">
        <w:t>Keywords</w:t>
      </w:r>
      <w:proofErr w:type="spellEnd"/>
      <w:r w:rsidRPr="005D0BD9">
        <w:t xml:space="preserve">: </w:t>
      </w:r>
      <w:proofErr w:type="spellStart"/>
      <w:r w:rsidRPr="004B165E">
        <w:rPr>
          <w:b w:val="0"/>
          <w:bCs/>
        </w:rPr>
        <w:t>horror</w:t>
      </w:r>
      <w:proofErr w:type="spellEnd"/>
      <w:r w:rsidRPr="004B165E">
        <w:rPr>
          <w:b w:val="0"/>
          <w:bCs/>
        </w:rPr>
        <w:t xml:space="preserve"> </w:t>
      </w:r>
      <w:proofErr w:type="spellStart"/>
      <w:r w:rsidRPr="004B165E">
        <w:rPr>
          <w:b w:val="0"/>
          <w:bCs/>
        </w:rPr>
        <w:t>literature</w:t>
      </w:r>
      <w:proofErr w:type="spellEnd"/>
      <w:r w:rsidRPr="004B165E">
        <w:rPr>
          <w:b w:val="0"/>
          <w:bCs/>
        </w:rPr>
        <w:t xml:space="preserve">; </w:t>
      </w:r>
      <w:proofErr w:type="spellStart"/>
      <w:r w:rsidRPr="004B165E">
        <w:rPr>
          <w:b w:val="0"/>
          <w:bCs/>
        </w:rPr>
        <w:t>gothic</w:t>
      </w:r>
      <w:proofErr w:type="spellEnd"/>
      <w:r w:rsidRPr="004B165E">
        <w:rPr>
          <w:b w:val="0"/>
          <w:bCs/>
        </w:rPr>
        <w:t xml:space="preserve">; </w:t>
      </w:r>
      <w:proofErr w:type="spellStart"/>
      <w:r w:rsidRPr="004B165E">
        <w:rPr>
          <w:b w:val="0"/>
          <w:bCs/>
        </w:rPr>
        <w:t>horror</w:t>
      </w:r>
      <w:proofErr w:type="spellEnd"/>
      <w:r w:rsidRPr="004B165E">
        <w:rPr>
          <w:b w:val="0"/>
          <w:bCs/>
        </w:rPr>
        <w:t xml:space="preserve"> </w:t>
      </w:r>
      <w:proofErr w:type="spellStart"/>
      <w:r w:rsidRPr="004B165E">
        <w:rPr>
          <w:b w:val="0"/>
          <w:bCs/>
        </w:rPr>
        <w:t>movie</w:t>
      </w:r>
      <w:proofErr w:type="spellEnd"/>
      <w:r w:rsidRPr="004B165E">
        <w:rPr>
          <w:b w:val="0"/>
          <w:bCs/>
        </w:rPr>
        <w:t xml:space="preserve">; </w:t>
      </w:r>
      <w:proofErr w:type="spellStart"/>
      <w:r w:rsidRPr="004B165E">
        <w:rPr>
          <w:b w:val="0"/>
          <w:bCs/>
        </w:rPr>
        <w:t>thriller</w:t>
      </w:r>
      <w:proofErr w:type="spellEnd"/>
      <w:r w:rsidRPr="004B165E">
        <w:rPr>
          <w:b w:val="0"/>
          <w:bCs/>
        </w:rPr>
        <w:t xml:space="preserve">; </w:t>
      </w:r>
      <w:proofErr w:type="spellStart"/>
      <w:r w:rsidRPr="004B165E">
        <w:rPr>
          <w:b w:val="0"/>
          <w:bCs/>
        </w:rPr>
        <w:t>sci-fi</w:t>
      </w:r>
      <w:proofErr w:type="spellEnd"/>
      <w:r w:rsidRPr="004B165E">
        <w:rPr>
          <w:b w:val="0"/>
          <w:bCs/>
        </w:rPr>
        <w:t xml:space="preserve">; </w:t>
      </w:r>
      <w:proofErr w:type="spellStart"/>
      <w:r w:rsidRPr="004B165E">
        <w:rPr>
          <w:b w:val="0"/>
          <w:bCs/>
        </w:rPr>
        <w:t>supernatural</w:t>
      </w:r>
      <w:proofErr w:type="spellEnd"/>
      <w:r w:rsidRPr="004B165E">
        <w:rPr>
          <w:b w:val="0"/>
          <w:bCs/>
        </w:rPr>
        <w:t xml:space="preserve">. </w:t>
      </w:r>
      <w:bookmarkStart w:id="0" w:name="_GoBack"/>
      <w:bookmarkEnd w:id="0"/>
    </w:p>
    <w:sectPr w:rsidR="004D5F49" w:rsidRPr="003B1F24" w:rsidSect="00CF1C00">
      <w:headerReference w:type="default" r:id="rId8"/>
      <w:footerReference w:type="default" r:id="rId9"/>
      <w:footnotePr>
        <w:numRestart w:val="eachPage"/>
      </w:footnotePr>
      <w:type w:val="continuous"/>
      <w:pgSz w:w="11906" w:h="16838"/>
      <w:pgMar w:top="1637" w:right="851" w:bottom="851" w:left="851" w:header="794" w:footer="851" w:gutter="0"/>
      <w:cols w:space="567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7FE7DF" w14:textId="77777777" w:rsidR="00816A1B" w:rsidRDefault="00816A1B" w:rsidP="00664A48"/>
  </w:endnote>
  <w:endnote w:type="continuationSeparator" w:id="0">
    <w:p w14:paraId="1E11D224" w14:textId="77777777" w:rsidR="00816A1B" w:rsidRDefault="00816A1B" w:rsidP="00664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436">
    <w:altName w:val="Calibri"/>
    <w:charset w:val="01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764706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6A6343DC" w14:textId="77777777" w:rsidR="00DE0C13" w:rsidRPr="00D87C29" w:rsidRDefault="00DE0C13" w:rsidP="00D87C29">
        <w:pPr>
          <w:pStyle w:val="a5"/>
          <w:rPr>
            <w:sz w:val="24"/>
            <w:szCs w:val="24"/>
          </w:rPr>
        </w:pPr>
        <w:r w:rsidRPr="00CE639F">
          <w:rPr>
            <w:sz w:val="24"/>
            <w:szCs w:val="24"/>
          </w:rPr>
          <w:fldChar w:fldCharType="begin"/>
        </w:r>
        <w:r w:rsidRPr="00CE639F">
          <w:rPr>
            <w:sz w:val="24"/>
            <w:szCs w:val="24"/>
          </w:rPr>
          <w:instrText>PAGE   \* MERGEFORMAT</w:instrText>
        </w:r>
        <w:r w:rsidRPr="00CE639F">
          <w:rPr>
            <w:sz w:val="24"/>
            <w:szCs w:val="24"/>
          </w:rPr>
          <w:fldChar w:fldCharType="separate"/>
        </w:r>
        <w:r w:rsidRPr="00F370A0">
          <w:rPr>
            <w:noProof/>
            <w:sz w:val="24"/>
            <w:szCs w:val="24"/>
            <w:lang w:val="ru-RU"/>
          </w:rPr>
          <w:t>22</w:t>
        </w:r>
        <w:r w:rsidRPr="00CE639F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AB8BC" w14:textId="77777777" w:rsidR="00816A1B" w:rsidRDefault="00816A1B" w:rsidP="00664A48"/>
  </w:footnote>
  <w:footnote w:type="continuationSeparator" w:id="0">
    <w:p w14:paraId="2C004DB9" w14:textId="77777777" w:rsidR="00816A1B" w:rsidRDefault="00816A1B" w:rsidP="00664A48"/>
  </w:footnote>
  <w:footnote w:id="1">
    <w:tbl>
      <w:tblPr>
        <w:tblW w:w="102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5244"/>
      </w:tblGrid>
      <w:tr w:rsidR="004B165E" w:rsidRPr="004B165E" w14:paraId="6649539D" w14:textId="77777777" w:rsidTr="004B165E">
        <w:trPr>
          <w:trHeight w:val="987"/>
        </w:trPr>
        <w:tc>
          <w:tcPr>
            <w:tcW w:w="4962" w:type="dxa"/>
          </w:tcPr>
          <w:p w14:paraId="72EF98F5" w14:textId="474C9138" w:rsidR="004B165E" w:rsidRPr="004B165E" w:rsidRDefault="004B165E" w:rsidP="004B165E">
            <w:pPr>
              <w:pStyle w:val="af0"/>
              <w:jc w:val="left"/>
              <w:rPr>
                <w:i/>
                <w:iCs/>
              </w:rPr>
            </w:pPr>
            <w:r w:rsidRPr="004B165E">
              <w:rPr>
                <w:b/>
                <w:bCs/>
                <w:i/>
                <w:iCs/>
              </w:rPr>
              <w:t xml:space="preserve">Ivanova N., </w:t>
            </w:r>
            <w:proofErr w:type="spellStart"/>
            <w:r w:rsidRPr="004B165E">
              <w:rPr>
                <w:i/>
                <w:iCs/>
              </w:rPr>
              <w:t>Candidate</w:t>
            </w:r>
            <w:proofErr w:type="spellEnd"/>
            <w:r w:rsidRPr="004B165E">
              <w:rPr>
                <w:i/>
                <w:iCs/>
              </w:rPr>
              <w:t xml:space="preserve"> </w:t>
            </w:r>
            <w:proofErr w:type="spellStart"/>
            <w:r w:rsidRPr="004B165E">
              <w:rPr>
                <w:i/>
                <w:iCs/>
              </w:rPr>
              <w:t>of</w:t>
            </w:r>
            <w:proofErr w:type="spellEnd"/>
            <w:r w:rsidRPr="004B165E">
              <w:rPr>
                <w:i/>
                <w:iCs/>
              </w:rPr>
              <w:t xml:space="preserve"> </w:t>
            </w:r>
            <w:proofErr w:type="spellStart"/>
            <w:r w:rsidRPr="004B165E">
              <w:rPr>
                <w:i/>
                <w:iCs/>
              </w:rPr>
              <w:t>Philological</w:t>
            </w:r>
            <w:proofErr w:type="spellEnd"/>
            <w:r w:rsidRPr="004B165E">
              <w:rPr>
                <w:i/>
                <w:iCs/>
              </w:rPr>
              <w:t xml:space="preserve"> </w:t>
            </w:r>
            <w:proofErr w:type="spellStart"/>
            <w:r w:rsidRPr="004B165E">
              <w:rPr>
                <w:i/>
                <w:iCs/>
              </w:rPr>
              <w:t>Sciences</w:t>
            </w:r>
            <w:proofErr w:type="spellEnd"/>
          </w:p>
          <w:p w14:paraId="6CCBDD12" w14:textId="5F6BDFCB" w:rsidR="004B165E" w:rsidRPr="004B165E" w:rsidRDefault="004B165E" w:rsidP="004B165E">
            <w:pPr>
              <w:pStyle w:val="af0"/>
              <w:jc w:val="left"/>
              <w:rPr>
                <w:i/>
                <w:iCs/>
              </w:rPr>
            </w:pPr>
            <w:r w:rsidRPr="004B165E">
              <w:rPr>
                <w:i/>
                <w:iCs/>
              </w:rPr>
              <w:t>(</w:t>
            </w:r>
            <w:proofErr w:type="spellStart"/>
            <w:r w:rsidRPr="004B165E">
              <w:rPr>
                <w:i/>
                <w:iCs/>
              </w:rPr>
              <w:t>Ph</w:t>
            </w:r>
            <w:proofErr w:type="spellEnd"/>
            <w:r w:rsidRPr="004B165E">
              <w:rPr>
                <w:i/>
                <w:iCs/>
              </w:rPr>
              <w:t xml:space="preserve">. D.), </w:t>
            </w:r>
            <w:proofErr w:type="spellStart"/>
            <w:r w:rsidRPr="004B165E">
              <w:rPr>
                <w:i/>
                <w:iCs/>
              </w:rPr>
              <w:t>Associate</w:t>
            </w:r>
            <w:proofErr w:type="spellEnd"/>
            <w:r w:rsidRPr="004B165E">
              <w:rPr>
                <w:i/>
                <w:iCs/>
              </w:rPr>
              <w:t xml:space="preserve"> </w:t>
            </w:r>
            <w:proofErr w:type="spellStart"/>
            <w:r w:rsidRPr="004B165E">
              <w:rPr>
                <w:i/>
                <w:iCs/>
              </w:rPr>
              <w:t>Professor</w:t>
            </w:r>
            <w:proofErr w:type="spellEnd"/>
            <w:r w:rsidRPr="004B165E">
              <w:rPr>
                <w:i/>
                <w:iCs/>
              </w:rPr>
              <w:t>,</w:t>
            </w:r>
          </w:p>
          <w:p w14:paraId="63ECF54C" w14:textId="1972ECB3" w:rsidR="004B165E" w:rsidRPr="004B165E" w:rsidRDefault="004B165E" w:rsidP="004B165E">
            <w:pPr>
              <w:pStyle w:val="af0"/>
              <w:jc w:val="left"/>
              <w:rPr>
                <w:i/>
                <w:iCs/>
              </w:rPr>
            </w:pPr>
            <w:r w:rsidRPr="004B165E">
              <w:rPr>
                <w:i/>
                <w:iCs/>
              </w:rPr>
              <w:t>e-</w:t>
            </w:r>
            <w:proofErr w:type="spellStart"/>
            <w:r w:rsidRPr="004B165E">
              <w:rPr>
                <w:i/>
                <w:iCs/>
              </w:rPr>
              <w:t>mail</w:t>
            </w:r>
            <w:proofErr w:type="spellEnd"/>
            <w:r w:rsidRPr="004B165E">
              <w:rPr>
                <w:i/>
                <w:iCs/>
              </w:rPr>
              <w:t xml:space="preserve"> </w:t>
            </w:r>
            <w:proofErr w:type="spellStart"/>
            <w:r w:rsidRPr="004B165E">
              <w:rPr>
                <w:i/>
                <w:iCs/>
              </w:rPr>
              <w:t>address</w:t>
            </w:r>
            <w:proofErr w:type="spellEnd"/>
            <w:r w:rsidRPr="004B165E">
              <w:rPr>
                <w:i/>
                <w:iCs/>
              </w:rPr>
              <w:t xml:space="preserve">: ivanatalia115@gmail. </w:t>
            </w:r>
            <w:proofErr w:type="spellStart"/>
            <w:r w:rsidRPr="004B165E">
              <w:rPr>
                <w:i/>
                <w:iCs/>
              </w:rPr>
              <w:t>com</w:t>
            </w:r>
            <w:proofErr w:type="spellEnd"/>
            <w:r>
              <w:rPr>
                <w:i/>
                <w:iCs/>
                <w:lang w:val="en-US"/>
              </w:rPr>
              <w:t>.</w:t>
            </w:r>
            <w:r w:rsidRPr="004B165E">
              <w:rPr>
                <w:i/>
                <w:iCs/>
              </w:rPr>
              <w:t xml:space="preserve"> </w:t>
            </w:r>
          </w:p>
          <w:p w14:paraId="148B44E5" w14:textId="68EF58FB" w:rsidR="004B165E" w:rsidRPr="004B165E" w:rsidRDefault="004B165E" w:rsidP="004B165E">
            <w:pPr>
              <w:pStyle w:val="af0"/>
              <w:jc w:val="left"/>
              <w:rPr>
                <w:i/>
                <w:iCs/>
              </w:rPr>
            </w:pPr>
            <w:proofErr w:type="spellStart"/>
            <w:r w:rsidRPr="004B165E">
              <w:rPr>
                <w:b/>
                <w:bCs/>
                <w:i/>
                <w:iCs/>
              </w:rPr>
              <w:t>Kornieieva</w:t>
            </w:r>
            <w:proofErr w:type="spellEnd"/>
            <w:r w:rsidRPr="004B165E">
              <w:rPr>
                <w:b/>
                <w:bCs/>
                <w:i/>
                <w:iCs/>
              </w:rPr>
              <w:t xml:space="preserve"> V.</w:t>
            </w:r>
            <w:r w:rsidRPr="004B165E">
              <w:rPr>
                <w:i/>
                <w:iCs/>
              </w:rPr>
              <w:t xml:space="preserve">, </w:t>
            </w:r>
            <w:proofErr w:type="spellStart"/>
            <w:r w:rsidRPr="004B165E">
              <w:rPr>
                <w:i/>
                <w:iCs/>
              </w:rPr>
              <w:t>Graduate</w:t>
            </w:r>
            <w:proofErr w:type="spellEnd"/>
            <w:r w:rsidRPr="004B165E">
              <w:rPr>
                <w:i/>
                <w:iCs/>
              </w:rPr>
              <w:t xml:space="preserve"> </w:t>
            </w:r>
            <w:proofErr w:type="spellStart"/>
            <w:r w:rsidRPr="004B165E">
              <w:rPr>
                <w:i/>
                <w:iCs/>
              </w:rPr>
              <w:t>Student</w:t>
            </w:r>
            <w:proofErr w:type="spellEnd"/>
            <w:r w:rsidRPr="004B165E">
              <w:rPr>
                <w:i/>
                <w:iCs/>
              </w:rPr>
              <w:t xml:space="preserve">, </w:t>
            </w:r>
          </w:p>
          <w:p w14:paraId="3DDEC854" w14:textId="77777777" w:rsidR="004B165E" w:rsidRPr="004B165E" w:rsidRDefault="004B165E" w:rsidP="004B165E">
            <w:pPr>
              <w:pStyle w:val="af0"/>
              <w:jc w:val="left"/>
              <w:rPr>
                <w:i/>
                <w:iCs/>
              </w:rPr>
            </w:pPr>
            <w:r w:rsidRPr="004B165E">
              <w:rPr>
                <w:i/>
                <w:iCs/>
              </w:rPr>
              <w:t>e-</w:t>
            </w:r>
            <w:proofErr w:type="spellStart"/>
            <w:r w:rsidRPr="004B165E">
              <w:rPr>
                <w:i/>
                <w:iCs/>
              </w:rPr>
              <w:t>mail</w:t>
            </w:r>
            <w:proofErr w:type="spellEnd"/>
            <w:r w:rsidRPr="004B165E">
              <w:rPr>
                <w:i/>
                <w:iCs/>
              </w:rPr>
              <w:t xml:space="preserve"> </w:t>
            </w:r>
            <w:proofErr w:type="spellStart"/>
            <w:r w:rsidRPr="004B165E">
              <w:rPr>
                <w:i/>
                <w:iCs/>
              </w:rPr>
              <w:t>address</w:t>
            </w:r>
            <w:proofErr w:type="spellEnd"/>
            <w:r w:rsidRPr="004B165E">
              <w:rPr>
                <w:i/>
                <w:iCs/>
              </w:rPr>
              <w:t xml:space="preserve">: sandraair23@gmail. </w:t>
            </w:r>
            <w:proofErr w:type="spellStart"/>
            <w:r w:rsidRPr="004B165E">
              <w:rPr>
                <w:i/>
                <w:iCs/>
              </w:rPr>
              <w:t>com</w:t>
            </w:r>
            <w:proofErr w:type="spellEnd"/>
            <w:r w:rsidRPr="004B165E">
              <w:rPr>
                <w:i/>
                <w:iCs/>
              </w:rPr>
              <w:t xml:space="preserve">, </w:t>
            </w:r>
          </w:p>
          <w:p w14:paraId="26B80EC4" w14:textId="77777777" w:rsidR="004B165E" w:rsidRPr="004B165E" w:rsidRDefault="004B165E" w:rsidP="004B165E">
            <w:pPr>
              <w:pStyle w:val="af0"/>
              <w:jc w:val="left"/>
              <w:rPr>
                <w:i/>
                <w:iCs/>
              </w:rPr>
            </w:pPr>
            <w:proofErr w:type="spellStart"/>
            <w:r w:rsidRPr="004B165E">
              <w:rPr>
                <w:i/>
                <w:iCs/>
              </w:rPr>
              <w:t>tel</w:t>
            </w:r>
            <w:proofErr w:type="spellEnd"/>
            <w:r w:rsidRPr="004B165E">
              <w:rPr>
                <w:i/>
                <w:iCs/>
              </w:rPr>
              <w:t xml:space="preserve">. : +380981340174, </w:t>
            </w:r>
          </w:p>
          <w:p w14:paraId="7E1B3D48" w14:textId="77777777" w:rsidR="004B165E" w:rsidRPr="004B165E" w:rsidRDefault="004B165E" w:rsidP="004B165E">
            <w:pPr>
              <w:pStyle w:val="af0"/>
              <w:jc w:val="left"/>
              <w:rPr>
                <w:i/>
                <w:iCs/>
              </w:rPr>
            </w:pPr>
            <w:proofErr w:type="spellStart"/>
            <w:r w:rsidRPr="004B165E">
              <w:rPr>
                <w:i/>
                <w:iCs/>
              </w:rPr>
              <w:t>Oles</w:t>
            </w:r>
            <w:proofErr w:type="spellEnd"/>
            <w:r w:rsidRPr="004B165E">
              <w:rPr>
                <w:i/>
                <w:iCs/>
              </w:rPr>
              <w:t xml:space="preserve"> </w:t>
            </w:r>
            <w:proofErr w:type="spellStart"/>
            <w:r w:rsidRPr="004B165E">
              <w:rPr>
                <w:i/>
                <w:iCs/>
              </w:rPr>
              <w:t>Honchar</w:t>
            </w:r>
            <w:proofErr w:type="spellEnd"/>
            <w:r w:rsidRPr="004B165E">
              <w:rPr>
                <w:i/>
                <w:iCs/>
              </w:rPr>
              <w:t xml:space="preserve"> </w:t>
            </w:r>
            <w:proofErr w:type="spellStart"/>
            <w:r w:rsidRPr="004B165E">
              <w:rPr>
                <w:i/>
                <w:iCs/>
              </w:rPr>
              <w:t>DniproNational</w:t>
            </w:r>
            <w:proofErr w:type="spellEnd"/>
            <w:r w:rsidRPr="004B165E">
              <w:rPr>
                <w:i/>
                <w:iCs/>
              </w:rPr>
              <w:t xml:space="preserve"> </w:t>
            </w:r>
            <w:proofErr w:type="spellStart"/>
            <w:r w:rsidRPr="004B165E">
              <w:rPr>
                <w:i/>
                <w:iCs/>
              </w:rPr>
              <w:t>University</w:t>
            </w:r>
            <w:proofErr w:type="spellEnd"/>
            <w:r w:rsidRPr="004B165E">
              <w:rPr>
                <w:i/>
                <w:iCs/>
              </w:rPr>
              <w:t xml:space="preserve">, </w:t>
            </w:r>
          </w:p>
          <w:p w14:paraId="760AE951" w14:textId="4565C747" w:rsidR="004B165E" w:rsidRPr="004B165E" w:rsidRDefault="004B165E" w:rsidP="004B165E">
            <w:pPr>
              <w:pStyle w:val="af0"/>
              <w:jc w:val="left"/>
              <w:rPr>
                <w:i/>
                <w:iCs/>
              </w:rPr>
            </w:pPr>
            <w:r w:rsidRPr="004B165E">
              <w:rPr>
                <w:i/>
                <w:iCs/>
              </w:rPr>
              <w:t xml:space="preserve">13, </w:t>
            </w:r>
            <w:proofErr w:type="spellStart"/>
            <w:r w:rsidRPr="004B165E">
              <w:rPr>
                <w:i/>
                <w:iCs/>
              </w:rPr>
              <w:t>Naykova</w:t>
            </w:r>
            <w:proofErr w:type="spellEnd"/>
            <w:r w:rsidRPr="004B165E">
              <w:rPr>
                <w:i/>
                <w:iCs/>
              </w:rPr>
              <w:t xml:space="preserve"> </w:t>
            </w:r>
            <w:proofErr w:type="spellStart"/>
            <w:r w:rsidRPr="004B165E">
              <w:rPr>
                <w:i/>
                <w:iCs/>
              </w:rPr>
              <w:t>str</w:t>
            </w:r>
            <w:proofErr w:type="spellEnd"/>
            <w:r w:rsidRPr="004B165E">
              <w:rPr>
                <w:i/>
                <w:iCs/>
              </w:rPr>
              <w:t xml:space="preserve">. , </w:t>
            </w:r>
            <w:proofErr w:type="spellStart"/>
            <w:r w:rsidRPr="004B165E">
              <w:rPr>
                <w:i/>
                <w:iCs/>
              </w:rPr>
              <w:t>Dnipro</w:t>
            </w:r>
            <w:proofErr w:type="spellEnd"/>
            <w:r w:rsidRPr="004B165E">
              <w:rPr>
                <w:i/>
                <w:iCs/>
              </w:rPr>
              <w:t xml:space="preserve">, 49050, </w:t>
            </w:r>
            <w:proofErr w:type="spellStart"/>
            <w:r w:rsidRPr="004B165E">
              <w:rPr>
                <w:i/>
                <w:iCs/>
              </w:rPr>
              <w:t>Ukraine</w:t>
            </w:r>
            <w:proofErr w:type="spellEnd"/>
            <w:r w:rsidRPr="004B165E">
              <w:rPr>
                <w:i/>
                <w:iCs/>
              </w:rPr>
              <w:t xml:space="preserve"> </w:t>
            </w:r>
          </w:p>
        </w:tc>
        <w:tc>
          <w:tcPr>
            <w:tcW w:w="5244" w:type="dxa"/>
          </w:tcPr>
          <w:p w14:paraId="1BA5B380" w14:textId="413579BD" w:rsidR="004B165E" w:rsidRPr="004B165E" w:rsidRDefault="004B165E" w:rsidP="004B165E">
            <w:pPr>
              <w:pStyle w:val="af0"/>
              <w:jc w:val="right"/>
              <w:rPr>
                <w:i/>
                <w:iCs/>
              </w:rPr>
            </w:pPr>
            <w:r w:rsidRPr="004B165E">
              <w:rPr>
                <w:b/>
                <w:bCs/>
                <w:i/>
                <w:iCs/>
              </w:rPr>
              <w:t>Іванова Н. В.,</w:t>
            </w:r>
            <w:r w:rsidRPr="004B165E">
              <w:rPr>
                <w:i/>
                <w:iCs/>
              </w:rPr>
              <w:t xml:space="preserve"> кандидат філологічних наук; доцент, </w:t>
            </w:r>
          </w:p>
          <w:p w14:paraId="3EE3FEB5" w14:textId="088F4CF4" w:rsidR="004B165E" w:rsidRPr="004B165E" w:rsidRDefault="004B165E" w:rsidP="004B165E">
            <w:pPr>
              <w:pStyle w:val="af0"/>
              <w:jc w:val="right"/>
              <w:rPr>
                <w:i/>
                <w:iCs/>
              </w:rPr>
            </w:pPr>
            <w:r w:rsidRPr="004B165E">
              <w:rPr>
                <w:i/>
                <w:iCs/>
              </w:rPr>
              <w:t xml:space="preserve">електронна адреса: ivanatalia115@gmail. </w:t>
            </w:r>
            <w:proofErr w:type="spellStart"/>
            <w:r w:rsidRPr="004B165E">
              <w:rPr>
                <w:i/>
                <w:iCs/>
              </w:rPr>
              <w:t>com</w:t>
            </w:r>
            <w:proofErr w:type="spellEnd"/>
            <w:r>
              <w:rPr>
                <w:i/>
                <w:iCs/>
                <w:lang w:val="en-US"/>
              </w:rPr>
              <w:t>.</w:t>
            </w:r>
            <w:r w:rsidRPr="004B165E">
              <w:rPr>
                <w:i/>
                <w:iCs/>
              </w:rPr>
              <w:t xml:space="preserve"> </w:t>
            </w:r>
          </w:p>
          <w:p w14:paraId="4BAF2AFD" w14:textId="1DF0167B" w:rsidR="004B165E" w:rsidRPr="004B165E" w:rsidRDefault="004B165E" w:rsidP="004B165E">
            <w:pPr>
              <w:pStyle w:val="af0"/>
              <w:jc w:val="right"/>
              <w:rPr>
                <w:i/>
                <w:iCs/>
              </w:rPr>
            </w:pPr>
            <w:proofErr w:type="spellStart"/>
            <w:r w:rsidRPr="004B165E">
              <w:rPr>
                <w:b/>
                <w:bCs/>
                <w:i/>
                <w:iCs/>
              </w:rPr>
              <w:t>Корнєєва</w:t>
            </w:r>
            <w:proofErr w:type="spellEnd"/>
            <w:r w:rsidRPr="004B165E">
              <w:rPr>
                <w:b/>
                <w:bCs/>
                <w:i/>
                <w:iCs/>
              </w:rPr>
              <w:t xml:space="preserve"> В. Л.</w:t>
            </w:r>
            <w:r w:rsidRPr="004B165E">
              <w:rPr>
                <w:i/>
                <w:iCs/>
              </w:rPr>
              <w:t xml:space="preserve">, магістр, </w:t>
            </w:r>
          </w:p>
          <w:p w14:paraId="1A10FF75" w14:textId="77777777" w:rsidR="004B165E" w:rsidRPr="004B165E" w:rsidRDefault="004B165E" w:rsidP="004B165E">
            <w:pPr>
              <w:pStyle w:val="af0"/>
              <w:jc w:val="right"/>
              <w:rPr>
                <w:i/>
                <w:iCs/>
              </w:rPr>
            </w:pPr>
            <w:r w:rsidRPr="004B165E">
              <w:rPr>
                <w:i/>
                <w:iCs/>
              </w:rPr>
              <w:t xml:space="preserve">електронна адреса: sandraair23@gmail. </w:t>
            </w:r>
            <w:proofErr w:type="spellStart"/>
            <w:r w:rsidRPr="004B165E">
              <w:rPr>
                <w:i/>
                <w:iCs/>
              </w:rPr>
              <w:t>com</w:t>
            </w:r>
            <w:proofErr w:type="spellEnd"/>
            <w:r w:rsidRPr="004B165E">
              <w:rPr>
                <w:i/>
                <w:iCs/>
              </w:rPr>
              <w:t xml:space="preserve">, </w:t>
            </w:r>
          </w:p>
          <w:p w14:paraId="1924F34A" w14:textId="77777777" w:rsidR="004B165E" w:rsidRPr="004B165E" w:rsidRDefault="004B165E" w:rsidP="004B165E">
            <w:pPr>
              <w:pStyle w:val="af0"/>
              <w:jc w:val="right"/>
              <w:rPr>
                <w:i/>
                <w:iCs/>
              </w:rPr>
            </w:pPr>
            <w:proofErr w:type="spellStart"/>
            <w:r w:rsidRPr="004B165E">
              <w:rPr>
                <w:i/>
                <w:iCs/>
              </w:rPr>
              <w:t>тел</w:t>
            </w:r>
            <w:proofErr w:type="spellEnd"/>
            <w:r w:rsidRPr="004B165E">
              <w:rPr>
                <w:i/>
                <w:iCs/>
              </w:rPr>
              <w:t xml:space="preserve">. : +380981340174, </w:t>
            </w:r>
          </w:p>
          <w:p w14:paraId="399611CF" w14:textId="77777777" w:rsidR="004B165E" w:rsidRPr="004B165E" w:rsidRDefault="004B165E" w:rsidP="004B165E">
            <w:pPr>
              <w:pStyle w:val="af0"/>
              <w:jc w:val="right"/>
              <w:rPr>
                <w:i/>
                <w:iCs/>
              </w:rPr>
            </w:pPr>
            <w:r w:rsidRPr="004B165E">
              <w:rPr>
                <w:i/>
                <w:iCs/>
              </w:rPr>
              <w:t xml:space="preserve">Дніпровський національний </w:t>
            </w:r>
          </w:p>
          <w:p w14:paraId="4D360751" w14:textId="77777777" w:rsidR="004B165E" w:rsidRPr="004B165E" w:rsidRDefault="004B165E" w:rsidP="004B165E">
            <w:pPr>
              <w:pStyle w:val="af0"/>
              <w:jc w:val="right"/>
              <w:rPr>
                <w:i/>
                <w:iCs/>
              </w:rPr>
            </w:pPr>
            <w:r w:rsidRPr="004B165E">
              <w:rPr>
                <w:i/>
                <w:iCs/>
              </w:rPr>
              <w:t>університет імені Олеся Гончара,</w:t>
            </w:r>
          </w:p>
          <w:p w14:paraId="2CC39574" w14:textId="77777777" w:rsidR="004B165E" w:rsidRPr="004B165E" w:rsidRDefault="004B165E" w:rsidP="004B165E">
            <w:pPr>
              <w:pStyle w:val="af0"/>
              <w:jc w:val="right"/>
              <w:rPr>
                <w:i/>
                <w:iCs/>
              </w:rPr>
            </w:pPr>
            <w:r w:rsidRPr="004B165E">
              <w:rPr>
                <w:i/>
                <w:iCs/>
              </w:rPr>
              <w:t xml:space="preserve">вул. Наукова 13, Дніпро, 49050, Україна </w:t>
            </w:r>
          </w:p>
        </w:tc>
      </w:tr>
    </w:tbl>
    <w:p w14:paraId="22E52D76" w14:textId="1D737F83" w:rsidR="004B165E" w:rsidRPr="004B165E" w:rsidRDefault="004B165E">
      <w:pPr>
        <w:pStyle w:val="af0"/>
        <w:rPr>
          <w:lang w:val="en-US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70528" w14:textId="4211D27B" w:rsidR="00DE0C13" w:rsidRPr="0001544B" w:rsidRDefault="00DE0C13" w:rsidP="00CE639F">
    <w:pPr>
      <w:ind w:firstLine="0"/>
      <w:jc w:val="center"/>
      <w:rPr>
        <w:b/>
        <w:lang w:val="ru-RU"/>
      </w:rPr>
    </w:pPr>
    <w:r w:rsidRPr="00510028">
      <w:rPr>
        <w:b/>
      </w:rPr>
      <w:t>Масова</w:t>
    </w:r>
    <w:r w:rsidR="00114C66">
      <w:rPr>
        <w:b/>
      </w:rPr>
      <w:t xml:space="preserve"> </w:t>
    </w:r>
    <w:r w:rsidRPr="00510028">
      <w:rPr>
        <w:b/>
      </w:rPr>
      <w:t>комунікація</w:t>
    </w:r>
    <w:r w:rsidR="00114C66">
      <w:rPr>
        <w:b/>
      </w:rPr>
      <w:t xml:space="preserve"> </w:t>
    </w:r>
    <w:r w:rsidRPr="00510028">
      <w:rPr>
        <w:b/>
      </w:rPr>
      <w:t>у</w:t>
    </w:r>
    <w:r w:rsidR="00114C66">
      <w:rPr>
        <w:b/>
      </w:rPr>
      <w:t xml:space="preserve"> </w:t>
    </w:r>
    <w:r w:rsidRPr="00510028">
      <w:rPr>
        <w:b/>
      </w:rPr>
      <w:t>глобальному</w:t>
    </w:r>
    <w:r w:rsidR="00114C66">
      <w:rPr>
        <w:b/>
      </w:rPr>
      <w:t xml:space="preserve"> </w:t>
    </w:r>
    <w:r w:rsidRPr="00510028">
      <w:rPr>
        <w:b/>
      </w:rPr>
      <w:t>та</w:t>
    </w:r>
    <w:r w:rsidR="00114C66">
      <w:rPr>
        <w:b/>
      </w:rPr>
      <w:t xml:space="preserve"> </w:t>
    </w:r>
    <w:r w:rsidRPr="00510028">
      <w:rPr>
        <w:b/>
      </w:rPr>
      <w:t>національному</w:t>
    </w:r>
    <w:r w:rsidR="00114C66">
      <w:rPr>
        <w:b/>
      </w:rPr>
      <w:t xml:space="preserve"> </w:t>
    </w:r>
    <w:r w:rsidRPr="00510028">
      <w:rPr>
        <w:b/>
      </w:rPr>
      <w:t>вимірах</w:t>
    </w:r>
    <w:r w:rsidR="00176BA6">
      <w:rPr>
        <w:b/>
      </w:rPr>
      <w:t xml:space="preserve">. </w:t>
    </w:r>
    <w:r w:rsidRPr="00510028">
      <w:rPr>
        <w:b/>
      </w:rPr>
      <w:t>201</w:t>
    </w:r>
    <w:r>
      <w:rPr>
        <w:b/>
        <w:lang w:val="en-US"/>
      </w:rPr>
      <w:t>9</w:t>
    </w:r>
    <w:r w:rsidR="00176BA6">
      <w:rPr>
        <w:b/>
      </w:rPr>
      <w:t xml:space="preserve">. </w:t>
    </w:r>
    <w:proofErr w:type="spellStart"/>
    <w:r w:rsidRPr="00510028">
      <w:rPr>
        <w:b/>
      </w:rPr>
      <w:t>Вип</w:t>
    </w:r>
    <w:proofErr w:type="spellEnd"/>
    <w:r w:rsidR="00176BA6">
      <w:rPr>
        <w:b/>
      </w:rPr>
      <w:t xml:space="preserve">. </w:t>
    </w:r>
    <w:r>
      <w:rPr>
        <w:b/>
        <w:lang w:val="ru-RU"/>
      </w:rPr>
      <w:t>1</w:t>
    </w:r>
    <w:r w:rsidR="0001544B">
      <w:rPr>
        <w:b/>
        <w:lang w:val="ru-RU"/>
      </w:rPr>
      <w:t>2</w:t>
    </w:r>
  </w:p>
  <w:p w14:paraId="2BADB56F" w14:textId="77777777" w:rsidR="00DE0C13" w:rsidRPr="002D1C1A" w:rsidRDefault="00DE0C13" w:rsidP="00CE639F">
    <w:pPr>
      <w:pStyle w:val="a3"/>
      <w:ind w:firstLine="0"/>
      <w:rPr>
        <w:lang w:val="ru-RU"/>
      </w:rPr>
    </w:pPr>
    <w:r>
      <w:rPr>
        <w:lang w:val="ru-RU"/>
      </w:rPr>
      <w:t>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Num2"/>
    <w:lvl w:ilvl="0">
      <w:start w:val="1"/>
      <w:numFmt w:val="decimal"/>
      <w:suff w:val="nothing"/>
      <w:lvlText w:val="%1."/>
      <w:lvlJc w:val="left"/>
      <w:pPr>
        <w:tabs>
          <w:tab w:val="num" w:pos="-1775"/>
        </w:tabs>
        <w:ind w:left="-893" w:hanging="315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3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-173"/>
        </w:tabs>
        <w:ind w:left="-45" w:hanging="443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549"/>
        </w:tabs>
        <w:ind w:left="677" w:hanging="428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267"/>
        </w:tabs>
        <w:ind w:left="1395" w:hanging="443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1987"/>
        </w:tabs>
        <w:ind w:left="2115" w:hanging="443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2709"/>
        </w:tabs>
        <w:ind w:left="2837" w:hanging="429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3427"/>
        </w:tabs>
        <w:ind w:left="3555" w:hanging="443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4147"/>
        </w:tabs>
        <w:ind w:left="4275" w:hanging="443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4869"/>
        </w:tabs>
        <w:ind w:left="4997" w:hanging="429"/>
      </w:pPr>
      <w:rPr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8"/>
        <w:szCs w:val="28"/>
        <w:vertAlign w:val="baseline"/>
      </w:rPr>
    </w:lvl>
  </w:abstractNum>
  <w:abstractNum w:abstractNumId="1" w15:restartNumberingAfterBreak="0">
    <w:nsid w:val="00000002"/>
    <w:multiLevelType w:val="multilevel"/>
    <w:tmpl w:val="00000002"/>
    <w:name w:val="WW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0D816F6"/>
    <w:multiLevelType w:val="hybridMultilevel"/>
    <w:tmpl w:val="C9E255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1651DDF"/>
    <w:multiLevelType w:val="hybridMultilevel"/>
    <w:tmpl w:val="7408E5D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3632CAF"/>
    <w:multiLevelType w:val="hybridMultilevel"/>
    <w:tmpl w:val="05E2F316"/>
    <w:lvl w:ilvl="0" w:tplc="401CC74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506761A"/>
    <w:multiLevelType w:val="hybridMultilevel"/>
    <w:tmpl w:val="3806935C"/>
    <w:lvl w:ilvl="0" w:tplc="401CC74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3F13268"/>
    <w:multiLevelType w:val="hybridMultilevel"/>
    <w:tmpl w:val="EBA80B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32235"/>
    <w:multiLevelType w:val="hybridMultilevel"/>
    <w:tmpl w:val="E4A2D95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8A51ED5"/>
    <w:multiLevelType w:val="hybridMultilevel"/>
    <w:tmpl w:val="994A19C6"/>
    <w:lvl w:ilvl="0" w:tplc="5E02006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0ED4C79"/>
    <w:multiLevelType w:val="hybridMultilevel"/>
    <w:tmpl w:val="EA1CEB8C"/>
    <w:lvl w:ilvl="0" w:tplc="401CC74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FE4883"/>
    <w:multiLevelType w:val="hybridMultilevel"/>
    <w:tmpl w:val="2BF0E1BE"/>
    <w:lvl w:ilvl="0" w:tplc="009CDF1C">
      <w:start w:val="1"/>
      <w:numFmt w:val="decimal"/>
      <w:lvlText w:val="%1."/>
      <w:lvlJc w:val="left"/>
      <w:pPr>
        <w:ind w:left="185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2203FCD"/>
    <w:multiLevelType w:val="hybridMultilevel"/>
    <w:tmpl w:val="9BE2CEB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2" w15:restartNumberingAfterBreak="0">
    <w:nsid w:val="33057EB6"/>
    <w:multiLevelType w:val="hybridMultilevel"/>
    <w:tmpl w:val="C7408AB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9D96828"/>
    <w:multiLevelType w:val="hybridMultilevel"/>
    <w:tmpl w:val="E66EBB0A"/>
    <w:lvl w:ilvl="0" w:tplc="3E88739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AF166EB"/>
    <w:multiLevelType w:val="hybridMultilevel"/>
    <w:tmpl w:val="FECEE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F5CD3"/>
    <w:multiLevelType w:val="hybridMultilevel"/>
    <w:tmpl w:val="A4A038C2"/>
    <w:lvl w:ilvl="0" w:tplc="036C9E40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07E716C"/>
    <w:multiLevelType w:val="hybridMultilevel"/>
    <w:tmpl w:val="2E76AAFE"/>
    <w:lvl w:ilvl="0" w:tplc="009CDF1C">
      <w:start w:val="1"/>
      <w:numFmt w:val="decimal"/>
      <w:lvlText w:val="%1."/>
      <w:lvlJc w:val="left"/>
      <w:pPr>
        <w:ind w:left="185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17D235F"/>
    <w:multiLevelType w:val="hybridMultilevel"/>
    <w:tmpl w:val="51CED68A"/>
    <w:lvl w:ilvl="0" w:tplc="1A5C7A10">
      <w:start w:val="1"/>
      <w:numFmt w:val="bullet"/>
      <w:lvlText w:val="–"/>
      <w:lvlJc w:val="left"/>
      <w:pPr>
        <w:ind w:left="92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536795E"/>
    <w:multiLevelType w:val="hybridMultilevel"/>
    <w:tmpl w:val="D7485CEC"/>
    <w:lvl w:ilvl="0" w:tplc="401CC74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7705BD0"/>
    <w:multiLevelType w:val="hybridMultilevel"/>
    <w:tmpl w:val="ECBA4E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A207203"/>
    <w:multiLevelType w:val="hybridMultilevel"/>
    <w:tmpl w:val="AFE0931C"/>
    <w:lvl w:ilvl="0" w:tplc="02F00AA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bCs w:val="0"/>
      </w:rPr>
    </w:lvl>
    <w:lvl w:ilvl="1" w:tplc="0422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 w15:restartNumberingAfterBreak="0">
    <w:nsid w:val="4B4D17A9"/>
    <w:multiLevelType w:val="hybridMultilevel"/>
    <w:tmpl w:val="E7683416"/>
    <w:lvl w:ilvl="0" w:tplc="009CDF1C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B7206AB"/>
    <w:multiLevelType w:val="hybridMultilevel"/>
    <w:tmpl w:val="712629B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EE856A7"/>
    <w:multiLevelType w:val="hybridMultilevel"/>
    <w:tmpl w:val="1EB67E4E"/>
    <w:lvl w:ilvl="0" w:tplc="009CDF1C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3D66FCE"/>
    <w:multiLevelType w:val="hybridMultilevel"/>
    <w:tmpl w:val="0316A32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B603715"/>
    <w:multiLevelType w:val="hybridMultilevel"/>
    <w:tmpl w:val="E93AD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26429"/>
    <w:multiLevelType w:val="hybridMultilevel"/>
    <w:tmpl w:val="0BD2EB6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61C20F00"/>
    <w:multiLevelType w:val="hybridMultilevel"/>
    <w:tmpl w:val="01C42F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ED7F88"/>
    <w:multiLevelType w:val="multilevel"/>
    <w:tmpl w:val="C73600C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2D978C7"/>
    <w:multiLevelType w:val="hybridMultilevel"/>
    <w:tmpl w:val="2BF0E1BE"/>
    <w:lvl w:ilvl="0" w:tplc="009CDF1C">
      <w:start w:val="1"/>
      <w:numFmt w:val="decimal"/>
      <w:lvlText w:val="%1."/>
      <w:lvlJc w:val="left"/>
      <w:pPr>
        <w:ind w:left="185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34B019C"/>
    <w:multiLevelType w:val="hybridMultilevel"/>
    <w:tmpl w:val="F67238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63A75185"/>
    <w:multiLevelType w:val="hybridMultilevel"/>
    <w:tmpl w:val="E93ADB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8467FE"/>
    <w:multiLevelType w:val="hybridMultilevel"/>
    <w:tmpl w:val="C9E255E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68D02FB"/>
    <w:multiLevelType w:val="hybridMultilevel"/>
    <w:tmpl w:val="DD687646"/>
    <w:lvl w:ilvl="0" w:tplc="FAB8EE26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4" w15:restartNumberingAfterBreak="0">
    <w:nsid w:val="67F15522"/>
    <w:multiLevelType w:val="hybridMultilevel"/>
    <w:tmpl w:val="EBF6F3E6"/>
    <w:lvl w:ilvl="0" w:tplc="083A127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5" w15:restartNumberingAfterBreak="0">
    <w:nsid w:val="6BE9123E"/>
    <w:multiLevelType w:val="hybridMultilevel"/>
    <w:tmpl w:val="8486829E"/>
    <w:lvl w:ilvl="0" w:tplc="5B065E06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E603446"/>
    <w:multiLevelType w:val="hybridMultilevel"/>
    <w:tmpl w:val="52CA63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E9508B0"/>
    <w:multiLevelType w:val="multilevel"/>
    <w:tmpl w:val="E968F66C"/>
    <w:lvl w:ilvl="0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" w:hanging="360"/>
      </w:pPr>
      <w:rPr>
        <w:rFonts w:cs="Times New Roman"/>
        <w:b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F734F08"/>
    <w:multiLevelType w:val="hybridMultilevel"/>
    <w:tmpl w:val="42DA2034"/>
    <w:lvl w:ilvl="0" w:tplc="401CC74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70D32DFA"/>
    <w:multiLevelType w:val="hybridMultilevel"/>
    <w:tmpl w:val="1366A1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2020CA2"/>
    <w:multiLevelType w:val="hybridMultilevel"/>
    <w:tmpl w:val="E7683416"/>
    <w:lvl w:ilvl="0" w:tplc="009CDF1C">
      <w:start w:val="1"/>
      <w:numFmt w:val="decimal"/>
      <w:lvlText w:val="%1."/>
      <w:lvlJc w:val="left"/>
      <w:pPr>
        <w:ind w:left="1287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62A031C"/>
    <w:multiLevelType w:val="hybridMultilevel"/>
    <w:tmpl w:val="E73EDC42"/>
    <w:lvl w:ilvl="0" w:tplc="401CC74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62B1CB0"/>
    <w:multiLevelType w:val="hybridMultilevel"/>
    <w:tmpl w:val="554CC250"/>
    <w:lvl w:ilvl="0" w:tplc="01F203C8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79D1E20"/>
    <w:multiLevelType w:val="hybridMultilevel"/>
    <w:tmpl w:val="01CC4944"/>
    <w:lvl w:ilvl="0" w:tplc="0A582B2A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CEC4F50"/>
    <w:multiLevelType w:val="multilevel"/>
    <w:tmpl w:val="F67A70B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5" w15:restartNumberingAfterBreak="0">
    <w:nsid w:val="7F1B070B"/>
    <w:multiLevelType w:val="hybridMultilevel"/>
    <w:tmpl w:val="0BD2EB6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2"/>
  </w:num>
  <w:num w:numId="2">
    <w:abstractNumId w:val="36"/>
  </w:num>
  <w:num w:numId="3">
    <w:abstractNumId w:val="28"/>
  </w:num>
  <w:num w:numId="4">
    <w:abstractNumId w:val="44"/>
  </w:num>
  <w:num w:numId="5">
    <w:abstractNumId w:val="24"/>
  </w:num>
  <w:num w:numId="6">
    <w:abstractNumId w:val="14"/>
  </w:num>
  <w:num w:numId="7">
    <w:abstractNumId w:val="27"/>
  </w:num>
  <w:num w:numId="8">
    <w:abstractNumId w:val="31"/>
  </w:num>
  <w:num w:numId="9">
    <w:abstractNumId w:val="25"/>
  </w:num>
  <w:num w:numId="10">
    <w:abstractNumId w:val="18"/>
  </w:num>
  <w:num w:numId="11">
    <w:abstractNumId w:val="38"/>
  </w:num>
  <w:num w:numId="12">
    <w:abstractNumId w:val="41"/>
  </w:num>
  <w:num w:numId="13">
    <w:abstractNumId w:val="19"/>
  </w:num>
  <w:num w:numId="14">
    <w:abstractNumId w:val="4"/>
  </w:num>
  <w:num w:numId="15">
    <w:abstractNumId w:val="22"/>
  </w:num>
  <w:num w:numId="16">
    <w:abstractNumId w:val="12"/>
  </w:num>
  <w:num w:numId="17">
    <w:abstractNumId w:val="23"/>
  </w:num>
  <w:num w:numId="18">
    <w:abstractNumId w:val="40"/>
  </w:num>
  <w:num w:numId="19">
    <w:abstractNumId w:val="21"/>
  </w:num>
  <w:num w:numId="20">
    <w:abstractNumId w:val="17"/>
  </w:num>
  <w:num w:numId="21">
    <w:abstractNumId w:val="16"/>
  </w:num>
  <w:num w:numId="22">
    <w:abstractNumId w:val="5"/>
  </w:num>
  <w:num w:numId="23">
    <w:abstractNumId w:val="10"/>
  </w:num>
  <w:num w:numId="24">
    <w:abstractNumId w:val="29"/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45"/>
  </w:num>
  <w:num w:numId="3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3"/>
  </w:num>
  <w:num w:numId="35">
    <w:abstractNumId w:val="39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</w:num>
  <w:num w:numId="38">
    <w:abstractNumId w:val="9"/>
  </w:num>
  <w:num w:numId="39">
    <w:abstractNumId w:val="7"/>
  </w:num>
  <w:num w:numId="40">
    <w:abstractNumId w:val="30"/>
  </w:num>
  <w:num w:numId="41">
    <w:abstractNumId w:val="32"/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"/>
  </w:num>
  <w:num w:numId="44">
    <w:abstractNumId w:val="2"/>
  </w:num>
  <w:num w:numId="45">
    <w:abstractNumId w:val="34"/>
  </w:num>
  <w:num w:numId="46">
    <w:abstractNumId w:val="20"/>
  </w:num>
  <w:num w:numId="47">
    <w:abstractNumId w:val="3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C13"/>
    <w:rsid w:val="00000733"/>
    <w:rsid w:val="00001F25"/>
    <w:rsid w:val="000028BE"/>
    <w:rsid w:val="00003148"/>
    <w:rsid w:val="0000323B"/>
    <w:rsid w:val="000103E6"/>
    <w:rsid w:val="00010DFE"/>
    <w:rsid w:val="000146BC"/>
    <w:rsid w:val="00014805"/>
    <w:rsid w:val="0001544B"/>
    <w:rsid w:val="00020A3F"/>
    <w:rsid w:val="00025BFA"/>
    <w:rsid w:val="00030A6B"/>
    <w:rsid w:val="00030CF5"/>
    <w:rsid w:val="00032504"/>
    <w:rsid w:val="000325A5"/>
    <w:rsid w:val="00032B68"/>
    <w:rsid w:val="000459D4"/>
    <w:rsid w:val="0005205E"/>
    <w:rsid w:val="000520E9"/>
    <w:rsid w:val="000524A6"/>
    <w:rsid w:val="0005267C"/>
    <w:rsid w:val="000547B7"/>
    <w:rsid w:val="000555D4"/>
    <w:rsid w:val="0005568A"/>
    <w:rsid w:val="00056810"/>
    <w:rsid w:val="00062910"/>
    <w:rsid w:val="00062FAB"/>
    <w:rsid w:val="000630B0"/>
    <w:rsid w:val="00075C38"/>
    <w:rsid w:val="00077C3C"/>
    <w:rsid w:val="00082631"/>
    <w:rsid w:val="000851E1"/>
    <w:rsid w:val="000857E9"/>
    <w:rsid w:val="00086490"/>
    <w:rsid w:val="00087ACA"/>
    <w:rsid w:val="00095A95"/>
    <w:rsid w:val="000979FD"/>
    <w:rsid w:val="000A0E3F"/>
    <w:rsid w:val="000A0FA4"/>
    <w:rsid w:val="000A372C"/>
    <w:rsid w:val="000A3ED3"/>
    <w:rsid w:val="000A4E91"/>
    <w:rsid w:val="000A52C5"/>
    <w:rsid w:val="000B52F0"/>
    <w:rsid w:val="000B7855"/>
    <w:rsid w:val="000C0A17"/>
    <w:rsid w:val="000C2653"/>
    <w:rsid w:val="000D2CC1"/>
    <w:rsid w:val="000D5375"/>
    <w:rsid w:val="000D7D3B"/>
    <w:rsid w:val="000D7F61"/>
    <w:rsid w:val="000E127F"/>
    <w:rsid w:val="000E1DF0"/>
    <w:rsid w:val="000E2C04"/>
    <w:rsid w:val="000E3E33"/>
    <w:rsid w:val="000E569F"/>
    <w:rsid w:val="000F1E71"/>
    <w:rsid w:val="000F301E"/>
    <w:rsid w:val="000F3074"/>
    <w:rsid w:val="000F5BE2"/>
    <w:rsid w:val="000F664F"/>
    <w:rsid w:val="000F70BD"/>
    <w:rsid w:val="001010D0"/>
    <w:rsid w:val="00102F15"/>
    <w:rsid w:val="00103644"/>
    <w:rsid w:val="00104104"/>
    <w:rsid w:val="0010585D"/>
    <w:rsid w:val="00105985"/>
    <w:rsid w:val="00107AEA"/>
    <w:rsid w:val="00107C86"/>
    <w:rsid w:val="00110CD9"/>
    <w:rsid w:val="00110E73"/>
    <w:rsid w:val="00112DF6"/>
    <w:rsid w:val="00114C66"/>
    <w:rsid w:val="00120E11"/>
    <w:rsid w:val="001229F6"/>
    <w:rsid w:val="0012346D"/>
    <w:rsid w:val="00123A26"/>
    <w:rsid w:val="00124235"/>
    <w:rsid w:val="001324D7"/>
    <w:rsid w:val="0013258C"/>
    <w:rsid w:val="001420DC"/>
    <w:rsid w:val="00142F55"/>
    <w:rsid w:val="001444E3"/>
    <w:rsid w:val="00147AFC"/>
    <w:rsid w:val="00150E58"/>
    <w:rsid w:val="0015110B"/>
    <w:rsid w:val="00154053"/>
    <w:rsid w:val="00157AFF"/>
    <w:rsid w:val="00161B81"/>
    <w:rsid w:val="00162D28"/>
    <w:rsid w:val="00162EAD"/>
    <w:rsid w:val="001644A0"/>
    <w:rsid w:val="0016761F"/>
    <w:rsid w:val="0017061E"/>
    <w:rsid w:val="00171157"/>
    <w:rsid w:val="001715F1"/>
    <w:rsid w:val="00176BA6"/>
    <w:rsid w:val="00176F05"/>
    <w:rsid w:val="001808F7"/>
    <w:rsid w:val="0019712D"/>
    <w:rsid w:val="001A0E53"/>
    <w:rsid w:val="001A5CB7"/>
    <w:rsid w:val="001A7D1E"/>
    <w:rsid w:val="001B1D31"/>
    <w:rsid w:val="001B2661"/>
    <w:rsid w:val="001B7296"/>
    <w:rsid w:val="001C3E51"/>
    <w:rsid w:val="001C3FAB"/>
    <w:rsid w:val="001D01E3"/>
    <w:rsid w:val="001D1514"/>
    <w:rsid w:val="001D4924"/>
    <w:rsid w:val="001D4D04"/>
    <w:rsid w:val="001D6FF9"/>
    <w:rsid w:val="001D7587"/>
    <w:rsid w:val="001D7AD4"/>
    <w:rsid w:val="001D7F69"/>
    <w:rsid w:val="001E3105"/>
    <w:rsid w:val="001E617D"/>
    <w:rsid w:val="001E7316"/>
    <w:rsid w:val="001F37EB"/>
    <w:rsid w:val="001F38B9"/>
    <w:rsid w:val="001F61E0"/>
    <w:rsid w:val="00201C22"/>
    <w:rsid w:val="002034F7"/>
    <w:rsid w:val="00203C66"/>
    <w:rsid w:val="002046D2"/>
    <w:rsid w:val="00205864"/>
    <w:rsid w:val="00206079"/>
    <w:rsid w:val="00210791"/>
    <w:rsid w:val="0021224B"/>
    <w:rsid w:val="00214457"/>
    <w:rsid w:val="00215D83"/>
    <w:rsid w:val="0022367D"/>
    <w:rsid w:val="0022684F"/>
    <w:rsid w:val="00234BAE"/>
    <w:rsid w:val="00237135"/>
    <w:rsid w:val="00240224"/>
    <w:rsid w:val="00240851"/>
    <w:rsid w:val="00241582"/>
    <w:rsid w:val="0024177F"/>
    <w:rsid w:val="00241DF2"/>
    <w:rsid w:val="00242D96"/>
    <w:rsid w:val="00246C96"/>
    <w:rsid w:val="0025315F"/>
    <w:rsid w:val="00253808"/>
    <w:rsid w:val="00254121"/>
    <w:rsid w:val="00254D55"/>
    <w:rsid w:val="0026159F"/>
    <w:rsid w:val="002667E7"/>
    <w:rsid w:val="0027124C"/>
    <w:rsid w:val="00272C94"/>
    <w:rsid w:val="002806D5"/>
    <w:rsid w:val="002827AD"/>
    <w:rsid w:val="002834BD"/>
    <w:rsid w:val="00283664"/>
    <w:rsid w:val="00283C09"/>
    <w:rsid w:val="00283F16"/>
    <w:rsid w:val="002844F2"/>
    <w:rsid w:val="00284B5D"/>
    <w:rsid w:val="002872A6"/>
    <w:rsid w:val="002903BC"/>
    <w:rsid w:val="002918BD"/>
    <w:rsid w:val="00293DA5"/>
    <w:rsid w:val="0029608F"/>
    <w:rsid w:val="002A2E15"/>
    <w:rsid w:val="002A4E95"/>
    <w:rsid w:val="002A5F24"/>
    <w:rsid w:val="002B4F99"/>
    <w:rsid w:val="002B5555"/>
    <w:rsid w:val="002B7419"/>
    <w:rsid w:val="002B7589"/>
    <w:rsid w:val="002B7C04"/>
    <w:rsid w:val="002C3F2B"/>
    <w:rsid w:val="002C6D39"/>
    <w:rsid w:val="002D1C1A"/>
    <w:rsid w:val="002D56D4"/>
    <w:rsid w:val="002D5CB1"/>
    <w:rsid w:val="002E28EB"/>
    <w:rsid w:val="002E3567"/>
    <w:rsid w:val="002E5CAC"/>
    <w:rsid w:val="002E723E"/>
    <w:rsid w:val="002F14E3"/>
    <w:rsid w:val="002F188B"/>
    <w:rsid w:val="002F23D2"/>
    <w:rsid w:val="002F40E7"/>
    <w:rsid w:val="002F7166"/>
    <w:rsid w:val="00300574"/>
    <w:rsid w:val="00302479"/>
    <w:rsid w:val="0030548E"/>
    <w:rsid w:val="003062C8"/>
    <w:rsid w:val="003102D0"/>
    <w:rsid w:val="00311015"/>
    <w:rsid w:val="0031490B"/>
    <w:rsid w:val="0032039D"/>
    <w:rsid w:val="00322204"/>
    <w:rsid w:val="003232DB"/>
    <w:rsid w:val="00324F1B"/>
    <w:rsid w:val="003302DC"/>
    <w:rsid w:val="00333978"/>
    <w:rsid w:val="00334FBB"/>
    <w:rsid w:val="00336236"/>
    <w:rsid w:val="00337973"/>
    <w:rsid w:val="0034087E"/>
    <w:rsid w:val="00346379"/>
    <w:rsid w:val="00351774"/>
    <w:rsid w:val="003556BB"/>
    <w:rsid w:val="0035691C"/>
    <w:rsid w:val="0035707E"/>
    <w:rsid w:val="003570A6"/>
    <w:rsid w:val="00370CE3"/>
    <w:rsid w:val="003716E2"/>
    <w:rsid w:val="00374505"/>
    <w:rsid w:val="0037708F"/>
    <w:rsid w:val="0037711C"/>
    <w:rsid w:val="003776AA"/>
    <w:rsid w:val="00377A49"/>
    <w:rsid w:val="0038319B"/>
    <w:rsid w:val="00387DDA"/>
    <w:rsid w:val="00387E18"/>
    <w:rsid w:val="00390FA3"/>
    <w:rsid w:val="00394D77"/>
    <w:rsid w:val="00395B75"/>
    <w:rsid w:val="00397A5D"/>
    <w:rsid w:val="003A2DA5"/>
    <w:rsid w:val="003A4AFE"/>
    <w:rsid w:val="003B1067"/>
    <w:rsid w:val="003B1E7E"/>
    <w:rsid w:val="003B1F24"/>
    <w:rsid w:val="003B2309"/>
    <w:rsid w:val="003B3821"/>
    <w:rsid w:val="003B5413"/>
    <w:rsid w:val="003B6832"/>
    <w:rsid w:val="003C0D63"/>
    <w:rsid w:val="003C0E20"/>
    <w:rsid w:val="003C3449"/>
    <w:rsid w:val="003C4CEA"/>
    <w:rsid w:val="003D1670"/>
    <w:rsid w:val="003D2615"/>
    <w:rsid w:val="003D37A0"/>
    <w:rsid w:val="003D63A4"/>
    <w:rsid w:val="003D6BFE"/>
    <w:rsid w:val="003E02D1"/>
    <w:rsid w:val="003E16D0"/>
    <w:rsid w:val="003E3A31"/>
    <w:rsid w:val="003F6721"/>
    <w:rsid w:val="003F6C81"/>
    <w:rsid w:val="00400262"/>
    <w:rsid w:val="004039B9"/>
    <w:rsid w:val="00405395"/>
    <w:rsid w:val="00405A08"/>
    <w:rsid w:val="00416BFD"/>
    <w:rsid w:val="00422193"/>
    <w:rsid w:val="0042308D"/>
    <w:rsid w:val="0042355A"/>
    <w:rsid w:val="004245D8"/>
    <w:rsid w:val="004249C8"/>
    <w:rsid w:val="00425A61"/>
    <w:rsid w:val="00431026"/>
    <w:rsid w:val="00433ACC"/>
    <w:rsid w:val="00436AB4"/>
    <w:rsid w:val="004424D6"/>
    <w:rsid w:val="00443533"/>
    <w:rsid w:val="004460A6"/>
    <w:rsid w:val="0045241E"/>
    <w:rsid w:val="00452AAE"/>
    <w:rsid w:val="00455D95"/>
    <w:rsid w:val="00456F29"/>
    <w:rsid w:val="004578A5"/>
    <w:rsid w:val="00457E2E"/>
    <w:rsid w:val="00461AC7"/>
    <w:rsid w:val="0046359A"/>
    <w:rsid w:val="004639BD"/>
    <w:rsid w:val="004641E2"/>
    <w:rsid w:val="00465084"/>
    <w:rsid w:val="0046551A"/>
    <w:rsid w:val="00467F71"/>
    <w:rsid w:val="00471DF2"/>
    <w:rsid w:val="004744CC"/>
    <w:rsid w:val="00476978"/>
    <w:rsid w:val="00484149"/>
    <w:rsid w:val="004904A7"/>
    <w:rsid w:val="004930E1"/>
    <w:rsid w:val="0049618A"/>
    <w:rsid w:val="00496E08"/>
    <w:rsid w:val="004A017E"/>
    <w:rsid w:val="004A11DD"/>
    <w:rsid w:val="004A13CF"/>
    <w:rsid w:val="004A1DB7"/>
    <w:rsid w:val="004B165E"/>
    <w:rsid w:val="004B3C39"/>
    <w:rsid w:val="004C0A76"/>
    <w:rsid w:val="004C17D4"/>
    <w:rsid w:val="004C1B33"/>
    <w:rsid w:val="004C1D13"/>
    <w:rsid w:val="004C2649"/>
    <w:rsid w:val="004C4FEC"/>
    <w:rsid w:val="004C78BE"/>
    <w:rsid w:val="004D0EF9"/>
    <w:rsid w:val="004D167F"/>
    <w:rsid w:val="004D2714"/>
    <w:rsid w:val="004D3CB0"/>
    <w:rsid w:val="004D4D26"/>
    <w:rsid w:val="004D5F49"/>
    <w:rsid w:val="004D7F47"/>
    <w:rsid w:val="004E1BBE"/>
    <w:rsid w:val="004E2C73"/>
    <w:rsid w:val="004E4531"/>
    <w:rsid w:val="004E5C5E"/>
    <w:rsid w:val="004E6F77"/>
    <w:rsid w:val="004F192A"/>
    <w:rsid w:val="004F56B9"/>
    <w:rsid w:val="0050073A"/>
    <w:rsid w:val="00504431"/>
    <w:rsid w:val="00505816"/>
    <w:rsid w:val="00506F5F"/>
    <w:rsid w:val="00507C4D"/>
    <w:rsid w:val="00507F64"/>
    <w:rsid w:val="00510028"/>
    <w:rsid w:val="00511CE7"/>
    <w:rsid w:val="0051575D"/>
    <w:rsid w:val="005176C5"/>
    <w:rsid w:val="00517723"/>
    <w:rsid w:val="00523DC5"/>
    <w:rsid w:val="0052425C"/>
    <w:rsid w:val="005307CA"/>
    <w:rsid w:val="00537529"/>
    <w:rsid w:val="00542805"/>
    <w:rsid w:val="0055351C"/>
    <w:rsid w:val="0055374D"/>
    <w:rsid w:val="005569CE"/>
    <w:rsid w:val="0056260C"/>
    <w:rsid w:val="00564311"/>
    <w:rsid w:val="00564D49"/>
    <w:rsid w:val="00565B5F"/>
    <w:rsid w:val="00566A36"/>
    <w:rsid w:val="00571DA9"/>
    <w:rsid w:val="005731A9"/>
    <w:rsid w:val="00573832"/>
    <w:rsid w:val="00573A6F"/>
    <w:rsid w:val="00574532"/>
    <w:rsid w:val="00575EAD"/>
    <w:rsid w:val="00580ACC"/>
    <w:rsid w:val="00581475"/>
    <w:rsid w:val="00581D0E"/>
    <w:rsid w:val="00586E89"/>
    <w:rsid w:val="00587F19"/>
    <w:rsid w:val="00591AB2"/>
    <w:rsid w:val="00593B18"/>
    <w:rsid w:val="005A14E4"/>
    <w:rsid w:val="005A3D58"/>
    <w:rsid w:val="005A6E21"/>
    <w:rsid w:val="005B4AC5"/>
    <w:rsid w:val="005B4C89"/>
    <w:rsid w:val="005B5709"/>
    <w:rsid w:val="005C1C25"/>
    <w:rsid w:val="005C218E"/>
    <w:rsid w:val="005C7C24"/>
    <w:rsid w:val="005D49A3"/>
    <w:rsid w:val="005D52CA"/>
    <w:rsid w:val="005D5D89"/>
    <w:rsid w:val="005D7E65"/>
    <w:rsid w:val="005E1028"/>
    <w:rsid w:val="005E1450"/>
    <w:rsid w:val="005E4AA5"/>
    <w:rsid w:val="005E6144"/>
    <w:rsid w:val="005F021D"/>
    <w:rsid w:val="005F42DD"/>
    <w:rsid w:val="005F57B5"/>
    <w:rsid w:val="005F6289"/>
    <w:rsid w:val="005F7A08"/>
    <w:rsid w:val="0060033E"/>
    <w:rsid w:val="00601608"/>
    <w:rsid w:val="00614C6E"/>
    <w:rsid w:val="006160C4"/>
    <w:rsid w:val="006167C5"/>
    <w:rsid w:val="00627478"/>
    <w:rsid w:val="00630057"/>
    <w:rsid w:val="00630C42"/>
    <w:rsid w:val="006353CC"/>
    <w:rsid w:val="00636683"/>
    <w:rsid w:val="00636DA6"/>
    <w:rsid w:val="006371B2"/>
    <w:rsid w:val="00641CA2"/>
    <w:rsid w:val="00644B6C"/>
    <w:rsid w:val="0065213C"/>
    <w:rsid w:val="00653644"/>
    <w:rsid w:val="00654365"/>
    <w:rsid w:val="0065573B"/>
    <w:rsid w:val="006558D1"/>
    <w:rsid w:val="00661552"/>
    <w:rsid w:val="00662661"/>
    <w:rsid w:val="00663923"/>
    <w:rsid w:val="00664A48"/>
    <w:rsid w:val="00670569"/>
    <w:rsid w:val="006735F5"/>
    <w:rsid w:val="0067476B"/>
    <w:rsid w:val="0067591E"/>
    <w:rsid w:val="00675B0B"/>
    <w:rsid w:val="00676553"/>
    <w:rsid w:val="00680315"/>
    <w:rsid w:val="00680D6E"/>
    <w:rsid w:val="006815CD"/>
    <w:rsid w:val="00682AC3"/>
    <w:rsid w:val="00686581"/>
    <w:rsid w:val="00687917"/>
    <w:rsid w:val="00687C4D"/>
    <w:rsid w:val="00690768"/>
    <w:rsid w:val="00696197"/>
    <w:rsid w:val="006A2907"/>
    <w:rsid w:val="006A7156"/>
    <w:rsid w:val="006B03C9"/>
    <w:rsid w:val="006B16F1"/>
    <w:rsid w:val="006B1C20"/>
    <w:rsid w:val="006B3656"/>
    <w:rsid w:val="006B4B8C"/>
    <w:rsid w:val="006B502A"/>
    <w:rsid w:val="006B504A"/>
    <w:rsid w:val="006B55D9"/>
    <w:rsid w:val="006B73B1"/>
    <w:rsid w:val="006C2302"/>
    <w:rsid w:val="006C34B8"/>
    <w:rsid w:val="006C3D77"/>
    <w:rsid w:val="006C3E77"/>
    <w:rsid w:val="006C4D20"/>
    <w:rsid w:val="006C6146"/>
    <w:rsid w:val="006D3D6D"/>
    <w:rsid w:val="006D631D"/>
    <w:rsid w:val="006D763A"/>
    <w:rsid w:val="006E221A"/>
    <w:rsid w:val="006E6F29"/>
    <w:rsid w:val="006E6F8B"/>
    <w:rsid w:val="006F1C1B"/>
    <w:rsid w:val="006F5F8D"/>
    <w:rsid w:val="0070005D"/>
    <w:rsid w:val="00701A12"/>
    <w:rsid w:val="00703415"/>
    <w:rsid w:val="00705AF6"/>
    <w:rsid w:val="007064D6"/>
    <w:rsid w:val="007115B5"/>
    <w:rsid w:val="00715391"/>
    <w:rsid w:val="00715B5C"/>
    <w:rsid w:val="00717820"/>
    <w:rsid w:val="0072005D"/>
    <w:rsid w:val="007206E6"/>
    <w:rsid w:val="00720BF5"/>
    <w:rsid w:val="00726913"/>
    <w:rsid w:val="0073165C"/>
    <w:rsid w:val="00731E01"/>
    <w:rsid w:val="00733179"/>
    <w:rsid w:val="007334AE"/>
    <w:rsid w:val="007347A7"/>
    <w:rsid w:val="00740C2B"/>
    <w:rsid w:val="00740CCB"/>
    <w:rsid w:val="00745F1D"/>
    <w:rsid w:val="007506B2"/>
    <w:rsid w:val="00753BEA"/>
    <w:rsid w:val="00755BFD"/>
    <w:rsid w:val="0075742C"/>
    <w:rsid w:val="007576A4"/>
    <w:rsid w:val="00763E41"/>
    <w:rsid w:val="00765FF7"/>
    <w:rsid w:val="0076786C"/>
    <w:rsid w:val="007712AC"/>
    <w:rsid w:val="007726AF"/>
    <w:rsid w:val="00776647"/>
    <w:rsid w:val="0077671A"/>
    <w:rsid w:val="0077674F"/>
    <w:rsid w:val="00776914"/>
    <w:rsid w:val="007770DC"/>
    <w:rsid w:val="00780449"/>
    <w:rsid w:val="00781C7F"/>
    <w:rsid w:val="00784638"/>
    <w:rsid w:val="00785EB4"/>
    <w:rsid w:val="00786E67"/>
    <w:rsid w:val="007905B7"/>
    <w:rsid w:val="00796CF8"/>
    <w:rsid w:val="007A0B0F"/>
    <w:rsid w:val="007A1AD1"/>
    <w:rsid w:val="007A3993"/>
    <w:rsid w:val="007A714A"/>
    <w:rsid w:val="007B7D36"/>
    <w:rsid w:val="007B7F73"/>
    <w:rsid w:val="007C1411"/>
    <w:rsid w:val="007C4522"/>
    <w:rsid w:val="007C70FF"/>
    <w:rsid w:val="007C72FF"/>
    <w:rsid w:val="007C78EE"/>
    <w:rsid w:val="007D0BD5"/>
    <w:rsid w:val="007D2A70"/>
    <w:rsid w:val="007E3B34"/>
    <w:rsid w:val="007E4970"/>
    <w:rsid w:val="007E5843"/>
    <w:rsid w:val="007E72AD"/>
    <w:rsid w:val="007F070E"/>
    <w:rsid w:val="0080040B"/>
    <w:rsid w:val="00802E07"/>
    <w:rsid w:val="00803D32"/>
    <w:rsid w:val="0080426D"/>
    <w:rsid w:val="0080448A"/>
    <w:rsid w:val="008075CC"/>
    <w:rsid w:val="008111B8"/>
    <w:rsid w:val="0081137B"/>
    <w:rsid w:val="00812E2C"/>
    <w:rsid w:val="008149D2"/>
    <w:rsid w:val="00816A1B"/>
    <w:rsid w:val="00816AD4"/>
    <w:rsid w:val="0081795E"/>
    <w:rsid w:val="00817CEE"/>
    <w:rsid w:val="00822463"/>
    <w:rsid w:val="00822854"/>
    <w:rsid w:val="00822BF6"/>
    <w:rsid w:val="00825434"/>
    <w:rsid w:val="0083106D"/>
    <w:rsid w:val="00831577"/>
    <w:rsid w:val="008328DA"/>
    <w:rsid w:val="00841135"/>
    <w:rsid w:val="008411B1"/>
    <w:rsid w:val="00841B26"/>
    <w:rsid w:val="0084306D"/>
    <w:rsid w:val="008433F5"/>
    <w:rsid w:val="00843C39"/>
    <w:rsid w:val="00843D80"/>
    <w:rsid w:val="0084457C"/>
    <w:rsid w:val="00851BCC"/>
    <w:rsid w:val="008522E6"/>
    <w:rsid w:val="00855180"/>
    <w:rsid w:val="00860178"/>
    <w:rsid w:val="00862AA6"/>
    <w:rsid w:val="008643D9"/>
    <w:rsid w:val="00865683"/>
    <w:rsid w:val="0086659A"/>
    <w:rsid w:val="00866963"/>
    <w:rsid w:val="00873A79"/>
    <w:rsid w:val="00874C42"/>
    <w:rsid w:val="0087524D"/>
    <w:rsid w:val="008776C4"/>
    <w:rsid w:val="0088222A"/>
    <w:rsid w:val="0088268B"/>
    <w:rsid w:val="008852BB"/>
    <w:rsid w:val="008862E3"/>
    <w:rsid w:val="00887227"/>
    <w:rsid w:val="008916BE"/>
    <w:rsid w:val="00893344"/>
    <w:rsid w:val="008940C2"/>
    <w:rsid w:val="00894855"/>
    <w:rsid w:val="00896C94"/>
    <w:rsid w:val="008B3215"/>
    <w:rsid w:val="008B374F"/>
    <w:rsid w:val="008B4AA9"/>
    <w:rsid w:val="008B5834"/>
    <w:rsid w:val="008C11BE"/>
    <w:rsid w:val="008C2112"/>
    <w:rsid w:val="008D1EB6"/>
    <w:rsid w:val="008D23AD"/>
    <w:rsid w:val="008E1A99"/>
    <w:rsid w:val="008F19A2"/>
    <w:rsid w:val="008F2C7E"/>
    <w:rsid w:val="008F5216"/>
    <w:rsid w:val="008F736D"/>
    <w:rsid w:val="00903CA1"/>
    <w:rsid w:val="00906D3F"/>
    <w:rsid w:val="00906E51"/>
    <w:rsid w:val="00907E2E"/>
    <w:rsid w:val="00910581"/>
    <w:rsid w:val="00910F9A"/>
    <w:rsid w:val="009233F1"/>
    <w:rsid w:val="009238B2"/>
    <w:rsid w:val="009248FB"/>
    <w:rsid w:val="00926CCC"/>
    <w:rsid w:val="00927DF8"/>
    <w:rsid w:val="00932F42"/>
    <w:rsid w:val="009371C0"/>
    <w:rsid w:val="009431D0"/>
    <w:rsid w:val="0094495C"/>
    <w:rsid w:val="00944B59"/>
    <w:rsid w:val="0094510F"/>
    <w:rsid w:val="00945B3E"/>
    <w:rsid w:val="00952567"/>
    <w:rsid w:val="0095445D"/>
    <w:rsid w:val="00956F30"/>
    <w:rsid w:val="00960D99"/>
    <w:rsid w:val="00965B84"/>
    <w:rsid w:val="00970B9D"/>
    <w:rsid w:val="00976072"/>
    <w:rsid w:val="009767AD"/>
    <w:rsid w:val="00976A61"/>
    <w:rsid w:val="009770F2"/>
    <w:rsid w:val="00983051"/>
    <w:rsid w:val="00983F38"/>
    <w:rsid w:val="00985550"/>
    <w:rsid w:val="00990C04"/>
    <w:rsid w:val="0099477F"/>
    <w:rsid w:val="0099592A"/>
    <w:rsid w:val="009A2501"/>
    <w:rsid w:val="009A3755"/>
    <w:rsid w:val="009A5425"/>
    <w:rsid w:val="009B0E51"/>
    <w:rsid w:val="009B1A83"/>
    <w:rsid w:val="009B2315"/>
    <w:rsid w:val="009B51CF"/>
    <w:rsid w:val="009B7C84"/>
    <w:rsid w:val="009C2363"/>
    <w:rsid w:val="009D1788"/>
    <w:rsid w:val="009D6498"/>
    <w:rsid w:val="009D7A03"/>
    <w:rsid w:val="009D7DF8"/>
    <w:rsid w:val="009E2C44"/>
    <w:rsid w:val="009E36A8"/>
    <w:rsid w:val="009F06DB"/>
    <w:rsid w:val="009F744E"/>
    <w:rsid w:val="00A007D7"/>
    <w:rsid w:val="00A014D8"/>
    <w:rsid w:val="00A01F6F"/>
    <w:rsid w:val="00A0503B"/>
    <w:rsid w:val="00A05538"/>
    <w:rsid w:val="00A105BD"/>
    <w:rsid w:val="00A12B27"/>
    <w:rsid w:val="00A16597"/>
    <w:rsid w:val="00A255CE"/>
    <w:rsid w:val="00A25B06"/>
    <w:rsid w:val="00A274D1"/>
    <w:rsid w:val="00A31C13"/>
    <w:rsid w:val="00A341EF"/>
    <w:rsid w:val="00A349D7"/>
    <w:rsid w:val="00A3598E"/>
    <w:rsid w:val="00A35BFF"/>
    <w:rsid w:val="00A36CD1"/>
    <w:rsid w:val="00A41DE8"/>
    <w:rsid w:val="00A4625E"/>
    <w:rsid w:val="00A5431A"/>
    <w:rsid w:val="00A54CAE"/>
    <w:rsid w:val="00A559CB"/>
    <w:rsid w:val="00A64BA0"/>
    <w:rsid w:val="00A6620D"/>
    <w:rsid w:val="00A70B19"/>
    <w:rsid w:val="00A72FDE"/>
    <w:rsid w:val="00A74A64"/>
    <w:rsid w:val="00A81595"/>
    <w:rsid w:val="00A82309"/>
    <w:rsid w:val="00A8365C"/>
    <w:rsid w:val="00A85B58"/>
    <w:rsid w:val="00A876EC"/>
    <w:rsid w:val="00A904B2"/>
    <w:rsid w:val="00A92BD5"/>
    <w:rsid w:val="00A945C9"/>
    <w:rsid w:val="00A94E3F"/>
    <w:rsid w:val="00A97028"/>
    <w:rsid w:val="00AA12BB"/>
    <w:rsid w:val="00AA14D7"/>
    <w:rsid w:val="00AA18AB"/>
    <w:rsid w:val="00AA34BC"/>
    <w:rsid w:val="00AA5314"/>
    <w:rsid w:val="00AA63AB"/>
    <w:rsid w:val="00AA74E1"/>
    <w:rsid w:val="00AA7ED8"/>
    <w:rsid w:val="00AB0A73"/>
    <w:rsid w:val="00AB186F"/>
    <w:rsid w:val="00AB2898"/>
    <w:rsid w:val="00AB2A3E"/>
    <w:rsid w:val="00AB664D"/>
    <w:rsid w:val="00AB72A5"/>
    <w:rsid w:val="00AC00A5"/>
    <w:rsid w:val="00AC1CF1"/>
    <w:rsid w:val="00AC3DC4"/>
    <w:rsid w:val="00AC48AC"/>
    <w:rsid w:val="00AC5394"/>
    <w:rsid w:val="00AC7239"/>
    <w:rsid w:val="00AD053B"/>
    <w:rsid w:val="00AD11FD"/>
    <w:rsid w:val="00AD54DB"/>
    <w:rsid w:val="00AD61FC"/>
    <w:rsid w:val="00AE084B"/>
    <w:rsid w:val="00AE3039"/>
    <w:rsid w:val="00AF2F7B"/>
    <w:rsid w:val="00AF668D"/>
    <w:rsid w:val="00AF74AA"/>
    <w:rsid w:val="00B000B9"/>
    <w:rsid w:val="00B02302"/>
    <w:rsid w:val="00B04692"/>
    <w:rsid w:val="00B04AB1"/>
    <w:rsid w:val="00B06C37"/>
    <w:rsid w:val="00B114A8"/>
    <w:rsid w:val="00B1392A"/>
    <w:rsid w:val="00B15273"/>
    <w:rsid w:val="00B21939"/>
    <w:rsid w:val="00B21B1A"/>
    <w:rsid w:val="00B253C1"/>
    <w:rsid w:val="00B31069"/>
    <w:rsid w:val="00B315E5"/>
    <w:rsid w:val="00B32321"/>
    <w:rsid w:val="00B33071"/>
    <w:rsid w:val="00B369FA"/>
    <w:rsid w:val="00B41988"/>
    <w:rsid w:val="00B43F28"/>
    <w:rsid w:val="00B4575E"/>
    <w:rsid w:val="00B50054"/>
    <w:rsid w:val="00B50640"/>
    <w:rsid w:val="00B53A2B"/>
    <w:rsid w:val="00B56813"/>
    <w:rsid w:val="00B60B0B"/>
    <w:rsid w:val="00B64C7B"/>
    <w:rsid w:val="00B64D58"/>
    <w:rsid w:val="00B65CB6"/>
    <w:rsid w:val="00B705F7"/>
    <w:rsid w:val="00B810F0"/>
    <w:rsid w:val="00B82FE8"/>
    <w:rsid w:val="00B8420F"/>
    <w:rsid w:val="00B85BE4"/>
    <w:rsid w:val="00B8629D"/>
    <w:rsid w:val="00B86DC6"/>
    <w:rsid w:val="00B91835"/>
    <w:rsid w:val="00B91883"/>
    <w:rsid w:val="00B92381"/>
    <w:rsid w:val="00B94332"/>
    <w:rsid w:val="00B97C96"/>
    <w:rsid w:val="00BA302F"/>
    <w:rsid w:val="00BA3792"/>
    <w:rsid w:val="00BA7FE8"/>
    <w:rsid w:val="00BB1B51"/>
    <w:rsid w:val="00BB27EB"/>
    <w:rsid w:val="00BB3777"/>
    <w:rsid w:val="00BB3FE8"/>
    <w:rsid w:val="00BB4824"/>
    <w:rsid w:val="00BC3A9A"/>
    <w:rsid w:val="00BC6E7F"/>
    <w:rsid w:val="00BD0798"/>
    <w:rsid w:val="00BD1716"/>
    <w:rsid w:val="00BD1E54"/>
    <w:rsid w:val="00BD4854"/>
    <w:rsid w:val="00BE0222"/>
    <w:rsid w:val="00BE06B1"/>
    <w:rsid w:val="00BE25A9"/>
    <w:rsid w:val="00BF139E"/>
    <w:rsid w:val="00BF3F0D"/>
    <w:rsid w:val="00BF5048"/>
    <w:rsid w:val="00BF70E9"/>
    <w:rsid w:val="00C0055D"/>
    <w:rsid w:val="00C00770"/>
    <w:rsid w:val="00C01D58"/>
    <w:rsid w:val="00C0209E"/>
    <w:rsid w:val="00C07470"/>
    <w:rsid w:val="00C07C78"/>
    <w:rsid w:val="00C11960"/>
    <w:rsid w:val="00C15008"/>
    <w:rsid w:val="00C20597"/>
    <w:rsid w:val="00C20970"/>
    <w:rsid w:val="00C2202E"/>
    <w:rsid w:val="00C22B38"/>
    <w:rsid w:val="00C248A2"/>
    <w:rsid w:val="00C25B15"/>
    <w:rsid w:val="00C26CF3"/>
    <w:rsid w:val="00C32A71"/>
    <w:rsid w:val="00C34940"/>
    <w:rsid w:val="00C34E15"/>
    <w:rsid w:val="00C37E49"/>
    <w:rsid w:val="00C40715"/>
    <w:rsid w:val="00C42E2A"/>
    <w:rsid w:val="00C43230"/>
    <w:rsid w:val="00C4333C"/>
    <w:rsid w:val="00C43FC6"/>
    <w:rsid w:val="00C509FE"/>
    <w:rsid w:val="00C548EB"/>
    <w:rsid w:val="00C562E3"/>
    <w:rsid w:val="00C57D44"/>
    <w:rsid w:val="00C61B68"/>
    <w:rsid w:val="00C61C39"/>
    <w:rsid w:val="00C634BD"/>
    <w:rsid w:val="00C64C96"/>
    <w:rsid w:val="00C658F0"/>
    <w:rsid w:val="00C66342"/>
    <w:rsid w:val="00C703B5"/>
    <w:rsid w:val="00C81EFB"/>
    <w:rsid w:val="00C84E5E"/>
    <w:rsid w:val="00C86879"/>
    <w:rsid w:val="00C926A5"/>
    <w:rsid w:val="00C92B3C"/>
    <w:rsid w:val="00C9339D"/>
    <w:rsid w:val="00C94E31"/>
    <w:rsid w:val="00C96BB7"/>
    <w:rsid w:val="00CA56D0"/>
    <w:rsid w:val="00CB0DC1"/>
    <w:rsid w:val="00CB25D4"/>
    <w:rsid w:val="00CB2ED9"/>
    <w:rsid w:val="00CB4745"/>
    <w:rsid w:val="00CB7097"/>
    <w:rsid w:val="00CC22E5"/>
    <w:rsid w:val="00CC31EA"/>
    <w:rsid w:val="00CC38F8"/>
    <w:rsid w:val="00CD0654"/>
    <w:rsid w:val="00CE1ADD"/>
    <w:rsid w:val="00CE31A8"/>
    <w:rsid w:val="00CE42F2"/>
    <w:rsid w:val="00CE4C60"/>
    <w:rsid w:val="00CE639F"/>
    <w:rsid w:val="00CE6969"/>
    <w:rsid w:val="00CF0FF5"/>
    <w:rsid w:val="00CF1C00"/>
    <w:rsid w:val="00CF2527"/>
    <w:rsid w:val="00CF4D18"/>
    <w:rsid w:val="00CF6E9A"/>
    <w:rsid w:val="00CF7425"/>
    <w:rsid w:val="00D00DB5"/>
    <w:rsid w:val="00D11D38"/>
    <w:rsid w:val="00D1275E"/>
    <w:rsid w:val="00D16315"/>
    <w:rsid w:val="00D17607"/>
    <w:rsid w:val="00D2040B"/>
    <w:rsid w:val="00D214DF"/>
    <w:rsid w:val="00D238F9"/>
    <w:rsid w:val="00D2596E"/>
    <w:rsid w:val="00D260E6"/>
    <w:rsid w:val="00D30D6A"/>
    <w:rsid w:val="00D32627"/>
    <w:rsid w:val="00D34DDF"/>
    <w:rsid w:val="00D369F6"/>
    <w:rsid w:val="00D41249"/>
    <w:rsid w:val="00D42B26"/>
    <w:rsid w:val="00D44A37"/>
    <w:rsid w:val="00D46189"/>
    <w:rsid w:val="00D55C75"/>
    <w:rsid w:val="00D57F0B"/>
    <w:rsid w:val="00D67398"/>
    <w:rsid w:val="00D6786B"/>
    <w:rsid w:val="00D679FD"/>
    <w:rsid w:val="00D700AF"/>
    <w:rsid w:val="00D749C0"/>
    <w:rsid w:val="00D77912"/>
    <w:rsid w:val="00D85B24"/>
    <w:rsid w:val="00D87C29"/>
    <w:rsid w:val="00D92314"/>
    <w:rsid w:val="00D92417"/>
    <w:rsid w:val="00D929A4"/>
    <w:rsid w:val="00D94372"/>
    <w:rsid w:val="00D971A6"/>
    <w:rsid w:val="00DA0B7C"/>
    <w:rsid w:val="00DA2869"/>
    <w:rsid w:val="00DA3883"/>
    <w:rsid w:val="00DA58CE"/>
    <w:rsid w:val="00DA729E"/>
    <w:rsid w:val="00DB3E2B"/>
    <w:rsid w:val="00DB3FBA"/>
    <w:rsid w:val="00DB64AB"/>
    <w:rsid w:val="00DC041D"/>
    <w:rsid w:val="00DC091C"/>
    <w:rsid w:val="00DC17B1"/>
    <w:rsid w:val="00DC3495"/>
    <w:rsid w:val="00DC628B"/>
    <w:rsid w:val="00DD0664"/>
    <w:rsid w:val="00DD0E71"/>
    <w:rsid w:val="00DD2254"/>
    <w:rsid w:val="00DD64E1"/>
    <w:rsid w:val="00DE0C13"/>
    <w:rsid w:val="00DE6DD6"/>
    <w:rsid w:val="00DE7B56"/>
    <w:rsid w:val="00DF2D72"/>
    <w:rsid w:val="00DF3F89"/>
    <w:rsid w:val="00DF5015"/>
    <w:rsid w:val="00DF6235"/>
    <w:rsid w:val="00DF6A5F"/>
    <w:rsid w:val="00DF6CEF"/>
    <w:rsid w:val="00E00EA1"/>
    <w:rsid w:val="00E011AE"/>
    <w:rsid w:val="00E0121B"/>
    <w:rsid w:val="00E032D3"/>
    <w:rsid w:val="00E068D0"/>
    <w:rsid w:val="00E103F4"/>
    <w:rsid w:val="00E13B63"/>
    <w:rsid w:val="00E13D32"/>
    <w:rsid w:val="00E20FEB"/>
    <w:rsid w:val="00E23C9A"/>
    <w:rsid w:val="00E24117"/>
    <w:rsid w:val="00E24D24"/>
    <w:rsid w:val="00E3169B"/>
    <w:rsid w:val="00E3512E"/>
    <w:rsid w:val="00E35816"/>
    <w:rsid w:val="00E36343"/>
    <w:rsid w:val="00E41E47"/>
    <w:rsid w:val="00E44864"/>
    <w:rsid w:val="00E44A31"/>
    <w:rsid w:val="00E45031"/>
    <w:rsid w:val="00E459F1"/>
    <w:rsid w:val="00E5155C"/>
    <w:rsid w:val="00E534A8"/>
    <w:rsid w:val="00E53880"/>
    <w:rsid w:val="00E55516"/>
    <w:rsid w:val="00E55705"/>
    <w:rsid w:val="00E55E44"/>
    <w:rsid w:val="00E561A3"/>
    <w:rsid w:val="00E5669E"/>
    <w:rsid w:val="00E60225"/>
    <w:rsid w:val="00E638E1"/>
    <w:rsid w:val="00E6413D"/>
    <w:rsid w:val="00E64143"/>
    <w:rsid w:val="00E64D4F"/>
    <w:rsid w:val="00E65FB5"/>
    <w:rsid w:val="00E71A19"/>
    <w:rsid w:val="00E71FE4"/>
    <w:rsid w:val="00E73BEC"/>
    <w:rsid w:val="00E7463E"/>
    <w:rsid w:val="00E74FD6"/>
    <w:rsid w:val="00E75472"/>
    <w:rsid w:val="00E75EE5"/>
    <w:rsid w:val="00E81D90"/>
    <w:rsid w:val="00E84D2F"/>
    <w:rsid w:val="00E86418"/>
    <w:rsid w:val="00E875AB"/>
    <w:rsid w:val="00EA2264"/>
    <w:rsid w:val="00EA2578"/>
    <w:rsid w:val="00EA49B3"/>
    <w:rsid w:val="00EA68D7"/>
    <w:rsid w:val="00EB2F7E"/>
    <w:rsid w:val="00EC0B97"/>
    <w:rsid w:val="00EC3986"/>
    <w:rsid w:val="00EC3CAD"/>
    <w:rsid w:val="00EC74BC"/>
    <w:rsid w:val="00ED0F3D"/>
    <w:rsid w:val="00ED1266"/>
    <w:rsid w:val="00ED16E6"/>
    <w:rsid w:val="00ED1A78"/>
    <w:rsid w:val="00ED4FC5"/>
    <w:rsid w:val="00ED6585"/>
    <w:rsid w:val="00EF086A"/>
    <w:rsid w:val="00EF0E33"/>
    <w:rsid w:val="00EF5131"/>
    <w:rsid w:val="00EF70A1"/>
    <w:rsid w:val="00F001EF"/>
    <w:rsid w:val="00F00491"/>
    <w:rsid w:val="00F0074C"/>
    <w:rsid w:val="00F02011"/>
    <w:rsid w:val="00F025E5"/>
    <w:rsid w:val="00F0374F"/>
    <w:rsid w:val="00F13FC4"/>
    <w:rsid w:val="00F1616C"/>
    <w:rsid w:val="00F23791"/>
    <w:rsid w:val="00F24657"/>
    <w:rsid w:val="00F24AA2"/>
    <w:rsid w:val="00F26754"/>
    <w:rsid w:val="00F32FA2"/>
    <w:rsid w:val="00F34CCF"/>
    <w:rsid w:val="00F357E5"/>
    <w:rsid w:val="00F36266"/>
    <w:rsid w:val="00F364C8"/>
    <w:rsid w:val="00F370A0"/>
    <w:rsid w:val="00F37EEA"/>
    <w:rsid w:val="00F40FC0"/>
    <w:rsid w:val="00F4187E"/>
    <w:rsid w:val="00F42C56"/>
    <w:rsid w:val="00F52950"/>
    <w:rsid w:val="00F53003"/>
    <w:rsid w:val="00F53238"/>
    <w:rsid w:val="00F53383"/>
    <w:rsid w:val="00F53845"/>
    <w:rsid w:val="00F53868"/>
    <w:rsid w:val="00F53B30"/>
    <w:rsid w:val="00F54634"/>
    <w:rsid w:val="00F54743"/>
    <w:rsid w:val="00F601E6"/>
    <w:rsid w:val="00F61AE4"/>
    <w:rsid w:val="00F62689"/>
    <w:rsid w:val="00F65E5D"/>
    <w:rsid w:val="00F66CFA"/>
    <w:rsid w:val="00F7310C"/>
    <w:rsid w:val="00F75A5A"/>
    <w:rsid w:val="00F83009"/>
    <w:rsid w:val="00F83AF0"/>
    <w:rsid w:val="00F85D99"/>
    <w:rsid w:val="00F90EF0"/>
    <w:rsid w:val="00F9494B"/>
    <w:rsid w:val="00F96BDF"/>
    <w:rsid w:val="00FA6EC3"/>
    <w:rsid w:val="00FA726A"/>
    <w:rsid w:val="00FA769D"/>
    <w:rsid w:val="00FB0539"/>
    <w:rsid w:val="00FB2F09"/>
    <w:rsid w:val="00FB5A49"/>
    <w:rsid w:val="00FB7C2E"/>
    <w:rsid w:val="00FB7E90"/>
    <w:rsid w:val="00FC1709"/>
    <w:rsid w:val="00FC1B23"/>
    <w:rsid w:val="00FC23CA"/>
    <w:rsid w:val="00FC2714"/>
    <w:rsid w:val="00FC741B"/>
    <w:rsid w:val="00FD0D72"/>
    <w:rsid w:val="00FD2AE0"/>
    <w:rsid w:val="00FD649E"/>
    <w:rsid w:val="00FE1816"/>
    <w:rsid w:val="00FE3714"/>
    <w:rsid w:val="00FE6851"/>
    <w:rsid w:val="00FF09DD"/>
    <w:rsid w:val="00FF1D83"/>
    <w:rsid w:val="00FF4EC3"/>
    <w:rsid w:val="00FF6C8C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170FDE"/>
  <w15:chartTrackingRefBased/>
  <w15:docId w15:val="{7E015922-780A-46B6-B057-D3732B001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3ED3"/>
    <w:pPr>
      <w:ind w:firstLine="567"/>
      <w:jc w:val="both"/>
    </w:pPr>
    <w:rPr>
      <w:color w:val="000000" w:themeColor="text1"/>
      <w:sz w:val="26"/>
      <w:szCs w:val="28"/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61552"/>
    <w:pPr>
      <w:keepNext/>
      <w:keepLines/>
      <w:ind w:firstLine="0"/>
      <w:jc w:val="center"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link w:val="20"/>
    <w:uiPriority w:val="9"/>
    <w:qFormat/>
    <w:rsid w:val="002B5555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0A3ED3"/>
    <w:pPr>
      <w:keepNext/>
      <w:keepLines/>
      <w:spacing w:before="120" w:after="120"/>
      <w:ind w:firstLine="0"/>
      <w:jc w:val="left"/>
      <w:outlineLvl w:val="2"/>
    </w:pPr>
    <w:rPr>
      <w:rFonts w:eastAsiaTheme="majorEastAsia" w:cstheme="majorBidi"/>
      <w:b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EF513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1552"/>
    <w:rPr>
      <w:rFonts w:eastAsiaTheme="majorEastAsia" w:cstheme="majorBidi"/>
      <w:b/>
      <w:color w:val="000000" w:themeColor="text1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rsid w:val="002B5555"/>
    <w:rPr>
      <w:rFonts w:eastAsia="Times New Roman" w:cs="Times New Roman"/>
      <w:b/>
      <w:bCs/>
      <w:sz w:val="28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A3ED3"/>
    <w:rPr>
      <w:rFonts w:eastAsiaTheme="majorEastAsia" w:cstheme="majorBidi"/>
      <w:b/>
      <w:color w:val="000000" w:themeColor="text1"/>
      <w:sz w:val="28"/>
      <w:szCs w:val="32"/>
      <w:lang w:val="uk-UA"/>
    </w:rPr>
  </w:style>
  <w:style w:type="character" w:customStyle="1" w:styleId="40">
    <w:name w:val="Заголовок 4 Знак"/>
    <w:basedOn w:val="a0"/>
    <w:link w:val="4"/>
    <w:uiPriority w:val="9"/>
    <w:rsid w:val="00EF5131"/>
    <w:rPr>
      <w:rFonts w:asciiTheme="majorHAnsi" w:eastAsiaTheme="majorEastAsia" w:hAnsiTheme="majorHAnsi" w:cstheme="majorBidi"/>
      <w:i/>
      <w:iCs/>
      <w:color w:val="2F5496" w:themeColor="accent1" w:themeShade="BF"/>
      <w:sz w:val="28"/>
      <w:szCs w:val="28"/>
      <w:lang w:val="uk-UA"/>
    </w:rPr>
  </w:style>
  <w:style w:type="paragraph" w:styleId="a3">
    <w:name w:val="header"/>
    <w:basedOn w:val="a"/>
    <w:link w:val="a4"/>
    <w:uiPriority w:val="99"/>
    <w:unhideWhenUsed/>
    <w:rsid w:val="00A31C1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31C13"/>
  </w:style>
  <w:style w:type="paragraph" w:styleId="a5">
    <w:name w:val="footer"/>
    <w:basedOn w:val="a"/>
    <w:link w:val="a6"/>
    <w:uiPriority w:val="99"/>
    <w:unhideWhenUsed/>
    <w:rsid w:val="002E5CAC"/>
    <w:pPr>
      <w:tabs>
        <w:tab w:val="center" w:pos="4677"/>
        <w:tab w:val="right" w:pos="9355"/>
      </w:tabs>
      <w:ind w:firstLine="0"/>
      <w:jc w:val="center"/>
    </w:pPr>
  </w:style>
  <w:style w:type="character" w:customStyle="1" w:styleId="a6">
    <w:name w:val="Нижний колонтитул Знак"/>
    <w:basedOn w:val="a0"/>
    <w:link w:val="a5"/>
    <w:uiPriority w:val="99"/>
    <w:rsid w:val="002E5CAC"/>
    <w:rPr>
      <w:sz w:val="20"/>
      <w:lang w:val="uk-UA"/>
    </w:rPr>
  </w:style>
  <w:style w:type="paragraph" w:customStyle="1" w:styleId="a7">
    <w:name w:val="УДК"/>
    <w:basedOn w:val="a"/>
    <w:qFormat/>
    <w:rsid w:val="00114C66"/>
    <w:pPr>
      <w:ind w:firstLine="0"/>
      <w:jc w:val="right"/>
    </w:pPr>
  </w:style>
  <w:style w:type="paragraph" w:customStyle="1" w:styleId="a8">
    <w:name w:val="Вуз"/>
    <w:basedOn w:val="a"/>
    <w:qFormat/>
    <w:rsid w:val="000630B0"/>
    <w:pPr>
      <w:spacing w:before="100" w:after="100"/>
      <w:ind w:firstLine="0"/>
      <w:jc w:val="left"/>
    </w:pPr>
    <w:rPr>
      <w:b/>
      <w:i/>
      <w:szCs w:val="16"/>
    </w:rPr>
  </w:style>
  <w:style w:type="paragraph" w:customStyle="1" w:styleId="a9">
    <w:name w:val="Автор"/>
    <w:basedOn w:val="a"/>
    <w:qFormat/>
    <w:rsid w:val="00661552"/>
    <w:pPr>
      <w:spacing w:after="150"/>
      <w:ind w:firstLine="0"/>
      <w:jc w:val="left"/>
    </w:pPr>
    <w:rPr>
      <w:b/>
      <w:szCs w:val="24"/>
    </w:rPr>
  </w:style>
  <w:style w:type="paragraph" w:customStyle="1" w:styleId="aa">
    <w:name w:val="Библиография"/>
    <w:basedOn w:val="ab"/>
    <w:qFormat/>
    <w:rsid w:val="000A3ED3"/>
    <w:pPr>
      <w:tabs>
        <w:tab w:val="left" w:pos="567"/>
      </w:tabs>
      <w:ind w:firstLine="567"/>
    </w:pPr>
    <w:rPr>
      <w:sz w:val="22"/>
      <w:szCs w:val="18"/>
      <w:lang w:val="en-US"/>
    </w:rPr>
  </w:style>
  <w:style w:type="paragraph" w:styleId="ab">
    <w:name w:val="List Paragraph"/>
    <w:basedOn w:val="a"/>
    <w:link w:val="ac"/>
    <w:uiPriority w:val="99"/>
    <w:qFormat/>
    <w:rsid w:val="002B5555"/>
    <w:pPr>
      <w:ind w:firstLine="340"/>
      <w:contextualSpacing/>
    </w:pPr>
  </w:style>
  <w:style w:type="character" w:customStyle="1" w:styleId="ac">
    <w:name w:val="Абзац списка Знак"/>
    <w:link w:val="ab"/>
    <w:uiPriority w:val="34"/>
    <w:locked/>
    <w:rsid w:val="00C11960"/>
    <w:rPr>
      <w:color w:val="000000" w:themeColor="text1"/>
      <w:sz w:val="26"/>
      <w:szCs w:val="28"/>
      <w:lang w:val="uk-UA"/>
    </w:rPr>
  </w:style>
  <w:style w:type="paragraph" w:styleId="ad">
    <w:name w:val="endnote text"/>
    <w:basedOn w:val="a"/>
    <w:link w:val="ae"/>
    <w:uiPriority w:val="99"/>
    <w:semiHidden/>
    <w:unhideWhenUsed/>
    <w:rsid w:val="00E73BEC"/>
    <w:rPr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E73BEC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E73BEC"/>
    <w:rPr>
      <w:vertAlign w:val="superscript"/>
    </w:rPr>
  </w:style>
  <w:style w:type="paragraph" w:styleId="af0">
    <w:name w:val="footnote text"/>
    <w:basedOn w:val="a"/>
    <w:link w:val="af1"/>
    <w:uiPriority w:val="99"/>
    <w:unhideWhenUsed/>
    <w:qFormat/>
    <w:rsid w:val="00CF1C00"/>
    <w:pPr>
      <w:ind w:firstLine="0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CF1C00"/>
    <w:rPr>
      <w:color w:val="000000" w:themeColor="text1"/>
      <w:sz w:val="20"/>
      <w:szCs w:val="20"/>
      <w:lang w:val="uk-UA"/>
    </w:rPr>
  </w:style>
  <w:style w:type="character" w:styleId="af2">
    <w:name w:val="footnote reference"/>
    <w:basedOn w:val="a0"/>
    <w:uiPriority w:val="99"/>
    <w:unhideWhenUsed/>
    <w:rsid w:val="00E73BEC"/>
    <w:rPr>
      <w:vertAlign w:val="superscript"/>
    </w:rPr>
  </w:style>
  <w:style w:type="paragraph" w:customStyle="1" w:styleId="af3">
    <w:name w:val="Исход"/>
    <w:basedOn w:val="a"/>
    <w:qFormat/>
    <w:rsid w:val="00AA5314"/>
    <w:pPr>
      <w:jc w:val="right"/>
    </w:pPr>
    <w:rPr>
      <w:b/>
      <w:lang w:val="en-US" w:eastAsia="ru-RU"/>
    </w:rPr>
  </w:style>
  <w:style w:type="paragraph" w:customStyle="1" w:styleId="af4">
    <w:name w:val="Аннотация"/>
    <w:basedOn w:val="a"/>
    <w:uiPriority w:val="99"/>
    <w:qFormat/>
    <w:rsid w:val="00661552"/>
    <w:pPr>
      <w:ind w:firstLine="0"/>
    </w:pPr>
    <w:rPr>
      <w:rFonts w:eastAsia="Times New Roman" w:cstheme="minorHAnsi"/>
      <w:sz w:val="22"/>
      <w:szCs w:val="24"/>
      <w:lang w:val="en-US" w:eastAsia="ru-RU"/>
    </w:rPr>
  </w:style>
  <w:style w:type="paragraph" w:customStyle="1" w:styleId="af5">
    <w:name w:val="Ключевые слова"/>
    <w:basedOn w:val="a"/>
    <w:uiPriority w:val="99"/>
    <w:qFormat/>
    <w:rsid w:val="00661552"/>
    <w:pPr>
      <w:spacing w:before="80" w:after="80"/>
      <w:ind w:firstLine="0"/>
    </w:pPr>
    <w:rPr>
      <w:rFonts w:eastAsia="Times New Roman" w:cstheme="minorHAnsi"/>
      <w:b/>
      <w:i/>
      <w:sz w:val="22"/>
      <w:szCs w:val="24"/>
      <w:lang w:val="en-US" w:eastAsia="ru-RU"/>
    </w:rPr>
  </w:style>
  <w:style w:type="paragraph" w:customStyle="1" w:styleId="af6">
    <w:name w:val="Выходные автора"/>
    <w:basedOn w:val="a"/>
    <w:uiPriority w:val="99"/>
    <w:qFormat/>
    <w:rsid w:val="000A3ED3"/>
    <w:pPr>
      <w:ind w:firstLine="0"/>
      <w:jc w:val="right"/>
    </w:pPr>
    <w:rPr>
      <w:rFonts w:ascii="Arial" w:eastAsia="Times New Roman" w:hAnsi="Arial" w:cs="Arial"/>
      <w:i/>
      <w:sz w:val="18"/>
      <w:szCs w:val="20"/>
      <w:lang w:eastAsia="ru-RU"/>
    </w:rPr>
  </w:style>
  <w:style w:type="table" w:styleId="af7">
    <w:name w:val="Table Grid"/>
    <w:basedOn w:val="a1"/>
    <w:uiPriority w:val="39"/>
    <w:rsid w:val="008656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Hyperlink"/>
    <w:basedOn w:val="a0"/>
    <w:uiPriority w:val="99"/>
    <w:unhideWhenUsed/>
    <w:rsid w:val="00123A26"/>
    <w:rPr>
      <w:color w:val="4472C4" w:themeColor="accent1"/>
      <w:u w:val="single"/>
    </w:rPr>
  </w:style>
  <w:style w:type="character" w:styleId="af9">
    <w:name w:val="Unresolved Mention"/>
    <w:basedOn w:val="a0"/>
    <w:uiPriority w:val="99"/>
    <w:semiHidden/>
    <w:unhideWhenUsed/>
    <w:rsid w:val="007B7F73"/>
    <w:rPr>
      <w:color w:val="808080"/>
      <w:shd w:val="clear" w:color="auto" w:fill="E6E6E6"/>
    </w:rPr>
  </w:style>
  <w:style w:type="character" w:styleId="afa">
    <w:name w:val="FollowedHyperlink"/>
    <w:basedOn w:val="a0"/>
    <w:uiPriority w:val="99"/>
    <w:semiHidden/>
    <w:unhideWhenUsed/>
    <w:rsid w:val="005E4AA5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3512E"/>
    <w:rPr>
      <w:color w:val="808080"/>
      <w:shd w:val="clear" w:color="auto" w:fill="E6E6E6"/>
    </w:rPr>
  </w:style>
  <w:style w:type="paragraph" w:customStyle="1" w:styleId="afb">
    <w:name w:val="Содержание"/>
    <w:basedOn w:val="a8"/>
    <w:qFormat/>
    <w:rsid w:val="00C92B3C"/>
    <w:pPr>
      <w:spacing w:before="20" w:after="20"/>
    </w:pPr>
    <w:rPr>
      <w:i w:val="0"/>
      <w:sz w:val="22"/>
      <w:szCs w:val="22"/>
    </w:rPr>
  </w:style>
  <w:style w:type="paragraph" w:customStyle="1" w:styleId="afc">
    <w:name w:val="Автор содержание"/>
    <w:basedOn w:val="a8"/>
    <w:qFormat/>
    <w:rsid w:val="006C2302"/>
    <w:pPr>
      <w:tabs>
        <w:tab w:val="left" w:leader="dot" w:pos="7484"/>
      </w:tabs>
      <w:spacing w:before="20" w:after="20"/>
      <w:ind w:left="567"/>
    </w:pPr>
    <w:rPr>
      <w:b w:val="0"/>
    </w:rPr>
  </w:style>
  <w:style w:type="character" w:customStyle="1" w:styleId="12">
    <w:name w:val="Слабая ссылка1"/>
    <w:rsid w:val="00A105BD"/>
    <w:rPr>
      <w:rFonts w:ascii="Calibri" w:hAnsi="Calibri" w:cs="Times New Roman"/>
      <w:smallCaps/>
      <w:color w:val="000000"/>
      <w:sz w:val="18"/>
    </w:rPr>
  </w:style>
  <w:style w:type="paragraph" w:customStyle="1" w:styleId="13">
    <w:name w:val="Абзац списка1"/>
    <w:basedOn w:val="a"/>
    <w:rsid w:val="00ED1266"/>
    <w:pPr>
      <w:ind w:left="720" w:firstLine="0"/>
      <w:contextualSpacing/>
    </w:pPr>
    <w:rPr>
      <w:rFonts w:ascii="Times New Roman" w:eastAsia="Times New Roman" w:hAnsi="Times New Roman" w:cs="Times New Roman"/>
      <w:color w:val="auto"/>
      <w:sz w:val="24"/>
      <w:szCs w:val="24"/>
      <w:lang w:val="ru-RU" w:eastAsia="ar-SA"/>
    </w:rPr>
  </w:style>
  <w:style w:type="table" w:customStyle="1" w:styleId="14">
    <w:name w:val="Сетка таблицы1"/>
    <w:basedOn w:val="a1"/>
    <w:next w:val="af7"/>
    <w:uiPriority w:val="39"/>
    <w:rsid w:val="00ED12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d">
    <w:name w:val="Содержимое таблицы"/>
    <w:basedOn w:val="a"/>
    <w:rsid w:val="00ED1266"/>
    <w:pPr>
      <w:suppressAutoHyphens/>
      <w:spacing w:after="160" w:line="256" w:lineRule="auto"/>
      <w:ind w:firstLine="0"/>
      <w:jc w:val="left"/>
    </w:pPr>
    <w:rPr>
      <w:rFonts w:ascii="Calibri" w:eastAsia="Calibri" w:hAnsi="Calibri" w:cs="font436"/>
      <w:color w:val="auto"/>
      <w:kern w:val="1"/>
      <w:sz w:val="22"/>
      <w:szCs w:val="22"/>
      <w:lang w:val="ru-RU" w:eastAsia="zh-CN"/>
    </w:rPr>
  </w:style>
  <w:style w:type="paragraph" w:styleId="afe">
    <w:name w:val="Balloon Text"/>
    <w:basedOn w:val="a"/>
    <w:link w:val="aff"/>
    <w:uiPriority w:val="99"/>
    <w:semiHidden/>
    <w:unhideWhenUsed/>
    <w:rsid w:val="00ED1266"/>
    <w:pPr>
      <w:ind w:firstLine="0"/>
    </w:pPr>
    <w:rPr>
      <w:rFonts w:ascii="Tahoma" w:eastAsia="Times New Roman" w:hAnsi="Tahoma" w:cs="Tahoma"/>
      <w:color w:val="auto"/>
      <w:sz w:val="16"/>
      <w:szCs w:val="16"/>
      <w:lang w:val="ru-RU" w:eastAsia="ar-SA"/>
    </w:rPr>
  </w:style>
  <w:style w:type="character" w:customStyle="1" w:styleId="aff">
    <w:name w:val="Текст выноски Знак"/>
    <w:basedOn w:val="a0"/>
    <w:link w:val="afe"/>
    <w:uiPriority w:val="99"/>
    <w:semiHidden/>
    <w:rsid w:val="00ED126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5">
    <w:name w:val="Без интервала1"/>
    <w:rsid w:val="00ED1266"/>
    <w:rPr>
      <w:rFonts w:ascii="Calibri" w:eastAsia="Times New Roman" w:hAnsi="Calibri" w:cs="Times New Roman"/>
    </w:rPr>
  </w:style>
  <w:style w:type="character" w:styleId="aff0">
    <w:name w:val="Emphasis"/>
    <w:basedOn w:val="a0"/>
    <w:qFormat/>
    <w:rsid w:val="00CE4C60"/>
    <w:rPr>
      <w:rFonts w:cs="Times New Roman"/>
      <w:i/>
      <w:iCs/>
    </w:rPr>
  </w:style>
  <w:style w:type="character" w:styleId="aff1">
    <w:name w:val="Subtle Reference"/>
    <w:uiPriority w:val="99"/>
    <w:qFormat/>
    <w:rsid w:val="00CE4C60"/>
    <w:rPr>
      <w:rFonts w:ascii="Calibri" w:hAnsi="Calibri" w:cs="Times New Roman"/>
      <w:smallCaps/>
      <w:color w:val="000000"/>
      <w:sz w:val="18"/>
    </w:rPr>
  </w:style>
  <w:style w:type="paragraph" w:styleId="aff2">
    <w:name w:val="Normal (Web)"/>
    <w:basedOn w:val="a"/>
    <w:uiPriority w:val="99"/>
    <w:unhideWhenUsed/>
    <w:rsid w:val="00CE4C60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color w:val="auto"/>
      <w:sz w:val="24"/>
      <w:szCs w:val="24"/>
      <w:lang w:val="ru-RU" w:eastAsia="ru-RU"/>
    </w:rPr>
  </w:style>
  <w:style w:type="paragraph" w:styleId="aff3">
    <w:name w:val="caption"/>
    <w:basedOn w:val="a"/>
    <w:next w:val="a"/>
    <w:uiPriority w:val="35"/>
    <w:unhideWhenUsed/>
    <w:qFormat/>
    <w:rsid w:val="006C6146"/>
    <w:pPr>
      <w:spacing w:after="200"/>
    </w:pPr>
    <w:rPr>
      <w:i/>
      <w:iCs/>
      <w:color w:val="44546A" w:themeColor="text2"/>
      <w:sz w:val="18"/>
      <w:szCs w:val="18"/>
    </w:rPr>
  </w:style>
  <w:style w:type="paragraph" w:styleId="aff4">
    <w:name w:val="No Spacing"/>
    <w:uiPriority w:val="1"/>
    <w:qFormat/>
    <w:rsid w:val="00CE4C60"/>
    <w:rPr>
      <w:rFonts w:ascii="Calibri" w:eastAsia="Times New Roman" w:hAnsi="Calibri" w:cs="Times New Roman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165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color w:val="auto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1659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6">
    <w:name w:val="Подзаголовок1"/>
    <w:qFormat/>
    <w:rsid w:val="00C11960"/>
    <w:rPr>
      <w:rFonts w:cs="Times New Roman"/>
    </w:rPr>
  </w:style>
  <w:style w:type="character" w:customStyle="1" w:styleId="17">
    <w:name w:val="Дата1"/>
    <w:uiPriority w:val="99"/>
    <w:rsid w:val="00C11960"/>
    <w:rPr>
      <w:rFonts w:cs="Times New Roman"/>
    </w:rPr>
  </w:style>
  <w:style w:type="character" w:customStyle="1" w:styleId="-">
    <w:name w:val="Интернет-ссылка"/>
    <w:basedOn w:val="a0"/>
    <w:uiPriority w:val="99"/>
    <w:rsid w:val="00DE7B56"/>
    <w:rPr>
      <w:rFonts w:cs="Times New Roman"/>
      <w:color w:val="0563C1"/>
      <w:u w:val="single"/>
    </w:rPr>
  </w:style>
  <w:style w:type="character" w:customStyle="1" w:styleId="aff5">
    <w:name w:val="Привязка сноски"/>
    <w:rsid w:val="00DE7B56"/>
    <w:rPr>
      <w:rFonts w:cs="Times New Roman"/>
      <w:vertAlign w:val="superscript"/>
    </w:rPr>
  </w:style>
  <w:style w:type="character" w:styleId="aff6">
    <w:name w:val="Strong"/>
    <w:basedOn w:val="a0"/>
    <w:uiPriority w:val="22"/>
    <w:qFormat/>
    <w:rsid w:val="00DE7B56"/>
    <w:rPr>
      <w:rFonts w:cs="Times New Roman"/>
      <w:b/>
      <w:bCs/>
    </w:rPr>
  </w:style>
  <w:style w:type="paragraph" w:customStyle="1" w:styleId="21">
    <w:name w:val="Без интервала2"/>
    <w:rsid w:val="003D37A0"/>
    <w:pPr>
      <w:ind w:firstLine="567"/>
      <w:jc w:val="both"/>
    </w:pPr>
    <w:rPr>
      <w:rFonts w:ascii="Calibri" w:eastAsia="Times New Roman" w:hAnsi="Calibri" w:cs="Times New Roman"/>
      <w:color w:val="000000"/>
      <w:sz w:val="26"/>
      <w:szCs w:val="28"/>
      <w:lang w:val="uk-UA"/>
    </w:rPr>
  </w:style>
  <w:style w:type="paragraph" w:styleId="aff7">
    <w:name w:val="Document Map"/>
    <w:basedOn w:val="a"/>
    <w:link w:val="aff8"/>
    <w:uiPriority w:val="99"/>
    <w:semiHidden/>
    <w:rsid w:val="006B1C20"/>
    <w:pPr>
      <w:shd w:val="clear" w:color="auto" w:fill="000080"/>
      <w:spacing w:after="160" w:line="259" w:lineRule="auto"/>
      <w:ind w:firstLine="0"/>
      <w:jc w:val="left"/>
    </w:pPr>
    <w:rPr>
      <w:rFonts w:ascii="Tahoma" w:eastAsia="Calibri" w:hAnsi="Tahoma" w:cs="Tahoma"/>
      <w:color w:val="auto"/>
      <w:sz w:val="20"/>
      <w:szCs w:val="20"/>
    </w:rPr>
  </w:style>
  <w:style w:type="character" w:customStyle="1" w:styleId="aff8">
    <w:name w:val="Схема документа Знак"/>
    <w:basedOn w:val="a0"/>
    <w:link w:val="aff7"/>
    <w:uiPriority w:val="99"/>
    <w:semiHidden/>
    <w:rsid w:val="006B1C20"/>
    <w:rPr>
      <w:rFonts w:ascii="Tahoma" w:eastAsia="Calibri" w:hAnsi="Tahoma" w:cs="Tahoma"/>
      <w:sz w:val="20"/>
      <w:szCs w:val="20"/>
      <w:shd w:val="clear" w:color="auto" w:fill="00008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BD27A-59F9-4DCF-8B02-B0361499D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3179</Words>
  <Characters>18123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Кирилова Оксана Вікторівна</dc:creator>
  <cp:keywords/>
  <dc:description/>
  <cp:lastModifiedBy>Кирилова Оксана Вікторівна</cp:lastModifiedBy>
  <cp:revision>3</cp:revision>
  <cp:lastPrinted>2019-05-15T12:41:00Z</cp:lastPrinted>
  <dcterms:created xsi:type="dcterms:W3CDTF">2019-11-19T18:04:00Z</dcterms:created>
  <dcterms:modified xsi:type="dcterms:W3CDTF">2019-11-19T18:08:00Z</dcterms:modified>
</cp:coreProperties>
</file>