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E018F" w14:textId="1A1D109E" w:rsidR="00F51DDD" w:rsidRPr="00F51DDD" w:rsidRDefault="00F51DDD" w:rsidP="00D42759">
      <w:pPr>
        <w:pStyle w:val="a7"/>
        <w:rPr>
          <w:lang w:val="en-US"/>
        </w:rPr>
      </w:pPr>
      <w:r>
        <w:rPr>
          <w:lang w:val="en-US"/>
        </w:rPr>
        <w:t>DOI:</w:t>
      </w:r>
      <w:r w:rsidR="007C39C4" w:rsidRPr="007C39C4">
        <w:t xml:space="preserve"> </w:t>
      </w:r>
      <w:r w:rsidR="007C39C4" w:rsidRPr="007C39C4">
        <w:rPr>
          <w:lang w:val="en-US"/>
        </w:rPr>
        <w:t>10.5281/zenodo.3545756</w:t>
      </w:r>
      <w:bookmarkStart w:id="0" w:name="_GoBack"/>
      <w:bookmarkEnd w:id="0"/>
    </w:p>
    <w:p w14:paraId="5EAA488D" w14:textId="3A3D143B" w:rsidR="00F51DDD" w:rsidRPr="00210FCC" w:rsidRDefault="00F51DDD" w:rsidP="00D42759">
      <w:pPr>
        <w:pStyle w:val="1"/>
      </w:pPr>
      <w:proofErr w:type="spellStart"/>
      <w:r w:rsidRPr="00210FCC">
        <w:t>Трансмедійність</w:t>
      </w:r>
      <w:proofErr w:type="spellEnd"/>
      <w:r w:rsidRPr="00210FCC">
        <w:t xml:space="preserve"> та документальна фантастика в українському регіональному коміксі</w:t>
      </w:r>
    </w:p>
    <w:p w14:paraId="2CF4AD47" w14:textId="77777777" w:rsidR="00D42759" w:rsidRDefault="00D42759" w:rsidP="00F51DDD">
      <w:pPr>
        <w:ind w:firstLine="0"/>
      </w:pPr>
    </w:p>
    <w:p w14:paraId="45AE363E" w14:textId="367A00CD" w:rsidR="00F51DDD" w:rsidRPr="00210FCC" w:rsidRDefault="00F51DDD" w:rsidP="00D42759">
      <w:pPr>
        <w:pStyle w:val="a9"/>
      </w:pPr>
      <w:proofErr w:type="spellStart"/>
      <w:r w:rsidRPr="00210FCC">
        <w:t>Чоботаренко</w:t>
      </w:r>
      <w:proofErr w:type="spellEnd"/>
      <w:r w:rsidRPr="00210FCC">
        <w:t xml:space="preserve"> Я. А., </w:t>
      </w:r>
      <w:proofErr w:type="spellStart"/>
      <w:r w:rsidRPr="00210FCC">
        <w:t>Гудошник</w:t>
      </w:r>
      <w:proofErr w:type="spellEnd"/>
      <w:r w:rsidRPr="00210FCC">
        <w:t xml:space="preserve"> О. В.</w:t>
      </w:r>
      <w:r w:rsidR="00D42759" w:rsidRPr="00D42759">
        <w:rPr>
          <w:rStyle w:val="af2"/>
        </w:rPr>
        <w:footnoteReference w:customMarkFollows="1" w:id="1"/>
        <w:sym w:font="Symbol" w:char="F020"/>
      </w:r>
    </w:p>
    <w:p w14:paraId="754101A2" w14:textId="77777777" w:rsidR="00F51DDD" w:rsidRPr="00210FCC" w:rsidRDefault="00F51DDD" w:rsidP="00D42759">
      <w:pPr>
        <w:pStyle w:val="a8"/>
      </w:pPr>
      <w:r w:rsidRPr="00210FCC">
        <w:t> Дніпровський національний університет імені Олеся Гончара</w:t>
      </w:r>
    </w:p>
    <w:p w14:paraId="59E89451" w14:textId="77777777" w:rsidR="00F51DDD" w:rsidRPr="00210FCC" w:rsidRDefault="00F51DDD" w:rsidP="00D42759">
      <w:pPr>
        <w:pStyle w:val="af4"/>
      </w:pPr>
      <w:r w:rsidRPr="00210FCC">
        <w:t xml:space="preserve">Проаналізовано ідейно-тематичне навантаження та художньо-стильові особливості графічного роману  «Легенда о </w:t>
      </w:r>
      <w:proofErr w:type="spellStart"/>
      <w:r w:rsidRPr="00210FCC">
        <w:t>пропавших</w:t>
      </w:r>
      <w:proofErr w:type="spellEnd"/>
      <w:r w:rsidRPr="00210FCC">
        <w:t xml:space="preserve"> рудокопах», створеного за п’єсою Григорія </w:t>
      </w:r>
      <w:proofErr w:type="spellStart"/>
      <w:r w:rsidRPr="00210FCC">
        <w:t>Туренка</w:t>
      </w:r>
      <w:proofErr w:type="spellEnd"/>
      <w:r w:rsidRPr="00210FCC">
        <w:t xml:space="preserve"> «</w:t>
      </w:r>
      <w:proofErr w:type="spellStart"/>
      <w:r w:rsidRPr="00210FCC">
        <w:t>Подземное</w:t>
      </w:r>
      <w:proofErr w:type="spellEnd"/>
      <w:r w:rsidRPr="00210FCC">
        <w:t xml:space="preserve"> </w:t>
      </w:r>
      <w:proofErr w:type="spellStart"/>
      <w:r w:rsidRPr="00210FCC">
        <w:t>поднебесье</w:t>
      </w:r>
      <w:proofErr w:type="spellEnd"/>
      <w:r w:rsidRPr="00210FCC">
        <w:t xml:space="preserve">». Подана змістовна характеристика сучасного зразка вітчизняного історико-фантастичного графічного роману, створеного на регіональній основі. Розглянуто особливості вираження у творі категорії «документальність»; схарактеризовано особливості поєднання документального та фантазійного в </w:t>
      </w:r>
      <w:proofErr w:type="spellStart"/>
      <w:r w:rsidRPr="00210FCC">
        <w:t>коміксовому</w:t>
      </w:r>
      <w:proofErr w:type="spellEnd"/>
      <w:r w:rsidRPr="00210FCC">
        <w:t xml:space="preserve"> форматі.</w:t>
      </w:r>
    </w:p>
    <w:p w14:paraId="4A8ED9FE" w14:textId="77777777" w:rsidR="00F51DDD" w:rsidRPr="00210FCC" w:rsidRDefault="00F51DDD" w:rsidP="00D42759">
      <w:pPr>
        <w:pStyle w:val="af5"/>
      </w:pPr>
      <w:r w:rsidRPr="00210FCC">
        <w:t>Ключові слова: </w:t>
      </w:r>
      <w:proofErr w:type="spellStart"/>
      <w:r w:rsidRPr="00D42759">
        <w:rPr>
          <w:b w:val="0"/>
          <w:bCs/>
        </w:rPr>
        <w:t>трансмедійність</w:t>
      </w:r>
      <w:proofErr w:type="spellEnd"/>
      <w:r w:rsidRPr="00D42759">
        <w:rPr>
          <w:b w:val="0"/>
          <w:bCs/>
        </w:rPr>
        <w:t xml:space="preserve">; </w:t>
      </w:r>
      <w:proofErr w:type="spellStart"/>
      <w:r w:rsidRPr="00D42759">
        <w:rPr>
          <w:b w:val="0"/>
          <w:bCs/>
        </w:rPr>
        <w:t>інтертекстуальність</w:t>
      </w:r>
      <w:proofErr w:type="spellEnd"/>
      <w:r w:rsidRPr="00D42759">
        <w:rPr>
          <w:b w:val="0"/>
          <w:bCs/>
        </w:rPr>
        <w:t>; альтернативна історія; документальність; український комікс.</w:t>
      </w:r>
    </w:p>
    <w:p w14:paraId="654DB4B2" w14:textId="33876867" w:rsidR="00F51DDD" w:rsidRPr="00210FCC" w:rsidRDefault="00F51DDD" w:rsidP="00D42759">
      <w:pPr>
        <w:pStyle w:val="3"/>
      </w:pPr>
      <w:r w:rsidRPr="00210FCC">
        <w:t>1. Вступ</w:t>
      </w:r>
    </w:p>
    <w:p w14:paraId="7119FF2E" w14:textId="6CBCFF32" w:rsidR="00F51DDD" w:rsidRPr="00210FCC" w:rsidRDefault="00F51DDD" w:rsidP="00D42759">
      <w:r w:rsidRPr="00210FCC">
        <w:t xml:space="preserve">Сучасні зразки графічних творів чимдалі важче піддаються існуючій термінології. Жанрові, композиційні, сюжетні та ідейно-тематичні межі стираються, перемішуються та носять почасти хаотичний характер. Ще одна провідна риса сучасних графічних творів – їх </w:t>
      </w:r>
      <w:proofErr w:type="spellStart"/>
      <w:r w:rsidRPr="00210FCC">
        <w:t>трансмедійність</w:t>
      </w:r>
      <w:proofErr w:type="spellEnd"/>
      <w:r w:rsidRPr="00210FCC">
        <w:t xml:space="preserve"> та своєрідна документальність. Стаття є продовженням магістерського проекту дослідження </w:t>
      </w:r>
      <w:proofErr w:type="spellStart"/>
      <w:r w:rsidRPr="00210FCC">
        <w:t>трансмедіальності</w:t>
      </w:r>
      <w:proofErr w:type="spellEnd"/>
      <w:r w:rsidRPr="00210FCC">
        <w:t xml:space="preserve"> та історико-документальних </w:t>
      </w:r>
      <w:proofErr w:type="spellStart"/>
      <w:r w:rsidRPr="00210FCC">
        <w:t>наративів</w:t>
      </w:r>
      <w:proofErr w:type="spellEnd"/>
      <w:r w:rsidRPr="00210FCC">
        <w:t xml:space="preserve"> українського коміксу [1].</w:t>
      </w:r>
    </w:p>
    <w:p w14:paraId="0D5F84D8" w14:textId="77777777" w:rsidR="00F51DDD" w:rsidRPr="00210FCC" w:rsidRDefault="00F51DDD" w:rsidP="00D42759">
      <w:r w:rsidRPr="00D42759">
        <w:rPr>
          <w:b/>
          <w:bCs/>
        </w:rPr>
        <w:t>Постановка проблеми та аналіз останніх досліджень та публікацій.</w:t>
      </w:r>
      <w:r w:rsidRPr="00210FCC">
        <w:t xml:space="preserve"> Ще у 2007 р. один із фундаторів </w:t>
      </w:r>
      <w:proofErr w:type="spellStart"/>
      <w:r w:rsidRPr="00210FCC">
        <w:t>трансмедійного</w:t>
      </w:r>
      <w:proofErr w:type="spellEnd"/>
      <w:r w:rsidRPr="00210FCC">
        <w:t xml:space="preserve"> </w:t>
      </w:r>
      <w:proofErr w:type="spellStart"/>
      <w:r w:rsidRPr="00210FCC">
        <w:t>сторітелінгу</w:t>
      </w:r>
      <w:proofErr w:type="spellEnd"/>
      <w:r w:rsidRPr="00210FCC">
        <w:t xml:space="preserve"> Генрі </w:t>
      </w:r>
      <w:proofErr w:type="spellStart"/>
      <w:r w:rsidRPr="00210FCC">
        <w:t>Дженкінс</w:t>
      </w:r>
      <w:proofErr w:type="spellEnd"/>
      <w:r w:rsidRPr="00210FCC">
        <w:t xml:space="preserve"> узагальнив розуміння </w:t>
      </w:r>
      <w:proofErr w:type="spellStart"/>
      <w:r w:rsidRPr="00210FCC">
        <w:t>transmedia</w:t>
      </w:r>
      <w:proofErr w:type="spellEnd"/>
      <w:r w:rsidRPr="00210FCC">
        <w:t xml:space="preserve"> як створення єдиного та узгодженого процесу розгортання історії через різні медійні канали для різних сегментів аудиторії.  </w:t>
      </w:r>
      <w:proofErr w:type="spellStart"/>
      <w:r w:rsidRPr="00210FCC">
        <w:t>Трансмедійний</w:t>
      </w:r>
      <w:proofErr w:type="spellEnd"/>
      <w:r w:rsidRPr="00210FCC">
        <w:t xml:space="preserve"> </w:t>
      </w:r>
      <w:proofErr w:type="spellStart"/>
      <w:r w:rsidRPr="00210FCC">
        <w:t>наратив</w:t>
      </w:r>
      <w:proofErr w:type="spellEnd"/>
      <w:r w:rsidRPr="00210FCC">
        <w:t xml:space="preserve"> визначається як формат комунікації, що являє собою сукупність взаємопов’язаних елементів цілісної картини світу, розміщених на багатьох </w:t>
      </w:r>
      <w:proofErr w:type="spellStart"/>
      <w:r w:rsidRPr="00210FCC">
        <w:t>медіасекторах</w:t>
      </w:r>
      <w:proofErr w:type="spellEnd"/>
      <w:r w:rsidRPr="00210FCC">
        <w:t>, унікальний зміст якого створюється завдяки синергетичному ефекту [2].</w:t>
      </w:r>
    </w:p>
    <w:p w14:paraId="24781322" w14:textId="77777777" w:rsidR="00F51DDD" w:rsidRPr="00210FCC" w:rsidRDefault="00F51DDD" w:rsidP="00D42759">
      <w:r w:rsidRPr="00210FCC">
        <w:t xml:space="preserve">Можна виокремити </w:t>
      </w:r>
      <w:proofErr w:type="spellStart"/>
      <w:r w:rsidRPr="00210FCC">
        <w:t>трансмедійний</w:t>
      </w:r>
      <w:proofErr w:type="spellEnd"/>
      <w:r w:rsidRPr="00210FCC">
        <w:t xml:space="preserve"> художній та </w:t>
      </w:r>
      <w:proofErr w:type="spellStart"/>
      <w:r w:rsidRPr="00210FCC">
        <w:t>трансмедійний</w:t>
      </w:r>
      <w:proofErr w:type="spellEnd"/>
      <w:r w:rsidRPr="00210FCC">
        <w:t xml:space="preserve"> документальний </w:t>
      </w:r>
      <w:proofErr w:type="spellStart"/>
      <w:r w:rsidRPr="00210FCC">
        <w:t>наративи</w:t>
      </w:r>
      <w:proofErr w:type="spellEnd"/>
      <w:r w:rsidRPr="00210FCC">
        <w:t xml:space="preserve">. </w:t>
      </w:r>
      <w:proofErr w:type="spellStart"/>
      <w:r w:rsidRPr="00210FCC">
        <w:t>Трансмедійний</w:t>
      </w:r>
      <w:proofErr w:type="spellEnd"/>
      <w:r w:rsidRPr="00210FCC">
        <w:t xml:space="preserve"> художній описує картину </w:t>
      </w:r>
      <w:proofErr w:type="spellStart"/>
      <w:r w:rsidRPr="00210FCC">
        <w:t>псевдореального</w:t>
      </w:r>
      <w:proofErr w:type="spellEnd"/>
      <w:r w:rsidRPr="00210FCC">
        <w:t xml:space="preserve"> чи нереального світу, а </w:t>
      </w:r>
      <w:proofErr w:type="spellStart"/>
      <w:r w:rsidRPr="00210FCC">
        <w:t>трансмедійний</w:t>
      </w:r>
      <w:proofErr w:type="spellEnd"/>
      <w:r w:rsidRPr="00210FCC">
        <w:t xml:space="preserve"> документальний висвітлює картину реального світу (на основі фактів) та використовується, зокрема, новинними порталами.</w:t>
      </w:r>
    </w:p>
    <w:p w14:paraId="2D82CFD3" w14:textId="77777777" w:rsidR="00F51DDD" w:rsidRPr="00210FCC" w:rsidRDefault="00F51DDD" w:rsidP="00D42759">
      <w:r w:rsidRPr="00210FCC">
        <w:t xml:space="preserve">Крім того, необхідно відзначити актуальність контексту при інтерпретації </w:t>
      </w:r>
      <w:proofErr w:type="spellStart"/>
      <w:r w:rsidRPr="00210FCC">
        <w:t>медіатексту</w:t>
      </w:r>
      <w:proofErr w:type="spellEnd"/>
      <w:r w:rsidRPr="00210FCC">
        <w:t xml:space="preserve"> – культурно-історичного шару, з яким співвідноситься конкретний твір. Цей контекст – певна алюзія до інших, уже відомих, творів та смислів і, зважаючи на традиції сприйняття, може </w:t>
      </w:r>
      <w:r w:rsidRPr="00210FCC">
        <w:lastRenderedPageBreak/>
        <w:t xml:space="preserve">«змусити» аудиторію сприймати той чи інший мотив, фразу, графічне рішення крізь призму більш ранніх творів, що вже увійшли в </w:t>
      </w:r>
      <w:proofErr w:type="spellStart"/>
      <w:r w:rsidRPr="00210FCC">
        <w:t>медіасередовище</w:t>
      </w:r>
      <w:proofErr w:type="spellEnd"/>
      <w:r w:rsidRPr="00210FCC">
        <w:t xml:space="preserve"> і зарекомендували себе певним чином, або навіть стали своєрідним шаблоном (культурно-естетичним, історичним та ін.). Кардинальні зміни у сучасному документальному </w:t>
      </w:r>
      <w:proofErr w:type="spellStart"/>
      <w:r w:rsidRPr="00210FCC">
        <w:t>сторітелінгу</w:t>
      </w:r>
      <w:proofErr w:type="spellEnd"/>
      <w:r w:rsidRPr="00210FCC">
        <w:t xml:space="preserve"> розглядає  Д. </w:t>
      </w:r>
      <w:proofErr w:type="spellStart"/>
      <w:r w:rsidRPr="00210FCC">
        <w:t>Елліс</w:t>
      </w:r>
      <w:proofErr w:type="spellEnd"/>
      <w:r w:rsidRPr="00210FCC">
        <w:t xml:space="preserve"> (</w:t>
      </w:r>
      <w:proofErr w:type="spellStart"/>
      <w:r w:rsidRPr="00210FCC">
        <w:t>John</w:t>
      </w:r>
      <w:proofErr w:type="spellEnd"/>
      <w:r w:rsidRPr="00210FCC">
        <w:t xml:space="preserve"> </w:t>
      </w:r>
      <w:proofErr w:type="spellStart"/>
      <w:r w:rsidRPr="00210FCC">
        <w:t>Ellis</w:t>
      </w:r>
      <w:proofErr w:type="spellEnd"/>
      <w:r w:rsidRPr="00210FCC">
        <w:t xml:space="preserve">) [3].  Практику аналізу </w:t>
      </w:r>
      <w:proofErr w:type="spellStart"/>
      <w:r w:rsidRPr="00210FCC">
        <w:t>non-fiction</w:t>
      </w:r>
      <w:proofErr w:type="spellEnd"/>
      <w:r w:rsidRPr="00210FCC">
        <w:t xml:space="preserve"> </w:t>
      </w:r>
      <w:proofErr w:type="spellStart"/>
      <w:r w:rsidRPr="00210FCC">
        <w:t>transmedia</w:t>
      </w:r>
      <w:proofErr w:type="spellEnd"/>
      <w:r w:rsidRPr="00210FCC">
        <w:t xml:space="preserve"> на прикладі виробництва телевізійного </w:t>
      </w:r>
      <w:proofErr w:type="spellStart"/>
      <w:r w:rsidRPr="00210FCC">
        <w:t>проєкту</w:t>
      </w:r>
      <w:proofErr w:type="spellEnd"/>
      <w:r w:rsidRPr="00210FCC">
        <w:t xml:space="preserve"> The </w:t>
      </w:r>
      <w:proofErr w:type="spellStart"/>
      <w:r w:rsidRPr="00210FCC">
        <w:t>Living</w:t>
      </w:r>
      <w:proofErr w:type="spellEnd"/>
      <w:r w:rsidRPr="00210FCC">
        <w:t xml:space="preserve"> </w:t>
      </w:r>
      <w:proofErr w:type="spellStart"/>
      <w:r w:rsidRPr="00210FCC">
        <w:t>History</w:t>
      </w:r>
      <w:proofErr w:type="spellEnd"/>
      <w:r w:rsidRPr="00210FCC">
        <w:t xml:space="preserve"> </w:t>
      </w:r>
      <w:proofErr w:type="spellStart"/>
      <w:r w:rsidRPr="00210FCC">
        <w:t>of</w:t>
      </w:r>
      <w:proofErr w:type="spellEnd"/>
      <w:r w:rsidRPr="00210FCC">
        <w:t xml:space="preserve"> </w:t>
      </w:r>
      <w:proofErr w:type="spellStart"/>
      <w:r w:rsidRPr="00210FCC">
        <w:t>Fort</w:t>
      </w:r>
      <w:proofErr w:type="spellEnd"/>
      <w:r w:rsidRPr="00210FCC">
        <w:t xml:space="preserve"> </w:t>
      </w:r>
      <w:proofErr w:type="spellStart"/>
      <w:r w:rsidRPr="00210FCC">
        <w:t>Scratchley</w:t>
      </w:r>
      <w:proofErr w:type="spellEnd"/>
      <w:r w:rsidRPr="00210FCC">
        <w:t xml:space="preserve"> запропонувала австралійська дослідниця </w:t>
      </w:r>
      <w:proofErr w:type="spellStart"/>
      <w:r w:rsidRPr="00210FCC">
        <w:t>Сюзенн</w:t>
      </w:r>
      <w:proofErr w:type="spellEnd"/>
      <w:r w:rsidRPr="00210FCC">
        <w:t xml:space="preserve"> </w:t>
      </w:r>
      <w:proofErr w:type="spellStart"/>
      <w:r w:rsidRPr="00210FCC">
        <w:t>Карріган</w:t>
      </w:r>
      <w:proofErr w:type="spellEnd"/>
      <w:r w:rsidRPr="00210FCC">
        <w:t xml:space="preserve"> [4].</w:t>
      </w:r>
    </w:p>
    <w:p w14:paraId="0E6BAEA4" w14:textId="77777777" w:rsidR="00F51DDD" w:rsidRPr="00210FCC" w:rsidRDefault="00F51DDD" w:rsidP="00D42759">
      <w:r w:rsidRPr="00210FCC">
        <w:t>Осмислення історичного (документального) комікс-</w:t>
      </w:r>
      <w:proofErr w:type="spellStart"/>
      <w:r w:rsidRPr="00210FCC">
        <w:t>наративу</w:t>
      </w:r>
      <w:proofErr w:type="spellEnd"/>
      <w:r w:rsidRPr="00210FCC">
        <w:t xml:space="preserve">  також досить поширене. Дискусійний простір реалізацій </w:t>
      </w:r>
      <w:proofErr w:type="spellStart"/>
      <w:r w:rsidRPr="00210FCC">
        <w:t>документалізованого</w:t>
      </w:r>
      <w:proofErr w:type="spellEnd"/>
      <w:r w:rsidRPr="00210FCC">
        <w:t xml:space="preserve"> коміксу (</w:t>
      </w:r>
      <w:proofErr w:type="spellStart"/>
      <w:r w:rsidRPr="00210FCC">
        <w:t>documentary</w:t>
      </w:r>
      <w:proofErr w:type="spellEnd"/>
      <w:r w:rsidRPr="00210FCC">
        <w:t xml:space="preserve"> </w:t>
      </w:r>
      <w:proofErr w:type="spellStart"/>
      <w:r w:rsidRPr="00210FCC">
        <w:t>comics</w:t>
      </w:r>
      <w:proofErr w:type="spellEnd"/>
      <w:r w:rsidRPr="00210FCC">
        <w:t xml:space="preserve">) представлено в роботах зарубіжних і вітчизняних дослідниць Х. </w:t>
      </w:r>
      <w:proofErr w:type="spellStart"/>
      <w:r w:rsidRPr="00210FCC">
        <w:t>Шют</w:t>
      </w:r>
      <w:proofErr w:type="spellEnd"/>
      <w:r w:rsidRPr="00210FCC">
        <w:t xml:space="preserve"> (</w:t>
      </w:r>
      <w:proofErr w:type="spellStart"/>
      <w:r w:rsidRPr="00210FCC">
        <w:t>Hillary</w:t>
      </w:r>
      <w:proofErr w:type="spellEnd"/>
      <w:r w:rsidRPr="00210FCC">
        <w:t xml:space="preserve"> </w:t>
      </w:r>
      <w:proofErr w:type="spellStart"/>
      <w:r w:rsidRPr="00210FCC">
        <w:t>Chute</w:t>
      </w:r>
      <w:proofErr w:type="spellEnd"/>
      <w:r w:rsidRPr="00210FCC">
        <w:t xml:space="preserve"> L.) [5; 6],  Н. </w:t>
      </w:r>
      <w:proofErr w:type="spellStart"/>
      <w:r w:rsidRPr="00210FCC">
        <w:t>Міквітц</w:t>
      </w:r>
      <w:proofErr w:type="spellEnd"/>
      <w:r w:rsidRPr="00210FCC">
        <w:t xml:space="preserve"> (N. </w:t>
      </w:r>
      <w:proofErr w:type="spellStart"/>
      <w:r w:rsidRPr="00210FCC">
        <w:t>Mickwitz</w:t>
      </w:r>
      <w:proofErr w:type="spellEnd"/>
      <w:r w:rsidRPr="00210FCC">
        <w:t xml:space="preserve">) [7]. З’явився цілий напрям освітніх графічних творів (дитячі, шкільні, документальні, наукові тощо), серед них новим словом у вітчизняній </w:t>
      </w:r>
      <w:proofErr w:type="spellStart"/>
      <w:r w:rsidRPr="00210FCC">
        <w:t>багатоплатформеній</w:t>
      </w:r>
      <w:proofErr w:type="spellEnd"/>
      <w:r w:rsidRPr="00210FCC">
        <w:t xml:space="preserve"> </w:t>
      </w:r>
      <w:proofErr w:type="spellStart"/>
      <w:r w:rsidRPr="00210FCC">
        <w:t>медіакультурі</w:t>
      </w:r>
      <w:proofErr w:type="spellEnd"/>
      <w:r w:rsidRPr="00210FCC">
        <w:t xml:space="preserve"> є презентація регіонального сюжетного всесвіту. У його межах ми дослідили видання групи криворізьких авторів «</w:t>
      </w:r>
      <w:proofErr w:type="spellStart"/>
      <w:r w:rsidRPr="00210FCC">
        <w:t>Подземное</w:t>
      </w:r>
      <w:proofErr w:type="spellEnd"/>
      <w:r w:rsidRPr="00210FCC">
        <w:t xml:space="preserve"> </w:t>
      </w:r>
      <w:proofErr w:type="spellStart"/>
      <w:r w:rsidRPr="00210FCC">
        <w:t>поднебесье</w:t>
      </w:r>
      <w:proofErr w:type="spellEnd"/>
      <w:r w:rsidRPr="00210FCC">
        <w:t xml:space="preserve">: Легенда о </w:t>
      </w:r>
      <w:proofErr w:type="spellStart"/>
      <w:r w:rsidRPr="00210FCC">
        <w:t>пропавших</w:t>
      </w:r>
      <w:proofErr w:type="spellEnd"/>
      <w:r w:rsidRPr="00210FCC">
        <w:t xml:space="preserve"> рудокопах». Це нова інтерпретація </w:t>
      </w:r>
      <w:proofErr w:type="spellStart"/>
      <w:r w:rsidRPr="00210FCC">
        <w:t>постдокументалізму</w:t>
      </w:r>
      <w:proofErr w:type="spellEnd"/>
      <w:r w:rsidRPr="00210FCC">
        <w:t xml:space="preserve"> у парадоксальному поєднанні і фантастикою.</w:t>
      </w:r>
    </w:p>
    <w:p w14:paraId="54178D03" w14:textId="22BC9D8C" w:rsidR="00F51DDD" w:rsidRPr="00210FCC" w:rsidRDefault="00F51DDD" w:rsidP="00D42759">
      <w:r w:rsidRPr="00D42759">
        <w:rPr>
          <w:b/>
          <w:bCs/>
        </w:rPr>
        <w:t>Мета статті</w:t>
      </w:r>
      <w:r w:rsidR="00D42759">
        <w:rPr>
          <w:b/>
          <w:bCs/>
          <w:lang w:val="en-US"/>
        </w:rPr>
        <w:t xml:space="preserve"> </w:t>
      </w:r>
      <w:r w:rsidR="00D42759" w:rsidRPr="00D42759">
        <w:rPr>
          <w:lang w:val="en-US"/>
        </w:rPr>
        <w:t>–</w:t>
      </w:r>
      <w:r w:rsidR="00D42759">
        <w:rPr>
          <w:b/>
          <w:bCs/>
          <w:lang w:val="en-US"/>
        </w:rPr>
        <w:t xml:space="preserve"> </w:t>
      </w:r>
      <w:r w:rsidRPr="00210FCC">
        <w:t xml:space="preserve">на прикладі </w:t>
      </w:r>
      <w:proofErr w:type="spellStart"/>
      <w:r w:rsidRPr="00210FCC">
        <w:t>трансмедійного</w:t>
      </w:r>
      <w:proofErr w:type="spellEnd"/>
      <w:r w:rsidRPr="00210FCC">
        <w:t xml:space="preserve"> всесвіту твору «</w:t>
      </w:r>
      <w:proofErr w:type="spellStart"/>
      <w:r w:rsidRPr="00210FCC">
        <w:t>Подземное</w:t>
      </w:r>
      <w:proofErr w:type="spellEnd"/>
      <w:r w:rsidRPr="00210FCC">
        <w:t xml:space="preserve"> </w:t>
      </w:r>
      <w:proofErr w:type="spellStart"/>
      <w:r w:rsidRPr="00210FCC">
        <w:t>поднебесье</w:t>
      </w:r>
      <w:proofErr w:type="spellEnd"/>
      <w:r w:rsidRPr="00210FCC">
        <w:t xml:space="preserve">: Легенда о </w:t>
      </w:r>
      <w:proofErr w:type="spellStart"/>
      <w:r w:rsidRPr="00210FCC">
        <w:t>пропавших</w:t>
      </w:r>
      <w:proofErr w:type="spellEnd"/>
      <w:r w:rsidRPr="00210FCC">
        <w:t xml:space="preserve"> рудокопах» визначити регіональні та альтернативні (фантастичні) презентації історичного дискурсу українським мистецтвом графічної </w:t>
      </w:r>
      <w:proofErr w:type="spellStart"/>
      <w:r w:rsidRPr="00210FCC">
        <w:t>нарації</w:t>
      </w:r>
      <w:proofErr w:type="spellEnd"/>
      <w:r w:rsidRPr="00210FCC">
        <w:t>.</w:t>
      </w:r>
    </w:p>
    <w:p w14:paraId="26899837" w14:textId="77777777" w:rsidR="00F51DDD" w:rsidRPr="00210FCC" w:rsidRDefault="00F51DDD" w:rsidP="00D42759">
      <w:r w:rsidRPr="00D42759">
        <w:rPr>
          <w:b/>
          <w:bCs/>
        </w:rPr>
        <w:t>Об’єкт дослідження </w:t>
      </w:r>
      <w:r w:rsidRPr="00210FCC">
        <w:t xml:space="preserve">– </w:t>
      </w:r>
      <w:proofErr w:type="spellStart"/>
      <w:r w:rsidRPr="00210FCC">
        <w:t>трансмедійний</w:t>
      </w:r>
      <w:proofErr w:type="spellEnd"/>
      <w:r w:rsidRPr="00210FCC">
        <w:t xml:space="preserve"> комплекс текстів, де розгортається історія, яка з’явилась у книзі  «Легенда о </w:t>
      </w:r>
      <w:proofErr w:type="spellStart"/>
      <w:r w:rsidRPr="00210FCC">
        <w:t>пропавших</w:t>
      </w:r>
      <w:proofErr w:type="spellEnd"/>
      <w:r w:rsidRPr="00210FCC">
        <w:t xml:space="preserve"> рудокопах» (Г. </w:t>
      </w:r>
      <w:proofErr w:type="spellStart"/>
      <w:r w:rsidRPr="00210FCC">
        <w:t>Туренко</w:t>
      </w:r>
      <w:proofErr w:type="spellEnd"/>
      <w:r w:rsidRPr="00210FCC">
        <w:t> «</w:t>
      </w:r>
      <w:proofErr w:type="spellStart"/>
      <w:r w:rsidRPr="00210FCC">
        <w:t>Подземное</w:t>
      </w:r>
      <w:proofErr w:type="spellEnd"/>
      <w:r w:rsidRPr="00210FCC">
        <w:t xml:space="preserve"> </w:t>
      </w:r>
      <w:proofErr w:type="spellStart"/>
      <w:r w:rsidRPr="00210FCC">
        <w:t>поднебесье</w:t>
      </w:r>
      <w:proofErr w:type="spellEnd"/>
      <w:r w:rsidRPr="00210FCC">
        <w:t xml:space="preserve">». </w:t>
      </w:r>
      <w:proofErr w:type="spellStart"/>
      <w:r w:rsidRPr="00210FCC">
        <w:t>Киев</w:t>
      </w:r>
      <w:proofErr w:type="spellEnd"/>
      <w:r w:rsidRPr="00210FCC">
        <w:t xml:space="preserve"> : Книга-Плюс, 2018).</w:t>
      </w:r>
    </w:p>
    <w:p w14:paraId="07A12D95" w14:textId="77777777" w:rsidR="00F51DDD" w:rsidRPr="00210FCC" w:rsidRDefault="00F51DDD" w:rsidP="00D42759">
      <w:r w:rsidRPr="00D42759">
        <w:rPr>
          <w:b/>
          <w:bCs/>
        </w:rPr>
        <w:t>Методи дослідження. </w:t>
      </w:r>
      <w:r w:rsidRPr="00210FCC">
        <w:t xml:space="preserve">Аналіз спирається на загальнонаукові методи опису: представлені традиційні жанрово-стильові характеристики видань з урахуванням </w:t>
      </w:r>
      <w:proofErr w:type="spellStart"/>
      <w:r w:rsidRPr="00210FCC">
        <w:t>системоформуючих</w:t>
      </w:r>
      <w:proofErr w:type="spellEnd"/>
      <w:r w:rsidRPr="00210FCC">
        <w:t xml:space="preserve"> факторів </w:t>
      </w:r>
      <w:proofErr w:type="spellStart"/>
      <w:r w:rsidRPr="00210FCC">
        <w:t>медіакультури</w:t>
      </w:r>
      <w:proofErr w:type="spellEnd"/>
      <w:r w:rsidRPr="00210FCC">
        <w:t>, порівняння як засіб опису типології форм презентації регіональних концептів.</w:t>
      </w:r>
    </w:p>
    <w:p w14:paraId="37653AB9" w14:textId="77777777" w:rsidR="00F51DDD" w:rsidRPr="00210FCC" w:rsidRDefault="00F51DDD" w:rsidP="00D42759">
      <w:pPr>
        <w:pStyle w:val="3"/>
      </w:pPr>
      <w:r w:rsidRPr="00210FCC">
        <w:t>2. Результати й обговорення</w:t>
      </w:r>
    </w:p>
    <w:p w14:paraId="00437F84" w14:textId="77777777" w:rsidR="00F51DDD" w:rsidRPr="00210FCC" w:rsidRDefault="00F51DDD" w:rsidP="00D42759">
      <w:r w:rsidRPr="00210FCC">
        <w:t xml:space="preserve">У травні 2018 р. в Кривому Розі презентували графічний роман місцевих авторів «Легенда о </w:t>
      </w:r>
      <w:proofErr w:type="spellStart"/>
      <w:r w:rsidRPr="00210FCC">
        <w:t>пропавших</w:t>
      </w:r>
      <w:proofErr w:type="spellEnd"/>
      <w:r w:rsidRPr="00210FCC">
        <w:t xml:space="preserve"> рудокопах». В основу першого криворізького коміксу Ігоря </w:t>
      </w:r>
      <w:proofErr w:type="spellStart"/>
      <w:r w:rsidRPr="00210FCC">
        <w:t>Рукавіцина</w:t>
      </w:r>
      <w:proofErr w:type="spellEnd"/>
      <w:r w:rsidRPr="00210FCC">
        <w:t xml:space="preserve"> покладені п’єси Григорія </w:t>
      </w:r>
      <w:proofErr w:type="spellStart"/>
      <w:r w:rsidRPr="00210FCC">
        <w:t>Туренка</w:t>
      </w:r>
      <w:proofErr w:type="spellEnd"/>
      <w:r w:rsidRPr="00210FCC">
        <w:t xml:space="preserve"> та Юрія Олійника «</w:t>
      </w:r>
      <w:proofErr w:type="spellStart"/>
      <w:r w:rsidRPr="00210FCC">
        <w:t>Подземное</w:t>
      </w:r>
      <w:proofErr w:type="spellEnd"/>
      <w:r w:rsidRPr="00210FCC">
        <w:t xml:space="preserve"> </w:t>
      </w:r>
      <w:proofErr w:type="spellStart"/>
      <w:r w:rsidRPr="00210FCC">
        <w:t>поднебесье</w:t>
      </w:r>
      <w:proofErr w:type="spellEnd"/>
      <w:r w:rsidRPr="00210FCC">
        <w:t xml:space="preserve">». Під однією обкладинкою, окрім графічного твору, розмістились також сценічні ескізи до п’єси та два публіцистичних твори. Нестандартне й оформлення книги –  у вигляді </w:t>
      </w:r>
      <w:proofErr w:type="spellStart"/>
      <w:r w:rsidRPr="00210FCC">
        <w:t>dos</w:t>
      </w:r>
      <w:proofErr w:type="spellEnd"/>
      <w:r w:rsidRPr="00210FCC">
        <w:t>-à-</w:t>
      </w:r>
      <w:proofErr w:type="spellStart"/>
      <w:r w:rsidRPr="00210FCC">
        <w:t>dos</w:t>
      </w:r>
      <w:proofErr w:type="spellEnd"/>
      <w:r w:rsidRPr="00210FCC">
        <w:t xml:space="preserve"> (</w:t>
      </w:r>
      <w:proofErr w:type="spellStart"/>
      <w:r w:rsidRPr="00210FCC">
        <w:t>фр</w:t>
      </w:r>
      <w:proofErr w:type="spellEnd"/>
      <w:r w:rsidRPr="00210FCC">
        <w:t xml:space="preserve">. «спина до спини»), точніше </w:t>
      </w:r>
      <w:proofErr w:type="spellStart"/>
      <w:r w:rsidRPr="00210FCC">
        <w:t>tête-bêche</w:t>
      </w:r>
      <w:proofErr w:type="spellEnd"/>
      <w:r w:rsidRPr="00210FCC">
        <w:t xml:space="preserve"> (</w:t>
      </w:r>
      <w:proofErr w:type="spellStart"/>
      <w:r w:rsidRPr="00210FCC">
        <w:t>фр</w:t>
      </w:r>
      <w:proofErr w:type="spellEnd"/>
      <w:r w:rsidRPr="00210FCC">
        <w:t>. «валетом») – на українському видавничому ринку ці формати  обмежені дитячими книжками-</w:t>
      </w:r>
      <w:proofErr w:type="spellStart"/>
      <w:r w:rsidRPr="00210FCC">
        <w:t>перевертанками</w:t>
      </w:r>
      <w:proofErr w:type="spellEnd"/>
      <w:r w:rsidRPr="00210FCC">
        <w:t xml:space="preserve">.  </w:t>
      </w:r>
    </w:p>
    <w:p w14:paraId="387FA22D" w14:textId="77777777" w:rsidR="00F51DDD" w:rsidRPr="00210FCC" w:rsidRDefault="00F51DDD" w:rsidP="00D42759">
      <w:r w:rsidRPr="00210FCC">
        <w:t xml:space="preserve">Розповідь про трьох криворізьких шахтарів, що подорожують у часі, народилася більше двадцяти років. Третю, останню, частину своєї «фантасмагорії в шести </w:t>
      </w:r>
      <w:proofErr w:type="spellStart"/>
      <w:r w:rsidRPr="00210FCC">
        <w:t>правдоподібностях</w:t>
      </w:r>
      <w:proofErr w:type="spellEnd"/>
      <w:r w:rsidRPr="00210FCC">
        <w:t xml:space="preserve">» Григорій </w:t>
      </w:r>
      <w:proofErr w:type="spellStart"/>
      <w:r w:rsidRPr="00210FCC">
        <w:t>Туренко</w:t>
      </w:r>
      <w:proofErr w:type="spellEnd"/>
      <w:r w:rsidRPr="00210FCC">
        <w:t xml:space="preserve"> писав вже роки потому і самостійно, без колишнього </w:t>
      </w:r>
      <w:proofErr w:type="spellStart"/>
      <w:r w:rsidRPr="00210FCC">
        <w:t>співатора</w:t>
      </w:r>
      <w:proofErr w:type="spellEnd"/>
      <w:r w:rsidRPr="00210FCC">
        <w:t xml:space="preserve"> Юрія Олійника.</w:t>
      </w:r>
    </w:p>
    <w:p w14:paraId="137D6D2C" w14:textId="77777777" w:rsidR="00F51DDD" w:rsidRPr="00210FCC" w:rsidRDefault="00F51DDD" w:rsidP="00D42759">
      <w:r w:rsidRPr="00210FCC">
        <w:t xml:space="preserve">Сюжетна лінія першого криворізького коміксу апріорі цікава передусім для місцевої аудиторії реципієнтів, адже відображає життя </w:t>
      </w:r>
      <w:proofErr w:type="spellStart"/>
      <w:r w:rsidRPr="00210FCC">
        <w:t>рударів</w:t>
      </w:r>
      <w:proofErr w:type="spellEnd"/>
      <w:r w:rsidRPr="00210FCC">
        <w:t xml:space="preserve"> на тлі гірничого міста у різні епохи. Як зазначив автор Григорій </w:t>
      </w:r>
      <w:proofErr w:type="spellStart"/>
      <w:r w:rsidRPr="00210FCC">
        <w:t>Туренко</w:t>
      </w:r>
      <w:proofErr w:type="spellEnd"/>
      <w:r w:rsidRPr="00210FCC">
        <w:t xml:space="preserve">: «Книга </w:t>
      </w:r>
      <w:proofErr w:type="spellStart"/>
      <w:r w:rsidRPr="00210FCC">
        <w:t>фантастическая</w:t>
      </w:r>
      <w:proofErr w:type="spellEnd"/>
      <w:r w:rsidRPr="00210FCC">
        <w:t xml:space="preserve">, </w:t>
      </w:r>
      <w:proofErr w:type="spellStart"/>
      <w:r w:rsidRPr="00210FCC">
        <w:t>хотя</w:t>
      </w:r>
      <w:proofErr w:type="spellEnd"/>
      <w:r w:rsidRPr="00210FCC">
        <w:t xml:space="preserve"> по </w:t>
      </w:r>
      <w:proofErr w:type="spellStart"/>
      <w:r w:rsidRPr="00210FCC">
        <w:t>своей</w:t>
      </w:r>
      <w:proofErr w:type="spellEnd"/>
      <w:r w:rsidRPr="00210FCC">
        <w:t xml:space="preserve"> </w:t>
      </w:r>
      <w:proofErr w:type="spellStart"/>
      <w:r w:rsidRPr="00210FCC">
        <w:t>сути</w:t>
      </w:r>
      <w:proofErr w:type="spellEnd"/>
      <w:r w:rsidRPr="00210FCC">
        <w:t xml:space="preserve"> абсолютно </w:t>
      </w:r>
      <w:proofErr w:type="spellStart"/>
      <w:r w:rsidRPr="00210FCC">
        <w:t>реалистичная</w:t>
      </w:r>
      <w:proofErr w:type="spellEnd"/>
      <w:r w:rsidRPr="00210FCC">
        <w:t xml:space="preserve">. И </w:t>
      </w:r>
      <w:proofErr w:type="spellStart"/>
      <w:r w:rsidRPr="00210FCC">
        <w:t>она</w:t>
      </w:r>
      <w:proofErr w:type="spellEnd"/>
      <w:r w:rsidRPr="00210FCC">
        <w:t xml:space="preserve"> </w:t>
      </w:r>
      <w:proofErr w:type="spellStart"/>
      <w:r w:rsidRPr="00210FCC">
        <w:t>посвящена</w:t>
      </w:r>
      <w:proofErr w:type="spellEnd"/>
      <w:r w:rsidRPr="00210FCC">
        <w:t xml:space="preserve"> городу: </w:t>
      </w:r>
      <w:proofErr w:type="spellStart"/>
      <w:r w:rsidRPr="00210FCC">
        <w:t>события</w:t>
      </w:r>
      <w:proofErr w:type="spellEnd"/>
      <w:r w:rsidRPr="00210FCC">
        <w:t xml:space="preserve"> </w:t>
      </w:r>
      <w:proofErr w:type="spellStart"/>
      <w:r w:rsidRPr="00210FCC">
        <w:t>проходят</w:t>
      </w:r>
      <w:proofErr w:type="spellEnd"/>
      <w:r w:rsidRPr="00210FCC">
        <w:t xml:space="preserve"> в </w:t>
      </w:r>
      <w:proofErr w:type="spellStart"/>
      <w:r w:rsidRPr="00210FCC">
        <w:t>течение</w:t>
      </w:r>
      <w:proofErr w:type="spellEnd"/>
      <w:r w:rsidRPr="00210FCC">
        <w:t xml:space="preserve"> </w:t>
      </w:r>
      <w:proofErr w:type="spellStart"/>
      <w:r w:rsidRPr="00210FCC">
        <w:t>более</w:t>
      </w:r>
      <w:proofErr w:type="spellEnd"/>
      <w:r w:rsidRPr="00210FCC">
        <w:t xml:space="preserve"> </w:t>
      </w:r>
      <w:proofErr w:type="spellStart"/>
      <w:r w:rsidRPr="00210FCC">
        <w:t>чем</w:t>
      </w:r>
      <w:proofErr w:type="spellEnd"/>
      <w:r w:rsidRPr="00210FCC">
        <w:t xml:space="preserve"> ста лет в </w:t>
      </w:r>
      <w:proofErr w:type="spellStart"/>
      <w:r w:rsidRPr="00210FCC">
        <w:t>Кривом</w:t>
      </w:r>
      <w:proofErr w:type="spellEnd"/>
      <w:r w:rsidRPr="00210FCC">
        <w:t xml:space="preserve"> </w:t>
      </w:r>
      <w:proofErr w:type="spellStart"/>
      <w:r w:rsidRPr="00210FCC">
        <w:t>Роге</w:t>
      </w:r>
      <w:proofErr w:type="spellEnd"/>
      <w:r w:rsidRPr="00210FCC">
        <w:t xml:space="preserve">» [8]. Події розгортаються від історії рудокопів початку ХХ ст. (1908 р.) – часів </w:t>
      </w:r>
      <w:r w:rsidRPr="00210FCC">
        <w:lastRenderedPageBreak/>
        <w:t>становлення перших копалин Криворізького залізорудного басейну. Головні герої знаходяться в заваленій шахті, яка стала для них «небесами», адже ніхто не розраховував вибратися живим. Звідси й назва – «</w:t>
      </w:r>
      <w:proofErr w:type="spellStart"/>
      <w:r w:rsidRPr="00210FCC">
        <w:t>Подземное</w:t>
      </w:r>
      <w:proofErr w:type="spellEnd"/>
      <w:r w:rsidRPr="00210FCC">
        <w:t xml:space="preserve"> </w:t>
      </w:r>
      <w:proofErr w:type="spellStart"/>
      <w:r w:rsidRPr="00210FCC">
        <w:t>поднебесье</w:t>
      </w:r>
      <w:proofErr w:type="spellEnd"/>
      <w:r w:rsidRPr="00210FCC">
        <w:t>».</w:t>
      </w:r>
    </w:p>
    <w:p w14:paraId="4DD1E429" w14:textId="77777777" w:rsidR="00F51DDD" w:rsidRPr="00210FCC" w:rsidRDefault="00F51DDD" w:rsidP="00D42759">
      <w:r w:rsidRPr="00210FCC">
        <w:t xml:space="preserve">Графічний роман «Легенда о пропавши рудокопах» цікавий як для самих </w:t>
      </w:r>
      <w:proofErr w:type="spellStart"/>
      <w:r w:rsidRPr="00210FCC">
        <w:t>криворіжців</w:t>
      </w:r>
      <w:proofErr w:type="spellEnd"/>
      <w:r w:rsidRPr="00210FCC">
        <w:t xml:space="preserve">, так і для усіх, хто знайомий із життям найдовшого міста в Україні – Кривим Рогом. На сторінках книги описані події, яким вже 100 років. «Написали </w:t>
      </w:r>
      <w:proofErr w:type="spellStart"/>
      <w:r w:rsidRPr="00210FCC">
        <w:t>такую</w:t>
      </w:r>
      <w:proofErr w:type="spellEnd"/>
      <w:r w:rsidRPr="00210FCC">
        <w:t xml:space="preserve"> </w:t>
      </w:r>
      <w:proofErr w:type="spellStart"/>
      <w:r w:rsidRPr="00210FCC">
        <w:t>дилогию</w:t>
      </w:r>
      <w:proofErr w:type="spellEnd"/>
      <w:r w:rsidRPr="00210FCC">
        <w:t xml:space="preserve"> с </w:t>
      </w:r>
      <w:proofErr w:type="spellStart"/>
      <w:r w:rsidRPr="00210FCC">
        <w:t>фантастическим</w:t>
      </w:r>
      <w:proofErr w:type="spellEnd"/>
      <w:r w:rsidRPr="00210FCC">
        <w:t xml:space="preserve"> ходом, но </w:t>
      </w:r>
      <w:proofErr w:type="spellStart"/>
      <w:r w:rsidRPr="00210FCC">
        <w:t>где</w:t>
      </w:r>
      <w:proofErr w:type="spellEnd"/>
      <w:r w:rsidRPr="00210FCC">
        <w:t xml:space="preserve"> </w:t>
      </w:r>
      <w:proofErr w:type="spellStart"/>
      <w:r w:rsidRPr="00210FCC">
        <w:t>проследили</w:t>
      </w:r>
      <w:proofErr w:type="spellEnd"/>
      <w:r w:rsidRPr="00210FCC">
        <w:t xml:space="preserve"> </w:t>
      </w:r>
      <w:proofErr w:type="spellStart"/>
      <w:r w:rsidRPr="00210FCC">
        <w:t>историю</w:t>
      </w:r>
      <w:proofErr w:type="spellEnd"/>
      <w:r w:rsidRPr="00210FCC">
        <w:t xml:space="preserve"> </w:t>
      </w:r>
      <w:proofErr w:type="spellStart"/>
      <w:r w:rsidRPr="00210FCC">
        <w:t>нашего</w:t>
      </w:r>
      <w:proofErr w:type="spellEnd"/>
      <w:r w:rsidRPr="00210FCC">
        <w:t xml:space="preserve"> </w:t>
      </w:r>
      <w:proofErr w:type="spellStart"/>
      <w:r w:rsidRPr="00210FCC">
        <w:t>города</w:t>
      </w:r>
      <w:proofErr w:type="spellEnd"/>
      <w:r w:rsidRPr="00210FCC">
        <w:t xml:space="preserve">, </w:t>
      </w:r>
      <w:proofErr w:type="spellStart"/>
      <w:r w:rsidRPr="00210FCC">
        <w:t>отдельными</w:t>
      </w:r>
      <w:proofErr w:type="spellEnd"/>
      <w:r w:rsidRPr="00210FCC">
        <w:t xml:space="preserve"> такими </w:t>
      </w:r>
      <w:proofErr w:type="spellStart"/>
      <w:r w:rsidRPr="00210FCC">
        <w:t>эпизодами</w:t>
      </w:r>
      <w:proofErr w:type="spellEnd"/>
      <w:r w:rsidRPr="00210FCC">
        <w:t xml:space="preserve">», – підкреслив криворізький літератор Григорій </w:t>
      </w:r>
      <w:proofErr w:type="spellStart"/>
      <w:r w:rsidRPr="00210FCC">
        <w:t>Туренко</w:t>
      </w:r>
      <w:proofErr w:type="spellEnd"/>
      <w:r w:rsidRPr="00210FCC">
        <w:t xml:space="preserve">. </w:t>
      </w:r>
    </w:p>
    <w:p w14:paraId="082AD50F" w14:textId="77777777" w:rsidR="00F51DDD" w:rsidRPr="00210FCC" w:rsidRDefault="00F51DDD" w:rsidP="00D42759">
      <w:r w:rsidRPr="00210FCC">
        <w:t xml:space="preserve">Елементи документальності </w:t>
      </w:r>
      <w:proofErr w:type="spellStart"/>
      <w:r w:rsidRPr="00210FCC">
        <w:t>проєкту</w:t>
      </w:r>
      <w:proofErr w:type="spellEnd"/>
      <w:r w:rsidRPr="00210FCC">
        <w:t xml:space="preserve"> окреслюються візуальною складовою, якими передано різні віхи розбудови майбутнього індустріального гіганта (топоніміка міста – вулиці, предметами побуту, культурними та історичними подіями та особами, лексичною складовою того часу тощо). </w:t>
      </w:r>
    </w:p>
    <w:p w14:paraId="6E3C63F5" w14:textId="77777777" w:rsidR="00F51DDD" w:rsidRPr="00210FCC" w:rsidRDefault="00F51DDD" w:rsidP="00D42759">
      <w:r w:rsidRPr="00210FCC">
        <w:t xml:space="preserve">Документальну складову видання представляють </w:t>
      </w:r>
      <w:proofErr w:type="spellStart"/>
      <w:r w:rsidRPr="00210FCC">
        <w:t>скан</w:t>
      </w:r>
      <w:proofErr w:type="spellEnd"/>
      <w:r w:rsidRPr="00210FCC">
        <w:t xml:space="preserve">-копія історії постановки п’єси у Криворізькому театрі драми та музичної комедії ім. Тараса Шевченка, а саме: розповідь автора Григорія </w:t>
      </w:r>
      <w:proofErr w:type="spellStart"/>
      <w:r w:rsidRPr="00210FCC">
        <w:t>Туренка</w:t>
      </w:r>
      <w:proofErr w:type="spellEnd"/>
      <w:r w:rsidRPr="00210FCC">
        <w:t xml:space="preserve"> («</w:t>
      </w:r>
      <w:proofErr w:type="spellStart"/>
      <w:r w:rsidRPr="00210FCC">
        <w:t>История</w:t>
      </w:r>
      <w:proofErr w:type="spellEnd"/>
      <w:r w:rsidRPr="00210FCC">
        <w:t xml:space="preserve"> </w:t>
      </w:r>
      <w:proofErr w:type="spellStart"/>
      <w:r w:rsidRPr="00210FCC">
        <w:t>написания</w:t>
      </w:r>
      <w:proofErr w:type="spellEnd"/>
      <w:r w:rsidRPr="00210FCC">
        <w:t xml:space="preserve"> и </w:t>
      </w:r>
      <w:proofErr w:type="spellStart"/>
      <w:r w:rsidRPr="00210FCC">
        <w:t>мытарств</w:t>
      </w:r>
      <w:proofErr w:type="spellEnd"/>
      <w:r w:rsidRPr="00210FCC">
        <w:t xml:space="preserve"> «</w:t>
      </w:r>
      <w:proofErr w:type="spellStart"/>
      <w:r w:rsidRPr="00210FCC">
        <w:t>Подземного</w:t>
      </w:r>
      <w:proofErr w:type="spellEnd"/>
      <w:r w:rsidRPr="00210FCC">
        <w:t xml:space="preserve"> </w:t>
      </w:r>
      <w:proofErr w:type="spellStart"/>
      <w:r w:rsidRPr="00210FCC">
        <w:t>поднебесья</w:t>
      </w:r>
      <w:proofErr w:type="spellEnd"/>
      <w:r w:rsidRPr="00210FCC">
        <w:t xml:space="preserve">») та протокол рішення Криворізької міської ради за підписом колишнього мера Юрія </w:t>
      </w:r>
      <w:proofErr w:type="spellStart"/>
      <w:r w:rsidRPr="00210FCC">
        <w:t>Любоненка</w:t>
      </w:r>
      <w:proofErr w:type="spellEnd"/>
      <w:r w:rsidRPr="00210FCC">
        <w:t xml:space="preserve"> про виділення п’яти тисяч гривень на постановку в театрі драми. </w:t>
      </w:r>
      <w:proofErr w:type="spellStart"/>
      <w:r w:rsidRPr="00210FCC">
        <w:t>Трансмедійний</w:t>
      </w:r>
      <w:proofErr w:type="spellEnd"/>
      <w:r w:rsidRPr="00210FCC">
        <w:t xml:space="preserve"> характер твору доповнює також публікація авторства Ганни </w:t>
      </w:r>
      <w:proofErr w:type="spellStart"/>
      <w:r w:rsidRPr="00210FCC">
        <w:t>Мусатової</w:t>
      </w:r>
      <w:proofErr w:type="spellEnd"/>
      <w:r w:rsidRPr="00210FCC">
        <w:t xml:space="preserve"> «</w:t>
      </w:r>
      <w:proofErr w:type="spellStart"/>
      <w:r w:rsidRPr="00210FCC">
        <w:t>Пробьется</w:t>
      </w:r>
      <w:proofErr w:type="spellEnd"/>
      <w:r w:rsidRPr="00210FCC">
        <w:t xml:space="preserve"> </w:t>
      </w:r>
      <w:proofErr w:type="spellStart"/>
      <w:r w:rsidRPr="00210FCC">
        <w:t>ли</w:t>
      </w:r>
      <w:proofErr w:type="spellEnd"/>
      <w:r w:rsidRPr="00210FCC">
        <w:t xml:space="preserve"> к </w:t>
      </w:r>
      <w:proofErr w:type="spellStart"/>
      <w:r w:rsidRPr="00210FCC">
        <w:t>свету</w:t>
      </w:r>
      <w:proofErr w:type="spellEnd"/>
      <w:r w:rsidRPr="00210FCC">
        <w:t xml:space="preserve"> </w:t>
      </w:r>
      <w:proofErr w:type="spellStart"/>
      <w:r w:rsidRPr="00210FCC">
        <w:t>рампы</w:t>
      </w:r>
      <w:proofErr w:type="spellEnd"/>
      <w:r w:rsidRPr="00210FCC">
        <w:t xml:space="preserve"> «</w:t>
      </w:r>
      <w:proofErr w:type="spellStart"/>
      <w:r w:rsidRPr="00210FCC">
        <w:t>Подземное</w:t>
      </w:r>
      <w:proofErr w:type="spellEnd"/>
      <w:r w:rsidRPr="00210FCC">
        <w:t xml:space="preserve"> </w:t>
      </w:r>
      <w:proofErr w:type="spellStart"/>
      <w:r w:rsidRPr="00210FCC">
        <w:t>поднебесье</w:t>
      </w:r>
      <w:proofErr w:type="spellEnd"/>
      <w:r w:rsidRPr="00210FCC">
        <w:t>»». </w:t>
      </w:r>
    </w:p>
    <w:p w14:paraId="1DD3A119" w14:textId="77777777" w:rsidR="00F51DDD" w:rsidRPr="00210FCC" w:rsidRDefault="00F51DDD" w:rsidP="00D42759">
      <w:r w:rsidRPr="00210FCC">
        <w:t xml:space="preserve">Ігор </w:t>
      </w:r>
      <w:proofErr w:type="spellStart"/>
      <w:r w:rsidRPr="00210FCC">
        <w:t>Рукавіцин</w:t>
      </w:r>
      <w:proofErr w:type="spellEnd"/>
      <w:r w:rsidRPr="00210FCC">
        <w:t xml:space="preserve">, продюсер, член Національної спілки краєзнавців України, у інтерв’ю  авторам зазначив: «...для того, </w:t>
      </w:r>
      <w:proofErr w:type="spellStart"/>
      <w:r w:rsidRPr="00210FCC">
        <w:t>чтобы</w:t>
      </w:r>
      <w:proofErr w:type="spellEnd"/>
      <w:r w:rsidRPr="00210FCC">
        <w:t xml:space="preserve"> </w:t>
      </w:r>
      <w:proofErr w:type="spellStart"/>
      <w:r w:rsidRPr="00210FCC">
        <w:t>привлечь</w:t>
      </w:r>
      <w:proofErr w:type="spellEnd"/>
      <w:r w:rsidRPr="00210FCC">
        <w:t xml:space="preserve"> </w:t>
      </w:r>
      <w:proofErr w:type="spellStart"/>
      <w:r w:rsidRPr="00210FCC">
        <w:t>более</w:t>
      </w:r>
      <w:proofErr w:type="spellEnd"/>
      <w:r w:rsidRPr="00210FCC">
        <w:t xml:space="preserve"> </w:t>
      </w:r>
      <w:proofErr w:type="spellStart"/>
      <w:r w:rsidRPr="00210FCC">
        <w:t>широкую</w:t>
      </w:r>
      <w:proofErr w:type="spellEnd"/>
      <w:r w:rsidRPr="00210FCC">
        <w:t xml:space="preserve"> </w:t>
      </w:r>
      <w:proofErr w:type="spellStart"/>
      <w:r w:rsidRPr="00210FCC">
        <w:t>аудиторию</w:t>
      </w:r>
      <w:proofErr w:type="spellEnd"/>
      <w:r w:rsidRPr="00210FCC">
        <w:t xml:space="preserve">, </w:t>
      </w:r>
      <w:proofErr w:type="spellStart"/>
      <w:r w:rsidRPr="00210FCC">
        <w:t>чтобы</w:t>
      </w:r>
      <w:proofErr w:type="spellEnd"/>
      <w:r w:rsidRPr="00210FCC">
        <w:t xml:space="preserve">, скажем так, </w:t>
      </w:r>
      <w:proofErr w:type="spellStart"/>
      <w:r w:rsidRPr="00210FCC">
        <w:t>достучаться</w:t>
      </w:r>
      <w:proofErr w:type="spellEnd"/>
      <w:r w:rsidRPr="00210FCC">
        <w:t xml:space="preserve"> до </w:t>
      </w:r>
      <w:proofErr w:type="spellStart"/>
      <w:r w:rsidRPr="00210FCC">
        <w:t>молодежи</w:t>
      </w:r>
      <w:proofErr w:type="spellEnd"/>
      <w:r w:rsidRPr="00210FCC">
        <w:t xml:space="preserve">, </w:t>
      </w:r>
      <w:proofErr w:type="spellStart"/>
      <w:r w:rsidRPr="00210FCC">
        <w:t>было</w:t>
      </w:r>
      <w:proofErr w:type="spellEnd"/>
      <w:r w:rsidRPr="00210FCC">
        <w:t xml:space="preserve"> </w:t>
      </w:r>
      <w:proofErr w:type="spellStart"/>
      <w:r w:rsidRPr="00210FCC">
        <w:t>решено</w:t>
      </w:r>
      <w:proofErr w:type="spellEnd"/>
      <w:r w:rsidRPr="00210FCC">
        <w:t xml:space="preserve"> </w:t>
      </w:r>
      <w:proofErr w:type="spellStart"/>
      <w:r w:rsidRPr="00210FCC">
        <w:t>дорисовать</w:t>
      </w:r>
      <w:proofErr w:type="spellEnd"/>
      <w:r w:rsidRPr="00210FCC">
        <w:t xml:space="preserve"> </w:t>
      </w:r>
      <w:proofErr w:type="spellStart"/>
      <w:r w:rsidRPr="00210FCC">
        <w:t>сценические</w:t>
      </w:r>
      <w:proofErr w:type="spellEnd"/>
      <w:r w:rsidRPr="00210FCC">
        <w:t xml:space="preserve"> </w:t>
      </w:r>
      <w:proofErr w:type="spellStart"/>
      <w:r w:rsidRPr="00210FCC">
        <w:t>эскизы</w:t>
      </w:r>
      <w:proofErr w:type="spellEnd"/>
      <w:r w:rsidRPr="00210FCC">
        <w:t xml:space="preserve"> и </w:t>
      </w:r>
      <w:proofErr w:type="spellStart"/>
      <w:r w:rsidRPr="00210FCC">
        <w:t>подготовить</w:t>
      </w:r>
      <w:proofErr w:type="spellEnd"/>
      <w:r w:rsidRPr="00210FCC">
        <w:t xml:space="preserve"> </w:t>
      </w:r>
      <w:proofErr w:type="spellStart"/>
      <w:r w:rsidRPr="00210FCC">
        <w:t>графический</w:t>
      </w:r>
      <w:proofErr w:type="spellEnd"/>
      <w:r w:rsidRPr="00210FCC">
        <w:t xml:space="preserve"> роман, а </w:t>
      </w:r>
      <w:proofErr w:type="spellStart"/>
      <w:r w:rsidRPr="00210FCC">
        <w:t>затем</w:t>
      </w:r>
      <w:proofErr w:type="spellEnd"/>
      <w:r w:rsidRPr="00210FCC">
        <w:t xml:space="preserve"> и </w:t>
      </w:r>
      <w:proofErr w:type="spellStart"/>
      <w:r w:rsidRPr="00210FCC">
        <w:t>аудіоспектакль</w:t>
      </w:r>
      <w:proofErr w:type="spellEnd"/>
      <w:r w:rsidRPr="00210FCC">
        <w:t>» [9].  </w:t>
      </w:r>
    </w:p>
    <w:p w14:paraId="5AD7EF8E" w14:textId="77777777" w:rsidR="00F51DDD" w:rsidRPr="00210FCC" w:rsidRDefault="00F51DDD" w:rsidP="00D42759">
      <w:r w:rsidRPr="00210FCC">
        <w:t xml:space="preserve">Категорії часу та простору у творі своєрідні. Так, розмежованість категорії часу двобічна. З одного боку, сюжетом та авторським задумом «дозволено» трьом героям роману – мудрому Діду, імпульсивному Митьку (пізніше Олексію </w:t>
      </w:r>
      <w:proofErr w:type="spellStart"/>
      <w:r w:rsidRPr="00210FCC">
        <w:t>Вахрушеву</w:t>
      </w:r>
      <w:proofErr w:type="spellEnd"/>
      <w:r w:rsidRPr="00210FCC">
        <w:t xml:space="preserve">) та розважливому Тихону подорожувати в часі та просторі за допомогою чарівної «будьонівки» та Великого Духу майже безсистемно та хаотично. Проте можемо відзначити дотримання двох принципів «оповіді»: перший – це завжди подорож «уперед», другий – герої в кожному новому вимірі часу одразу потрапляють в епіцентр складних подій. Сюжет часто розділяє їх, проте, з’єднані своїм минулим (замість смерті у шахті вони обрали життя за волею Великого Духу), вони намагаються знову зустрітися та допомогти один одному. З іншого боку, часова розмежованість представлена у документальній частині коміксу – вищеперерахованих документах, статтях, які ніби продовжують подорож власне вже самого твору Г. </w:t>
      </w:r>
      <w:proofErr w:type="spellStart"/>
      <w:r w:rsidRPr="00210FCC">
        <w:t>Туренка</w:t>
      </w:r>
      <w:proofErr w:type="spellEnd"/>
      <w:r w:rsidRPr="00210FCC">
        <w:t xml:space="preserve"> у майбутті. </w:t>
      </w:r>
    </w:p>
    <w:p w14:paraId="290E129F" w14:textId="77777777" w:rsidR="00F51DDD" w:rsidRPr="00210FCC" w:rsidRDefault="00F51DDD" w:rsidP="00D42759">
      <w:r w:rsidRPr="00210FCC">
        <w:t xml:space="preserve">Криворізький художник Іван </w:t>
      </w:r>
      <w:proofErr w:type="spellStart"/>
      <w:r w:rsidRPr="00210FCC">
        <w:t>Агеєнко</w:t>
      </w:r>
      <w:proofErr w:type="spellEnd"/>
      <w:r w:rsidRPr="00210FCC">
        <w:t xml:space="preserve"> відомий як автор серії гравюр на міді та ілюстрацій до історичних книг: Ж. </w:t>
      </w:r>
      <w:proofErr w:type="spellStart"/>
      <w:r w:rsidRPr="00210FCC">
        <w:t>Кордевинер</w:t>
      </w:r>
      <w:proofErr w:type="spellEnd"/>
      <w:r w:rsidRPr="00210FCC">
        <w:t xml:space="preserve"> «</w:t>
      </w:r>
      <w:proofErr w:type="spellStart"/>
      <w:r w:rsidRPr="00210FCC">
        <w:t>Железорудное</w:t>
      </w:r>
      <w:proofErr w:type="spellEnd"/>
      <w:r w:rsidRPr="00210FCC">
        <w:t xml:space="preserve"> </w:t>
      </w:r>
      <w:proofErr w:type="spellStart"/>
      <w:r w:rsidRPr="00210FCC">
        <w:t>Криворожье</w:t>
      </w:r>
      <w:proofErr w:type="spellEnd"/>
      <w:r w:rsidRPr="00210FCC">
        <w:t xml:space="preserve"> на </w:t>
      </w:r>
      <w:proofErr w:type="spellStart"/>
      <w:r w:rsidRPr="00210FCC">
        <w:t>рубеже</w:t>
      </w:r>
      <w:proofErr w:type="spellEnd"/>
      <w:r w:rsidRPr="00210FCC">
        <w:t xml:space="preserve"> ХІХ-ХХ </w:t>
      </w:r>
      <w:proofErr w:type="spellStart"/>
      <w:r w:rsidRPr="00210FCC">
        <w:t>веков</w:t>
      </w:r>
      <w:proofErr w:type="spellEnd"/>
      <w:r w:rsidRPr="00210FCC">
        <w:t xml:space="preserve">: </w:t>
      </w:r>
      <w:proofErr w:type="spellStart"/>
      <w:r w:rsidRPr="00210FCC">
        <w:t>европейский</w:t>
      </w:r>
      <w:proofErr w:type="spellEnd"/>
      <w:r w:rsidRPr="00210FCC">
        <w:t xml:space="preserve"> </w:t>
      </w:r>
      <w:proofErr w:type="spellStart"/>
      <w:r w:rsidRPr="00210FCC">
        <w:t>взгляд</w:t>
      </w:r>
      <w:proofErr w:type="spellEnd"/>
      <w:r w:rsidRPr="00210FCC">
        <w:t>» (</w:t>
      </w:r>
      <w:proofErr w:type="spellStart"/>
      <w:r w:rsidRPr="00210FCC">
        <w:t>Киев</w:t>
      </w:r>
      <w:proofErr w:type="spellEnd"/>
      <w:r w:rsidRPr="00210FCC">
        <w:t xml:space="preserve">, 2017); И.А. </w:t>
      </w:r>
      <w:proofErr w:type="spellStart"/>
      <w:r w:rsidRPr="00210FCC">
        <w:t>Рукавицын</w:t>
      </w:r>
      <w:proofErr w:type="spellEnd"/>
      <w:r w:rsidRPr="00210FCC">
        <w:t xml:space="preserve"> «</w:t>
      </w:r>
      <w:proofErr w:type="spellStart"/>
      <w:r w:rsidRPr="00210FCC">
        <w:t>Исторический</w:t>
      </w:r>
      <w:proofErr w:type="spellEnd"/>
      <w:r w:rsidRPr="00210FCC">
        <w:t xml:space="preserve"> </w:t>
      </w:r>
      <w:proofErr w:type="spellStart"/>
      <w:r w:rsidRPr="00210FCC">
        <w:t>путеводитель</w:t>
      </w:r>
      <w:proofErr w:type="spellEnd"/>
      <w:r w:rsidRPr="00210FCC">
        <w:t xml:space="preserve"> по </w:t>
      </w:r>
      <w:proofErr w:type="spellStart"/>
      <w:r w:rsidRPr="00210FCC">
        <w:t>Почтовой</w:t>
      </w:r>
      <w:proofErr w:type="spellEnd"/>
      <w:r w:rsidRPr="00210FCC">
        <w:t xml:space="preserve"> (1917–2017)» (</w:t>
      </w:r>
      <w:proofErr w:type="spellStart"/>
      <w:r w:rsidRPr="00210FCC">
        <w:t>Киев</w:t>
      </w:r>
      <w:proofErr w:type="spellEnd"/>
      <w:r w:rsidRPr="00210FCC">
        <w:t xml:space="preserve"> : Книга-плюс, 2017. 168 с.)  – своєрідних мап міста Кривий Ріг в аксонометричній </w:t>
      </w:r>
      <w:proofErr w:type="spellStart"/>
      <w:r w:rsidRPr="00210FCC">
        <w:t>проєкції</w:t>
      </w:r>
      <w:proofErr w:type="spellEnd"/>
      <w:r w:rsidRPr="00210FCC">
        <w:t xml:space="preserve"> та графіці. Як зазначає художник, для нього основною складністю було створити зовнішній вигляд персонажів наново, «з нуля», та «задати їм певні емоцій, темперамент, характер із урахуванням місцевих особливостей індустріального містечка Кривий Ріг, різних історичних епох та з дотриманням документальної достовірності» [10].  Художник створив комікс в ніби осучасненому стилі соцреалізму. Це </w:t>
      </w:r>
      <w:r w:rsidRPr="00210FCC">
        <w:lastRenderedPageBreak/>
        <w:t>сприймається дещо незвично, враховуючи фантасмагоричний характер твору, в якому рудокопи мандрують вже у альтернативному просторі.</w:t>
      </w:r>
    </w:p>
    <w:p w14:paraId="1BED3727" w14:textId="77777777" w:rsidR="00F51DDD" w:rsidRPr="00210FCC" w:rsidRDefault="00F51DDD" w:rsidP="00D42759">
      <w:proofErr w:type="spellStart"/>
      <w:r w:rsidRPr="00210FCC">
        <w:t>Трансмедійна</w:t>
      </w:r>
      <w:proofErr w:type="spellEnd"/>
      <w:r w:rsidRPr="00210FCC">
        <w:t xml:space="preserve"> оповідь використовує засоби звернення до аудиторії різних мистецтв (слово, візуалізація, знак-документ тощо) та різні канали трансляції (аудіо, відео, книга, драма для сцени). Ця </w:t>
      </w:r>
      <w:proofErr w:type="spellStart"/>
      <w:r w:rsidRPr="00210FCC">
        <w:t>багатоплатформеність</w:t>
      </w:r>
      <w:proofErr w:type="spellEnd"/>
      <w:r w:rsidRPr="00210FCC">
        <w:t xml:space="preserve"> (</w:t>
      </w:r>
      <w:proofErr w:type="spellStart"/>
      <w:r w:rsidRPr="00210FCC">
        <w:t>полінаративність</w:t>
      </w:r>
      <w:proofErr w:type="spellEnd"/>
      <w:r w:rsidRPr="00210FCC">
        <w:t xml:space="preserve">) не заважає створенню єдиної картини світу криворізького регіону: окремі елементи, що вийшли в різний час і в різних форматах, стають згодом частиною цілого. Тож книга стала показовим зразком </w:t>
      </w:r>
      <w:proofErr w:type="spellStart"/>
      <w:r w:rsidRPr="00210FCC">
        <w:t>трансмедійної</w:t>
      </w:r>
      <w:proofErr w:type="spellEnd"/>
      <w:r w:rsidRPr="00210FCC">
        <w:t xml:space="preserve"> репрезентації альтернативної історії. </w:t>
      </w:r>
    </w:p>
    <w:p w14:paraId="7669A164" w14:textId="77777777" w:rsidR="00F51DDD" w:rsidRPr="00210FCC" w:rsidRDefault="00F51DDD" w:rsidP="00D42759">
      <w:r w:rsidRPr="00210FCC">
        <w:t xml:space="preserve">Продюсер та автор ідеї книги Ігор </w:t>
      </w:r>
      <w:proofErr w:type="spellStart"/>
      <w:r w:rsidRPr="00210FCC">
        <w:t>Рукавіцин</w:t>
      </w:r>
      <w:proofErr w:type="spellEnd"/>
      <w:r w:rsidRPr="00210FCC">
        <w:t xml:space="preserve"> показав приклад поєднання, здається, непоєднуваного. </w:t>
      </w:r>
      <w:proofErr w:type="spellStart"/>
      <w:r w:rsidRPr="00210FCC">
        <w:t>Ідейно</w:t>
      </w:r>
      <w:proofErr w:type="spellEnd"/>
      <w:r w:rsidRPr="00210FCC">
        <w:t xml:space="preserve">-смислове навантаження живе в романі </w:t>
      </w:r>
      <w:proofErr w:type="spellStart"/>
      <w:r w:rsidRPr="00210FCC">
        <w:t>автономно</w:t>
      </w:r>
      <w:proofErr w:type="spellEnd"/>
      <w:r w:rsidRPr="00210FCC">
        <w:t xml:space="preserve">, сюжетні перипетії – також самостійні, у свою чергу документальне підґрунтя продовжує тлумачення читачами розуміння цієї історії, але ніяк не зв’язує її зі змістом твору та його ідейно-художньою цінністю. Текст, на додачу до графіки роману й інтернет-формату, живе ніби окремо у медіапросторі як зразок </w:t>
      </w:r>
      <w:proofErr w:type="spellStart"/>
      <w:r w:rsidRPr="00210FCC">
        <w:t>трансмедійної</w:t>
      </w:r>
      <w:proofErr w:type="spellEnd"/>
      <w:r w:rsidRPr="00210FCC">
        <w:t xml:space="preserve"> оповіді. </w:t>
      </w:r>
    </w:p>
    <w:p w14:paraId="4D616B72" w14:textId="77777777" w:rsidR="00F51DDD" w:rsidRPr="00210FCC" w:rsidRDefault="00F51DDD" w:rsidP="00D42759">
      <w:r w:rsidRPr="00210FCC">
        <w:t xml:space="preserve">Такий інструмент, як подорож у часі (від початку століття до його кінця, із зануренням майже у кожне десятиріччя), створює широкі можливості для розвитку сюжету, в тому числі і для </w:t>
      </w:r>
      <w:proofErr w:type="spellStart"/>
      <w:r w:rsidRPr="00210FCC">
        <w:t>трансмедійного</w:t>
      </w:r>
      <w:proofErr w:type="spellEnd"/>
      <w:r w:rsidRPr="00210FCC">
        <w:t>, та робить цей багатоплановий твір привабливим для молодого покоління. Тож маємо синергію історичної цінності та сучасних форматів (комікс, аудіо, відео).</w:t>
      </w:r>
    </w:p>
    <w:p w14:paraId="2D63C078" w14:textId="77777777" w:rsidR="00F51DDD" w:rsidRPr="00210FCC" w:rsidRDefault="00F51DDD" w:rsidP="00D42759">
      <w:r w:rsidRPr="00210FCC">
        <w:t xml:space="preserve">До сьогодні фантасмагорія Г. </w:t>
      </w:r>
      <w:proofErr w:type="spellStart"/>
      <w:r w:rsidRPr="00210FCC">
        <w:t>Туренка</w:t>
      </w:r>
      <w:proofErr w:type="spellEnd"/>
      <w:r w:rsidRPr="00210FCC">
        <w:t xml:space="preserve">, виражена у драматичному творі, не відбулася як постановка на сцені театру, проте через роки, що також є своєрідною мандрівкою в часі, реалізувалася у жанрі графічного роману та у цифровому </w:t>
      </w:r>
      <w:proofErr w:type="spellStart"/>
      <w:r w:rsidRPr="00210FCC">
        <w:t>аудіоспектаклі</w:t>
      </w:r>
      <w:proofErr w:type="spellEnd"/>
      <w:r w:rsidRPr="00210FCC">
        <w:t xml:space="preserve">, розширивши простір своєї аудиторії від прихильників театрального мистецтва та краєзнавства до сучасної молоді, яка цікавиться </w:t>
      </w:r>
      <w:proofErr w:type="spellStart"/>
      <w:r w:rsidRPr="00210FCC">
        <w:t>коміксовою</w:t>
      </w:r>
      <w:proofErr w:type="spellEnd"/>
      <w:r w:rsidRPr="00210FCC">
        <w:t xml:space="preserve"> культурою та усвідомлює важливість збереження історичного минулого рідного міста. </w:t>
      </w:r>
    </w:p>
    <w:p w14:paraId="66DB7D14" w14:textId="77777777" w:rsidR="00F51DDD" w:rsidRPr="00210FCC" w:rsidRDefault="00F51DDD" w:rsidP="00D42759">
      <w:r w:rsidRPr="00210FCC">
        <w:t xml:space="preserve">Складна </w:t>
      </w:r>
      <w:proofErr w:type="spellStart"/>
      <w:r w:rsidRPr="00210FCC">
        <w:t>трансмедійність</w:t>
      </w:r>
      <w:proofErr w:type="spellEnd"/>
      <w:r w:rsidRPr="00210FCC">
        <w:t xml:space="preserve">, </w:t>
      </w:r>
      <w:proofErr w:type="spellStart"/>
      <w:r w:rsidRPr="00210FCC">
        <w:t>відтермінована</w:t>
      </w:r>
      <w:proofErr w:type="spellEnd"/>
      <w:r w:rsidRPr="00210FCC">
        <w:t xml:space="preserve"> документальність, видовжені у часі та просторі, є незвичними для українського «документального» </w:t>
      </w:r>
      <w:proofErr w:type="spellStart"/>
      <w:r w:rsidRPr="00210FCC">
        <w:t>комікса</w:t>
      </w:r>
      <w:proofErr w:type="spellEnd"/>
      <w:r w:rsidRPr="00210FCC">
        <w:t xml:space="preserve">, створеного на регіональному матеріалі. Історія балансує між документалістикою та альтернативною історією, використовуючи можливості сучасних </w:t>
      </w:r>
      <w:proofErr w:type="spellStart"/>
      <w:r w:rsidRPr="00210FCC">
        <w:t>медіатехнологій</w:t>
      </w:r>
      <w:proofErr w:type="spellEnd"/>
      <w:r w:rsidRPr="00210FCC">
        <w:t>, технічного прогресу, комунікаційних каналів, притому враховує запити сучасної аудиторії. </w:t>
      </w:r>
    </w:p>
    <w:p w14:paraId="5EFC658F" w14:textId="77777777" w:rsidR="00F51DDD" w:rsidRPr="00210FCC" w:rsidRDefault="00F51DDD" w:rsidP="00D42759">
      <w:pPr>
        <w:pStyle w:val="3"/>
      </w:pPr>
      <w:r w:rsidRPr="00210FCC">
        <w:t>3. Висновки</w:t>
      </w:r>
    </w:p>
    <w:p w14:paraId="55E78C65" w14:textId="77777777" w:rsidR="00F51DDD" w:rsidRPr="00210FCC" w:rsidRDefault="00F51DDD" w:rsidP="00D42759">
      <w:r w:rsidRPr="00210FCC">
        <w:t xml:space="preserve">Книгу криворізьких авторів «Легенда о </w:t>
      </w:r>
      <w:proofErr w:type="spellStart"/>
      <w:r w:rsidRPr="00210FCC">
        <w:t>пропавших</w:t>
      </w:r>
      <w:proofErr w:type="spellEnd"/>
      <w:r w:rsidRPr="00210FCC">
        <w:t xml:space="preserve"> рудокопах» важко назвати чистою документалістикою. Це історико-літературно-документально-</w:t>
      </w:r>
      <w:proofErr w:type="spellStart"/>
      <w:r w:rsidRPr="00210FCC">
        <w:t>фантазійно</w:t>
      </w:r>
      <w:proofErr w:type="spellEnd"/>
      <w:r w:rsidRPr="00210FCC">
        <w:t xml:space="preserve">-графічний </w:t>
      </w:r>
      <w:proofErr w:type="spellStart"/>
      <w:r w:rsidRPr="00210FCC">
        <w:t>політекст</w:t>
      </w:r>
      <w:proofErr w:type="spellEnd"/>
      <w:r w:rsidRPr="00210FCC">
        <w:t xml:space="preserve">. Створений на регіональному матеріалі, він цікавий для дослідження як на рівні наукової, історичної цінності, так і на рівні розважального продукту. Не менш цікаве явище </w:t>
      </w:r>
      <w:proofErr w:type="spellStart"/>
      <w:r w:rsidRPr="00210FCC">
        <w:t>трансмедійності</w:t>
      </w:r>
      <w:proofErr w:type="spellEnd"/>
      <w:r w:rsidRPr="00210FCC">
        <w:t xml:space="preserve"> твору та принцип розімкнення категорій простору та часу, як документального, так і вигаданого всесвіту. </w:t>
      </w:r>
    </w:p>
    <w:p w14:paraId="7601DDE2" w14:textId="77777777" w:rsidR="00F51DDD" w:rsidRPr="00210FCC" w:rsidRDefault="00F51DDD" w:rsidP="00D42759">
      <w:pPr>
        <w:pStyle w:val="3"/>
      </w:pPr>
      <w:r w:rsidRPr="00210FCC">
        <w:t>Список використаних джерел</w:t>
      </w:r>
    </w:p>
    <w:p w14:paraId="40AA2881" w14:textId="77777777" w:rsidR="00F51DDD" w:rsidRPr="00210FCC" w:rsidRDefault="00F51DDD" w:rsidP="00D42759">
      <w:pPr>
        <w:pStyle w:val="aa"/>
      </w:pPr>
      <w:r w:rsidRPr="00210FCC">
        <w:t xml:space="preserve">1. </w:t>
      </w:r>
      <w:proofErr w:type="spellStart"/>
      <w:r w:rsidRPr="00210FCC">
        <w:t>Чоботаренко</w:t>
      </w:r>
      <w:proofErr w:type="spellEnd"/>
      <w:r w:rsidRPr="00210FCC">
        <w:t xml:space="preserve"> Я.В., </w:t>
      </w:r>
      <w:proofErr w:type="spellStart"/>
      <w:r w:rsidRPr="00210FCC">
        <w:t>Гудошник</w:t>
      </w:r>
      <w:proofErr w:type="spellEnd"/>
      <w:r w:rsidRPr="00210FCC">
        <w:t xml:space="preserve"> О.В. Історичні </w:t>
      </w:r>
      <w:proofErr w:type="spellStart"/>
      <w:r w:rsidRPr="00210FCC">
        <w:t>наративи</w:t>
      </w:r>
      <w:proofErr w:type="spellEnd"/>
      <w:r w:rsidRPr="00210FCC">
        <w:t xml:space="preserve"> українського коміксу. Масова комунікація у глобальному та національному вимірах. 2019.  </w:t>
      </w:r>
      <w:proofErr w:type="spellStart"/>
      <w:r w:rsidRPr="00210FCC">
        <w:t>Вип</w:t>
      </w:r>
      <w:proofErr w:type="spellEnd"/>
      <w:r w:rsidRPr="00210FCC">
        <w:t>. 11. 119 с. С. 114–119. DOI: 10.5281/zenodo.2839572.</w:t>
      </w:r>
    </w:p>
    <w:p w14:paraId="5AE0AB03" w14:textId="77777777" w:rsidR="00F51DDD" w:rsidRPr="00210FCC" w:rsidRDefault="00F51DDD" w:rsidP="00D42759">
      <w:pPr>
        <w:pStyle w:val="aa"/>
      </w:pPr>
      <w:r w:rsidRPr="00210FCC">
        <w:t xml:space="preserve">2. </w:t>
      </w:r>
      <w:proofErr w:type="spellStart"/>
      <w:r w:rsidRPr="00210FCC">
        <w:t>Jenkins</w:t>
      </w:r>
      <w:proofErr w:type="spellEnd"/>
      <w:r w:rsidRPr="00210FCC">
        <w:t xml:space="preserve">, H. </w:t>
      </w:r>
      <w:proofErr w:type="spellStart"/>
      <w:r w:rsidRPr="00210FCC">
        <w:t>Confessions</w:t>
      </w:r>
      <w:proofErr w:type="spellEnd"/>
      <w:r w:rsidRPr="00210FCC">
        <w:t xml:space="preserve"> </w:t>
      </w:r>
      <w:proofErr w:type="spellStart"/>
      <w:r w:rsidRPr="00210FCC">
        <w:t>of</w:t>
      </w:r>
      <w:proofErr w:type="spellEnd"/>
      <w:r w:rsidRPr="00210FCC">
        <w:t xml:space="preserve"> </w:t>
      </w:r>
      <w:proofErr w:type="spellStart"/>
      <w:r w:rsidRPr="00210FCC">
        <w:t>Aca-Fan</w:t>
      </w:r>
      <w:proofErr w:type="spellEnd"/>
      <w:r w:rsidRPr="00210FCC">
        <w:t xml:space="preserve"> </w:t>
      </w:r>
      <w:proofErr w:type="spellStart"/>
      <w:r w:rsidRPr="00210FCC">
        <w:t>Transmedia</w:t>
      </w:r>
      <w:proofErr w:type="spellEnd"/>
      <w:r w:rsidRPr="00210FCC">
        <w:t xml:space="preserve"> </w:t>
      </w:r>
      <w:proofErr w:type="spellStart"/>
      <w:r w:rsidRPr="00210FCC">
        <w:t>storytelling</w:t>
      </w:r>
      <w:proofErr w:type="spellEnd"/>
      <w:r w:rsidRPr="00210FCC">
        <w:t xml:space="preserve"> 101. The </w:t>
      </w:r>
      <w:proofErr w:type="spellStart"/>
      <w:r w:rsidRPr="00210FCC">
        <w:t>Official</w:t>
      </w:r>
      <w:proofErr w:type="spellEnd"/>
      <w:r w:rsidRPr="00210FCC">
        <w:t xml:space="preserve"> </w:t>
      </w:r>
      <w:proofErr w:type="spellStart"/>
      <w:r w:rsidRPr="00210FCC">
        <w:t>Weblog</w:t>
      </w:r>
      <w:proofErr w:type="spellEnd"/>
      <w:r w:rsidRPr="00210FCC">
        <w:t xml:space="preserve"> </w:t>
      </w:r>
      <w:proofErr w:type="spellStart"/>
      <w:r w:rsidRPr="00210FCC">
        <w:t>of</w:t>
      </w:r>
      <w:proofErr w:type="spellEnd"/>
      <w:r w:rsidRPr="00210FCC">
        <w:t xml:space="preserve"> </w:t>
      </w:r>
      <w:proofErr w:type="spellStart"/>
      <w:r w:rsidRPr="00210FCC">
        <w:t>Henry</w:t>
      </w:r>
      <w:proofErr w:type="spellEnd"/>
      <w:r w:rsidRPr="00210FCC">
        <w:t xml:space="preserve"> </w:t>
      </w:r>
      <w:proofErr w:type="spellStart"/>
      <w:r w:rsidRPr="00210FCC">
        <w:t>Jenkins</w:t>
      </w:r>
      <w:proofErr w:type="spellEnd"/>
      <w:r w:rsidRPr="00210FCC">
        <w:t xml:space="preserve">. </w:t>
      </w:r>
      <w:hyperlink r:id="rId8" w:history="1">
        <w:r w:rsidRPr="00210FCC">
          <w:rPr>
            <w:rStyle w:val="af8"/>
          </w:rPr>
          <w:t>March 21, 2007</w:t>
        </w:r>
      </w:hyperlink>
      <w:r w:rsidRPr="00210FCC">
        <w:t xml:space="preserve">, </w:t>
      </w:r>
      <w:proofErr w:type="spellStart"/>
      <w:r w:rsidRPr="00210FCC">
        <w:t>available</w:t>
      </w:r>
      <w:proofErr w:type="spellEnd"/>
      <w:r w:rsidRPr="00210FCC">
        <w:t xml:space="preserve"> </w:t>
      </w:r>
      <w:proofErr w:type="spellStart"/>
      <w:r w:rsidRPr="00210FCC">
        <w:t>at</w:t>
      </w:r>
      <w:proofErr w:type="spellEnd"/>
      <w:r w:rsidRPr="00210FCC">
        <w:t xml:space="preserve">:  </w:t>
      </w:r>
      <w:hyperlink r:id="rId9" w:tgtFrame="_blank" w:history="1">
        <w:r w:rsidRPr="00210FCC">
          <w:rPr>
            <w:rStyle w:val="af8"/>
          </w:rPr>
          <w:t>http://henryjenkins.org/2007/03/transmedia_storytelling_101.html</w:t>
        </w:r>
      </w:hyperlink>
      <w:r w:rsidRPr="00210FCC">
        <w:t xml:space="preserve"> (accessed 20 </w:t>
      </w:r>
      <w:proofErr w:type="spellStart"/>
      <w:r w:rsidRPr="00210FCC">
        <w:t>October</w:t>
      </w:r>
      <w:proofErr w:type="spellEnd"/>
      <w:r w:rsidRPr="00210FCC">
        <w:t xml:space="preserve"> 2019).</w:t>
      </w:r>
    </w:p>
    <w:p w14:paraId="780D7D3C" w14:textId="1D87F01C" w:rsidR="00F51DDD" w:rsidRPr="00210FCC" w:rsidRDefault="00F51DDD" w:rsidP="00D42759">
      <w:pPr>
        <w:pStyle w:val="aa"/>
      </w:pPr>
      <w:r w:rsidRPr="00210FCC">
        <w:lastRenderedPageBreak/>
        <w:t>3.</w:t>
      </w:r>
      <w:r w:rsidR="008048B6">
        <w:t> </w:t>
      </w:r>
      <w:r w:rsidRPr="00210FCC">
        <w:t xml:space="preserve">Ellis J. </w:t>
      </w:r>
      <w:proofErr w:type="spellStart"/>
      <w:r w:rsidRPr="00210FCC">
        <w:t>Documentary</w:t>
      </w:r>
      <w:proofErr w:type="spellEnd"/>
      <w:r w:rsidRPr="00210FCC">
        <w:t xml:space="preserve">: </w:t>
      </w:r>
      <w:proofErr w:type="spellStart"/>
      <w:r w:rsidRPr="00210FCC">
        <w:t>Witness</w:t>
      </w:r>
      <w:proofErr w:type="spellEnd"/>
      <w:r w:rsidRPr="00210FCC">
        <w:t xml:space="preserve"> </w:t>
      </w:r>
      <w:proofErr w:type="spellStart"/>
      <w:r w:rsidRPr="00210FCC">
        <w:t>and</w:t>
      </w:r>
      <w:proofErr w:type="spellEnd"/>
      <w:r w:rsidRPr="00210FCC">
        <w:t xml:space="preserve"> </w:t>
      </w:r>
      <w:proofErr w:type="spellStart"/>
      <w:r w:rsidRPr="00210FCC">
        <w:t>Self-Revelation</w:t>
      </w:r>
      <w:proofErr w:type="spellEnd"/>
      <w:r w:rsidRPr="00210FCC">
        <w:t xml:space="preserve">. </w:t>
      </w:r>
      <w:proofErr w:type="spellStart"/>
      <w:proofErr w:type="gramStart"/>
      <w:r w:rsidRPr="00210FCC">
        <w:t>London</w:t>
      </w:r>
      <w:proofErr w:type="spellEnd"/>
      <w:r w:rsidRPr="00210FCC">
        <w:t xml:space="preserve"> :</w:t>
      </w:r>
      <w:proofErr w:type="gramEnd"/>
      <w:r w:rsidRPr="00210FCC">
        <w:t xml:space="preserve"> </w:t>
      </w:r>
      <w:proofErr w:type="spellStart"/>
      <w:r w:rsidRPr="00210FCC">
        <w:t>Routledge</w:t>
      </w:r>
      <w:proofErr w:type="spellEnd"/>
      <w:r w:rsidRPr="00210FCC">
        <w:t xml:space="preserve">, 2011. DOI:  </w:t>
      </w:r>
      <w:hyperlink r:id="rId10" w:history="1">
        <w:r w:rsidR="008048B6" w:rsidRPr="00D51D76">
          <w:rPr>
            <w:rStyle w:val="af8"/>
          </w:rPr>
          <w:t>https://doi.org/ 10.4324/9780203808467</w:t>
        </w:r>
      </w:hyperlink>
      <w:r w:rsidRPr="00210FCC">
        <w:t>.</w:t>
      </w:r>
    </w:p>
    <w:p w14:paraId="388A5D42" w14:textId="77777777" w:rsidR="00F51DDD" w:rsidRPr="00210FCC" w:rsidRDefault="00F51DDD" w:rsidP="00D42759">
      <w:pPr>
        <w:pStyle w:val="aa"/>
      </w:pPr>
      <w:r w:rsidRPr="00210FCC">
        <w:t xml:space="preserve">4. </w:t>
      </w:r>
      <w:proofErr w:type="spellStart"/>
      <w:r w:rsidRPr="00210FCC">
        <w:t>Kerrigan</w:t>
      </w:r>
      <w:proofErr w:type="spellEnd"/>
      <w:r w:rsidRPr="00210FCC">
        <w:t>, S., &amp; </w:t>
      </w:r>
      <w:proofErr w:type="spellStart"/>
      <w:r w:rsidRPr="00210FCC">
        <w:t>Velikovsky</w:t>
      </w:r>
      <w:proofErr w:type="spellEnd"/>
      <w:r w:rsidRPr="00210FCC">
        <w:t>, J.  </w:t>
      </w:r>
      <w:proofErr w:type="spellStart"/>
      <w:r w:rsidRPr="00210FCC">
        <w:t>Examining</w:t>
      </w:r>
      <w:proofErr w:type="spellEnd"/>
      <w:r w:rsidRPr="00210FCC">
        <w:t xml:space="preserve"> </w:t>
      </w:r>
      <w:proofErr w:type="spellStart"/>
      <w:r w:rsidRPr="00210FCC">
        <w:t>documentary</w:t>
      </w:r>
      <w:proofErr w:type="spellEnd"/>
      <w:r w:rsidRPr="00210FCC">
        <w:t xml:space="preserve"> </w:t>
      </w:r>
      <w:proofErr w:type="spellStart"/>
      <w:r w:rsidRPr="00210FCC">
        <w:t>transmedia</w:t>
      </w:r>
      <w:proofErr w:type="spellEnd"/>
      <w:r w:rsidRPr="00210FCC">
        <w:t xml:space="preserve"> </w:t>
      </w:r>
      <w:proofErr w:type="spellStart"/>
      <w:r w:rsidRPr="00210FCC">
        <w:t>narratives</w:t>
      </w:r>
      <w:proofErr w:type="spellEnd"/>
      <w:r w:rsidRPr="00210FCC">
        <w:t xml:space="preserve"> </w:t>
      </w:r>
      <w:proofErr w:type="spellStart"/>
      <w:r w:rsidRPr="00210FCC">
        <w:t>through</w:t>
      </w:r>
      <w:proofErr w:type="spellEnd"/>
      <w:r w:rsidRPr="00210FCC">
        <w:t xml:space="preserve"> The </w:t>
      </w:r>
      <w:proofErr w:type="spellStart"/>
      <w:r w:rsidRPr="00210FCC">
        <w:t>Living</w:t>
      </w:r>
      <w:proofErr w:type="spellEnd"/>
      <w:r w:rsidRPr="00210FCC">
        <w:t xml:space="preserve"> </w:t>
      </w:r>
      <w:proofErr w:type="spellStart"/>
      <w:r w:rsidRPr="00210FCC">
        <w:t>History</w:t>
      </w:r>
      <w:proofErr w:type="spellEnd"/>
      <w:r w:rsidRPr="00210FCC">
        <w:t xml:space="preserve"> </w:t>
      </w:r>
      <w:proofErr w:type="spellStart"/>
      <w:r w:rsidRPr="00210FCC">
        <w:t>of</w:t>
      </w:r>
      <w:proofErr w:type="spellEnd"/>
      <w:r w:rsidRPr="00210FCC">
        <w:t xml:space="preserve"> </w:t>
      </w:r>
      <w:proofErr w:type="spellStart"/>
      <w:r w:rsidRPr="00210FCC">
        <w:t>Fort</w:t>
      </w:r>
      <w:proofErr w:type="spellEnd"/>
      <w:r w:rsidRPr="00210FCC">
        <w:t xml:space="preserve"> </w:t>
      </w:r>
      <w:proofErr w:type="spellStart"/>
      <w:r w:rsidRPr="00210FCC">
        <w:t>Scratchley</w:t>
      </w:r>
      <w:proofErr w:type="spellEnd"/>
      <w:r w:rsidRPr="00210FCC">
        <w:t xml:space="preserve"> </w:t>
      </w:r>
      <w:proofErr w:type="spellStart"/>
      <w:r w:rsidRPr="00210FCC">
        <w:t>project</w:t>
      </w:r>
      <w:proofErr w:type="spellEnd"/>
      <w:r w:rsidRPr="00210FCC">
        <w:t xml:space="preserve">.   The </w:t>
      </w:r>
      <w:proofErr w:type="spellStart"/>
      <w:r w:rsidRPr="00210FCC">
        <w:t>International</w:t>
      </w:r>
      <w:proofErr w:type="spellEnd"/>
      <w:r w:rsidRPr="00210FCC">
        <w:t xml:space="preserve"> </w:t>
      </w:r>
      <w:proofErr w:type="spellStart"/>
      <w:r w:rsidRPr="00210FCC">
        <w:t>Journal</w:t>
      </w:r>
      <w:proofErr w:type="spellEnd"/>
      <w:r w:rsidRPr="00210FCC">
        <w:t xml:space="preserve"> </w:t>
      </w:r>
      <w:proofErr w:type="spellStart"/>
      <w:r w:rsidRPr="00210FCC">
        <w:t>of</w:t>
      </w:r>
      <w:proofErr w:type="spellEnd"/>
      <w:r w:rsidRPr="00210FCC">
        <w:t xml:space="preserve"> </w:t>
      </w:r>
      <w:proofErr w:type="spellStart"/>
      <w:r w:rsidRPr="00210FCC">
        <w:t>Research</w:t>
      </w:r>
      <w:proofErr w:type="spellEnd"/>
      <w:r w:rsidRPr="00210FCC">
        <w:t xml:space="preserve"> </w:t>
      </w:r>
      <w:proofErr w:type="spellStart"/>
      <w:r w:rsidRPr="00210FCC">
        <w:t>into</w:t>
      </w:r>
      <w:proofErr w:type="spellEnd"/>
      <w:r w:rsidRPr="00210FCC">
        <w:t xml:space="preserve"> </w:t>
      </w:r>
      <w:proofErr w:type="spellStart"/>
      <w:r w:rsidRPr="00210FCC">
        <w:t>New</w:t>
      </w:r>
      <w:proofErr w:type="spellEnd"/>
      <w:r w:rsidRPr="00210FCC">
        <w:t xml:space="preserve"> </w:t>
      </w:r>
      <w:proofErr w:type="spellStart"/>
      <w:r w:rsidRPr="00210FCC">
        <w:t>Media</w:t>
      </w:r>
      <w:proofErr w:type="spellEnd"/>
      <w:r w:rsidRPr="00210FCC">
        <w:t xml:space="preserve"> Technologies. 2015. </w:t>
      </w:r>
      <w:proofErr w:type="spellStart"/>
      <w:r w:rsidRPr="00210FCC">
        <w:t>Vol</w:t>
      </w:r>
      <w:proofErr w:type="spellEnd"/>
      <w:r w:rsidRPr="00210FCC">
        <w:t>. 22. P.250–268.  doi:10.1177/1354856514567053. </w:t>
      </w:r>
    </w:p>
    <w:p w14:paraId="2F288D8F" w14:textId="77777777" w:rsidR="00F51DDD" w:rsidRPr="00210FCC" w:rsidRDefault="00F51DDD" w:rsidP="00D42759">
      <w:pPr>
        <w:pStyle w:val="aa"/>
      </w:pPr>
      <w:r w:rsidRPr="00210FCC">
        <w:t xml:space="preserve">5. </w:t>
      </w:r>
      <w:proofErr w:type="spellStart"/>
      <w:r w:rsidRPr="00210FCC">
        <w:t>Chute</w:t>
      </w:r>
      <w:proofErr w:type="spellEnd"/>
      <w:r w:rsidRPr="00210FCC">
        <w:t xml:space="preserve"> </w:t>
      </w:r>
      <w:proofErr w:type="spellStart"/>
      <w:r w:rsidRPr="00210FCC">
        <w:t>Hillary</w:t>
      </w:r>
      <w:proofErr w:type="spellEnd"/>
      <w:r w:rsidRPr="00210FCC">
        <w:t xml:space="preserve"> L. </w:t>
      </w:r>
      <w:proofErr w:type="spellStart"/>
      <w:r w:rsidRPr="00210FCC">
        <w:t>Disaster</w:t>
      </w:r>
      <w:proofErr w:type="spellEnd"/>
      <w:r w:rsidRPr="00210FCC">
        <w:t xml:space="preserve"> </w:t>
      </w:r>
      <w:proofErr w:type="spellStart"/>
      <w:r w:rsidRPr="00210FCC">
        <w:t>Drawn</w:t>
      </w:r>
      <w:proofErr w:type="spellEnd"/>
      <w:r w:rsidRPr="00210FCC">
        <w:t xml:space="preserve">: </w:t>
      </w:r>
      <w:proofErr w:type="spellStart"/>
      <w:r w:rsidRPr="00210FCC">
        <w:t>Visual</w:t>
      </w:r>
      <w:proofErr w:type="spellEnd"/>
      <w:r w:rsidRPr="00210FCC">
        <w:t xml:space="preserve"> </w:t>
      </w:r>
      <w:proofErr w:type="spellStart"/>
      <w:r w:rsidRPr="00210FCC">
        <w:t>Witness</w:t>
      </w:r>
      <w:proofErr w:type="spellEnd"/>
      <w:r w:rsidRPr="00210FCC">
        <w:t xml:space="preserve">, </w:t>
      </w:r>
      <w:proofErr w:type="spellStart"/>
      <w:r w:rsidRPr="00210FCC">
        <w:t>Comics</w:t>
      </w:r>
      <w:proofErr w:type="spellEnd"/>
      <w:r w:rsidRPr="00210FCC">
        <w:t xml:space="preserve">, </w:t>
      </w:r>
      <w:proofErr w:type="spellStart"/>
      <w:r w:rsidRPr="00210FCC">
        <w:t>and</w:t>
      </w:r>
      <w:proofErr w:type="spellEnd"/>
      <w:r w:rsidRPr="00210FCC">
        <w:t xml:space="preserve"> </w:t>
      </w:r>
      <w:proofErr w:type="spellStart"/>
      <w:r w:rsidRPr="00210FCC">
        <w:t>Documentary</w:t>
      </w:r>
      <w:proofErr w:type="spellEnd"/>
      <w:r w:rsidRPr="00210FCC">
        <w:t xml:space="preserve"> </w:t>
      </w:r>
      <w:proofErr w:type="spellStart"/>
      <w:r w:rsidRPr="00210FCC">
        <w:t>Form</w:t>
      </w:r>
      <w:proofErr w:type="spellEnd"/>
      <w:r w:rsidRPr="00210FCC">
        <w:t xml:space="preserve">. </w:t>
      </w:r>
      <w:proofErr w:type="spellStart"/>
      <w:r w:rsidRPr="00210FCC">
        <w:t>Cambridge</w:t>
      </w:r>
      <w:proofErr w:type="spellEnd"/>
      <w:r w:rsidRPr="00210FCC">
        <w:t xml:space="preserve">: </w:t>
      </w:r>
      <w:proofErr w:type="spellStart"/>
      <w:r w:rsidRPr="00210FCC">
        <w:t>Harvard</w:t>
      </w:r>
      <w:proofErr w:type="spellEnd"/>
      <w:r w:rsidRPr="00210FCC">
        <w:t xml:space="preserve"> UP, 2016. 359 р.</w:t>
      </w:r>
    </w:p>
    <w:p w14:paraId="41CB85F5" w14:textId="77777777" w:rsidR="00F51DDD" w:rsidRPr="00210FCC" w:rsidRDefault="00F51DDD" w:rsidP="00D42759">
      <w:pPr>
        <w:pStyle w:val="aa"/>
      </w:pPr>
      <w:r w:rsidRPr="00210FCC">
        <w:t xml:space="preserve">6. </w:t>
      </w:r>
      <w:proofErr w:type="spellStart"/>
      <w:r w:rsidRPr="00210FCC">
        <w:t>Chute</w:t>
      </w:r>
      <w:proofErr w:type="spellEnd"/>
      <w:r w:rsidRPr="00210FCC">
        <w:t xml:space="preserve"> </w:t>
      </w:r>
      <w:proofErr w:type="spellStart"/>
      <w:r w:rsidRPr="00210FCC">
        <w:t>Hillary</w:t>
      </w:r>
      <w:proofErr w:type="spellEnd"/>
      <w:r w:rsidRPr="00210FCC">
        <w:t xml:space="preserve"> L. </w:t>
      </w:r>
      <w:proofErr w:type="spellStart"/>
      <w:r w:rsidRPr="00210FCC">
        <w:t>Comics</w:t>
      </w:r>
      <w:proofErr w:type="spellEnd"/>
      <w:r w:rsidRPr="00210FCC">
        <w:t xml:space="preserve"> </w:t>
      </w:r>
      <w:proofErr w:type="spellStart"/>
      <w:r w:rsidRPr="00210FCC">
        <w:t>Form</w:t>
      </w:r>
      <w:proofErr w:type="spellEnd"/>
      <w:r w:rsidRPr="00210FCC">
        <w:t xml:space="preserve"> </w:t>
      </w:r>
      <w:proofErr w:type="spellStart"/>
      <w:r w:rsidRPr="00210FCC">
        <w:t>and</w:t>
      </w:r>
      <w:proofErr w:type="spellEnd"/>
      <w:r w:rsidRPr="00210FCC">
        <w:t xml:space="preserve"> </w:t>
      </w:r>
      <w:proofErr w:type="spellStart"/>
      <w:r w:rsidRPr="00210FCC">
        <w:t>Narrating</w:t>
      </w:r>
      <w:proofErr w:type="spellEnd"/>
      <w:r w:rsidRPr="00210FCC">
        <w:t xml:space="preserve"> </w:t>
      </w:r>
      <w:proofErr w:type="spellStart"/>
      <w:r w:rsidRPr="00210FCC">
        <w:t>Lives</w:t>
      </w:r>
      <w:proofErr w:type="spellEnd"/>
      <w:r w:rsidRPr="00210FCC">
        <w:t xml:space="preserve">. The </w:t>
      </w:r>
      <w:proofErr w:type="spellStart"/>
      <w:r w:rsidRPr="00210FCC">
        <w:t>Modern</w:t>
      </w:r>
      <w:proofErr w:type="spellEnd"/>
      <w:r w:rsidRPr="00210FCC">
        <w:t xml:space="preserve"> </w:t>
      </w:r>
      <w:proofErr w:type="spellStart"/>
      <w:r w:rsidRPr="00210FCC">
        <w:t>Language</w:t>
      </w:r>
      <w:proofErr w:type="spellEnd"/>
      <w:r w:rsidRPr="00210FCC">
        <w:t xml:space="preserve"> </w:t>
      </w:r>
      <w:proofErr w:type="spellStart"/>
      <w:r w:rsidRPr="00210FCC">
        <w:t>Assocation</w:t>
      </w:r>
      <w:proofErr w:type="spellEnd"/>
      <w:r w:rsidRPr="00210FCC">
        <w:t xml:space="preserve"> </w:t>
      </w:r>
      <w:proofErr w:type="spellStart"/>
      <w:r w:rsidRPr="00210FCC">
        <w:t>of</w:t>
      </w:r>
      <w:proofErr w:type="spellEnd"/>
      <w:r w:rsidRPr="00210FCC">
        <w:t xml:space="preserve"> </w:t>
      </w:r>
      <w:proofErr w:type="spellStart"/>
      <w:r w:rsidRPr="00210FCC">
        <w:t>America</w:t>
      </w:r>
      <w:proofErr w:type="spellEnd"/>
      <w:r w:rsidRPr="00210FCC">
        <w:t xml:space="preserve">. 2011.  Р. 107–117. </w:t>
      </w:r>
      <w:hyperlink r:id="rId11" w:history="1">
        <w:r w:rsidRPr="00210FCC">
          <w:rPr>
            <w:rStyle w:val="af8"/>
          </w:rPr>
          <w:t>https://doi.org/10.1632/prof.2011.2011.1.107</w:t>
        </w:r>
      </w:hyperlink>
    </w:p>
    <w:p w14:paraId="37DEEE22" w14:textId="77777777" w:rsidR="00F51DDD" w:rsidRPr="00210FCC" w:rsidRDefault="00F51DDD" w:rsidP="00D42759">
      <w:pPr>
        <w:pStyle w:val="aa"/>
      </w:pPr>
      <w:r w:rsidRPr="00210FCC">
        <w:t xml:space="preserve">7. </w:t>
      </w:r>
      <w:proofErr w:type="spellStart"/>
      <w:r w:rsidRPr="00210FCC">
        <w:t>Mickwitz</w:t>
      </w:r>
      <w:proofErr w:type="spellEnd"/>
      <w:r w:rsidRPr="00210FCC">
        <w:t xml:space="preserve"> N. </w:t>
      </w:r>
      <w:proofErr w:type="spellStart"/>
      <w:r w:rsidRPr="00210FCC">
        <w:t>Documentary</w:t>
      </w:r>
      <w:proofErr w:type="spellEnd"/>
      <w:r w:rsidRPr="00210FCC">
        <w:t xml:space="preserve"> </w:t>
      </w:r>
      <w:proofErr w:type="spellStart"/>
      <w:r w:rsidRPr="00210FCC">
        <w:t>Comics</w:t>
      </w:r>
      <w:proofErr w:type="spellEnd"/>
      <w:r w:rsidRPr="00210FCC">
        <w:t xml:space="preserve">: </w:t>
      </w:r>
      <w:proofErr w:type="spellStart"/>
      <w:r w:rsidRPr="00210FCC">
        <w:t>Graphic</w:t>
      </w:r>
      <w:proofErr w:type="spellEnd"/>
      <w:r w:rsidRPr="00210FCC">
        <w:t xml:space="preserve"> </w:t>
      </w:r>
      <w:proofErr w:type="spellStart"/>
      <w:r w:rsidRPr="00210FCC">
        <w:t>Truth-Telling</w:t>
      </w:r>
      <w:proofErr w:type="spellEnd"/>
      <w:r w:rsidRPr="00210FCC">
        <w:t xml:space="preserve"> </w:t>
      </w:r>
      <w:proofErr w:type="spellStart"/>
      <w:r w:rsidRPr="00210FCC">
        <w:t>in</w:t>
      </w:r>
      <w:proofErr w:type="spellEnd"/>
      <w:r w:rsidRPr="00210FCC">
        <w:t xml:space="preserve"> a </w:t>
      </w:r>
      <w:proofErr w:type="spellStart"/>
      <w:r w:rsidRPr="00210FCC">
        <w:t>Skeptical</w:t>
      </w:r>
      <w:proofErr w:type="spellEnd"/>
      <w:r w:rsidRPr="00210FCC">
        <w:t xml:space="preserve"> </w:t>
      </w:r>
      <w:proofErr w:type="spellStart"/>
      <w:r w:rsidRPr="00210FCC">
        <w:t>Age</w:t>
      </w:r>
      <w:proofErr w:type="spellEnd"/>
      <w:r w:rsidRPr="00210FCC">
        <w:t xml:space="preserve">.  </w:t>
      </w:r>
      <w:proofErr w:type="spellStart"/>
      <w:r w:rsidRPr="00210FCC">
        <w:t>New</w:t>
      </w:r>
      <w:proofErr w:type="spellEnd"/>
      <w:r w:rsidRPr="00210FCC">
        <w:t xml:space="preserve"> </w:t>
      </w:r>
      <w:proofErr w:type="spellStart"/>
      <w:proofErr w:type="gramStart"/>
      <w:r w:rsidRPr="00210FCC">
        <w:t>York</w:t>
      </w:r>
      <w:proofErr w:type="spellEnd"/>
      <w:r w:rsidRPr="00210FCC">
        <w:t xml:space="preserve"> :</w:t>
      </w:r>
      <w:proofErr w:type="gramEnd"/>
      <w:r w:rsidRPr="00210FCC">
        <w:t xml:space="preserve"> </w:t>
      </w:r>
      <w:proofErr w:type="spellStart"/>
      <w:r w:rsidRPr="00210FCC">
        <w:t>Palgrave</w:t>
      </w:r>
      <w:proofErr w:type="spellEnd"/>
      <w:r w:rsidRPr="00210FCC">
        <w:t xml:space="preserve"> </w:t>
      </w:r>
      <w:proofErr w:type="spellStart"/>
      <w:r w:rsidRPr="00210FCC">
        <w:t>Macmilla</w:t>
      </w:r>
      <w:proofErr w:type="spellEnd"/>
      <w:r w:rsidRPr="00210FCC">
        <w:t xml:space="preserve">, 2016. 187 р. DOI </w:t>
      </w:r>
      <w:hyperlink r:id="rId12" w:history="1">
        <w:r w:rsidRPr="00210FCC">
          <w:rPr>
            <w:rStyle w:val="af8"/>
          </w:rPr>
          <w:t>https://doi.org/10.1057/9781137493323_2</w:t>
        </w:r>
      </w:hyperlink>
    </w:p>
    <w:p w14:paraId="7E6257ED" w14:textId="77777777" w:rsidR="00F51DDD" w:rsidRPr="00210FCC" w:rsidRDefault="00F51DDD" w:rsidP="00D42759">
      <w:pPr>
        <w:pStyle w:val="aa"/>
      </w:pPr>
      <w:r w:rsidRPr="00210FCC">
        <w:t xml:space="preserve">8. Інтерв’ю з Григорієм </w:t>
      </w:r>
      <w:proofErr w:type="spellStart"/>
      <w:r w:rsidRPr="00210FCC">
        <w:t>Туренком</w:t>
      </w:r>
      <w:proofErr w:type="spellEnd"/>
      <w:r w:rsidRPr="00210FCC">
        <w:t xml:space="preserve"> від 22.10.20. З власного архіву. </w:t>
      </w:r>
    </w:p>
    <w:p w14:paraId="1DD42D8A" w14:textId="77777777" w:rsidR="00F51DDD" w:rsidRPr="00210FCC" w:rsidRDefault="00F51DDD" w:rsidP="00D42759">
      <w:pPr>
        <w:pStyle w:val="aa"/>
      </w:pPr>
      <w:r w:rsidRPr="00210FCC">
        <w:t xml:space="preserve">9. Інтерв’ю з Ігорем </w:t>
      </w:r>
      <w:proofErr w:type="spellStart"/>
      <w:r w:rsidRPr="00210FCC">
        <w:t>Рукавіциним</w:t>
      </w:r>
      <w:proofErr w:type="spellEnd"/>
      <w:r w:rsidRPr="00210FCC">
        <w:t xml:space="preserve"> від 19.10.20. З власного архіву. </w:t>
      </w:r>
    </w:p>
    <w:p w14:paraId="6FE3C625" w14:textId="77777777" w:rsidR="00F51DDD" w:rsidRPr="00210FCC" w:rsidRDefault="00F51DDD" w:rsidP="00D42759">
      <w:pPr>
        <w:pStyle w:val="aa"/>
      </w:pPr>
      <w:r w:rsidRPr="00210FCC">
        <w:t xml:space="preserve">10. Інтерв’ю з Іваном </w:t>
      </w:r>
      <w:proofErr w:type="spellStart"/>
      <w:r w:rsidRPr="00210FCC">
        <w:t>Агієнком</w:t>
      </w:r>
      <w:proofErr w:type="spellEnd"/>
      <w:r w:rsidRPr="00210FCC">
        <w:t xml:space="preserve"> від 19.10.20. З власного архіву. </w:t>
      </w:r>
    </w:p>
    <w:p w14:paraId="1035706E" w14:textId="77777777" w:rsidR="00F51DDD" w:rsidRPr="00210FCC" w:rsidRDefault="00F51DDD" w:rsidP="00D42759">
      <w:pPr>
        <w:pStyle w:val="3"/>
      </w:pPr>
      <w:proofErr w:type="spellStart"/>
      <w:r w:rsidRPr="00210FCC">
        <w:t>Chobotarenko</w:t>
      </w:r>
      <w:proofErr w:type="spellEnd"/>
      <w:r w:rsidRPr="00210FCC">
        <w:t xml:space="preserve"> Y., </w:t>
      </w:r>
      <w:proofErr w:type="spellStart"/>
      <w:r w:rsidRPr="00210FCC">
        <w:t>Hudoshnyk</w:t>
      </w:r>
      <w:proofErr w:type="spellEnd"/>
      <w:r w:rsidRPr="00210FCC">
        <w:t xml:space="preserve"> O. </w:t>
      </w:r>
      <w:proofErr w:type="spellStart"/>
      <w:r w:rsidRPr="00210FCC">
        <w:t>Transmedia</w:t>
      </w:r>
      <w:proofErr w:type="spellEnd"/>
      <w:r w:rsidRPr="00210FCC">
        <w:t xml:space="preserve"> </w:t>
      </w:r>
      <w:proofErr w:type="spellStart"/>
      <w:r w:rsidRPr="00210FCC">
        <w:t>and</w:t>
      </w:r>
      <w:proofErr w:type="spellEnd"/>
      <w:r w:rsidRPr="00210FCC">
        <w:t xml:space="preserve"> </w:t>
      </w:r>
      <w:proofErr w:type="spellStart"/>
      <w:r w:rsidRPr="00210FCC">
        <w:t>documentary</w:t>
      </w:r>
      <w:proofErr w:type="spellEnd"/>
      <w:r w:rsidRPr="00210FCC">
        <w:t xml:space="preserve"> </w:t>
      </w:r>
      <w:proofErr w:type="spellStart"/>
      <w:r w:rsidRPr="00210FCC">
        <w:t>fiction</w:t>
      </w:r>
      <w:proofErr w:type="spellEnd"/>
      <w:r w:rsidRPr="00210FCC">
        <w:t xml:space="preserve"> </w:t>
      </w:r>
      <w:proofErr w:type="spellStart"/>
      <w:r w:rsidRPr="00210FCC">
        <w:t>in</w:t>
      </w:r>
      <w:proofErr w:type="spellEnd"/>
      <w:r w:rsidRPr="00210FCC">
        <w:t xml:space="preserve"> </w:t>
      </w:r>
      <w:proofErr w:type="spellStart"/>
      <w:r w:rsidRPr="00210FCC">
        <w:t>the</w:t>
      </w:r>
      <w:proofErr w:type="spellEnd"/>
      <w:r w:rsidRPr="00210FCC">
        <w:t xml:space="preserve"> </w:t>
      </w:r>
      <w:proofErr w:type="spellStart"/>
      <w:r w:rsidRPr="00210FCC">
        <w:t>Ukrainian</w:t>
      </w:r>
      <w:proofErr w:type="spellEnd"/>
      <w:r w:rsidRPr="00210FCC">
        <w:t xml:space="preserve"> </w:t>
      </w:r>
      <w:proofErr w:type="spellStart"/>
      <w:r w:rsidRPr="00210FCC">
        <w:t>regional</w:t>
      </w:r>
      <w:proofErr w:type="spellEnd"/>
      <w:r w:rsidRPr="00210FCC">
        <w:t xml:space="preserve"> </w:t>
      </w:r>
      <w:proofErr w:type="spellStart"/>
      <w:r w:rsidRPr="00210FCC">
        <w:t>comic</w:t>
      </w:r>
      <w:proofErr w:type="spellEnd"/>
      <w:r w:rsidRPr="00210FCC">
        <w:t xml:space="preserve"> </w:t>
      </w:r>
      <w:proofErr w:type="spellStart"/>
      <w:r w:rsidRPr="00210FCC">
        <w:t>strip</w:t>
      </w:r>
      <w:proofErr w:type="spellEnd"/>
    </w:p>
    <w:p w14:paraId="6D26F085" w14:textId="77777777" w:rsidR="00F51DDD" w:rsidRPr="00210FCC" w:rsidRDefault="00F51DDD" w:rsidP="00D42759">
      <w:pPr>
        <w:pStyle w:val="af4"/>
      </w:pPr>
      <w:r w:rsidRPr="00210FCC">
        <w:t xml:space="preserve">The </w:t>
      </w:r>
      <w:proofErr w:type="spellStart"/>
      <w:r w:rsidRPr="00210FCC">
        <w:t>ideological-thematic</w:t>
      </w:r>
      <w:proofErr w:type="spellEnd"/>
      <w:r w:rsidRPr="00210FCC">
        <w:t xml:space="preserve"> </w:t>
      </w:r>
      <w:proofErr w:type="spellStart"/>
      <w:r w:rsidRPr="00210FCC">
        <w:t>load</w:t>
      </w:r>
      <w:proofErr w:type="spellEnd"/>
      <w:r w:rsidRPr="00210FCC">
        <w:t xml:space="preserve">, </w:t>
      </w:r>
      <w:proofErr w:type="spellStart"/>
      <w:r w:rsidRPr="00210FCC">
        <w:t>artistic</w:t>
      </w:r>
      <w:proofErr w:type="spellEnd"/>
      <w:r w:rsidRPr="00210FCC">
        <w:t xml:space="preserve"> </w:t>
      </w:r>
      <w:proofErr w:type="spellStart"/>
      <w:r w:rsidRPr="00210FCC">
        <w:t>and</w:t>
      </w:r>
      <w:proofErr w:type="spellEnd"/>
      <w:r w:rsidRPr="00210FCC">
        <w:t xml:space="preserve"> </w:t>
      </w:r>
      <w:proofErr w:type="spellStart"/>
      <w:r w:rsidRPr="00210FCC">
        <w:t>stylistic</w:t>
      </w:r>
      <w:proofErr w:type="spellEnd"/>
      <w:r w:rsidRPr="00210FCC">
        <w:t xml:space="preserve"> </w:t>
      </w:r>
      <w:proofErr w:type="spellStart"/>
      <w:r w:rsidRPr="00210FCC">
        <w:t>features</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graphic</w:t>
      </w:r>
      <w:proofErr w:type="spellEnd"/>
      <w:r w:rsidRPr="00210FCC">
        <w:t xml:space="preserve"> </w:t>
      </w:r>
      <w:proofErr w:type="spellStart"/>
      <w:r w:rsidRPr="00210FCC">
        <w:t>novel</w:t>
      </w:r>
      <w:proofErr w:type="spellEnd"/>
      <w:r w:rsidRPr="00210FCC">
        <w:t xml:space="preserve"> “The </w:t>
      </w:r>
      <w:proofErr w:type="spellStart"/>
      <w:r w:rsidRPr="00210FCC">
        <w:t>Legend</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Missing</w:t>
      </w:r>
      <w:proofErr w:type="spellEnd"/>
      <w:r w:rsidRPr="00210FCC">
        <w:t xml:space="preserve"> </w:t>
      </w:r>
      <w:proofErr w:type="spellStart"/>
      <w:r w:rsidRPr="00210FCC">
        <w:t>Miners</w:t>
      </w:r>
      <w:proofErr w:type="spellEnd"/>
      <w:r w:rsidRPr="00210FCC">
        <w:t xml:space="preserve">”, </w:t>
      </w:r>
      <w:proofErr w:type="spellStart"/>
      <w:r w:rsidRPr="00210FCC">
        <w:t>based</w:t>
      </w:r>
      <w:proofErr w:type="spellEnd"/>
      <w:r w:rsidRPr="00210FCC">
        <w:t xml:space="preserve"> </w:t>
      </w:r>
      <w:proofErr w:type="spellStart"/>
      <w:r w:rsidRPr="00210FCC">
        <w:t>on</w:t>
      </w:r>
      <w:proofErr w:type="spellEnd"/>
      <w:r w:rsidRPr="00210FCC">
        <w:t xml:space="preserve"> </w:t>
      </w:r>
      <w:proofErr w:type="spellStart"/>
      <w:r w:rsidRPr="00210FCC">
        <w:t>the</w:t>
      </w:r>
      <w:proofErr w:type="spellEnd"/>
      <w:r w:rsidRPr="00210FCC">
        <w:t xml:space="preserve"> </w:t>
      </w:r>
      <w:proofErr w:type="spellStart"/>
      <w:r w:rsidRPr="00210FCC">
        <w:t>play</w:t>
      </w:r>
      <w:proofErr w:type="spellEnd"/>
      <w:r w:rsidRPr="00210FCC">
        <w:t xml:space="preserve"> “</w:t>
      </w:r>
      <w:proofErr w:type="spellStart"/>
      <w:r w:rsidRPr="00210FCC">
        <w:t>Underground</w:t>
      </w:r>
      <w:proofErr w:type="spellEnd"/>
      <w:r w:rsidRPr="00210FCC">
        <w:t xml:space="preserve"> </w:t>
      </w:r>
      <w:proofErr w:type="spellStart"/>
      <w:r w:rsidRPr="00210FCC">
        <w:t>Sky</w:t>
      </w:r>
      <w:proofErr w:type="spellEnd"/>
      <w:r w:rsidRPr="00210FCC">
        <w:t xml:space="preserve">” </w:t>
      </w:r>
      <w:proofErr w:type="spellStart"/>
      <w:r w:rsidRPr="00210FCC">
        <w:t>by</w:t>
      </w:r>
      <w:proofErr w:type="spellEnd"/>
      <w:r w:rsidRPr="00210FCC">
        <w:t xml:space="preserve"> </w:t>
      </w:r>
      <w:proofErr w:type="spellStart"/>
      <w:r w:rsidRPr="00210FCC">
        <w:t>Grigory</w:t>
      </w:r>
      <w:proofErr w:type="spellEnd"/>
      <w:r w:rsidRPr="00210FCC">
        <w:t xml:space="preserve"> </w:t>
      </w:r>
      <w:proofErr w:type="spellStart"/>
      <w:r w:rsidRPr="00210FCC">
        <w:t>Turenko</w:t>
      </w:r>
      <w:proofErr w:type="spellEnd"/>
      <w:r w:rsidRPr="00210FCC">
        <w:t xml:space="preserve">, </w:t>
      </w:r>
      <w:proofErr w:type="spellStart"/>
      <w:r w:rsidRPr="00210FCC">
        <w:t>are</w:t>
      </w:r>
      <w:proofErr w:type="spellEnd"/>
      <w:r w:rsidRPr="00210FCC">
        <w:t xml:space="preserve"> </w:t>
      </w:r>
      <w:proofErr w:type="spellStart"/>
      <w:r w:rsidRPr="00210FCC">
        <w:t>analyzed</w:t>
      </w:r>
      <w:proofErr w:type="spellEnd"/>
      <w:r w:rsidRPr="00210FCC">
        <w:t xml:space="preserve">. The </w:t>
      </w:r>
      <w:proofErr w:type="spellStart"/>
      <w:r w:rsidRPr="00210FCC">
        <w:t>emphasis</w:t>
      </w:r>
      <w:proofErr w:type="spellEnd"/>
      <w:r w:rsidRPr="00210FCC">
        <w:t xml:space="preserve"> </w:t>
      </w:r>
      <w:proofErr w:type="spellStart"/>
      <w:r w:rsidRPr="00210FCC">
        <w:t>on</w:t>
      </w:r>
      <w:proofErr w:type="spellEnd"/>
      <w:r w:rsidRPr="00210FCC">
        <w:t xml:space="preserve"> </w:t>
      </w:r>
      <w:proofErr w:type="spellStart"/>
      <w:r w:rsidRPr="00210FCC">
        <w:t>the</w:t>
      </w:r>
      <w:proofErr w:type="spellEnd"/>
      <w:r w:rsidRPr="00210FCC">
        <w:t xml:space="preserve"> </w:t>
      </w:r>
      <w:proofErr w:type="spellStart"/>
      <w:r w:rsidRPr="00210FCC">
        <w:t>study</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history</w:t>
      </w:r>
      <w:proofErr w:type="spellEnd"/>
      <w:r w:rsidRPr="00210FCC">
        <w:t xml:space="preserve"> </w:t>
      </w:r>
      <w:proofErr w:type="spellStart"/>
      <w:r w:rsidRPr="00210FCC">
        <w:t>of</w:t>
      </w:r>
      <w:proofErr w:type="spellEnd"/>
      <w:r w:rsidRPr="00210FCC">
        <w:t xml:space="preserve"> </w:t>
      </w:r>
      <w:proofErr w:type="spellStart"/>
      <w:r w:rsidRPr="00210FCC">
        <w:t>appearance</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work</w:t>
      </w:r>
      <w:proofErr w:type="spellEnd"/>
      <w:r w:rsidRPr="00210FCC">
        <w:t xml:space="preserve">, </w:t>
      </w:r>
      <w:proofErr w:type="spellStart"/>
      <w:r w:rsidRPr="00210FCC">
        <w:t>its</w:t>
      </w:r>
      <w:proofErr w:type="spellEnd"/>
      <w:r w:rsidRPr="00210FCC">
        <w:t xml:space="preserve"> </w:t>
      </w:r>
      <w:proofErr w:type="spellStart"/>
      <w:r w:rsidRPr="00210FCC">
        <w:t>genre</w:t>
      </w:r>
      <w:proofErr w:type="spellEnd"/>
      <w:r w:rsidRPr="00210FCC">
        <w:t xml:space="preserve"> </w:t>
      </w:r>
      <w:proofErr w:type="spellStart"/>
      <w:r w:rsidRPr="00210FCC">
        <w:t>specificity</w:t>
      </w:r>
      <w:proofErr w:type="spellEnd"/>
      <w:r w:rsidRPr="00210FCC">
        <w:t xml:space="preserve"> </w:t>
      </w:r>
      <w:proofErr w:type="spellStart"/>
      <w:r w:rsidRPr="00210FCC">
        <w:t>and</w:t>
      </w:r>
      <w:proofErr w:type="spellEnd"/>
      <w:r w:rsidRPr="00210FCC">
        <w:t xml:space="preserve"> </w:t>
      </w:r>
      <w:proofErr w:type="spellStart"/>
      <w:r w:rsidRPr="00210FCC">
        <w:t>content</w:t>
      </w:r>
      <w:proofErr w:type="spellEnd"/>
      <w:r w:rsidRPr="00210FCC">
        <w:t xml:space="preserve"> </w:t>
      </w:r>
      <w:proofErr w:type="spellStart"/>
      <w:r w:rsidRPr="00210FCC">
        <w:t>component</w:t>
      </w:r>
      <w:proofErr w:type="spellEnd"/>
      <w:r w:rsidRPr="00210FCC">
        <w:t xml:space="preserve"> </w:t>
      </w:r>
      <w:proofErr w:type="spellStart"/>
      <w:proofErr w:type="gramStart"/>
      <w:r w:rsidRPr="00210FCC">
        <w:t>is</w:t>
      </w:r>
      <w:proofErr w:type="spellEnd"/>
      <w:proofErr w:type="gramEnd"/>
      <w:r w:rsidRPr="00210FCC">
        <w:t xml:space="preserve"> </w:t>
      </w:r>
      <w:proofErr w:type="spellStart"/>
      <w:r w:rsidRPr="00210FCC">
        <w:t>made</w:t>
      </w:r>
      <w:proofErr w:type="spellEnd"/>
      <w:r w:rsidRPr="00210FCC">
        <w:t xml:space="preserve">. </w:t>
      </w:r>
    </w:p>
    <w:p w14:paraId="09E5FFE0" w14:textId="77777777" w:rsidR="00F51DDD" w:rsidRPr="00210FCC" w:rsidRDefault="00F51DDD" w:rsidP="00D42759">
      <w:pPr>
        <w:pStyle w:val="af4"/>
      </w:pPr>
      <w:proofErr w:type="spellStart"/>
      <w:r w:rsidRPr="00210FCC">
        <w:t>Substantive</w:t>
      </w:r>
      <w:proofErr w:type="spellEnd"/>
      <w:r w:rsidRPr="00210FCC">
        <w:t xml:space="preserve"> </w:t>
      </w:r>
      <w:proofErr w:type="spellStart"/>
      <w:r w:rsidRPr="00210FCC">
        <w:t>characteristics</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contemporary</w:t>
      </w:r>
      <w:proofErr w:type="spellEnd"/>
      <w:r w:rsidRPr="00210FCC">
        <w:t xml:space="preserve"> </w:t>
      </w:r>
      <w:proofErr w:type="spellStart"/>
      <w:r w:rsidRPr="00210FCC">
        <w:t>sample</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national</w:t>
      </w:r>
      <w:proofErr w:type="spellEnd"/>
      <w:r w:rsidRPr="00210FCC">
        <w:t xml:space="preserve"> </w:t>
      </w:r>
      <w:proofErr w:type="spellStart"/>
      <w:r w:rsidRPr="00210FCC">
        <w:t>historical-fiction</w:t>
      </w:r>
      <w:proofErr w:type="spellEnd"/>
      <w:r w:rsidRPr="00210FCC">
        <w:t xml:space="preserve"> </w:t>
      </w:r>
      <w:proofErr w:type="spellStart"/>
      <w:r w:rsidRPr="00210FCC">
        <w:t>graphic</w:t>
      </w:r>
      <w:proofErr w:type="spellEnd"/>
      <w:r w:rsidRPr="00210FCC">
        <w:t xml:space="preserve"> </w:t>
      </w:r>
      <w:proofErr w:type="spellStart"/>
      <w:r w:rsidRPr="00210FCC">
        <w:t>novel</w:t>
      </w:r>
      <w:proofErr w:type="spellEnd"/>
      <w:r w:rsidRPr="00210FCC">
        <w:t xml:space="preserve">, </w:t>
      </w:r>
      <w:proofErr w:type="spellStart"/>
      <w:r w:rsidRPr="00210FCC">
        <w:t>created</w:t>
      </w:r>
      <w:proofErr w:type="spellEnd"/>
      <w:r w:rsidRPr="00210FCC">
        <w:t xml:space="preserve"> </w:t>
      </w:r>
      <w:proofErr w:type="spellStart"/>
      <w:r w:rsidRPr="00210FCC">
        <w:t>on</w:t>
      </w:r>
      <w:proofErr w:type="spellEnd"/>
      <w:r w:rsidRPr="00210FCC">
        <w:t xml:space="preserve"> a </w:t>
      </w:r>
      <w:proofErr w:type="spellStart"/>
      <w:r w:rsidRPr="00210FCC">
        <w:t>regional</w:t>
      </w:r>
      <w:proofErr w:type="spellEnd"/>
      <w:r w:rsidRPr="00210FCC">
        <w:t xml:space="preserve"> </w:t>
      </w:r>
      <w:proofErr w:type="spellStart"/>
      <w:r w:rsidRPr="00210FCC">
        <w:t>basis</w:t>
      </w:r>
      <w:proofErr w:type="spellEnd"/>
      <w:r w:rsidRPr="00210FCC">
        <w:t xml:space="preserve">, </w:t>
      </w:r>
      <w:proofErr w:type="spellStart"/>
      <w:r w:rsidRPr="00210FCC">
        <w:t>is</w:t>
      </w:r>
      <w:proofErr w:type="spellEnd"/>
      <w:r w:rsidRPr="00210FCC">
        <w:t xml:space="preserve"> </w:t>
      </w:r>
      <w:proofErr w:type="spellStart"/>
      <w:r w:rsidRPr="00210FCC">
        <w:t>presented</w:t>
      </w:r>
      <w:proofErr w:type="spellEnd"/>
      <w:r w:rsidRPr="00210FCC">
        <w:t>.</w:t>
      </w:r>
    </w:p>
    <w:p w14:paraId="5795FB08" w14:textId="77777777" w:rsidR="00F51DDD" w:rsidRPr="00210FCC" w:rsidRDefault="00F51DDD" w:rsidP="00D42759">
      <w:pPr>
        <w:pStyle w:val="af4"/>
      </w:pPr>
      <w:r w:rsidRPr="00210FCC">
        <w:t xml:space="preserve">The </w:t>
      </w:r>
      <w:proofErr w:type="spellStart"/>
      <w:r w:rsidRPr="00210FCC">
        <w:t>features</w:t>
      </w:r>
      <w:proofErr w:type="spellEnd"/>
      <w:r w:rsidRPr="00210FCC">
        <w:t xml:space="preserve"> </w:t>
      </w:r>
      <w:proofErr w:type="spellStart"/>
      <w:r w:rsidRPr="00210FCC">
        <w:t>of</w:t>
      </w:r>
      <w:proofErr w:type="spellEnd"/>
      <w:r w:rsidRPr="00210FCC">
        <w:t xml:space="preserve"> </w:t>
      </w:r>
      <w:proofErr w:type="spellStart"/>
      <w:r w:rsidRPr="00210FCC">
        <w:t>expression</w:t>
      </w:r>
      <w:proofErr w:type="spellEnd"/>
      <w:r w:rsidRPr="00210FCC">
        <w:t xml:space="preserve"> </w:t>
      </w:r>
      <w:proofErr w:type="spellStart"/>
      <w:r w:rsidRPr="00210FCC">
        <w:t>in</w:t>
      </w:r>
      <w:proofErr w:type="spellEnd"/>
      <w:r w:rsidRPr="00210FCC">
        <w:t xml:space="preserve"> </w:t>
      </w:r>
      <w:proofErr w:type="spellStart"/>
      <w:r w:rsidRPr="00210FCC">
        <w:t>the</w:t>
      </w:r>
      <w:proofErr w:type="spellEnd"/>
      <w:r w:rsidRPr="00210FCC">
        <w:t xml:space="preserve"> </w:t>
      </w:r>
      <w:proofErr w:type="spellStart"/>
      <w:r w:rsidRPr="00210FCC">
        <w:t>work</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documentary</w:t>
      </w:r>
      <w:proofErr w:type="spellEnd"/>
      <w:r w:rsidRPr="00210FCC">
        <w:t xml:space="preserve">” </w:t>
      </w:r>
      <w:proofErr w:type="spellStart"/>
      <w:r w:rsidRPr="00210FCC">
        <w:t>category</w:t>
      </w:r>
      <w:proofErr w:type="spellEnd"/>
      <w:r w:rsidRPr="00210FCC">
        <w:t xml:space="preserve"> </w:t>
      </w:r>
      <w:proofErr w:type="spellStart"/>
      <w:r w:rsidRPr="00210FCC">
        <w:t>are</w:t>
      </w:r>
      <w:proofErr w:type="spellEnd"/>
      <w:r w:rsidRPr="00210FCC">
        <w:t xml:space="preserve"> </w:t>
      </w:r>
      <w:proofErr w:type="spellStart"/>
      <w:r w:rsidRPr="00210FCC">
        <w:t>considered</w:t>
      </w:r>
      <w:proofErr w:type="spellEnd"/>
      <w:r w:rsidRPr="00210FCC">
        <w:t xml:space="preserve">; </w:t>
      </w:r>
      <w:proofErr w:type="spellStart"/>
      <w:r w:rsidRPr="00210FCC">
        <w:t>the</w:t>
      </w:r>
      <w:proofErr w:type="spellEnd"/>
      <w:r w:rsidRPr="00210FCC">
        <w:t xml:space="preserve"> </w:t>
      </w:r>
      <w:proofErr w:type="spellStart"/>
      <w:r w:rsidRPr="00210FCC">
        <w:t>features</w:t>
      </w:r>
      <w:proofErr w:type="spellEnd"/>
      <w:r w:rsidRPr="00210FCC">
        <w:t xml:space="preserve"> </w:t>
      </w:r>
      <w:proofErr w:type="spellStart"/>
      <w:r w:rsidRPr="00210FCC">
        <w:t>of</w:t>
      </w:r>
      <w:proofErr w:type="spellEnd"/>
      <w:r w:rsidRPr="00210FCC">
        <w:t xml:space="preserve"> </w:t>
      </w:r>
      <w:proofErr w:type="spellStart"/>
      <w:r w:rsidRPr="00210FCC">
        <w:t>combination</w:t>
      </w:r>
      <w:proofErr w:type="spellEnd"/>
      <w:r w:rsidRPr="00210FCC">
        <w:t xml:space="preserve"> </w:t>
      </w:r>
      <w:proofErr w:type="spellStart"/>
      <w:r w:rsidRPr="00210FCC">
        <w:t>of</w:t>
      </w:r>
      <w:proofErr w:type="spellEnd"/>
      <w:r w:rsidRPr="00210FCC">
        <w:t xml:space="preserve"> </w:t>
      </w:r>
      <w:proofErr w:type="spellStart"/>
      <w:r w:rsidRPr="00210FCC">
        <w:t>documentary</w:t>
      </w:r>
      <w:proofErr w:type="spellEnd"/>
      <w:r w:rsidRPr="00210FCC">
        <w:t xml:space="preserve"> </w:t>
      </w:r>
      <w:proofErr w:type="spellStart"/>
      <w:r w:rsidRPr="00210FCC">
        <w:t>and</w:t>
      </w:r>
      <w:proofErr w:type="spellEnd"/>
      <w:r w:rsidRPr="00210FCC">
        <w:t xml:space="preserve"> </w:t>
      </w:r>
      <w:proofErr w:type="spellStart"/>
      <w:r w:rsidRPr="00210FCC">
        <w:t>fantasy</w:t>
      </w:r>
      <w:proofErr w:type="spellEnd"/>
      <w:r w:rsidRPr="00210FCC">
        <w:t xml:space="preserve"> </w:t>
      </w:r>
      <w:proofErr w:type="spellStart"/>
      <w:r w:rsidRPr="00210FCC">
        <w:t>in</w:t>
      </w:r>
      <w:proofErr w:type="spellEnd"/>
      <w:r w:rsidRPr="00210FCC">
        <w:t xml:space="preserve"> </w:t>
      </w:r>
      <w:proofErr w:type="spellStart"/>
      <w:r w:rsidRPr="00210FCC">
        <w:t>the</w:t>
      </w:r>
      <w:proofErr w:type="spellEnd"/>
      <w:r w:rsidRPr="00210FCC">
        <w:t xml:space="preserve"> </w:t>
      </w:r>
      <w:proofErr w:type="spellStart"/>
      <w:r w:rsidRPr="00210FCC">
        <w:t>comic</w:t>
      </w:r>
      <w:proofErr w:type="spellEnd"/>
      <w:r w:rsidRPr="00210FCC">
        <w:t xml:space="preserve"> </w:t>
      </w:r>
      <w:proofErr w:type="spellStart"/>
      <w:r w:rsidRPr="00210FCC">
        <w:t>book</w:t>
      </w:r>
      <w:proofErr w:type="spellEnd"/>
      <w:r w:rsidRPr="00210FCC">
        <w:t xml:space="preserve"> </w:t>
      </w:r>
      <w:proofErr w:type="spellStart"/>
      <w:r w:rsidRPr="00210FCC">
        <w:t>format</w:t>
      </w:r>
      <w:proofErr w:type="spellEnd"/>
      <w:r w:rsidRPr="00210FCC">
        <w:t xml:space="preserve">; </w:t>
      </w:r>
      <w:proofErr w:type="spellStart"/>
      <w:r w:rsidRPr="00210FCC">
        <w:t>ideological-thematic</w:t>
      </w:r>
      <w:proofErr w:type="spellEnd"/>
      <w:r w:rsidRPr="00210FCC">
        <w:t xml:space="preserve"> </w:t>
      </w:r>
      <w:proofErr w:type="spellStart"/>
      <w:r w:rsidRPr="00210FCC">
        <w:t>load</w:t>
      </w:r>
      <w:proofErr w:type="spellEnd"/>
      <w:r w:rsidRPr="00210FCC">
        <w:t xml:space="preserve">, </w:t>
      </w:r>
      <w:proofErr w:type="spellStart"/>
      <w:r w:rsidRPr="00210FCC">
        <w:t>features</w:t>
      </w:r>
      <w:proofErr w:type="spellEnd"/>
      <w:r w:rsidRPr="00210FCC">
        <w:t xml:space="preserve"> </w:t>
      </w:r>
      <w:proofErr w:type="spellStart"/>
      <w:r w:rsidRPr="00210FCC">
        <w:t>of</w:t>
      </w:r>
      <w:proofErr w:type="spellEnd"/>
      <w:r w:rsidRPr="00210FCC">
        <w:t xml:space="preserve"> </w:t>
      </w:r>
      <w:proofErr w:type="spellStart"/>
      <w:r w:rsidRPr="00210FCC">
        <w:t>representation</w:t>
      </w:r>
      <w:proofErr w:type="spellEnd"/>
      <w:r w:rsidRPr="00210FCC">
        <w:t xml:space="preserve"> </w:t>
      </w:r>
      <w:proofErr w:type="spellStart"/>
      <w:r w:rsidRPr="00210FCC">
        <w:t>of</w:t>
      </w:r>
      <w:proofErr w:type="spellEnd"/>
      <w:r w:rsidRPr="00210FCC">
        <w:t xml:space="preserve"> </w:t>
      </w:r>
      <w:proofErr w:type="spellStart"/>
      <w:r w:rsidRPr="00210FCC">
        <w:t>spatial</w:t>
      </w:r>
      <w:proofErr w:type="spellEnd"/>
      <w:r w:rsidRPr="00210FCC">
        <w:t xml:space="preserve"> </w:t>
      </w:r>
      <w:proofErr w:type="spellStart"/>
      <w:r w:rsidRPr="00210FCC">
        <w:t>and</w:t>
      </w:r>
      <w:proofErr w:type="spellEnd"/>
      <w:r w:rsidRPr="00210FCC">
        <w:t xml:space="preserve"> </w:t>
      </w:r>
      <w:proofErr w:type="spellStart"/>
      <w:r w:rsidRPr="00210FCC">
        <w:t>temporal</w:t>
      </w:r>
      <w:proofErr w:type="spellEnd"/>
      <w:r w:rsidRPr="00210FCC">
        <w:t xml:space="preserve"> </w:t>
      </w:r>
      <w:proofErr w:type="spellStart"/>
      <w:r w:rsidRPr="00210FCC">
        <w:t>categories</w:t>
      </w:r>
      <w:proofErr w:type="spellEnd"/>
      <w:r w:rsidRPr="00210FCC">
        <w:t xml:space="preserve"> </w:t>
      </w:r>
      <w:proofErr w:type="spellStart"/>
      <w:r w:rsidRPr="00210FCC">
        <w:t>are</w:t>
      </w:r>
      <w:proofErr w:type="spellEnd"/>
      <w:r w:rsidRPr="00210FCC">
        <w:t xml:space="preserve"> </w:t>
      </w:r>
      <w:proofErr w:type="spellStart"/>
      <w:r w:rsidRPr="00210FCC">
        <w:t>analyzed</w:t>
      </w:r>
      <w:proofErr w:type="spellEnd"/>
      <w:r w:rsidRPr="00210FCC">
        <w:t xml:space="preserve"> </w:t>
      </w:r>
      <w:proofErr w:type="spellStart"/>
      <w:r w:rsidRPr="00210FCC">
        <w:t>and</w:t>
      </w:r>
      <w:proofErr w:type="spellEnd"/>
      <w:r w:rsidRPr="00210FCC">
        <w:t xml:space="preserve"> </w:t>
      </w:r>
      <w:proofErr w:type="spellStart"/>
      <w:r w:rsidRPr="00210FCC">
        <w:t>considered</w:t>
      </w:r>
      <w:proofErr w:type="spellEnd"/>
      <w:r w:rsidRPr="00210FCC">
        <w:t xml:space="preserve">. The </w:t>
      </w:r>
      <w:proofErr w:type="spellStart"/>
      <w:r w:rsidRPr="00210FCC">
        <w:t>urgency</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work</w:t>
      </w:r>
      <w:proofErr w:type="spellEnd"/>
      <w:r w:rsidRPr="00210FCC">
        <w:t xml:space="preserve">, </w:t>
      </w:r>
      <w:proofErr w:type="spellStart"/>
      <w:r w:rsidRPr="00210FCC">
        <w:t>educational</w:t>
      </w:r>
      <w:proofErr w:type="spellEnd"/>
      <w:r w:rsidRPr="00210FCC">
        <w:t xml:space="preserve"> </w:t>
      </w:r>
      <w:proofErr w:type="spellStart"/>
      <w:r w:rsidRPr="00210FCC">
        <w:t>and</w:t>
      </w:r>
      <w:proofErr w:type="spellEnd"/>
      <w:r w:rsidRPr="00210FCC">
        <w:t xml:space="preserve"> </w:t>
      </w:r>
      <w:proofErr w:type="spellStart"/>
      <w:r w:rsidRPr="00210FCC">
        <w:t>entertaining</w:t>
      </w:r>
      <w:proofErr w:type="spellEnd"/>
      <w:r w:rsidRPr="00210FCC">
        <w:t xml:space="preserve"> </w:t>
      </w:r>
      <w:proofErr w:type="spellStart"/>
      <w:r w:rsidRPr="00210FCC">
        <w:t>functions</w:t>
      </w:r>
      <w:proofErr w:type="spellEnd"/>
      <w:r w:rsidRPr="00210FCC">
        <w:t xml:space="preserve"> </w:t>
      </w:r>
      <w:proofErr w:type="spellStart"/>
      <w:r w:rsidRPr="00210FCC">
        <w:t>are</w:t>
      </w:r>
      <w:proofErr w:type="spellEnd"/>
      <w:r w:rsidRPr="00210FCC">
        <w:t xml:space="preserve"> </w:t>
      </w:r>
      <w:proofErr w:type="spellStart"/>
      <w:r w:rsidRPr="00210FCC">
        <w:t>characterized</w:t>
      </w:r>
      <w:proofErr w:type="spellEnd"/>
      <w:r w:rsidRPr="00210FCC">
        <w:t>.</w:t>
      </w:r>
    </w:p>
    <w:p w14:paraId="2FCC46C3" w14:textId="77777777" w:rsidR="00F51DDD" w:rsidRPr="00210FCC" w:rsidRDefault="00F51DDD" w:rsidP="00D42759">
      <w:pPr>
        <w:pStyle w:val="af4"/>
      </w:pPr>
      <w:r w:rsidRPr="00210FCC">
        <w:t xml:space="preserve">The </w:t>
      </w:r>
      <w:proofErr w:type="spellStart"/>
      <w:r w:rsidRPr="00210FCC">
        <w:t>results</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work</w:t>
      </w:r>
      <w:proofErr w:type="spellEnd"/>
      <w:r w:rsidRPr="00210FCC">
        <w:t xml:space="preserve"> </w:t>
      </w:r>
      <w:proofErr w:type="spellStart"/>
      <w:r w:rsidRPr="00210FCC">
        <w:t>can</w:t>
      </w:r>
      <w:proofErr w:type="spellEnd"/>
      <w:r w:rsidRPr="00210FCC">
        <w:t xml:space="preserve"> </w:t>
      </w:r>
      <w:proofErr w:type="spellStart"/>
      <w:r w:rsidRPr="00210FCC">
        <w:t>be</w:t>
      </w:r>
      <w:proofErr w:type="spellEnd"/>
      <w:r w:rsidRPr="00210FCC">
        <w:t xml:space="preserve"> </w:t>
      </w:r>
      <w:proofErr w:type="spellStart"/>
      <w:r w:rsidRPr="00210FCC">
        <w:t>used</w:t>
      </w:r>
      <w:proofErr w:type="spellEnd"/>
      <w:r w:rsidRPr="00210FCC">
        <w:t xml:space="preserve"> </w:t>
      </w:r>
      <w:proofErr w:type="spellStart"/>
      <w:r w:rsidRPr="00210FCC">
        <w:t>in</w:t>
      </w:r>
      <w:proofErr w:type="spellEnd"/>
      <w:r w:rsidRPr="00210FCC">
        <w:t xml:space="preserve"> </w:t>
      </w:r>
      <w:proofErr w:type="spellStart"/>
      <w:r w:rsidRPr="00210FCC">
        <w:t>further</w:t>
      </w:r>
      <w:proofErr w:type="spellEnd"/>
      <w:r w:rsidRPr="00210FCC">
        <w:t xml:space="preserve"> </w:t>
      </w:r>
      <w:proofErr w:type="spellStart"/>
      <w:r w:rsidRPr="00210FCC">
        <w:t>explorations</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documentary</w:t>
      </w:r>
      <w:proofErr w:type="spellEnd"/>
      <w:r w:rsidRPr="00210FCC">
        <w:t xml:space="preserve"> </w:t>
      </w:r>
      <w:proofErr w:type="spellStart"/>
      <w:r w:rsidRPr="00210FCC">
        <w:t>narrative</w:t>
      </w:r>
      <w:proofErr w:type="spellEnd"/>
      <w:r w:rsidRPr="00210FCC">
        <w:t xml:space="preserve"> </w:t>
      </w:r>
      <w:proofErr w:type="spellStart"/>
      <w:r w:rsidRPr="00210FCC">
        <w:t>of</w:t>
      </w:r>
      <w:proofErr w:type="spellEnd"/>
      <w:r w:rsidRPr="00210FCC">
        <w:t xml:space="preserve"> </w:t>
      </w:r>
      <w:proofErr w:type="spellStart"/>
      <w:r w:rsidRPr="00210FCC">
        <w:t>the</w:t>
      </w:r>
      <w:proofErr w:type="spellEnd"/>
      <w:r w:rsidRPr="00210FCC">
        <w:t xml:space="preserve"> </w:t>
      </w:r>
      <w:proofErr w:type="spellStart"/>
      <w:r w:rsidRPr="00210FCC">
        <w:t>Ukrainian</w:t>
      </w:r>
      <w:proofErr w:type="spellEnd"/>
      <w:r w:rsidRPr="00210FCC">
        <w:t xml:space="preserve"> </w:t>
      </w:r>
      <w:proofErr w:type="spellStart"/>
      <w:r w:rsidRPr="00210FCC">
        <w:t>comic</w:t>
      </w:r>
      <w:proofErr w:type="spellEnd"/>
      <w:r w:rsidRPr="00210FCC">
        <w:t xml:space="preserve"> </w:t>
      </w:r>
      <w:proofErr w:type="spellStart"/>
      <w:r w:rsidRPr="00210FCC">
        <w:t>strip</w:t>
      </w:r>
      <w:proofErr w:type="spellEnd"/>
      <w:r w:rsidRPr="00210FCC">
        <w:t>.</w:t>
      </w:r>
    </w:p>
    <w:p w14:paraId="4AC36D0C" w14:textId="77777777" w:rsidR="00F51DDD" w:rsidRPr="00D42759" w:rsidRDefault="00F51DDD" w:rsidP="00D42759">
      <w:pPr>
        <w:pStyle w:val="af5"/>
        <w:rPr>
          <w:b w:val="0"/>
          <w:bCs/>
        </w:rPr>
      </w:pPr>
      <w:proofErr w:type="spellStart"/>
      <w:r w:rsidRPr="00210FCC">
        <w:t>Keywords</w:t>
      </w:r>
      <w:proofErr w:type="spellEnd"/>
      <w:r w:rsidRPr="00210FCC">
        <w:t xml:space="preserve">: </w:t>
      </w:r>
      <w:proofErr w:type="spellStart"/>
      <w:r w:rsidRPr="00D42759">
        <w:rPr>
          <w:b w:val="0"/>
          <w:bCs/>
        </w:rPr>
        <w:t>comic</w:t>
      </w:r>
      <w:proofErr w:type="spellEnd"/>
      <w:r w:rsidRPr="00D42759">
        <w:rPr>
          <w:b w:val="0"/>
          <w:bCs/>
        </w:rPr>
        <w:t xml:space="preserve"> </w:t>
      </w:r>
      <w:proofErr w:type="spellStart"/>
      <w:r w:rsidRPr="00D42759">
        <w:rPr>
          <w:b w:val="0"/>
          <w:bCs/>
        </w:rPr>
        <w:t>book</w:t>
      </w:r>
      <w:proofErr w:type="spellEnd"/>
      <w:r w:rsidRPr="00D42759">
        <w:rPr>
          <w:b w:val="0"/>
          <w:bCs/>
        </w:rPr>
        <w:t xml:space="preserve">; </w:t>
      </w:r>
      <w:proofErr w:type="spellStart"/>
      <w:r w:rsidRPr="00D42759">
        <w:rPr>
          <w:b w:val="0"/>
          <w:bCs/>
        </w:rPr>
        <w:t>transmedia</w:t>
      </w:r>
      <w:proofErr w:type="spellEnd"/>
      <w:r w:rsidRPr="00D42759">
        <w:rPr>
          <w:b w:val="0"/>
          <w:bCs/>
        </w:rPr>
        <w:t xml:space="preserve">; </w:t>
      </w:r>
      <w:proofErr w:type="spellStart"/>
      <w:r w:rsidRPr="00D42759">
        <w:rPr>
          <w:b w:val="0"/>
          <w:bCs/>
        </w:rPr>
        <w:t>intertextuality</w:t>
      </w:r>
      <w:proofErr w:type="spellEnd"/>
      <w:r w:rsidRPr="00D42759">
        <w:rPr>
          <w:b w:val="0"/>
          <w:bCs/>
        </w:rPr>
        <w:t xml:space="preserve">; </w:t>
      </w:r>
      <w:proofErr w:type="spellStart"/>
      <w:r w:rsidRPr="00D42759">
        <w:rPr>
          <w:b w:val="0"/>
          <w:bCs/>
        </w:rPr>
        <w:t>alternative</w:t>
      </w:r>
      <w:proofErr w:type="spellEnd"/>
      <w:r w:rsidRPr="00D42759">
        <w:rPr>
          <w:b w:val="0"/>
          <w:bCs/>
        </w:rPr>
        <w:t xml:space="preserve"> </w:t>
      </w:r>
      <w:proofErr w:type="spellStart"/>
      <w:r w:rsidRPr="00D42759">
        <w:rPr>
          <w:b w:val="0"/>
          <w:bCs/>
        </w:rPr>
        <w:t>history</w:t>
      </w:r>
      <w:proofErr w:type="spellEnd"/>
      <w:r w:rsidRPr="00D42759">
        <w:rPr>
          <w:b w:val="0"/>
          <w:bCs/>
        </w:rPr>
        <w:t xml:space="preserve">; </w:t>
      </w:r>
      <w:proofErr w:type="spellStart"/>
      <w:r w:rsidRPr="00D42759">
        <w:rPr>
          <w:b w:val="0"/>
          <w:bCs/>
        </w:rPr>
        <w:t>documentation</w:t>
      </w:r>
      <w:proofErr w:type="spellEnd"/>
      <w:r w:rsidRPr="00D42759">
        <w:rPr>
          <w:b w:val="0"/>
          <w:bCs/>
        </w:rPr>
        <w:t xml:space="preserve">; </w:t>
      </w:r>
      <w:proofErr w:type="spellStart"/>
      <w:r w:rsidRPr="00D42759">
        <w:rPr>
          <w:b w:val="0"/>
          <w:bCs/>
        </w:rPr>
        <w:t>Ukrainian</w:t>
      </w:r>
      <w:proofErr w:type="spellEnd"/>
      <w:r w:rsidRPr="00D42759">
        <w:rPr>
          <w:b w:val="0"/>
          <w:bCs/>
        </w:rPr>
        <w:t xml:space="preserve"> </w:t>
      </w:r>
      <w:proofErr w:type="spellStart"/>
      <w:r w:rsidRPr="00D42759">
        <w:rPr>
          <w:b w:val="0"/>
          <w:bCs/>
        </w:rPr>
        <w:t>comic</w:t>
      </w:r>
      <w:proofErr w:type="spellEnd"/>
      <w:r w:rsidRPr="00D42759">
        <w:rPr>
          <w:b w:val="0"/>
          <w:bCs/>
        </w:rPr>
        <w:t xml:space="preserve"> </w:t>
      </w:r>
      <w:proofErr w:type="spellStart"/>
      <w:r w:rsidRPr="00D42759">
        <w:rPr>
          <w:b w:val="0"/>
          <w:bCs/>
        </w:rPr>
        <w:t>book</w:t>
      </w:r>
      <w:proofErr w:type="spellEnd"/>
      <w:r w:rsidRPr="00D42759">
        <w:rPr>
          <w:b w:val="0"/>
          <w:bCs/>
        </w:rPr>
        <w:t>.</w:t>
      </w:r>
    </w:p>
    <w:p w14:paraId="463B46C4" w14:textId="77777777" w:rsidR="00F51DDD" w:rsidRPr="00210FCC" w:rsidRDefault="00F51DDD" w:rsidP="00F51DDD">
      <w:pPr>
        <w:ind w:firstLine="0"/>
      </w:pPr>
      <w:r w:rsidRPr="00210FCC">
        <w:t> </w:t>
      </w:r>
    </w:p>
    <w:p w14:paraId="6B16AC23" w14:textId="77777777" w:rsidR="00F51DDD" w:rsidRPr="00210FCC" w:rsidRDefault="00F51DDD" w:rsidP="00F51DDD">
      <w:pPr>
        <w:ind w:firstLine="0"/>
      </w:pPr>
    </w:p>
    <w:p w14:paraId="5FD699DF" w14:textId="77777777" w:rsidR="00F51DDD" w:rsidRPr="00210FCC" w:rsidRDefault="00F51DDD" w:rsidP="00F51DDD">
      <w:pPr>
        <w:ind w:firstLine="0"/>
      </w:pPr>
    </w:p>
    <w:p w14:paraId="46D9F43A" w14:textId="77777777" w:rsidR="00F51DDD" w:rsidRPr="00210FCC" w:rsidRDefault="00F51DDD" w:rsidP="00F51DDD"/>
    <w:p w14:paraId="181E0F20" w14:textId="1D75B498" w:rsidR="004D5F49" w:rsidRPr="00F51DDD" w:rsidRDefault="004D5F49" w:rsidP="00F51DDD"/>
    <w:sectPr w:rsidR="004D5F49" w:rsidRPr="00F51DDD" w:rsidSect="00CF1C00">
      <w:headerReference w:type="default" r:id="rId13"/>
      <w:footerReference w:type="default" r:id="rId14"/>
      <w:footnotePr>
        <w:numRestart w:val="eachPage"/>
      </w:footnotePr>
      <w:type w:val="continuous"/>
      <w:pgSz w:w="11906" w:h="16838"/>
      <w:pgMar w:top="1637" w:right="851" w:bottom="851" w:left="851" w:header="794" w:footer="851" w:gutter="0"/>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58AE9" w14:textId="77777777" w:rsidR="00253F1A" w:rsidRDefault="00253F1A" w:rsidP="00664A48"/>
  </w:endnote>
  <w:endnote w:type="continuationSeparator" w:id="0">
    <w:p w14:paraId="73EC5B37" w14:textId="77777777" w:rsidR="00253F1A" w:rsidRDefault="00253F1A" w:rsidP="0066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ont436">
    <w:altName w:val="Calibri"/>
    <w:charset w:val="01"/>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647066"/>
      <w:docPartObj>
        <w:docPartGallery w:val="Page Numbers (Bottom of Page)"/>
        <w:docPartUnique/>
      </w:docPartObj>
    </w:sdtPr>
    <w:sdtEndPr>
      <w:rPr>
        <w:sz w:val="24"/>
        <w:szCs w:val="24"/>
      </w:rPr>
    </w:sdtEndPr>
    <w:sdtContent>
      <w:p w14:paraId="6A6343DC" w14:textId="77777777" w:rsidR="00DE0C13" w:rsidRPr="00D87C29" w:rsidRDefault="00DE0C13" w:rsidP="00D87C29">
        <w:pPr>
          <w:pStyle w:val="a5"/>
          <w:rPr>
            <w:sz w:val="24"/>
            <w:szCs w:val="24"/>
          </w:rPr>
        </w:pPr>
        <w:r w:rsidRPr="00CE639F">
          <w:rPr>
            <w:sz w:val="24"/>
            <w:szCs w:val="24"/>
          </w:rPr>
          <w:fldChar w:fldCharType="begin"/>
        </w:r>
        <w:r w:rsidRPr="00CE639F">
          <w:rPr>
            <w:sz w:val="24"/>
            <w:szCs w:val="24"/>
          </w:rPr>
          <w:instrText>PAGE   \* MERGEFORMAT</w:instrText>
        </w:r>
        <w:r w:rsidRPr="00CE639F">
          <w:rPr>
            <w:sz w:val="24"/>
            <w:szCs w:val="24"/>
          </w:rPr>
          <w:fldChar w:fldCharType="separate"/>
        </w:r>
        <w:r w:rsidRPr="00F370A0">
          <w:rPr>
            <w:noProof/>
            <w:sz w:val="24"/>
            <w:szCs w:val="24"/>
            <w:lang w:val="ru-RU"/>
          </w:rPr>
          <w:t>22</w:t>
        </w:r>
        <w:r w:rsidRPr="00CE639F">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A1377" w14:textId="77777777" w:rsidR="00253F1A" w:rsidRDefault="00253F1A" w:rsidP="00664A48"/>
  </w:footnote>
  <w:footnote w:type="continuationSeparator" w:id="0">
    <w:p w14:paraId="7C87C914" w14:textId="77777777" w:rsidR="00253F1A" w:rsidRDefault="00253F1A" w:rsidP="00664A48"/>
  </w:footnote>
  <w:footnote w:id="1">
    <w:tbl>
      <w:tblPr>
        <w:tblW w:w="10206" w:type="dxa"/>
        <w:tblCellSpacing w:w="15" w:type="dxa"/>
        <w:shd w:val="clear" w:color="auto" w:fill="FFFFFF"/>
        <w:tblCellMar>
          <w:left w:w="0" w:type="dxa"/>
          <w:right w:w="0" w:type="dxa"/>
        </w:tblCellMar>
        <w:tblLook w:val="04A0" w:firstRow="1" w:lastRow="0" w:firstColumn="1" w:lastColumn="0" w:noHBand="0" w:noVBand="1"/>
      </w:tblPr>
      <w:tblGrid>
        <w:gridCol w:w="4820"/>
        <w:gridCol w:w="5386"/>
      </w:tblGrid>
      <w:tr w:rsidR="00D42759" w:rsidRPr="00D42759" w14:paraId="41A689B0" w14:textId="77777777" w:rsidTr="00D42759">
        <w:trPr>
          <w:tblCellSpacing w:w="15" w:type="dxa"/>
        </w:trPr>
        <w:tc>
          <w:tcPr>
            <w:tcW w:w="4775" w:type="dxa"/>
            <w:tcBorders>
              <w:top w:val="nil"/>
              <w:left w:val="nil"/>
              <w:bottom w:val="nil"/>
              <w:right w:val="single" w:sz="8" w:space="0" w:color="FFFFFF"/>
            </w:tcBorders>
            <w:shd w:val="clear" w:color="auto" w:fill="FFFFFF"/>
            <w:tcMar>
              <w:top w:w="0" w:type="dxa"/>
              <w:left w:w="108" w:type="dxa"/>
              <w:bottom w:w="0" w:type="dxa"/>
              <w:right w:w="108" w:type="dxa"/>
            </w:tcMar>
            <w:hideMark/>
          </w:tcPr>
          <w:p w14:paraId="70AB4488" w14:textId="77777777" w:rsidR="00D42759" w:rsidRPr="00D42759" w:rsidRDefault="00D42759" w:rsidP="00D42759">
            <w:pPr>
              <w:pStyle w:val="af0"/>
              <w:jc w:val="left"/>
              <w:rPr>
                <w:i/>
                <w:iCs/>
              </w:rPr>
            </w:pPr>
            <w:r w:rsidRPr="00D42759">
              <w:rPr>
                <w:b/>
                <w:bCs/>
                <w:i/>
                <w:iCs/>
              </w:rPr>
              <w:t>Hudoshnyk O., </w:t>
            </w:r>
            <w:proofErr w:type="spellStart"/>
            <w:r w:rsidRPr="00D42759">
              <w:rPr>
                <w:i/>
                <w:iCs/>
              </w:rPr>
              <w:t>Candidate</w:t>
            </w:r>
            <w:proofErr w:type="spellEnd"/>
            <w:r w:rsidRPr="00D42759">
              <w:rPr>
                <w:i/>
                <w:iCs/>
              </w:rPr>
              <w:t xml:space="preserve"> </w:t>
            </w:r>
            <w:proofErr w:type="spellStart"/>
            <w:r w:rsidRPr="00D42759">
              <w:rPr>
                <w:i/>
                <w:iCs/>
              </w:rPr>
              <w:t>of</w:t>
            </w:r>
            <w:proofErr w:type="spellEnd"/>
            <w:r w:rsidRPr="00D42759">
              <w:rPr>
                <w:i/>
                <w:iCs/>
              </w:rPr>
              <w:t xml:space="preserve"> </w:t>
            </w:r>
            <w:proofErr w:type="spellStart"/>
            <w:r w:rsidRPr="00D42759">
              <w:rPr>
                <w:i/>
                <w:iCs/>
              </w:rPr>
              <w:t>Philological</w:t>
            </w:r>
            <w:proofErr w:type="spellEnd"/>
            <w:r w:rsidRPr="00D42759">
              <w:rPr>
                <w:i/>
                <w:iCs/>
              </w:rPr>
              <w:t xml:space="preserve"> </w:t>
            </w:r>
            <w:proofErr w:type="spellStart"/>
            <w:r w:rsidRPr="00D42759">
              <w:rPr>
                <w:i/>
                <w:iCs/>
              </w:rPr>
              <w:t>Sciences</w:t>
            </w:r>
            <w:proofErr w:type="spellEnd"/>
          </w:p>
          <w:p w14:paraId="757115D5" w14:textId="77777777" w:rsidR="00D42759" w:rsidRPr="00D42759" w:rsidRDefault="00D42759" w:rsidP="00D42759">
            <w:pPr>
              <w:pStyle w:val="af0"/>
              <w:jc w:val="left"/>
              <w:rPr>
                <w:i/>
                <w:iCs/>
              </w:rPr>
            </w:pPr>
            <w:r w:rsidRPr="00D42759">
              <w:rPr>
                <w:i/>
                <w:iCs/>
              </w:rPr>
              <w:t>(</w:t>
            </w:r>
            <w:proofErr w:type="spellStart"/>
            <w:r w:rsidRPr="00D42759">
              <w:rPr>
                <w:i/>
                <w:iCs/>
              </w:rPr>
              <w:t>Ph</w:t>
            </w:r>
            <w:proofErr w:type="spellEnd"/>
            <w:r w:rsidRPr="00D42759">
              <w:rPr>
                <w:i/>
                <w:iCs/>
              </w:rPr>
              <w:t xml:space="preserve">. D.), </w:t>
            </w:r>
            <w:proofErr w:type="spellStart"/>
            <w:r w:rsidRPr="00D42759">
              <w:rPr>
                <w:i/>
                <w:iCs/>
              </w:rPr>
              <w:t>Associate</w:t>
            </w:r>
            <w:proofErr w:type="spellEnd"/>
            <w:r w:rsidRPr="00D42759">
              <w:rPr>
                <w:i/>
                <w:iCs/>
              </w:rPr>
              <w:t xml:space="preserve"> </w:t>
            </w:r>
            <w:proofErr w:type="spellStart"/>
            <w:r w:rsidRPr="00D42759">
              <w:rPr>
                <w:i/>
                <w:iCs/>
              </w:rPr>
              <w:t>Professor</w:t>
            </w:r>
            <w:proofErr w:type="spellEnd"/>
            <w:r w:rsidRPr="00D42759">
              <w:rPr>
                <w:i/>
                <w:iCs/>
              </w:rPr>
              <w:t>,</w:t>
            </w:r>
          </w:p>
          <w:p w14:paraId="0E5F731C" w14:textId="766134D2" w:rsidR="00D42759" w:rsidRPr="00D42759" w:rsidRDefault="00D42759" w:rsidP="00D42759">
            <w:pPr>
              <w:pStyle w:val="af0"/>
              <w:jc w:val="left"/>
              <w:rPr>
                <w:i/>
                <w:iCs/>
                <w:lang w:val="en-US"/>
              </w:rPr>
            </w:pPr>
            <w:r w:rsidRPr="00D42759">
              <w:rPr>
                <w:i/>
                <w:iCs/>
              </w:rPr>
              <w:t>e-</w:t>
            </w:r>
            <w:proofErr w:type="spellStart"/>
            <w:r w:rsidRPr="00D42759">
              <w:rPr>
                <w:i/>
                <w:iCs/>
              </w:rPr>
              <w:t>mail</w:t>
            </w:r>
            <w:proofErr w:type="spellEnd"/>
            <w:r w:rsidRPr="00D42759">
              <w:rPr>
                <w:i/>
                <w:iCs/>
              </w:rPr>
              <w:t xml:space="preserve"> </w:t>
            </w:r>
            <w:proofErr w:type="spellStart"/>
            <w:r w:rsidRPr="00D42759">
              <w:rPr>
                <w:i/>
                <w:iCs/>
              </w:rPr>
              <w:t>address</w:t>
            </w:r>
            <w:proofErr w:type="spellEnd"/>
            <w:r w:rsidRPr="00D42759">
              <w:rPr>
                <w:i/>
                <w:iCs/>
              </w:rPr>
              <w:t>: </w:t>
            </w:r>
            <w:hyperlink r:id="rId1" w:tgtFrame="_blank" w:history="1">
              <w:r w:rsidRPr="00D42759">
                <w:rPr>
                  <w:rStyle w:val="30"/>
                  <w:rFonts w:eastAsiaTheme="minorHAnsi" w:cstheme="minorBidi"/>
                  <w:b w:val="0"/>
                  <w:i/>
                  <w:iCs/>
                  <w:sz w:val="20"/>
                  <w:szCs w:val="20"/>
                </w:rPr>
                <w:t>ovgudoshnik@gmail.com</w:t>
              </w:r>
            </w:hyperlink>
            <w:r>
              <w:rPr>
                <w:rStyle w:val="30"/>
                <w:rFonts w:eastAsiaTheme="minorHAnsi" w:cstheme="minorBidi"/>
                <w:b w:val="0"/>
                <w:i/>
                <w:iCs/>
                <w:sz w:val="20"/>
                <w:szCs w:val="20"/>
              </w:rPr>
              <w:t>.</w:t>
            </w:r>
          </w:p>
          <w:p w14:paraId="7ECFADD8" w14:textId="77777777" w:rsidR="00D42759" w:rsidRPr="00D42759" w:rsidRDefault="00D42759" w:rsidP="00D42759">
            <w:pPr>
              <w:pStyle w:val="af0"/>
              <w:jc w:val="left"/>
              <w:rPr>
                <w:i/>
                <w:iCs/>
              </w:rPr>
            </w:pPr>
            <w:proofErr w:type="spellStart"/>
            <w:r w:rsidRPr="00D42759">
              <w:rPr>
                <w:b/>
                <w:bCs/>
                <w:i/>
                <w:iCs/>
              </w:rPr>
              <w:t>Chobotarenko</w:t>
            </w:r>
            <w:proofErr w:type="spellEnd"/>
            <w:r w:rsidRPr="00D42759">
              <w:rPr>
                <w:b/>
                <w:bCs/>
                <w:i/>
                <w:iCs/>
              </w:rPr>
              <w:t xml:space="preserve"> Y.</w:t>
            </w:r>
            <w:r w:rsidRPr="00D42759">
              <w:rPr>
                <w:i/>
                <w:iCs/>
              </w:rPr>
              <w:t>, </w:t>
            </w:r>
            <w:proofErr w:type="spellStart"/>
            <w:r w:rsidRPr="00D42759">
              <w:rPr>
                <w:rStyle w:val="af3"/>
                <w:i/>
                <w:iCs/>
              </w:rPr>
              <w:t>Graduate</w:t>
            </w:r>
            <w:proofErr w:type="spellEnd"/>
            <w:r w:rsidRPr="00D42759">
              <w:rPr>
                <w:rStyle w:val="af3"/>
                <w:i/>
                <w:iCs/>
              </w:rPr>
              <w:t xml:space="preserve"> </w:t>
            </w:r>
            <w:proofErr w:type="spellStart"/>
            <w:r w:rsidRPr="00D42759">
              <w:rPr>
                <w:rStyle w:val="af3"/>
                <w:i/>
                <w:iCs/>
              </w:rPr>
              <w:t>Student</w:t>
            </w:r>
            <w:proofErr w:type="spellEnd"/>
            <w:r w:rsidRPr="00D42759">
              <w:rPr>
                <w:rStyle w:val="af3"/>
                <w:i/>
                <w:iCs/>
              </w:rPr>
              <w:t>,</w:t>
            </w:r>
          </w:p>
          <w:p w14:paraId="004D2BE9" w14:textId="77777777" w:rsidR="00D42759" w:rsidRPr="00D42759" w:rsidRDefault="00D42759" w:rsidP="00D42759">
            <w:pPr>
              <w:pStyle w:val="af0"/>
              <w:jc w:val="left"/>
              <w:rPr>
                <w:i/>
                <w:iCs/>
              </w:rPr>
            </w:pPr>
            <w:r w:rsidRPr="00D42759">
              <w:rPr>
                <w:i/>
                <w:iCs/>
              </w:rPr>
              <w:t>e-</w:t>
            </w:r>
            <w:proofErr w:type="spellStart"/>
            <w:r w:rsidRPr="00D42759">
              <w:rPr>
                <w:i/>
                <w:iCs/>
              </w:rPr>
              <w:t>mail</w:t>
            </w:r>
            <w:proofErr w:type="spellEnd"/>
            <w:r w:rsidRPr="00D42759">
              <w:rPr>
                <w:i/>
                <w:iCs/>
              </w:rPr>
              <w:t xml:space="preserve"> </w:t>
            </w:r>
            <w:proofErr w:type="spellStart"/>
            <w:r w:rsidRPr="00D42759">
              <w:rPr>
                <w:i/>
                <w:iCs/>
              </w:rPr>
              <w:t>address</w:t>
            </w:r>
            <w:proofErr w:type="spellEnd"/>
            <w:r w:rsidRPr="00D42759">
              <w:rPr>
                <w:i/>
                <w:iCs/>
              </w:rPr>
              <w:t>: </w:t>
            </w:r>
            <w:hyperlink r:id="rId2" w:tgtFrame="_blank" w:history="1">
              <w:r w:rsidRPr="00D42759">
                <w:rPr>
                  <w:rStyle w:val="30"/>
                  <w:rFonts w:eastAsiaTheme="minorHAnsi" w:cstheme="minorBidi"/>
                  <w:b w:val="0"/>
                  <w:i/>
                  <w:iCs/>
                  <w:sz w:val="20"/>
                  <w:szCs w:val="20"/>
                </w:rPr>
                <w:t>yana.chobotarenko@gmail.com</w:t>
              </w:r>
            </w:hyperlink>
            <w:r w:rsidRPr="00D42759">
              <w:rPr>
                <w:rStyle w:val="a5"/>
                <w:i/>
                <w:iCs/>
              </w:rPr>
              <w:t>,</w:t>
            </w:r>
          </w:p>
          <w:p w14:paraId="2B9A479D" w14:textId="77777777" w:rsidR="00D42759" w:rsidRPr="00D42759" w:rsidRDefault="00D42759" w:rsidP="00D42759">
            <w:pPr>
              <w:pStyle w:val="af0"/>
              <w:jc w:val="left"/>
              <w:rPr>
                <w:i/>
                <w:iCs/>
              </w:rPr>
            </w:pPr>
            <w:proofErr w:type="spellStart"/>
            <w:r w:rsidRPr="00D42759">
              <w:rPr>
                <w:i/>
                <w:iCs/>
              </w:rPr>
              <w:t>tel</w:t>
            </w:r>
            <w:proofErr w:type="spellEnd"/>
            <w:r w:rsidRPr="00D42759">
              <w:rPr>
                <w:i/>
                <w:iCs/>
              </w:rPr>
              <w:t>.: +380962498736,</w:t>
            </w:r>
          </w:p>
          <w:p w14:paraId="58BA0DD4" w14:textId="77777777" w:rsidR="00D42759" w:rsidRPr="00D42759" w:rsidRDefault="00D42759" w:rsidP="00D42759">
            <w:pPr>
              <w:pStyle w:val="af0"/>
              <w:jc w:val="left"/>
              <w:rPr>
                <w:i/>
                <w:iCs/>
              </w:rPr>
            </w:pPr>
            <w:proofErr w:type="spellStart"/>
            <w:r w:rsidRPr="00D42759">
              <w:rPr>
                <w:i/>
                <w:iCs/>
              </w:rPr>
              <w:t>Oles</w:t>
            </w:r>
            <w:proofErr w:type="spellEnd"/>
            <w:r w:rsidRPr="00D42759">
              <w:rPr>
                <w:i/>
                <w:iCs/>
              </w:rPr>
              <w:t xml:space="preserve"> </w:t>
            </w:r>
            <w:proofErr w:type="spellStart"/>
            <w:r w:rsidRPr="00D42759">
              <w:rPr>
                <w:i/>
                <w:iCs/>
              </w:rPr>
              <w:t>Honchar</w:t>
            </w:r>
            <w:proofErr w:type="spellEnd"/>
            <w:r w:rsidRPr="00D42759">
              <w:rPr>
                <w:i/>
                <w:iCs/>
              </w:rPr>
              <w:t xml:space="preserve"> </w:t>
            </w:r>
            <w:proofErr w:type="spellStart"/>
            <w:r w:rsidRPr="00D42759">
              <w:rPr>
                <w:i/>
                <w:iCs/>
              </w:rPr>
              <w:t>Dnipro</w:t>
            </w:r>
            <w:proofErr w:type="spellEnd"/>
            <w:r w:rsidRPr="00D42759">
              <w:rPr>
                <w:i/>
                <w:iCs/>
              </w:rPr>
              <w:t> </w:t>
            </w:r>
            <w:proofErr w:type="spellStart"/>
            <w:r w:rsidRPr="00D42759">
              <w:rPr>
                <w:i/>
                <w:iCs/>
              </w:rPr>
              <w:t>National</w:t>
            </w:r>
            <w:proofErr w:type="spellEnd"/>
            <w:r w:rsidRPr="00D42759">
              <w:rPr>
                <w:i/>
                <w:iCs/>
              </w:rPr>
              <w:t xml:space="preserve"> </w:t>
            </w:r>
            <w:proofErr w:type="spellStart"/>
            <w:r w:rsidRPr="00D42759">
              <w:rPr>
                <w:i/>
                <w:iCs/>
              </w:rPr>
              <w:t>University</w:t>
            </w:r>
            <w:proofErr w:type="spellEnd"/>
            <w:r w:rsidRPr="00D42759">
              <w:rPr>
                <w:i/>
                <w:iCs/>
              </w:rPr>
              <w:t>,</w:t>
            </w:r>
          </w:p>
          <w:p w14:paraId="74B1644A" w14:textId="77777777" w:rsidR="00D42759" w:rsidRPr="00D42759" w:rsidRDefault="00D42759" w:rsidP="00D42759">
            <w:pPr>
              <w:pStyle w:val="af0"/>
              <w:jc w:val="left"/>
              <w:rPr>
                <w:i/>
                <w:iCs/>
              </w:rPr>
            </w:pPr>
            <w:r w:rsidRPr="00D42759">
              <w:rPr>
                <w:i/>
                <w:iCs/>
              </w:rPr>
              <w:t xml:space="preserve">13, </w:t>
            </w:r>
            <w:proofErr w:type="spellStart"/>
            <w:r w:rsidRPr="00D42759">
              <w:rPr>
                <w:i/>
                <w:iCs/>
              </w:rPr>
              <w:t>Naykova</w:t>
            </w:r>
            <w:proofErr w:type="spellEnd"/>
            <w:r w:rsidRPr="00D42759">
              <w:rPr>
                <w:i/>
                <w:iCs/>
              </w:rPr>
              <w:t xml:space="preserve"> </w:t>
            </w:r>
            <w:proofErr w:type="spellStart"/>
            <w:r w:rsidRPr="00D42759">
              <w:rPr>
                <w:i/>
                <w:iCs/>
              </w:rPr>
              <w:t>Str</w:t>
            </w:r>
            <w:proofErr w:type="spellEnd"/>
            <w:r w:rsidRPr="00D42759">
              <w:rPr>
                <w:i/>
                <w:iCs/>
              </w:rPr>
              <w:t xml:space="preserve">., </w:t>
            </w:r>
            <w:proofErr w:type="spellStart"/>
            <w:r w:rsidRPr="00D42759">
              <w:rPr>
                <w:i/>
                <w:iCs/>
              </w:rPr>
              <w:t>Dnipro</w:t>
            </w:r>
            <w:proofErr w:type="spellEnd"/>
            <w:r w:rsidRPr="00D42759">
              <w:rPr>
                <w:i/>
                <w:iCs/>
              </w:rPr>
              <w:t xml:space="preserve">, 49050, </w:t>
            </w:r>
            <w:proofErr w:type="spellStart"/>
            <w:r w:rsidRPr="00D42759">
              <w:rPr>
                <w:i/>
                <w:iCs/>
              </w:rPr>
              <w:t>Ukraine</w:t>
            </w:r>
            <w:proofErr w:type="spellEnd"/>
          </w:p>
        </w:tc>
        <w:tc>
          <w:tcPr>
            <w:tcW w:w="5341" w:type="dxa"/>
            <w:shd w:val="clear" w:color="auto" w:fill="FFFFFF"/>
            <w:tcMar>
              <w:top w:w="0" w:type="dxa"/>
              <w:left w:w="108" w:type="dxa"/>
              <w:bottom w:w="0" w:type="dxa"/>
              <w:right w:w="108" w:type="dxa"/>
            </w:tcMar>
            <w:hideMark/>
          </w:tcPr>
          <w:p w14:paraId="546168C3" w14:textId="77777777" w:rsidR="00D42759" w:rsidRPr="00D42759" w:rsidRDefault="00D42759" w:rsidP="00D42759">
            <w:pPr>
              <w:pStyle w:val="af0"/>
              <w:jc w:val="right"/>
              <w:rPr>
                <w:i/>
                <w:iCs/>
              </w:rPr>
            </w:pPr>
            <w:proofErr w:type="spellStart"/>
            <w:r w:rsidRPr="00D42759">
              <w:rPr>
                <w:b/>
                <w:bCs/>
                <w:i/>
                <w:iCs/>
              </w:rPr>
              <w:t>Гудошник</w:t>
            </w:r>
            <w:proofErr w:type="spellEnd"/>
            <w:r w:rsidRPr="00D42759">
              <w:rPr>
                <w:b/>
                <w:bCs/>
                <w:i/>
                <w:iCs/>
              </w:rPr>
              <w:t xml:space="preserve"> О.,</w:t>
            </w:r>
            <w:r w:rsidRPr="00D42759">
              <w:rPr>
                <w:i/>
                <w:iCs/>
              </w:rPr>
              <w:t> кандидат філологічних наук, доцент,</w:t>
            </w:r>
          </w:p>
          <w:p w14:paraId="37FCE0AD" w14:textId="1576E367" w:rsidR="00D42759" w:rsidRPr="00D42759" w:rsidRDefault="00D42759" w:rsidP="00D42759">
            <w:pPr>
              <w:pStyle w:val="af0"/>
              <w:jc w:val="right"/>
              <w:rPr>
                <w:i/>
                <w:iCs/>
                <w:lang w:val="en-US"/>
              </w:rPr>
            </w:pPr>
            <w:r w:rsidRPr="00D42759">
              <w:rPr>
                <w:i/>
                <w:iCs/>
              </w:rPr>
              <w:t>електронна адреса: </w:t>
            </w:r>
            <w:hyperlink r:id="rId3" w:tgtFrame="_blank" w:history="1">
              <w:r w:rsidRPr="00D42759">
                <w:rPr>
                  <w:rStyle w:val="30"/>
                  <w:rFonts w:eastAsiaTheme="minorHAnsi" w:cstheme="minorBidi"/>
                  <w:b w:val="0"/>
                  <w:i/>
                  <w:iCs/>
                  <w:sz w:val="20"/>
                  <w:szCs w:val="20"/>
                </w:rPr>
                <w:t>ovgudoshnik@gmail.com</w:t>
              </w:r>
            </w:hyperlink>
            <w:r>
              <w:rPr>
                <w:rStyle w:val="30"/>
                <w:rFonts w:eastAsiaTheme="minorHAnsi" w:cstheme="minorBidi"/>
                <w:b w:val="0"/>
                <w:i/>
                <w:iCs/>
                <w:sz w:val="20"/>
                <w:szCs w:val="20"/>
                <w:lang w:val="en-US"/>
              </w:rPr>
              <w:t>.</w:t>
            </w:r>
          </w:p>
          <w:p w14:paraId="7B440C89" w14:textId="0CFEA8F5" w:rsidR="00D42759" w:rsidRPr="00D42759" w:rsidRDefault="00D42759" w:rsidP="00D42759">
            <w:pPr>
              <w:pStyle w:val="af0"/>
              <w:jc w:val="right"/>
              <w:rPr>
                <w:i/>
                <w:iCs/>
              </w:rPr>
            </w:pPr>
            <w:proofErr w:type="spellStart"/>
            <w:r w:rsidRPr="00D42759">
              <w:rPr>
                <w:b/>
                <w:bCs/>
                <w:i/>
                <w:iCs/>
              </w:rPr>
              <w:t>Чоботаренко</w:t>
            </w:r>
            <w:proofErr w:type="spellEnd"/>
            <w:r w:rsidRPr="00D42759">
              <w:rPr>
                <w:b/>
                <w:bCs/>
                <w:i/>
                <w:iCs/>
              </w:rPr>
              <w:t xml:space="preserve"> Я.,</w:t>
            </w:r>
            <w:r>
              <w:rPr>
                <w:i/>
                <w:iCs/>
                <w:lang w:val="en-US"/>
              </w:rPr>
              <w:t xml:space="preserve"> </w:t>
            </w:r>
            <w:r w:rsidRPr="00D42759">
              <w:rPr>
                <w:i/>
                <w:iCs/>
              </w:rPr>
              <w:t>магістр,</w:t>
            </w:r>
          </w:p>
          <w:p w14:paraId="7CA1CCBE" w14:textId="77777777" w:rsidR="00D42759" w:rsidRPr="00D42759" w:rsidRDefault="00D42759" w:rsidP="00D42759">
            <w:pPr>
              <w:pStyle w:val="af0"/>
              <w:jc w:val="right"/>
              <w:rPr>
                <w:i/>
                <w:iCs/>
              </w:rPr>
            </w:pPr>
            <w:r w:rsidRPr="00D42759">
              <w:rPr>
                <w:i/>
                <w:iCs/>
              </w:rPr>
              <w:t>електронна адреса: </w:t>
            </w:r>
            <w:hyperlink r:id="rId4" w:tgtFrame="_blank" w:history="1">
              <w:r w:rsidRPr="00D42759">
                <w:rPr>
                  <w:rStyle w:val="30"/>
                  <w:rFonts w:eastAsiaTheme="minorHAnsi" w:cstheme="minorBidi"/>
                  <w:b w:val="0"/>
                  <w:i/>
                  <w:iCs/>
                  <w:sz w:val="20"/>
                  <w:szCs w:val="20"/>
                </w:rPr>
                <w:t>yana.chobotarenko@gmail.com</w:t>
              </w:r>
            </w:hyperlink>
            <w:r w:rsidRPr="00D42759">
              <w:rPr>
                <w:rStyle w:val="a5"/>
                <w:i/>
                <w:iCs/>
              </w:rPr>
              <w:t>,</w:t>
            </w:r>
          </w:p>
          <w:p w14:paraId="6638814B" w14:textId="77777777" w:rsidR="00D42759" w:rsidRPr="00D42759" w:rsidRDefault="00D42759" w:rsidP="00D42759">
            <w:pPr>
              <w:pStyle w:val="af0"/>
              <w:jc w:val="right"/>
              <w:rPr>
                <w:i/>
                <w:iCs/>
              </w:rPr>
            </w:pPr>
            <w:proofErr w:type="spellStart"/>
            <w:r w:rsidRPr="00D42759">
              <w:rPr>
                <w:i/>
                <w:iCs/>
              </w:rPr>
              <w:t>тел</w:t>
            </w:r>
            <w:proofErr w:type="spellEnd"/>
            <w:r w:rsidRPr="00D42759">
              <w:rPr>
                <w:i/>
                <w:iCs/>
              </w:rPr>
              <w:t>.: +380962498736,</w:t>
            </w:r>
          </w:p>
          <w:p w14:paraId="2A0B1DD5" w14:textId="77777777" w:rsidR="00D42759" w:rsidRDefault="00D42759" w:rsidP="00D42759">
            <w:pPr>
              <w:pStyle w:val="af0"/>
              <w:jc w:val="right"/>
              <w:rPr>
                <w:i/>
                <w:iCs/>
              </w:rPr>
            </w:pPr>
            <w:r w:rsidRPr="00D42759">
              <w:rPr>
                <w:i/>
                <w:iCs/>
              </w:rPr>
              <w:t xml:space="preserve">Дніпровський національний університет </w:t>
            </w:r>
          </w:p>
          <w:p w14:paraId="20C50638" w14:textId="617D96B2" w:rsidR="00D42759" w:rsidRPr="00D42759" w:rsidRDefault="00D42759" w:rsidP="00D42759">
            <w:pPr>
              <w:pStyle w:val="af0"/>
              <w:jc w:val="right"/>
              <w:rPr>
                <w:i/>
                <w:iCs/>
              </w:rPr>
            </w:pPr>
            <w:r w:rsidRPr="00D42759">
              <w:rPr>
                <w:i/>
                <w:iCs/>
              </w:rPr>
              <w:t>імені Олеся Гончара</w:t>
            </w:r>
          </w:p>
          <w:p w14:paraId="418C625E" w14:textId="77777777" w:rsidR="00D42759" w:rsidRPr="00D42759" w:rsidRDefault="00D42759" w:rsidP="00D42759">
            <w:pPr>
              <w:pStyle w:val="af0"/>
              <w:jc w:val="right"/>
              <w:rPr>
                <w:i/>
                <w:iCs/>
              </w:rPr>
            </w:pPr>
            <w:r w:rsidRPr="00D42759">
              <w:rPr>
                <w:i/>
                <w:iCs/>
              </w:rPr>
              <w:t>вул. Наукова, 13, Дніпро, 49050, Україна</w:t>
            </w:r>
          </w:p>
        </w:tc>
      </w:tr>
    </w:tbl>
    <w:p w14:paraId="017D7D56" w14:textId="11832EE8" w:rsidR="00D42759" w:rsidRPr="00D42759" w:rsidRDefault="00D42759">
      <w:pPr>
        <w:pStyle w:val="af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0528" w14:textId="5C3DAF5A" w:rsidR="00DE0C13" w:rsidRPr="0001544B" w:rsidRDefault="00DE0C13" w:rsidP="00CE639F">
    <w:pPr>
      <w:ind w:firstLine="0"/>
      <w:jc w:val="center"/>
      <w:rPr>
        <w:b/>
        <w:lang w:val="ru-RU"/>
      </w:rPr>
    </w:pPr>
    <w:r w:rsidRPr="00510028">
      <w:rPr>
        <w:b/>
      </w:rPr>
      <w:t>Масова</w:t>
    </w:r>
    <w:r w:rsidR="00114C66">
      <w:rPr>
        <w:b/>
      </w:rPr>
      <w:t xml:space="preserve"> </w:t>
    </w:r>
    <w:r w:rsidRPr="00510028">
      <w:rPr>
        <w:b/>
      </w:rPr>
      <w:t>комунікація</w:t>
    </w:r>
    <w:r w:rsidR="00114C66">
      <w:rPr>
        <w:b/>
      </w:rPr>
      <w:t xml:space="preserve"> </w:t>
    </w:r>
    <w:r w:rsidRPr="00510028">
      <w:rPr>
        <w:b/>
      </w:rPr>
      <w:t>у</w:t>
    </w:r>
    <w:r w:rsidR="00114C66">
      <w:rPr>
        <w:b/>
      </w:rPr>
      <w:t xml:space="preserve"> </w:t>
    </w:r>
    <w:r w:rsidRPr="00510028">
      <w:rPr>
        <w:b/>
      </w:rPr>
      <w:t>глобальному</w:t>
    </w:r>
    <w:r w:rsidR="00114C66">
      <w:rPr>
        <w:b/>
      </w:rPr>
      <w:t xml:space="preserve"> </w:t>
    </w:r>
    <w:r w:rsidRPr="00510028">
      <w:rPr>
        <w:b/>
      </w:rPr>
      <w:t>та</w:t>
    </w:r>
    <w:r w:rsidR="00114C66">
      <w:rPr>
        <w:b/>
      </w:rPr>
      <w:t xml:space="preserve"> </w:t>
    </w:r>
    <w:r w:rsidRPr="00510028">
      <w:rPr>
        <w:b/>
      </w:rPr>
      <w:t>національному</w:t>
    </w:r>
    <w:r w:rsidR="00114C66">
      <w:rPr>
        <w:b/>
      </w:rPr>
      <w:t xml:space="preserve"> </w:t>
    </w:r>
    <w:r w:rsidRPr="00510028">
      <w:rPr>
        <w:b/>
      </w:rPr>
      <w:t>вимірах.</w:t>
    </w:r>
    <w:r w:rsidR="00114C66">
      <w:rPr>
        <w:b/>
      </w:rPr>
      <w:t xml:space="preserve"> </w:t>
    </w:r>
    <w:r w:rsidRPr="00510028">
      <w:rPr>
        <w:b/>
      </w:rPr>
      <w:t>201</w:t>
    </w:r>
    <w:r>
      <w:rPr>
        <w:b/>
        <w:lang w:val="en-US"/>
      </w:rPr>
      <w:t>9</w:t>
    </w:r>
    <w:r w:rsidRPr="00510028">
      <w:rPr>
        <w:b/>
      </w:rPr>
      <w:t>.</w:t>
    </w:r>
    <w:r w:rsidR="00114C66">
      <w:rPr>
        <w:b/>
      </w:rPr>
      <w:t xml:space="preserve"> </w:t>
    </w:r>
    <w:proofErr w:type="spellStart"/>
    <w:r w:rsidRPr="00510028">
      <w:rPr>
        <w:b/>
      </w:rPr>
      <w:t>Вип</w:t>
    </w:r>
    <w:proofErr w:type="spellEnd"/>
    <w:r w:rsidRPr="00510028">
      <w:rPr>
        <w:b/>
      </w:rPr>
      <w:t>.</w:t>
    </w:r>
    <w:r w:rsidR="00114C66">
      <w:rPr>
        <w:b/>
      </w:rPr>
      <w:t xml:space="preserve"> </w:t>
    </w:r>
    <w:r>
      <w:rPr>
        <w:b/>
        <w:lang w:val="ru-RU"/>
      </w:rPr>
      <w:t>1</w:t>
    </w:r>
    <w:r w:rsidR="0001544B">
      <w:rPr>
        <w:b/>
        <w:lang w:val="ru-RU"/>
      </w:rPr>
      <w:t>2</w:t>
    </w:r>
  </w:p>
  <w:p w14:paraId="2BADB56F" w14:textId="77777777" w:rsidR="00DE0C13" w:rsidRPr="002D1C1A" w:rsidRDefault="00DE0C13" w:rsidP="00CE639F">
    <w:pPr>
      <w:pStyle w:val="a3"/>
      <w:ind w:firstLine="0"/>
      <w:rPr>
        <w:lang w:val="ru-RU"/>
      </w:rPr>
    </w:pPr>
    <w:r>
      <w:rPr>
        <w:lang w:val="ru-RU"/>
      </w:rPr>
      <w:t>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suff w:val="nothing"/>
      <w:lvlText w:val="%1."/>
      <w:lvlJc w:val="left"/>
      <w:pPr>
        <w:tabs>
          <w:tab w:val="num" w:pos="-1775"/>
        </w:tabs>
        <w:ind w:left="-893" w:hanging="315"/>
      </w:pPr>
      <w:rPr>
        <w:b/>
        <w:bCs/>
        <w:caps w:val="0"/>
        <w:smallCaps w:val="0"/>
        <w:strike w:val="0"/>
        <w:dstrike w:val="0"/>
        <w:outline w:val="0"/>
        <w:emboss w:val="0"/>
        <w:imprint w:val="0"/>
        <w:spacing w:val="0"/>
        <w:w w:val="100"/>
        <w:kern w:val="0"/>
        <w:position w:val="0"/>
        <w:sz w:val="32"/>
        <w:vertAlign w:val="baseline"/>
      </w:rPr>
    </w:lvl>
    <w:lvl w:ilvl="1">
      <w:start w:val="1"/>
      <w:numFmt w:val="lowerLetter"/>
      <w:lvlText w:val="%2."/>
      <w:lvlJc w:val="left"/>
      <w:pPr>
        <w:tabs>
          <w:tab w:val="num" w:pos="-173"/>
        </w:tabs>
        <w:ind w:left="-45" w:hanging="443"/>
      </w:pPr>
      <w:rPr>
        <w:b/>
        <w:bCs/>
        <w:caps w:val="0"/>
        <w:smallCaps w:val="0"/>
        <w:strike w:val="0"/>
        <w:dstrike w:val="0"/>
        <w:outline w:val="0"/>
        <w:emboss w:val="0"/>
        <w:imprint w:val="0"/>
        <w:spacing w:val="0"/>
        <w:w w:val="100"/>
        <w:kern w:val="0"/>
        <w:position w:val="0"/>
        <w:sz w:val="28"/>
        <w:szCs w:val="28"/>
        <w:vertAlign w:val="baseline"/>
      </w:rPr>
    </w:lvl>
    <w:lvl w:ilvl="2">
      <w:start w:val="1"/>
      <w:numFmt w:val="lowerRoman"/>
      <w:lvlText w:val="%3."/>
      <w:lvlJc w:val="left"/>
      <w:pPr>
        <w:tabs>
          <w:tab w:val="num" w:pos="549"/>
        </w:tabs>
        <w:ind w:left="677" w:hanging="428"/>
      </w:pPr>
      <w:rPr>
        <w:b/>
        <w:bCs/>
        <w:caps w:val="0"/>
        <w:smallCaps w:val="0"/>
        <w:strike w:val="0"/>
        <w:dstrike w:val="0"/>
        <w:outline w:val="0"/>
        <w:emboss w:val="0"/>
        <w:imprint w:val="0"/>
        <w:spacing w:val="0"/>
        <w:w w:val="100"/>
        <w:kern w:val="0"/>
        <w:position w:val="0"/>
        <w:sz w:val="28"/>
        <w:szCs w:val="28"/>
        <w:vertAlign w:val="baseline"/>
      </w:rPr>
    </w:lvl>
    <w:lvl w:ilvl="3">
      <w:start w:val="1"/>
      <w:numFmt w:val="decimal"/>
      <w:lvlText w:val="%4."/>
      <w:lvlJc w:val="left"/>
      <w:pPr>
        <w:tabs>
          <w:tab w:val="num" w:pos="1267"/>
        </w:tabs>
        <w:ind w:left="1395" w:hanging="443"/>
      </w:pPr>
      <w:rPr>
        <w:b/>
        <w:bCs/>
        <w:caps w:val="0"/>
        <w:smallCaps w:val="0"/>
        <w:strike w:val="0"/>
        <w:dstrike w:val="0"/>
        <w:outline w:val="0"/>
        <w:emboss w:val="0"/>
        <w:imprint w:val="0"/>
        <w:spacing w:val="0"/>
        <w:w w:val="100"/>
        <w:kern w:val="0"/>
        <w:position w:val="0"/>
        <w:sz w:val="28"/>
        <w:szCs w:val="28"/>
        <w:vertAlign w:val="baseline"/>
      </w:rPr>
    </w:lvl>
    <w:lvl w:ilvl="4">
      <w:start w:val="1"/>
      <w:numFmt w:val="lowerLetter"/>
      <w:lvlText w:val="%5."/>
      <w:lvlJc w:val="left"/>
      <w:pPr>
        <w:tabs>
          <w:tab w:val="num" w:pos="1987"/>
        </w:tabs>
        <w:ind w:left="2115" w:hanging="443"/>
      </w:pPr>
      <w:rPr>
        <w:b/>
        <w:bCs/>
        <w:caps w:val="0"/>
        <w:smallCaps w:val="0"/>
        <w:strike w:val="0"/>
        <w:dstrike w:val="0"/>
        <w:outline w:val="0"/>
        <w:emboss w:val="0"/>
        <w:imprint w:val="0"/>
        <w:spacing w:val="0"/>
        <w:w w:val="100"/>
        <w:kern w:val="0"/>
        <w:position w:val="0"/>
        <w:sz w:val="28"/>
        <w:szCs w:val="28"/>
        <w:vertAlign w:val="baseline"/>
      </w:rPr>
    </w:lvl>
    <w:lvl w:ilvl="5">
      <w:start w:val="1"/>
      <w:numFmt w:val="lowerRoman"/>
      <w:lvlText w:val="%6."/>
      <w:lvlJc w:val="left"/>
      <w:pPr>
        <w:tabs>
          <w:tab w:val="num" w:pos="2709"/>
        </w:tabs>
        <w:ind w:left="2837" w:hanging="429"/>
      </w:pPr>
      <w:rPr>
        <w:b/>
        <w:bCs/>
        <w:caps w:val="0"/>
        <w:smallCaps w:val="0"/>
        <w:strike w:val="0"/>
        <w:dstrike w:val="0"/>
        <w:outline w:val="0"/>
        <w:emboss w:val="0"/>
        <w:imprint w:val="0"/>
        <w:spacing w:val="0"/>
        <w:w w:val="100"/>
        <w:kern w:val="0"/>
        <w:position w:val="0"/>
        <w:sz w:val="28"/>
        <w:szCs w:val="28"/>
        <w:vertAlign w:val="baseline"/>
      </w:rPr>
    </w:lvl>
    <w:lvl w:ilvl="6">
      <w:start w:val="1"/>
      <w:numFmt w:val="decimal"/>
      <w:lvlText w:val="%7."/>
      <w:lvlJc w:val="left"/>
      <w:pPr>
        <w:tabs>
          <w:tab w:val="num" w:pos="3427"/>
        </w:tabs>
        <w:ind w:left="3555" w:hanging="443"/>
      </w:pPr>
      <w:rPr>
        <w:b/>
        <w:bCs/>
        <w:caps w:val="0"/>
        <w:smallCaps w:val="0"/>
        <w:strike w:val="0"/>
        <w:dstrike w:val="0"/>
        <w:outline w:val="0"/>
        <w:emboss w:val="0"/>
        <w:imprint w:val="0"/>
        <w:spacing w:val="0"/>
        <w:w w:val="100"/>
        <w:kern w:val="0"/>
        <w:position w:val="0"/>
        <w:sz w:val="28"/>
        <w:szCs w:val="28"/>
        <w:vertAlign w:val="baseline"/>
      </w:rPr>
    </w:lvl>
    <w:lvl w:ilvl="7">
      <w:start w:val="1"/>
      <w:numFmt w:val="lowerLetter"/>
      <w:lvlText w:val="%8."/>
      <w:lvlJc w:val="left"/>
      <w:pPr>
        <w:tabs>
          <w:tab w:val="num" w:pos="4147"/>
        </w:tabs>
        <w:ind w:left="4275" w:hanging="443"/>
      </w:pPr>
      <w:rPr>
        <w:b/>
        <w:bCs/>
        <w:caps w:val="0"/>
        <w:smallCaps w:val="0"/>
        <w:strike w:val="0"/>
        <w:dstrike w:val="0"/>
        <w:outline w:val="0"/>
        <w:emboss w:val="0"/>
        <w:imprint w:val="0"/>
        <w:spacing w:val="0"/>
        <w:w w:val="100"/>
        <w:kern w:val="0"/>
        <w:position w:val="0"/>
        <w:sz w:val="28"/>
        <w:szCs w:val="28"/>
        <w:vertAlign w:val="baseline"/>
      </w:rPr>
    </w:lvl>
    <w:lvl w:ilvl="8">
      <w:start w:val="1"/>
      <w:numFmt w:val="lowerRoman"/>
      <w:lvlText w:val="%9."/>
      <w:lvlJc w:val="left"/>
      <w:pPr>
        <w:tabs>
          <w:tab w:val="num" w:pos="4869"/>
        </w:tabs>
        <w:ind w:left="4997" w:hanging="429"/>
      </w:pPr>
      <w:rPr>
        <w:b/>
        <w:bCs/>
        <w:caps w:val="0"/>
        <w:smallCaps w:val="0"/>
        <w:strike w:val="0"/>
        <w:dstrike w:val="0"/>
        <w:outline w:val="0"/>
        <w:emboss w:val="0"/>
        <w:imprint w:val="0"/>
        <w:spacing w:val="0"/>
        <w:w w:val="100"/>
        <w:kern w:val="0"/>
        <w:position w:val="0"/>
        <w:sz w:val="28"/>
        <w:szCs w:val="28"/>
        <w:vertAlign w:val="baseline"/>
      </w:rPr>
    </w:lvl>
  </w:abstractNum>
  <w:abstractNum w:abstractNumId="1" w15:restartNumberingAfterBreak="0">
    <w:nsid w:val="00000002"/>
    <w:multiLevelType w:val="multilevel"/>
    <w:tmpl w:val="00000002"/>
    <w:name w:val="WWNum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D816F6"/>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1651DDF"/>
    <w:multiLevelType w:val="hybridMultilevel"/>
    <w:tmpl w:val="7408E5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3632CAF"/>
    <w:multiLevelType w:val="hybridMultilevel"/>
    <w:tmpl w:val="05E2F316"/>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06761A"/>
    <w:multiLevelType w:val="hybridMultilevel"/>
    <w:tmpl w:val="3806935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F13268"/>
    <w:multiLevelType w:val="hybridMultilevel"/>
    <w:tmpl w:val="EBA80B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6A32235"/>
    <w:multiLevelType w:val="hybridMultilevel"/>
    <w:tmpl w:val="E4A2D9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A51ED5"/>
    <w:multiLevelType w:val="hybridMultilevel"/>
    <w:tmpl w:val="994A19C6"/>
    <w:lvl w:ilvl="0" w:tplc="5E02006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20ED4C79"/>
    <w:multiLevelType w:val="hybridMultilevel"/>
    <w:tmpl w:val="EA1CEB8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FE4883"/>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2203FCD"/>
    <w:multiLevelType w:val="hybridMultilevel"/>
    <w:tmpl w:val="9BE2CEB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2" w15:restartNumberingAfterBreak="0">
    <w:nsid w:val="33057EB6"/>
    <w:multiLevelType w:val="hybridMultilevel"/>
    <w:tmpl w:val="C7408A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9D96828"/>
    <w:multiLevelType w:val="hybridMultilevel"/>
    <w:tmpl w:val="E66EBB0A"/>
    <w:lvl w:ilvl="0" w:tplc="3E88739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AF166EB"/>
    <w:multiLevelType w:val="hybridMultilevel"/>
    <w:tmpl w:val="FECEE5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2F5CD3"/>
    <w:multiLevelType w:val="hybridMultilevel"/>
    <w:tmpl w:val="A4A038C2"/>
    <w:lvl w:ilvl="0" w:tplc="036C9E40">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407E716C"/>
    <w:multiLevelType w:val="hybridMultilevel"/>
    <w:tmpl w:val="2E76AAF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17D235F"/>
    <w:multiLevelType w:val="hybridMultilevel"/>
    <w:tmpl w:val="51CED68A"/>
    <w:lvl w:ilvl="0" w:tplc="1A5C7A10">
      <w:start w:val="1"/>
      <w:numFmt w:val="bullet"/>
      <w:lvlText w:val="–"/>
      <w:lvlJc w:val="left"/>
      <w:pPr>
        <w:ind w:left="927" w:hanging="360"/>
      </w:pPr>
      <w:rPr>
        <w:rFonts w:ascii="Calibri" w:eastAsia="Calibr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536795E"/>
    <w:multiLevelType w:val="hybridMultilevel"/>
    <w:tmpl w:val="D7485CE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7705BD0"/>
    <w:multiLevelType w:val="hybridMultilevel"/>
    <w:tmpl w:val="ECBA4E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B4D17A9"/>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B7206AB"/>
    <w:multiLevelType w:val="hybridMultilevel"/>
    <w:tmpl w:val="712629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EE856A7"/>
    <w:multiLevelType w:val="hybridMultilevel"/>
    <w:tmpl w:val="1EB67E4E"/>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3D66FCE"/>
    <w:multiLevelType w:val="hybridMultilevel"/>
    <w:tmpl w:val="0316A3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B60371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C26429"/>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1C20F00"/>
    <w:multiLevelType w:val="hybridMultilevel"/>
    <w:tmpl w:val="01C42F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ED7F88"/>
    <w:multiLevelType w:val="multilevel"/>
    <w:tmpl w:val="C7360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2D978C7"/>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4B019C"/>
    <w:multiLevelType w:val="hybridMultilevel"/>
    <w:tmpl w:val="F67238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A7518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8467FE"/>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BE9123E"/>
    <w:multiLevelType w:val="hybridMultilevel"/>
    <w:tmpl w:val="8486829E"/>
    <w:lvl w:ilvl="0" w:tplc="5B065E06">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15:restartNumberingAfterBreak="0">
    <w:nsid w:val="6E603446"/>
    <w:multiLevelType w:val="hybridMultilevel"/>
    <w:tmpl w:val="52CA63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E9508B0"/>
    <w:multiLevelType w:val="multilevel"/>
    <w:tmpl w:val="E968F66C"/>
    <w:lvl w:ilvl="0">
      <w:start w:val="1"/>
      <w:numFmt w:val="decimal"/>
      <w:lvlText w:val="%1."/>
      <w:lvlJc w:val="left"/>
      <w:pPr>
        <w:ind w:left="644" w:hanging="360"/>
      </w:pPr>
      <w:rPr>
        <w:rFonts w:cs="Times New Roman"/>
        <w:b w:val="0"/>
        <w:sz w:val="24"/>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360" w:hanging="360"/>
      </w:pPr>
      <w:rPr>
        <w:rFonts w:cs="Times New Roman"/>
        <w:b/>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35" w15:restartNumberingAfterBreak="0">
    <w:nsid w:val="6F734F08"/>
    <w:multiLevelType w:val="hybridMultilevel"/>
    <w:tmpl w:val="42DA2034"/>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D32DFA"/>
    <w:multiLevelType w:val="hybridMultilevel"/>
    <w:tmpl w:val="1366A1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72020CA2"/>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62A031C"/>
    <w:multiLevelType w:val="hybridMultilevel"/>
    <w:tmpl w:val="E73EDC42"/>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62B1CB0"/>
    <w:multiLevelType w:val="hybridMultilevel"/>
    <w:tmpl w:val="554CC250"/>
    <w:lvl w:ilvl="0" w:tplc="01F203C8">
      <w:start w:val="1"/>
      <w:numFmt w:val="decimal"/>
      <w:lvlText w:val="%1."/>
      <w:lvlJc w:val="left"/>
      <w:pPr>
        <w:ind w:left="644"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9D1E20"/>
    <w:multiLevelType w:val="hybridMultilevel"/>
    <w:tmpl w:val="01CC4944"/>
    <w:lvl w:ilvl="0" w:tplc="0A582B2A">
      <w:start w:val="1"/>
      <w:numFmt w:val="decimal"/>
      <w:lvlText w:val="%1."/>
      <w:lvlJc w:val="left"/>
      <w:pPr>
        <w:ind w:left="644"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1" w15:restartNumberingAfterBreak="0">
    <w:nsid w:val="7CEC4F50"/>
    <w:multiLevelType w:val="multilevel"/>
    <w:tmpl w:val="F67A7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7F1B070B"/>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9"/>
  </w:num>
  <w:num w:numId="2">
    <w:abstractNumId w:val="33"/>
  </w:num>
  <w:num w:numId="3">
    <w:abstractNumId w:val="27"/>
  </w:num>
  <w:num w:numId="4">
    <w:abstractNumId w:val="41"/>
  </w:num>
  <w:num w:numId="5">
    <w:abstractNumId w:val="23"/>
  </w:num>
  <w:num w:numId="6">
    <w:abstractNumId w:val="14"/>
  </w:num>
  <w:num w:numId="7">
    <w:abstractNumId w:val="26"/>
  </w:num>
  <w:num w:numId="8">
    <w:abstractNumId w:val="30"/>
  </w:num>
  <w:num w:numId="9">
    <w:abstractNumId w:val="24"/>
  </w:num>
  <w:num w:numId="10">
    <w:abstractNumId w:val="18"/>
  </w:num>
  <w:num w:numId="11">
    <w:abstractNumId w:val="35"/>
  </w:num>
  <w:num w:numId="12">
    <w:abstractNumId w:val="38"/>
  </w:num>
  <w:num w:numId="13">
    <w:abstractNumId w:val="19"/>
  </w:num>
  <w:num w:numId="14">
    <w:abstractNumId w:val="4"/>
  </w:num>
  <w:num w:numId="15">
    <w:abstractNumId w:val="21"/>
  </w:num>
  <w:num w:numId="16">
    <w:abstractNumId w:val="12"/>
  </w:num>
  <w:num w:numId="17">
    <w:abstractNumId w:val="22"/>
  </w:num>
  <w:num w:numId="18">
    <w:abstractNumId w:val="37"/>
  </w:num>
  <w:num w:numId="19">
    <w:abstractNumId w:val="20"/>
  </w:num>
  <w:num w:numId="20">
    <w:abstractNumId w:val="17"/>
  </w:num>
  <w:num w:numId="21">
    <w:abstractNumId w:val="16"/>
  </w:num>
  <w:num w:numId="22">
    <w:abstractNumId w:val="5"/>
  </w:num>
  <w:num w:numId="23">
    <w:abstractNumId w:val="10"/>
  </w:num>
  <w:num w:numId="24">
    <w:abstractNumId w:val="2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2"/>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36"/>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9"/>
  </w:num>
  <w:num w:numId="39">
    <w:abstractNumId w:val="7"/>
  </w:num>
  <w:num w:numId="40">
    <w:abstractNumId w:val="29"/>
  </w:num>
  <w:num w:numId="41">
    <w:abstractNumId w:val="3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13"/>
    <w:rsid w:val="00000733"/>
    <w:rsid w:val="00001F25"/>
    <w:rsid w:val="000028BE"/>
    <w:rsid w:val="00003148"/>
    <w:rsid w:val="0000323B"/>
    <w:rsid w:val="000103E6"/>
    <w:rsid w:val="00010DFE"/>
    <w:rsid w:val="00014805"/>
    <w:rsid w:val="0001544B"/>
    <w:rsid w:val="00020A3F"/>
    <w:rsid w:val="00025BFA"/>
    <w:rsid w:val="00030A6B"/>
    <w:rsid w:val="00030CF5"/>
    <w:rsid w:val="00032504"/>
    <w:rsid w:val="00032B68"/>
    <w:rsid w:val="000459D4"/>
    <w:rsid w:val="0005205E"/>
    <w:rsid w:val="000520E9"/>
    <w:rsid w:val="000524A6"/>
    <w:rsid w:val="0005267C"/>
    <w:rsid w:val="000547B7"/>
    <w:rsid w:val="000555D4"/>
    <w:rsid w:val="0005568A"/>
    <w:rsid w:val="00056810"/>
    <w:rsid w:val="00062910"/>
    <w:rsid w:val="00062FAB"/>
    <w:rsid w:val="000630B0"/>
    <w:rsid w:val="00075C38"/>
    <w:rsid w:val="00077C3C"/>
    <w:rsid w:val="00082631"/>
    <w:rsid w:val="000851E1"/>
    <w:rsid w:val="000857E9"/>
    <w:rsid w:val="00086490"/>
    <w:rsid w:val="00087ACA"/>
    <w:rsid w:val="00095A95"/>
    <w:rsid w:val="000979FD"/>
    <w:rsid w:val="000A0E3F"/>
    <w:rsid w:val="000A0FA4"/>
    <w:rsid w:val="000A372C"/>
    <w:rsid w:val="000A3ED3"/>
    <w:rsid w:val="000A4E91"/>
    <w:rsid w:val="000A52C5"/>
    <w:rsid w:val="000B52F0"/>
    <w:rsid w:val="000B7855"/>
    <w:rsid w:val="000C0A17"/>
    <w:rsid w:val="000C2653"/>
    <w:rsid w:val="000D2CC1"/>
    <w:rsid w:val="000D5375"/>
    <w:rsid w:val="000D7D3B"/>
    <w:rsid w:val="000D7F61"/>
    <w:rsid w:val="000E127F"/>
    <w:rsid w:val="000E1DF0"/>
    <w:rsid w:val="000E2C04"/>
    <w:rsid w:val="000E3E33"/>
    <w:rsid w:val="000E569F"/>
    <w:rsid w:val="000F1E71"/>
    <w:rsid w:val="000F301E"/>
    <w:rsid w:val="000F3074"/>
    <w:rsid w:val="000F5BE2"/>
    <w:rsid w:val="000F664F"/>
    <w:rsid w:val="000F70BD"/>
    <w:rsid w:val="001010D0"/>
    <w:rsid w:val="00102F15"/>
    <w:rsid w:val="00103644"/>
    <w:rsid w:val="00104104"/>
    <w:rsid w:val="0010585D"/>
    <w:rsid w:val="00105985"/>
    <w:rsid w:val="00107AEA"/>
    <w:rsid w:val="00107C86"/>
    <w:rsid w:val="00110CD9"/>
    <w:rsid w:val="00110E73"/>
    <w:rsid w:val="00112DF6"/>
    <w:rsid w:val="00114C66"/>
    <w:rsid w:val="00120E11"/>
    <w:rsid w:val="001229F6"/>
    <w:rsid w:val="0012346D"/>
    <w:rsid w:val="00123A26"/>
    <w:rsid w:val="00124235"/>
    <w:rsid w:val="001324D7"/>
    <w:rsid w:val="0013258C"/>
    <w:rsid w:val="001420DC"/>
    <w:rsid w:val="00142F55"/>
    <w:rsid w:val="001444E3"/>
    <w:rsid w:val="00147AFC"/>
    <w:rsid w:val="00150E58"/>
    <w:rsid w:val="0015110B"/>
    <w:rsid w:val="00154053"/>
    <w:rsid w:val="00157AFF"/>
    <w:rsid w:val="00161B81"/>
    <w:rsid w:val="00162D28"/>
    <w:rsid w:val="00162EAD"/>
    <w:rsid w:val="001644A0"/>
    <w:rsid w:val="0016761F"/>
    <w:rsid w:val="0017061E"/>
    <w:rsid w:val="00171157"/>
    <w:rsid w:val="001715F1"/>
    <w:rsid w:val="00176F05"/>
    <w:rsid w:val="001808F7"/>
    <w:rsid w:val="0019712D"/>
    <w:rsid w:val="001A0E53"/>
    <w:rsid w:val="001A5CB7"/>
    <w:rsid w:val="001A7D1E"/>
    <w:rsid w:val="001B2661"/>
    <w:rsid w:val="001B7296"/>
    <w:rsid w:val="001C3E51"/>
    <w:rsid w:val="001C3FAB"/>
    <w:rsid w:val="001D1514"/>
    <w:rsid w:val="001D4924"/>
    <w:rsid w:val="001D4D04"/>
    <w:rsid w:val="001D6FF9"/>
    <w:rsid w:val="001D7587"/>
    <w:rsid w:val="001D7AD4"/>
    <w:rsid w:val="001E3105"/>
    <w:rsid w:val="001E617D"/>
    <w:rsid w:val="001E7316"/>
    <w:rsid w:val="001F37EB"/>
    <w:rsid w:val="001F38B9"/>
    <w:rsid w:val="001F61E0"/>
    <w:rsid w:val="00201C22"/>
    <w:rsid w:val="002034F7"/>
    <w:rsid w:val="00203C66"/>
    <w:rsid w:val="002046D2"/>
    <w:rsid w:val="00205864"/>
    <w:rsid w:val="00206079"/>
    <w:rsid w:val="00210791"/>
    <w:rsid w:val="0021224B"/>
    <w:rsid w:val="00214457"/>
    <w:rsid w:val="00215D83"/>
    <w:rsid w:val="0022367D"/>
    <w:rsid w:val="0022684F"/>
    <w:rsid w:val="00234BAE"/>
    <w:rsid w:val="00237135"/>
    <w:rsid w:val="00240224"/>
    <w:rsid w:val="00240851"/>
    <w:rsid w:val="00241582"/>
    <w:rsid w:val="0024177F"/>
    <w:rsid w:val="00241DF2"/>
    <w:rsid w:val="00242D96"/>
    <w:rsid w:val="00246C96"/>
    <w:rsid w:val="0025315F"/>
    <w:rsid w:val="00253808"/>
    <w:rsid w:val="00253F1A"/>
    <w:rsid w:val="00254121"/>
    <w:rsid w:val="00254D55"/>
    <w:rsid w:val="0026159F"/>
    <w:rsid w:val="002667E7"/>
    <w:rsid w:val="0027124C"/>
    <w:rsid w:val="00272C94"/>
    <w:rsid w:val="002806D5"/>
    <w:rsid w:val="002827AD"/>
    <w:rsid w:val="002834BD"/>
    <w:rsid w:val="00283664"/>
    <w:rsid w:val="00283C09"/>
    <w:rsid w:val="00283F16"/>
    <w:rsid w:val="002844F2"/>
    <w:rsid w:val="00284B5D"/>
    <w:rsid w:val="002872A6"/>
    <w:rsid w:val="002918BD"/>
    <w:rsid w:val="00293DA5"/>
    <w:rsid w:val="0029608F"/>
    <w:rsid w:val="002A2E15"/>
    <w:rsid w:val="002A4E95"/>
    <w:rsid w:val="002A5F24"/>
    <w:rsid w:val="002B4F99"/>
    <w:rsid w:val="002B5555"/>
    <w:rsid w:val="002B7419"/>
    <w:rsid w:val="002B7589"/>
    <w:rsid w:val="002B7C04"/>
    <w:rsid w:val="002C3F2B"/>
    <w:rsid w:val="002C6D39"/>
    <w:rsid w:val="002D1C1A"/>
    <w:rsid w:val="002D56D4"/>
    <w:rsid w:val="002D5CB1"/>
    <w:rsid w:val="002E28EB"/>
    <w:rsid w:val="002E3567"/>
    <w:rsid w:val="002E5CAC"/>
    <w:rsid w:val="002E723E"/>
    <w:rsid w:val="002F14E3"/>
    <w:rsid w:val="002F188B"/>
    <w:rsid w:val="002F23D2"/>
    <w:rsid w:val="002F40E7"/>
    <w:rsid w:val="002F7166"/>
    <w:rsid w:val="00300574"/>
    <w:rsid w:val="00302479"/>
    <w:rsid w:val="0030548E"/>
    <w:rsid w:val="003062C8"/>
    <w:rsid w:val="003102D0"/>
    <w:rsid w:val="00311015"/>
    <w:rsid w:val="0031490B"/>
    <w:rsid w:val="0032039D"/>
    <w:rsid w:val="00322204"/>
    <w:rsid w:val="003232DB"/>
    <w:rsid w:val="00324F1B"/>
    <w:rsid w:val="003302DC"/>
    <w:rsid w:val="00333978"/>
    <w:rsid w:val="00334FBB"/>
    <w:rsid w:val="00336236"/>
    <w:rsid w:val="00337973"/>
    <w:rsid w:val="0034087E"/>
    <w:rsid w:val="00346379"/>
    <w:rsid w:val="00351774"/>
    <w:rsid w:val="003556BB"/>
    <w:rsid w:val="0035691C"/>
    <w:rsid w:val="0035707E"/>
    <w:rsid w:val="003570A6"/>
    <w:rsid w:val="00370CE3"/>
    <w:rsid w:val="003716E2"/>
    <w:rsid w:val="00374505"/>
    <w:rsid w:val="0037708F"/>
    <w:rsid w:val="0037711C"/>
    <w:rsid w:val="003776AA"/>
    <w:rsid w:val="00377A49"/>
    <w:rsid w:val="0038319B"/>
    <w:rsid w:val="00387DDA"/>
    <w:rsid w:val="00387E18"/>
    <w:rsid w:val="00390FA3"/>
    <w:rsid w:val="00394D77"/>
    <w:rsid w:val="00395B75"/>
    <w:rsid w:val="003A2DA5"/>
    <w:rsid w:val="003A4AFE"/>
    <w:rsid w:val="003B1067"/>
    <w:rsid w:val="003B1E7E"/>
    <w:rsid w:val="003B2309"/>
    <w:rsid w:val="003B3821"/>
    <w:rsid w:val="003B5413"/>
    <w:rsid w:val="003B6832"/>
    <w:rsid w:val="003C0D63"/>
    <w:rsid w:val="003C0E20"/>
    <w:rsid w:val="003C3449"/>
    <w:rsid w:val="003C4CEA"/>
    <w:rsid w:val="003D1670"/>
    <w:rsid w:val="003D2615"/>
    <w:rsid w:val="003D37A0"/>
    <w:rsid w:val="003D6BFE"/>
    <w:rsid w:val="003E02D1"/>
    <w:rsid w:val="003E16D0"/>
    <w:rsid w:val="003E3A31"/>
    <w:rsid w:val="003F6721"/>
    <w:rsid w:val="003F6C81"/>
    <w:rsid w:val="00400262"/>
    <w:rsid w:val="004039B9"/>
    <w:rsid w:val="00405395"/>
    <w:rsid w:val="00405A08"/>
    <w:rsid w:val="00416BFD"/>
    <w:rsid w:val="00422193"/>
    <w:rsid w:val="0042308D"/>
    <w:rsid w:val="0042355A"/>
    <w:rsid w:val="004245D8"/>
    <w:rsid w:val="004249C8"/>
    <w:rsid w:val="00425A61"/>
    <w:rsid w:val="00431026"/>
    <w:rsid w:val="00433ACC"/>
    <w:rsid w:val="00436AB4"/>
    <w:rsid w:val="004424D6"/>
    <w:rsid w:val="00443533"/>
    <w:rsid w:val="004460A6"/>
    <w:rsid w:val="0045241E"/>
    <w:rsid w:val="00452AAE"/>
    <w:rsid w:val="00455D95"/>
    <w:rsid w:val="00456F29"/>
    <w:rsid w:val="004578A5"/>
    <w:rsid w:val="00457E2E"/>
    <w:rsid w:val="00461AC7"/>
    <w:rsid w:val="0046359A"/>
    <w:rsid w:val="004639BD"/>
    <w:rsid w:val="004641E2"/>
    <w:rsid w:val="00465084"/>
    <w:rsid w:val="0046551A"/>
    <w:rsid w:val="00467F71"/>
    <w:rsid w:val="00471DF2"/>
    <w:rsid w:val="004744CC"/>
    <w:rsid w:val="00476978"/>
    <w:rsid w:val="004904A7"/>
    <w:rsid w:val="004930E1"/>
    <w:rsid w:val="0049618A"/>
    <w:rsid w:val="00496E08"/>
    <w:rsid w:val="004A017E"/>
    <w:rsid w:val="004A11DD"/>
    <w:rsid w:val="004A13CF"/>
    <w:rsid w:val="004A1DB7"/>
    <w:rsid w:val="004B3C39"/>
    <w:rsid w:val="004C0A76"/>
    <w:rsid w:val="004C17D4"/>
    <w:rsid w:val="004C1B33"/>
    <w:rsid w:val="004C1D13"/>
    <w:rsid w:val="004C2649"/>
    <w:rsid w:val="004C4FEC"/>
    <w:rsid w:val="004C78BE"/>
    <w:rsid w:val="004D0EF9"/>
    <w:rsid w:val="004D167F"/>
    <w:rsid w:val="004D2714"/>
    <w:rsid w:val="004D3CB0"/>
    <w:rsid w:val="004D4D26"/>
    <w:rsid w:val="004D5F49"/>
    <w:rsid w:val="004D7F47"/>
    <w:rsid w:val="004E1BBE"/>
    <w:rsid w:val="004E2C73"/>
    <w:rsid w:val="004E4531"/>
    <w:rsid w:val="004E5C5E"/>
    <w:rsid w:val="004E6F77"/>
    <w:rsid w:val="004F192A"/>
    <w:rsid w:val="004F56B9"/>
    <w:rsid w:val="0050073A"/>
    <w:rsid w:val="00504431"/>
    <w:rsid w:val="00505816"/>
    <w:rsid w:val="00506F5F"/>
    <w:rsid w:val="00507C4D"/>
    <w:rsid w:val="00507F64"/>
    <w:rsid w:val="00510028"/>
    <w:rsid w:val="00511CE7"/>
    <w:rsid w:val="0051575D"/>
    <w:rsid w:val="005176C5"/>
    <w:rsid w:val="00517723"/>
    <w:rsid w:val="00523DC5"/>
    <w:rsid w:val="0052425C"/>
    <w:rsid w:val="005307CA"/>
    <w:rsid w:val="00537529"/>
    <w:rsid w:val="00542805"/>
    <w:rsid w:val="0055351C"/>
    <w:rsid w:val="0055374D"/>
    <w:rsid w:val="005569CE"/>
    <w:rsid w:val="0056260C"/>
    <w:rsid w:val="00564311"/>
    <w:rsid w:val="00564D49"/>
    <w:rsid w:val="00565B5F"/>
    <w:rsid w:val="00566A36"/>
    <w:rsid w:val="00571DA9"/>
    <w:rsid w:val="005731A9"/>
    <w:rsid w:val="00573832"/>
    <w:rsid w:val="00573A6F"/>
    <w:rsid w:val="00574532"/>
    <w:rsid w:val="00575EAD"/>
    <w:rsid w:val="00580ACC"/>
    <w:rsid w:val="00581475"/>
    <w:rsid w:val="00586E89"/>
    <w:rsid w:val="00587F19"/>
    <w:rsid w:val="00591AB2"/>
    <w:rsid w:val="00593B18"/>
    <w:rsid w:val="005A14E4"/>
    <w:rsid w:val="005A3D58"/>
    <w:rsid w:val="005A6E21"/>
    <w:rsid w:val="005B4AC5"/>
    <w:rsid w:val="005B4C89"/>
    <w:rsid w:val="005B5709"/>
    <w:rsid w:val="005C1C25"/>
    <w:rsid w:val="005C218E"/>
    <w:rsid w:val="005C7C24"/>
    <w:rsid w:val="005D49A3"/>
    <w:rsid w:val="005D52CA"/>
    <w:rsid w:val="005D5D89"/>
    <w:rsid w:val="005D7E65"/>
    <w:rsid w:val="005E1450"/>
    <w:rsid w:val="005E4AA5"/>
    <w:rsid w:val="005E6144"/>
    <w:rsid w:val="005F021D"/>
    <w:rsid w:val="005F42DD"/>
    <w:rsid w:val="005F57B5"/>
    <w:rsid w:val="005F6289"/>
    <w:rsid w:val="005F7A08"/>
    <w:rsid w:val="0060033E"/>
    <w:rsid w:val="00601608"/>
    <w:rsid w:val="00614C6E"/>
    <w:rsid w:val="006160C4"/>
    <w:rsid w:val="006167C5"/>
    <w:rsid w:val="00627478"/>
    <w:rsid w:val="00630057"/>
    <w:rsid w:val="00630C42"/>
    <w:rsid w:val="006353CC"/>
    <w:rsid w:val="00636683"/>
    <w:rsid w:val="00636DA6"/>
    <w:rsid w:val="006371B2"/>
    <w:rsid w:val="00641CA2"/>
    <w:rsid w:val="00644B6C"/>
    <w:rsid w:val="0065213C"/>
    <w:rsid w:val="00653644"/>
    <w:rsid w:val="00654365"/>
    <w:rsid w:val="0065573B"/>
    <w:rsid w:val="006558D1"/>
    <w:rsid w:val="00661552"/>
    <w:rsid w:val="00662661"/>
    <w:rsid w:val="00663923"/>
    <w:rsid w:val="00664A48"/>
    <w:rsid w:val="00670569"/>
    <w:rsid w:val="006735F5"/>
    <w:rsid w:val="0067476B"/>
    <w:rsid w:val="0067591E"/>
    <w:rsid w:val="00675B0B"/>
    <w:rsid w:val="00676553"/>
    <w:rsid w:val="00680315"/>
    <w:rsid w:val="00680D6E"/>
    <w:rsid w:val="006815CD"/>
    <w:rsid w:val="00682AC3"/>
    <w:rsid w:val="00686581"/>
    <w:rsid w:val="00687917"/>
    <w:rsid w:val="00690768"/>
    <w:rsid w:val="006A2907"/>
    <w:rsid w:val="006A7156"/>
    <w:rsid w:val="006B16F1"/>
    <w:rsid w:val="006B3656"/>
    <w:rsid w:val="006B4B8C"/>
    <w:rsid w:val="006B502A"/>
    <w:rsid w:val="006B504A"/>
    <w:rsid w:val="006B55D9"/>
    <w:rsid w:val="006B73B1"/>
    <w:rsid w:val="006C2302"/>
    <w:rsid w:val="006C34B8"/>
    <w:rsid w:val="006C3D77"/>
    <w:rsid w:val="006C3E77"/>
    <w:rsid w:val="006C4D20"/>
    <w:rsid w:val="006C6146"/>
    <w:rsid w:val="006D3D6D"/>
    <w:rsid w:val="006D631D"/>
    <w:rsid w:val="006D763A"/>
    <w:rsid w:val="006E6F29"/>
    <w:rsid w:val="006E6F8B"/>
    <w:rsid w:val="006F1C1B"/>
    <w:rsid w:val="006F5F8D"/>
    <w:rsid w:val="0070005D"/>
    <w:rsid w:val="00701A12"/>
    <w:rsid w:val="00703415"/>
    <w:rsid w:val="00705AF6"/>
    <w:rsid w:val="007064D6"/>
    <w:rsid w:val="007115B5"/>
    <w:rsid w:val="00715391"/>
    <w:rsid w:val="00715B5C"/>
    <w:rsid w:val="00717820"/>
    <w:rsid w:val="0072005D"/>
    <w:rsid w:val="007206E6"/>
    <w:rsid w:val="00720BF5"/>
    <w:rsid w:val="00726913"/>
    <w:rsid w:val="0073165C"/>
    <w:rsid w:val="00731E01"/>
    <w:rsid w:val="00733179"/>
    <w:rsid w:val="007334AE"/>
    <w:rsid w:val="007347A7"/>
    <w:rsid w:val="00740C2B"/>
    <w:rsid w:val="00740CCB"/>
    <w:rsid w:val="00745F1D"/>
    <w:rsid w:val="007506B2"/>
    <w:rsid w:val="00753BEA"/>
    <w:rsid w:val="00755BFD"/>
    <w:rsid w:val="0075742C"/>
    <w:rsid w:val="007576A4"/>
    <w:rsid w:val="00763E41"/>
    <w:rsid w:val="00765FF7"/>
    <w:rsid w:val="0076786C"/>
    <w:rsid w:val="007712AC"/>
    <w:rsid w:val="007726AF"/>
    <w:rsid w:val="00776647"/>
    <w:rsid w:val="0077671A"/>
    <w:rsid w:val="0077674F"/>
    <w:rsid w:val="00776914"/>
    <w:rsid w:val="00780449"/>
    <w:rsid w:val="00781C7F"/>
    <w:rsid w:val="00784638"/>
    <w:rsid w:val="00785EB4"/>
    <w:rsid w:val="00786E67"/>
    <w:rsid w:val="007905B7"/>
    <w:rsid w:val="00796CF8"/>
    <w:rsid w:val="007A0B0F"/>
    <w:rsid w:val="007A1AD1"/>
    <w:rsid w:val="007A3993"/>
    <w:rsid w:val="007A714A"/>
    <w:rsid w:val="007B7D36"/>
    <w:rsid w:val="007B7F73"/>
    <w:rsid w:val="007C1411"/>
    <w:rsid w:val="007C39C4"/>
    <w:rsid w:val="007C4522"/>
    <w:rsid w:val="007C70FF"/>
    <w:rsid w:val="007C72FF"/>
    <w:rsid w:val="007C78EE"/>
    <w:rsid w:val="007D0BD5"/>
    <w:rsid w:val="007D2A70"/>
    <w:rsid w:val="007E3B34"/>
    <w:rsid w:val="007E4970"/>
    <w:rsid w:val="007E5843"/>
    <w:rsid w:val="007E72AD"/>
    <w:rsid w:val="007F070E"/>
    <w:rsid w:val="00802E07"/>
    <w:rsid w:val="00803D32"/>
    <w:rsid w:val="0080426D"/>
    <w:rsid w:val="0080448A"/>
    <w:rsid w:val="008048B6"/>
    <w:rsid w:val="008111B8"/>
    <w:rsid w:val="0081137B"/>
    <w:rsid w:val="00812E2C"/>
    <w:rsid w:val="008149D2"/>
    <w:rsid w:val="00816AD4"/>
    <w:rsid w:val="0081795E"/>
    <w:rsid w:val="00817CEE"/>
    <w:rsid w:val="00822463"/>
    <w:rsid w:val="00822854"/>
    <w:rsid w:val="00822BF6"/>
    <w:rsid w:val="0083106D"/>
    <w:rsid w:val="00831577"/>
    <w:rsid w:val="008328DA"/>
    <w:rsid w:val="00841135"/>
    <w:rsid w:val="008411B1"/>
    <w:rsid w:val="00841B26"/>
    <w:rsid w:val="008433F5"/>
    <w:rsid w:val="00843C39"/>
    <w:rsid w:val="00843D80"/>
    <w:rsid w:val="0084457C"/>
    <w:rsid w:val="00851BCC"/>
    <w:rsid w:val="008522E6"/>
    <w:rsid w:val="00855180"/>
    <w:rsid w:val="00860178"/>
    <w:rsid w:val="00862AA6"/>
    <w:rsid w:val="008643D9"/>
    <w:rsid w:val="00865683"/>
    <w:rsid w:val="0086659A"/>
    <w:rsid w:val="00866963"/>
    <w:rsid w:val="00873A79"/>
    <w:rsid w:val="00874C42"/>
    <w:rsid w:val="0087524D"/>
    <w:rsid w:val="008776C4"/>
    <w:rsid w:val="0088222A"/>
    <w:rsid w:val="0088268B"/>
    <w:rsid w:val="008852BB"/>
    <w:rsid w:val="008862E3"/>
    <w:rsid w:val="00887227"/>
    <w:rsid w:val="008916BE"/>
    <w:rsid w:val="00893344"/>
    <w:rsid w:val="008940C2"/>
    <w:rsid w:val="00894855"/>
    <w:rsid w:val="00896C94"/>
    <w:rsid w:val="008B3215"/>
    <w:rsid w:val="008B374F"/>
    <w:rsid w:val="008B4AA9"/>
    <w:rsid w:val="008B5834"/>
    <w:rsid w:val="008C11BE"/>
    <w:rsid w:val="008C2112"/>
    <w:rsid w:val="008D1EB6"/>
    <w:rsid w:val="008D23AD"/>
    <w:rsid w:val="008E1A99"/>
    <w:rsid w:val="008F19A2"/>
    <w:rsid w:val="008F2C7E"/>
    <w:rsid w:val="008F5216"/>
    <w:rsid w:val="008F736D"/>
    <w:rsid w:val="00903CA1"/>
    <w:rsid w:val="00906D3F"/>
    <w:rsid w:val="00906E51"/>
    <w:rsid w:val="00907E2E"/>
    <w:rsid w:val="00910581"/>
    <w:rsid w:val="00910F9A"/>
    <w:rsid w:val="009233F1"/>
    <w:rsid w:val="009238B2"/>
    <w:rsid w:val="009248FB"/>
    <w:rsid w:val="00926CCC"/>
    <w:rsid w:val="00927DF8"/>
    <w:rsid w:val="00932F42"/>
    <w:rsid w:val="009371C0"/>
    <w:rsid w:val="009431D0"/>
    <w:rsid w:val="0094495C"/>
    <w:rsid w:val="00944B59"/>
    <w:rsid w:val="0094510F"/>
    <w:rsid w:val="00945B3E"/>
    <w:rsid w:val="00952567"/>
    <w:rsid w:val="0095445D"/>
    <w:rsid w:val="00956F30"/>
    <w:rsid w:val="00960D99"/>
    <w:rsid w:val="00965B84"/>
    <w:rsid w:val="00970B9D"/>
    <w:rsid w:val="00976072"/>
    <w:rsid w:val="009767AD"/>
    <w:rsid w:val="00976A61"/>
    <w:rsid w:val="009770F2"/>
    <w:rsid w:val="00983051"/>
    <w:rsid w:val="00983F38"/>
    <w:rsid w:val="00985550"/>
    <w:rsid w:val="00990C04"/>
    <w:rsid w:val="0099477F"/>
    <w:rsid w:val="0099592A"/>
    <w:rsid w:val="009A2501"/>
    <w:rsid w:val="009A3755"/>
    <w:rsid w:val="009A5425"/>
    <w:rsid w:val="009B0E51"/>
    <w:rsid w:val="009B1A83"/>
    <w:rsid w:val="009B2315"/>
    <w:rsid w:val="009B51CF"/>
    <w:rsid w:val="009B7C84"/>
    <w:rsid w:val="009C2363"/>
    <w:rsid w:val="009D1788"/>
    <w:rsid w:val="009D6498"/>
    <w:rsid w:val="009D7A03"/>
    <w:rsid w:val="009E2C44"/>
    <w:rsid w:val="009E36A8"/>
    <w:rsid w:val="009F06DB"/>
    <w:rsid w:val="009F744E"/>
    <w:rsid w:val="00A007D7"/>
    <w:rsid w:val="00A014D8"/>
    <w:rsid w:val="00A01F6F"/>
    <w:rsid w:val="00A0503B"/>
    <w:rsid w:val="00A05538"/>
    <w:rsid w:val="00A105BD"/>
    <w:rsid w:val="00A12B27"/>
    <w:rsid w:val="00A16597"/>
    <w:rsid w:val="00A255CE"/>
    <w:rsid w:val="00A25B06"/>
    <w:rsid w:val="00A274D1"/>
    <w:rsid w:val="00A31C13"/>
    <w:rsid w:val="00A341EF"/>
    <w:rsid w:val="00A349D7"/>
    <w:rsid w:val="00A3598E"/>
    <w:rsid w:val="00A35BFF"/>
    <w:rsid w:val="00A36CD1"/>
    <w:rsid w:val="00A41DE8"/>
    <w:rsid w:val="00A4625E"/>
    <w:rsid w:val="00A5431A"/>
    <w:rsid w:val="00A54CAE"/>
    <w:rsid w:val="00A559CB"/>
    <w:rsid w:val="00A64BA0"/>
    <w:rsid w:val="00A6620D"/>
    <w:rsid w:val="00A70B19"/>
    <w:rsid w:val="00A72FDE"/>
    <w:rsid w:val="00A74A64"/>
    <w:rsid w:val="00A81595"/>
    <w:rsid w:val="00A82309"/>
    <w:rsid w:val="00A8365C"/>
    <w:rsid w:val="00A85B58"/>
    <w:rsid w:val="00A876EC"/>
    <w:rsid w:val="00A904B2"/>
    <w:rsid w:val="00A92BD5"/>
    <w:rsid w:val="00A945C9"/>
    <w:rsid w:val="00A94E3F"/>
    <w:rsid w:val="00A97028"/>
    <w:rsid w:val="00AA12BB"/>
    <w:rsid w:val="00AA14D7"/>
    <w:rsid w:val="00AA18AB"/>
    <w:rsid w:val="00AA34BC"/>
    <w:rsid w:val="00AA5314"/>
    <w:rsid w:val="00AA63AB"/>
    <w:rsid w:val="00AA74E1"/>
    <w:rsid w:val="00AA7ED8"/>
    <w:rsid w:val="00AB0A73"/>
    <w:rsid w:val="00AB186F"/>
    <w:rsid w:val="00AB2898"/>
    <w:rsid w:val="00AB2A3E"/>
    <w:rsid w:val="00AB664D"/>
    <w:rsid w:val="00AB72A5"/>
    <w:rsid w:val="00AC00A5"/>
    <w:rsid w:val="00AC1CF1"/>
    <w:rsid w:val="00AC3DC4"/>
    <w:rsid w:val="00AC48AC"/>
    <w:rsid w:val="00AC5394"/>
    <w:rsid w:val="00AC7239"/>
    <w:rsid w:val="00AD053B"/>
    <w:rsid w:val="00AD11FD"/>
    <w:rsid w:val="00AD54DB"/>
    <w:rsid w:val="00AD61FC"/>
    <w:rsid w:val="00AE084B"/>
    <w:rsid w:val="00AE3039"/>
    <w:rsid w:val="00AF2F7B"/>
    <w:rsid w:val="00AF74AA"/>
    <w:rsid w:val="00B000B9"/>
    <w:rsid w:val="00B02302"/>
    <w:rsid w:val="00B04692"/>
    <w:rsid w:val="00B04AB1"/>
    <w:rsid w:val="00B06C37"/>
    <w:rsid w:val="00B114A8"/>
    <w:rsid w:val="00B1392A"/>
    <w:rsid w:val="00B15273"/>
    <w:rsid w:val="00B21939"/>
    <w:rsid w:val="00B21B1A"/>
    <w:rsid w:val="00B253C1"/>
    <w:rsid w:val="00B31069"/>
    <w:rsid w:val="00B315E5"/>
    <w:rsid w:val="00B32321"/>
    <w:rsid w:val="00B33071"/>
    <w:rsid w:val="00B369FA"/>
    <w:rsid w:val="00B41988"/>
    <w:rsid w:val="00B43F28"/>
    <w:rsid w:val="00B4575E"/>
    <w:rsid w:val="00B50054"/>
    <w:rsid w:val="00B50640"/>
    <w:rsid w:val="00B53A2B"/>
    <w:rsid w:val="00B56813"/>
    <w:rsid w:val="00B60B0B"/>
    <w:rsid w:val="00B64C7B"/>
    <w:rsid w:val="00B65CB6"/>
    <w:rsid w:val="00B705F7"/>
    <w:rsid w:val="00B810F0"/>
    <w:rsid w:val="00B82FE8"/>
    <w:rsid w:val="00B85BE4"/>
    <w:rsid w:val="00B8629D"/>
    <w:rsid w:val="00B86DC6"/>
    <w:rsid w:val="00B91835"/>
    <w:rsid w:val="00B91883"/>
    <w:rsid w:val="00B92381"/>
    <w:rsid w:val="00B94332"/>
    <w:rsid w:val="00B97C96"/>
    <w:rsid w:val="00BA302F"/>
    <w:rsid w:val="00BA3792"/>
    <w:rsid w:val="00BA7FE8"/>
    <w:rsid w:val="00BB1B51"/>
    <w:rsid w:val="00BB27EB"/>
    <w:rsid w:val="00BB3777"/>
    <w:rsid w:val="00BB3FE8"/>
    <w:rsid w:val="00BB4824"/>
    <w:rsid w:val="00BC3A9A"/>
    <w:rsid w:val="00BC6E7F"/>
    <w:rsid w:val="00BD0798"/>
    <w:rsid w:val="00BD1716"/>
    <w:rsid w:val="00BD1E54"/>
    <w:rsid w:val="00BE0222"/>
    <w:rsid w:val="00BE06B1"/>
    <w:rsid w:val="00BE25A9"/>
    <w:rsid w:val="00BF139E"/>
    <w:rsid w:val="00BF3F0D"/>
    <w:rsid w:val="00BF5048"/>
    <w:rsid w:val="00BF70E9"/>
    <w:rsid w:val="00C0055D"/>
    <w:rsid w:val="00C00770"/>
    <w:rsid w:val="00C01D58"/>
    <w:rsid w:val="00C0209E"/>
    <w:rsid w:val="00C07470"/>
    <w:rsid w:val="00C07C78"/>
    <w:rsid w:val="00C11960"/>
    <w:rsid w:val="00C15008"/>
    <w:rsid w:val="00C20597"/>
    <w:rsid w:val="00C20970"/>
    <w:rsid w:val="00C2202E"/>
    <w:rsid w:val="00C22B38"/>
    <w:rsid w:val="00C248A2"/>
    <w:rsid w:val="00C25B15"/>
    <w:rsid w:val="00C26CF3"/>
    <w:rsid w:val="00C32A71"/>
    <w:rsid w:val="00C34940"/>
    <w:rsid w:val="00C34E15"/>
    <w:rsid w:val="00C37E49"/>
    <w:rsid w:val="00C40715"/>
    <w:rsid w:val="00C42E2A"/>
    <w:rsid w:val="00C43230"/>
    <w:rsid w:val="00C4333C"/>
    <w:rsid w:val="00C43FC6"/>
    <w:rsid w:val="00C509FE"/>
    <w:rsid w:val="00C548EB"/>
    <w:rsid w:val="00C562E3"/>
    <w:rsid w:val="00C57D44"/>
    <w:rsid w:val="00C61B68"/>
    <w:rsid w:val="00C61C39"/>
    <w:rsid w:val="00C634BD"/>
    <w:rsid w:val="00C64C96"/>
    <w:rsid w:val="00C658F0"/>
    <w:rsid w:val="00C66342"/>
    <w:rsid w:val="00C703B5"/>
    <w:rsid w:val="00C81EFB"/>
    <w:rsid w:val="00C84E5E"/>
    <w:rsid w:val="00C86879"/>
    <w:rsid w:val="00C926A5"/>
    <w:rsid w:val="00C92B3C"/>
    <w:rsid w:val="00C94E31"/>
    <w:rsid w:val="00C96BB7"/>
    <w:rsid w:val="00CB0DC1"/>
    <w:rsid w:val="00CB25D4"/>
    <w:rsid w:val="00CB2ED9"/>
    <w:rsid w:val="00CB4745"/>
    <w:rsid w:val="00CB7097"/>
    <w:rsid w:val="00CC22E5"/>
    <w:rsid w:val="00CC31EA"/>
    <w:rsid w:val="00CC38F8"/>
    <w:rsid w:val="00CD0654"/>
    <w:rsid w:val="00CE1ADD"/>
    <w:rsid w:val="00CE31A8"/>
    <w:rsid w:val="00CE42F2"/>
    <w:rsid w:val="00CE4C60"/>
    <w:rsid w:val="00CE639F"/>
    <w:rsid w:val="00CE6969"/>
    <w:rsid w:val="00CF0FF5"/>
    <w:rsid w:val="00CF1C00"/>
    <w:rsid w:val="00CF2527"/>
    <w:rsid w:val="00CF4D18"/>
    <w:rsid w:val="00CF6E9A"/>
    <w:rsid w:val="00CF7425"/>
    <w:rsid w:val="00D00DB5"/>
    <w:rsid w:val="00D11D38"/>
    <w:rsid w:val="00D1275E"/>
    <w:rsid w:val="00D16315"/>
    <w:rsid w:val="00D17607"/>
    <w:rsid w:val="00D2040B"/>
    <w:rsid w:val="00D214DF"/>
    <w:rsid w:val="00D238F9"/>
    <w:rsid w:val="00D2596E"/>
    <w:rsid w:val="00D260E6"/>
    <w:rsid w:val="00D30D6A"/>
    <w:rsid w:val="00D32627"/>
    <w:rsid w:val="00D34DDF"/>
    <w:rsid w:val="00D369F6"/>
    <w:rsid w:val="00D41249"/>
    <w:rsid w:val="00D42759"/>
    <w:rsid w:val="00D42B26"/>
    <w:rsid w:val="00D44A37"/>
    <w:rsid w:val="00D46189"/>
    <w:rsid w:val="00D55C75"/>
    <w:rsid w:val="00D57F0B"/>
    <w:rsid w:val="00D67398"/>
    <w:rsid w:val="00D6786B"/>
    <w:rsid w:val="00D679FD"/>
    <w:rsid w:val="00D700AF"/>
    <w:rsid w:val="00D749C0"/>
    <w:rsid w:val="00D77912"/>
    <w:rsid w:val="00D85B24"/>
    <w:rsid w:val="00D87C29"/>
    <w:rsid w:val="00D92314"/>
    <w:rsid w:val="00D92417"/>
    <w:rsid w:val="00D929A4"/>
    <w:rsid w:val="00D971A6"/>
    <w:rsid w:val="00DA0B7C"/>
    <w:rsid w:val="00DA2869"/>
    <w:rsid w:val="00DA3883"/>
    <w:rsid w:val="00DA58CE"/>
    <w:rsid w:val="00DA729E"/>
    <w:rsid w:val="00DB3E2B"/>
    <w:rsid w:val="00DB3FBA"/>
    <w:rsid w:val="00DB64AB"/>
    <w:rsid w:val="00DC041D"/>
    <w:rsid w:val="00DC091C"/>
    <w:rsid w:val="00DC17B1"/>
    <w:rsid w:val="00DC3495"/>
    <w:rsid w:val="00DC628B"/>
    <w:rsid w:val="00DD0664"/>
    <w:rsid w:val="00DD0E71"/>
    <w:rsid w:val="00DD2254"/>
    <w:rsid w:val="00DD64E1"/>
    <w:rsid w:val="00DE0C13"/>
    <w:rsid w:val="00DE6DD6"/>
    <w:rsid w:val="00DE7B56"/>
    <w:rsid w:val="00DF2D72"/>
    <w:rsid w:val="00DF3F89"/>
    <w:rsid w:val="00DF5015"/>
    <w:rsid w:val="00DF6235"/>
    <w:rsid w:val="00DF6A5F"/>
    <w:rsid w:val="00DF6CEF"/>
    <w:rsid w:val="00E00EA1"/>
    <w:rsid w:val="00E011AE"/>
    <w:rsid w:val="00E032D3"/>
    <w:rsid w:val="00E068D0"/>
    <w:rsid w:val="00E103F4"/>
    <w:rsid w:val="00E13B63"/>
    <w:rsid w:val="00E13D32"/>
    <w:rsid w:val="00E20FEB"/>
    <w:rsid w:val="00E23C9A"/>
    <w:rsid w:val="00E24D24"/>
    <w:rsid w:val="00E3169B"/>
    <w:rsid w:val="00E3512E"/>
    <w:rsid w:val="00E35816"/>
    <w:rsid w:val="00E36343"/>
    <w:rsid w:val="00E41E47"/>
    <w:rsid w:val="00E44864"/>
    <w:rsid w:val="00E44A31"/>
    <w:rsid w:val="00E45031"/>
    <w:rsid w:val="00E459F1"/>
    <w:rsid w:val="00E5155C"/>
    <w:rsid w:val="00E534A8"/>
    <w:rsid w:val="00E53880"/>
    <w:rsid w:val="00E55516"/>
    <w:rsid w:val="00E55705"/>
    <w:rsid w:val="00E55E44"/>
    <w:rsid w:val="00E561A3"/>
    <w:rsid w:val="00E5669E"/>
    <w:rsid w:val="00E60225"/>
    <w:rsid w:val="00E638E1"/>
    <w:rsid w:val="00E6413D"/>
    <w:rsid w:val="00E64143"/>
    <w:rsid w:val="00E64D4F"/>
    <w:rsid w:val="00E65FB5"/>
    <w:rsid w:val="00E71A19"/>
    <w:rsid w:val="00E71FE4"/>
    <w:rsid w:val="00E73BEC"/>
    <w:rsid w:val="00E7463E"/>
    <w:rsid w:val="00E74FD6"/>
    <w:rsid w:val="00E75472"/>
    <w:rsid w:val="00E75EE5"/>
    <w:rsid w:val="00E81D90"/>
    <w:rsid w:val="00E84D2F"/>
    <w:rsid w:val="00E86418"/>
    <w:rsid w:val="00E875AB"/>
    <w:rsid w:val="00EA2264"/>
    <w:rsid w:val="00EA2578"/>
    <w:rsid w:val="00EA49B3"/>
    <w:rsid w:val="00EA68D7"/>
    <w:rsid w:val="00EC0B97"/>
    <w:rsid w:val="00EC3986"/>
    <w:rsid w:val="00EC74BC"/>
    <w:rsid w:val="00ED0F3D"/>
    <w:rsid w:val="00ED1266"/>
    <w:rsid w:val="00ED16E6"/>
    <w:rsid w:val="00ED1A78"/>
    <w:rsid w:val="00ED4FC5"/>
    <w:rsid w:val="00ED6585"/>
    <w:rsid w:val="00EF086A"/>
    <w:rsid w:val="00EF0E33"/>
    <w:rsid w:val="00EF5131"/>
    <w:rsid w:val="00EF70A1"/>
    <w:rsid w:val="00F001EF"/>
    <w:rsid w:val="00F00491"/>
    <w:rsid w:val="00F0074C"/>
    <w:rsid w:val="00F02011"/>
    <w:rsid w:val="00F025E5"/>
    <w:rsid w:val="00F0374F"/>
    <w:rsid w:val="00F13FC4"/>
    <w:rsid w:val="00F1616C"/>
    <w:rsid w:val="00F23791"/>
    <w:rsid w:val="00F24657"/>
    <w:rsid w:val="00F24AA2"/>
    <w:rsid w:val="00F26754"/>
    <w:rsid w:val="00F32FA2"/>
    <w:rsid w:val="00F34CCF"/>
    <w:rsid w:val="00F357E5"/>
    <w:rsid w:val="00F36266"/>
    <w:rsid w:val="00F364C8"/>
    <w:rsid w:val="00F370A0"/>
    <w:rsid w:val="00F37EEA"/>
    <w:rsid w:val="00F4187E"/>
    <w:rsid w:val="00F42C56"/>
    <w:rsid w:val="00F51DDD"/>
    <w:rsid w:val="00F52950"/>
    <w:rsid w:val="00F53003"/>
    <w:rsid w:val="00F53238"/>
    <w:rsid w:val="00F53383"/>
    <w:rsid w:val="00F53845"/>
    <w:rsid w:val="00F53868"/>
    <w:rsid w:val="00F53B30"/>
    <w:rsid w:val="00F54634"/>
    <w:rsid w:val="00F54743"/>
    <w:rsid w:val="00F601E6"/>
    <w:rsid w:val="00F61AE4"/>
    <w:rsid w:val="00F62689"/>
    <w:rsid w:val="00F65E5D"/>
    <w:rsid w:val="00F66CFA"/>
    <w:rsid w:val="00F75A5A"/>
    <w:rsid w:val="00F83009"/>
    <w:rsid w:val="00F83AF0"/>
    <w:rsid w:val="00F85D99"/>
    <w:rsid w:val="00F90EF0"/>
    <w:rsid w:val="00F9494B"/>
    <w:rsid w:val="00F96BDF"/>
    <w:rsid w:val="00FA6EC3"/>
    <w:rsid w:val="00FA726A"/>
    <w:rsid w:val="00FA769D"/>
    <w:rsid w:val="00FB0539"/>
    <w:rsid w:val="00FB2F09"/>
    <w:rsid w:val="00FB5A49"/>
    <w:rsid w:val="00FB7C2E"/>
    <w:rsid w:val="00FB7E90"/>
    <w:rsid w:val="00FC1709"/>
    <w:rsid w:val="00FC1B23"/>
    <w:rsid w:val="00FC23CA"/>
    <w:rsid w:val="00FC2714"/>
    <w:rsid w:val="00FC741B"/>
    <w:rsid w:val="00FD0D72"/>
    <w:rsid w:val="00FD2AE0"/>
    <w:rsid w:val="00FD649E"/>
    <w:rsid w:val="00FE1816"/>
    <w:rsid w:val="00FE3714"/>
    <w:rsid w:val="00FE6851"/>
    <w:rsid w:val="00FF09DD"/>
    <w:rsid w:val="00FF1D83"/>
    <w:rsid w:val="00FF4EC3"/>
    <w:rsid w:val="00FF6C8C"/>
    <w:rsid w:val="00FF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70FDE"/>
  <w15:chartTrackingRefBased/>
  <w15:docId w15:val="{7E015922-780A-46B6-B057-D3732B00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ED3"/>
    <w:pPr>
      <w:ind w:firstLine="567"/>
      <w:jc w:val="both"/>
    </w:pPr>
    <w:rPr>
      <w:color w:val="000000" w:themeColor="text1"/>
      <w:sz w:val="26"/>
      <w:szCs w:val="28"/>
      <w:lang w:val="uk-UA"/>
    </w:rPr>
  </w:style>
  <w:style w:type="paragraph" w:styleId="1">
    <w:name w:val="heading 1"/>
    <w:basedOn w:val="a"/>
    <w:next w:val="a"/>
    <w:link w:val="10"/>
    <w:uiPriority w:val="9"/>
    <w:qFormat/>
    <w:rsid w:val="00661552"/>
    <w:pPr>
      <w:keepNext/>
      <w:keepLines/>
      <w:ind w:firstLine="0"/>
      <w:jc w:val="center"/>
      <w:outlineLvl w:val="0"/>
    </w:pPr>
    <w:rPr>
      <w:rFonts w:eastAsiaTheme="majorEastAsia" w:cstheme="majorBidi"/>
      <w:b/>
      <w:sz w:val="32"/>
      <w:szCs w:val="32"/>
    </w:rPr>
  </w:style>
  <w:style w:type="paragraph" w:styleId="2">
    <w:name w:val="heading 2"/>
    <w:basedOn w:val="a"/>
    <w:link w:val="20"/>
    <w:uiPriority w:val="9"/>
    <w:qFormat/>
    <w:rsid w:val="002B5555"/>
    <w:pPr>
      <w:spacing w:before="100" w:beforeAutospacing="1" w:after="100" w:afterAutospacing="1"/>
      <w:ind w:firstLine="0"/>
      <w:jc w:val="left"/>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0A3ED3"/>
    <w:pPr>
      <w:keepNext/>
      <w:keepLines/>
      <w:spacing w:before="120" w:after="120"/>
      <w:ind w:firstLine="0"/>
      <w:jc w:val="left"/>
      <w:outlineLvl w:val="2"/>
    </w:pPr>
    <w:rPr>
      <w:rFonts w:eastAsiaTheme="majorEastAsia" w:cstheme="majorBidi"/>
      <w:b/>
      <w:szCs w:val="32"/>
    </w:rPr>
  </w:style>
  <w:style w:type="paragraph" w:styleId="4">
    <w:name w:val="heading 4"/>
    <w:basedOn w:val="a"/>
    <w:next w:val="a"/>
    <w:link w:val="40"/>
    <w:uiPriority w:val="9"/>
    <w:unhideWhenUsed/>
    <w:qFormat/>
    <w:rsid w:val="00EF513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1552"/>
    <w:rPr>
      <w:rFonts w:eastAsiaTheme="majorEastAsia" w:cstheme="majorBidi"/>
      <w:b/>
      <w:color w:val="000000" w:themeColor="text1"/>
      <w:sz w:val="32"/>
      <w:szCs w:val="32"/>
      <w:lang w:val="uk-UA"/>
    </w:rPr>
  </w:style>
  <w:style w:type="character" w:customStyle="1" w:styleId="20">
    <w:name w:val="Заголовок 2 Знак"/>
    <w:basedOn w:val="a0"/>
    <w:link w:val="2"/>
    <w:uiPriority w:val="9"/>
    <w:rsid w:val="002B5555"/>
    <w:rPr>
      <w:rFonts w:eastAsia="Times New Roman" w:cs="Times New Roman"/>
      <w:b/>
      <w:bCs/>
      <w:sz w:val="28"/>
      <w:szCs w:val="36"/>
      <w:lang w:eastAsia="ru-RU"/>
    </w:rPr>
  </w:style>
  <w:style w:type="character" w:customStyle="1" w:styleId="30">
    <w:name w:val="Заголовок 3 Знак"/>
    <w:basedOn w:val="a0"/>
    <w:link w:val="3"/>
    <w:uiPriority w:val="9"/>
    <w:rsid w:val="000A3ED3"/>
    <w:rPr>
      <w:rFonts w:eastAsiaTheme="majorEastAsia" w:cstheme="majorBidi"/>
      <w:b/>
      <w:color w:val="000000" w:themeColor="text1"/>
      <w:sz w:val="28"/>
      <w:szCs w:val="32"/>
      <w:lang w:val="uk-UA"/>
    </w:rPr>
  </w:style>
  <w:style w:type="character" w:customStyle="1" w:styleId="40">
    <w:name w:val="Заголовок 4 Знак"/>
    <w:basedOn w:val="a0"/>
    <w:link w:val="4"/>
    <w:uiPriority w:val="9"/>
    <w:rsid w:val="00EF5131"/>
    <w:rPr>
      <w:rFonts w:asciiTheme="majorHAnsi" w:eastAsiaTheme="majorEastAsia" w:hAnsiTheme="majorHAnsi" w:cstheme="majorBidi"/>
      <w:i/>
      <w:iCs/>
      <w:color w:val="2F5496" w:themeColor="accent1" w:themeShade="BF"/>
      <w:sz w:val="28"/>
      <w:szCs w:val="28"/>
      <w:lang w:val="uk-UA"/>
    </w:rPr>
  </w:style>
  <w:style w:type="paragraph" w:styleId="a3">
    <w:name w:val="header"/>
    <w:basedOn w:val="a"/>
    <w:link w:val="a4"/>
    <w:uiPriority w:val="99"/>
    <w:unhideWhenUsed/>
    <w:rsid w:val="00A31C13"/>
    <w:pPr>
      <w:tabs>
        <w:tab w:val="center" w:pos="4677"/>
        <w:tab w:val="right" w:pos="9355"/>
      </w:tabs>
    </w:pPr>
  </w:style>
  <w:style w:type="character" w:customStyle="1" w:styleId="a4">
    <w:name w:val="Верхний колонтитул Знак"/>
    <w:basedOn w:val="a0"/>
    <w:link w:val="a3"/>
    <w:uiPriority w:val="99"/>
    <w:rsid w:val="00A31C13"/>
  </w:style>
  <w:style w:type="paragraph" w:styleId="a5">
    <w:name w:val="footer"/>
    <w:basedOn w:val="a"/>
    <w:link w:val="a6"/>
    <w:uiPriority w:val="99"/>
    <w:unhideWhenUsed/>
    <w:rsid w:val="002E5CAC"/>
    <w:pPr>
      <w:tabs>
        <w:tab w:val="center" w:pos="4677"/>
        <w:tab w:val="right" w:pos="9355"/>
      </w:tabs>
      <w:ind w:firstLine="0"/>
      <w:jc w:val="center"/>
    </w:pPr>
  </w:style>
  <w:style w:type="character" w:customStyle="1" w:styleId="a6">
    <w:name w:val="Нижний колонтитул Знак"/>
    <w:basedOn w:val="a0"/>
    <w:link w:val="a5"/>
    <w:uiPriority w:val="99"/>
    <w:rsid w:val="002E5CAC"/>
    <w:rPr>
      <w:sz w:val="20"/>
      <w:lang w:val="uk-UA"/>
    </w:rPr>
  </w:style>
  <w:style w:type="paragraph" w:customStyle="1" w:styleId="a7">
    <w:name w:val="УДК"/>
    <w:basedOn w:val="a"/>
    <w:qFormat/>
    <w:rsid w:val="00114C66"/>
    <w:pPr>
      <w:ind w:firstLine="0"/>
      <w:jc w:val="right"/>
    </w:pPr>
  </w:style>
  <w:style w:type="paragraph" w:customStyle="1" w:styleId="a8">
    <w:name w:val="Вуз"/>
    <w:basedOn w:val="a"/>
    <w:qFormat/>
    <w:rsid w:val="000630B0"/>
    <w:pPr>
      <w:spacing w:before="100" w:after="100"/>
      <w:ind w:firstLine="0"/>
      <w:jc w:val="left"/>
    </w:pPr>
    <w:rPr>
      <w:b/>
      <w:i/>
      <w:szCs w:val="16"/>
    </w:rPr>
  </w:style>
  <w:style w:type="paragraph" w:customStyle="1" w:styleId="a9">
    <w:name w:val="Автор"/>
    <w:basedOn w:val="a"/>
    <w:qFormat/>
    <w:rsid w:val="00661552"/>
    <w:pPr>
      <w:spacing w:after="150"/>
      <w:ind w:firstLine="0"/>
      <w:jc w:val="left"/>
    </w:pPr>
    <w:rPr>
      <w:b/>
      <w:szCs w:val="24"/>
    </w:rPr>
  </w:style>
  <w:style w:type="paragraph" w:customStyle="1" w:styleId="aa">
    <w:name w:val="Библиография"/>
    <w:basedOn w:val="ab"/>
    <w:qFormat/>
    <w:rsid w:val="000A3ED3"/>
    <w:pPr>
      <w:tabs>
        <w:tab w:val="left" w:pos="567"/>
      </w:tabs>
      <w:ind w:firstLine="567"/>
    </w:pPr>
    <w:rPr>
      <w:sz w:val="22"/>
      <w:szCs w:val="18"/>
      <w:lang w:val="en-US"/>
    </w:rPr>
  </w:style>
  <w:style w:type="paragraph" w:styleId="ab">
    <w:name w:val="List Paragraph"/>
    <w:basedOn w:val="a"/>
    <w:link w:val="ac"/>
    <w:uiPriority w:val="34"/>
    <w:qFormat/>
    <w:rsid w:val="002B5555"/>
    <w:pPr>
      <w:ind w:firstLine="340"/>
      <w:contextualSpacing/>
    </w:pPr>
  </w:style>
  <w:style w:type="character" w:customStyle="1" w:styleId="ac">
    <w:name w:val="Абзац списка Знак"/>
    <w:link w:val="ab"/>
    <w:uiPriority w:val="34"/>
    <w:locked/>
    <w:rsid w:val="00C11960"/>
    <w:rPr>
      <w:color w:val="000000" w:themeColor="text1"/>
      <w:sz w:val="26"/>
      <w:szCs w:val="28"/>
      <w:lang w:val="uk-UA"/>
    </w:rPr>
  </w:style>
  <w:style w:type="paragraph" w:styleId="ad">
    <w:name w:val="endnote text"/>
    <w:basedOn w:val="a"/>
    <w:link w:val="ae"/>
    <w:uiPriority w:val="99"/>
    <w:semiHidden/>
    <w:unhideWhenUsed/>
    <w:rsid w:val="00E73BEC"/>
    <w:rPr>
      <w:szCs w:val="20"/>
    </w:rPr>
  </w:style>
  <w:style w:type="character" w:customStyle="1" w:styleId="ae">
    <w:name w:val="Текст концевой сноски Знак"/>
    <w:basedOn w:val="a0"/>
    <w:link w:val="ad"/>
    <w:uiPriority w:val="99"/>
    <w:semiHidden/>
    <w:rsid w:val="00E73BEC"/>
    <w:rPr>
      <w:sz w:val="20"/>
      <w:szCs w:val="20"/>
    </w:rPr>
  </w:style>
  <w:style w:type="character" w:styleId="af">
    <w:name w:val="endnote reference"/>
    <w:basedOn w:val="a0"/>
    <w:uiPriority w:val="99"/>
    <w:semiHidden/>
    <w:unhideWhenUsed/>
    <w:rsid w:val="00E73BEC"/>
    <w:rPr>
      <w:vertAlign w:val="superscript"/>
    </w:rPr>
  </w:style>
  <w:style w:type="paragraph" w:styleId="af0">
    <w:name w:val="footnote text"/>
    <w:basedOn w:val="a"/>
    <w:link w:val="af1"/>
    <w:uiPriority w:val="99"/>
    <w:unhideWhenUsed/>
    <w:qFormat/>
    <w:rsid w:val="00CF1C00"/>
    <w:pPr>
      <w:ind w:firstLine="0"/>
    </w:pPr>
    <w:rPr>
      <w:sz w:val="20"/>
      <w:szCs w:val="20"/>
    </w:rPr>
  </w:style>
  <w:style w:type="character" w:customStyle="1" w:styleId="af1">
    <w:name w:val="Текст сноски Знак"/>
    <w:basedOn w:val="a0"/>
    <w:link w:val="af0"/>
    <w:uiPriority w:val="99"/>
    <w:rsid w:val="00CF1C00"/>
    <w:rPr>
      <w:color w:val="000000" w:themeColor="text1"/>
      <w:sz w:val="20"/>
      <w:szCs w:val="20"/>
      <w:lang w:val="uk-UA"/>
    </w:rPr>
  </w:style>
  <w:style w:type="character" w:styleId="af2">
    <w:name w:val="footnote reference"/>
    <w:basedOn w:val="a0"/>
    <w:uiPriority w:val="99"/>
    <w:unhideWhenUsed/>
    <w:rsid w:val="00E73BEC"/>
    <w:rPr>
      <w:vertAlign w:val="superscript"/>
    </w:rPr>
  </w:style>
  <w:style w:type="paragraph" w:customStyle="1" w:styleId="af3">
    <w:name w:val="Исход"/>
    <w:basedOn w:val="a"/>
    <w:qFormat/>
    <w:rsid w:val="00AA5314"/>
    <w:pPr>
      <w:jc w:val="right"/>
    </w:pPr>
    <w:rPr>
      <w:b/>
      <w:lang w:val="en-US" w:eastAsia="ru-RU"/>
    </w:rPr>
  </w:style>
  <w:style w:type="paragraph" w:customStyle="1" w:styleId="af4">
    <w:name w:val="Аннотация"/>
    <w:basedOn w:val="a"/>
    <w:uiPriority w:val="99"/>
    <w:qFormat/>
    <w:rsid w:val="00661552"/>
    <w:pPr>
      <w:ind w:firstLine="0"/>
    </w:pPr>
    <w:rPr>
      <w:rFonts w:eastAsia="Times New Roman" w:cstheme="minorHAnsi"/>
      <w:sz w:val="22"/>
      <w:szCs w:val="24"/>
      <w:lang w:val="en-US" w:eastAsia="ru-RU"/>
    </w:rPr>
  </w:style>
  <w:style w:type="paragraph" w:customStyle="1" w:styleId="af5">
    <w:name w:val="Ключевые слова"/>
    <w:basedOn w:val="a"/>
    <w:uiPriority w:val="99"/>
    <w:qFormat/>
    <w:rsid w:val="00661552"/>
    <w:pPr>
      <w:spacing w:before="80" w:after="80"/>
      <w:ind w:firstLine="0"/>
    </w:pPr>
    <w:rPr>
      <w:rFonts w:eastAsia="Times New Roman" w:cstheme="minorHAnsi"/>
      <w:b/>
      <w:i/>
      <w:sz w:val="22"/>
      <w:szCs w:val="24"/>
      <w:lang w:val="en-US" w:eastAsia="ru-RU"/>
    </w:rPr>
  </w:style>
  <w:style w:type="paragraph" w:customStyle="1" w:styleId="af6">
    <w:name w:val="Выходные автора"/>
    <w:basedOn w:val="a"/>
    <w:qFormat/>
    <w:rsid w:val="000A3ED3"/>
    <w:pPr>
      <w:ind w:firstLine="0"/>
      <w:jc w:val="right"/>
    </w:pPr>
    <w:rPr>
      <w:rFonts w:ascii="Arial" w:eastAsia="Times New Roman" w:hAnsi="Arial" w:cs="Arial"/>
      <w:i/>
      <w:sz w:val="18"/>
      <w:szCs w:val="20"/>
      <w:lang w:eastAsia="ru-RU"/>
    </w:rPr>
  </w:style>
  <w:style w:type="table" w:styleId="af7">
    <w:name w:val="Table Grid"/>
    <w:basedOn w:val="a1"/>
    <w:uiPriority w:val="39"/>
    <w:rsid w:val="00865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123A26"/>
    <w:rPr>
      <w:color w:val="4472C4" w:themeColor="accent1"/>
      <w:u w:val="single"/>
    </w:rPr>
  </w:style>
  <w:style w:type="character" w:styleId="af9">
    <w:name w:val="Unresolved Mention"/>
    <w:basedOn w:val="a0"/>
    <w:uiPriority w:val="99"/>
    <w:semiHidden/>
    <w:unhideWhenUsed/>
    <w:rsid w:val="007B7F73"/>
    <w:rPr>
      <w:color w:val="808080"/>
      <w:shd w:val="clear" w:color="auto" w:fill="E6E6E6"/>
    </w:rPr>
  </w:style>
  <w:style w:type="character" w:styleId="afa">
    <w:name w:val="FollowedHyperlink"/>
    <w:basedOn w:val="a0"/>
    <w:uiPriority w:val="99"/>
    <w:semiHidden/>
    <w:unhideWhenUsed/>
    <w:rsid w:val="005E4AA5"/>
    <w:rPr>
      <w:color w:val="954F72" w:themeColor="followedHyperlink"/>
      <w:u w:val="single"/>
    </w:rPr>
  </w:style>
  <w:style w:type="character" w:customStyle="1" w:styleId="11">
    <w:name w:val="Неразрешенное упоминание1"/>
    <w:basedOn w:val="a0"/>
    <w:uiPriority w:val="99"/>
    <w:semiHidden/>
    <w:unhideWhenUsed/>
    <w:rsid w:val="00E3512E"/>
    <w:rPr>
      <w:color w:val="808080"/>
      <w:shd w:val="clear" w:color="auto" w:fill="E6E6E6"/>
    </w:rPr>
  </w:style>
  <w:style w:type="paragraph" w:customStyle="1" w:styleId="afb">
    <w:name w:val="Содержание"/>
    <w:basedOn w:val="a8"/>
    <w:qFormat/>
    <w:rsid w:val="00C92B3C"/>
    <w:pPr>
      <w:spacing w:before="20" w:after="20"/>
    </w:pPr>
    <w:rPr>
      <w:i w:val="0"/>
      <w:sz w:val="22"/>
      <w:szCs w:val="22"/>
    </w:rPr>
  </w:style>
  <w:style w:type="paragraph" w:customStyle="1" w:styleId="afc">
    <w:name w:val="Автор содержание"/>
    <w:basedOn w:val="a8"/>
    <w:qFormat/>
    <w:rsid w:val="006C2302"/>
    <w:pPr>
      <w:tabs>
        <w:tab w:val="left" w:leader="dot" w:pos="7484"/>
      </w:tabs>
      <w:spacing w:before="20" w:after="20"/>
      <w:ind w:left="567"/>
    </w:pPr>
    <w:rPr>
      <w:b w:val="0"/>
    </w:rPr>
  </w:style>
  <w:style w:type="character" w:customStyle="1" w:styleId="12">
    <w:name w:val="Слабая ссылка1"/>
    <w:rsid w:val="00A105BD"/>
    <w:rPr>
      <w:rFonts w:ascii="Calibri" w:hAnsi="Calibri" w:cs="Times New Roman"/>
      <w:smallCaps/>
      <w:color w:val="000000"/>
      <w:sz w:val="18"/>
    </w:rPr>
  </w:style>
  <w:style w:type="paragraph" w:customStyle="1" w:styleId="13">
    <w:name w:val="Абзац списка1"/>
    <w:basedOn w:val="a"/>
    <w:rsid w:val="00ED1266"/>
    <w:pPr>
      <w:ind w:left="720" w:firstLine="0"/>
      <w:contextualSpacing/>
    </w:pPr>
    <w:rPr>
      <w:rFonts w:ascii="Times New Roman" w:eastAsia="Times New Roman" w:hAnsi="Times New Roman" w:cs="Times New Roman"/>
      <w:color w:val="auto"/>
      <w:sz w:val="24"/>
      <w:szCs w:val="24"/>
      <w:lang w:val="ru-RU" w:eastAsia="ar-SA"/>
    </w:rPr>
  </w:style>
  <w:style w:type="table" w:customStyle="1" w:styleId="14">
    <w:name w:val="Сетка таблицы1"/>
    <w:basedOn w:val="a1"/>
    <w:next w:val="af7"/>
    <w:uiPriority w:val="39"/>
    <w:rsid w:val="00ED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Содержимое таблицы"/>
    <w:basedOn w:val="a"/>
    <w:rsid w:val="00ED1266"/>
    <w:pPr>
      <w:suppressAutoHyphens/>
      <w:spacing w:after="160" w:line="256" w:lineRule="auto"/>
      <w:ind w:firstLine="0"/>
      <w:jc w:val="left"/>
    </w:pPr>
    <w:rPr>
      <w:rFonts w:ascii="Calibri" w:eastAsia="Calibri" w:hAnsi="Calibri" w:cs="font436"/>
      <w:color w:val="auto"/>
      <w:kern w:val="1"/>
      <w:sz w:val="22"/>
      <w:szCs w:val="22"/>
      <w:lang w:val="ru-RU" w:eastAsia="zh-CN"/>
    </w:rPr>
  </w:style>
  <w:style w:type="paragraph" w:styleId="afe">
    <w:name w:val="Balloon Text"/>
    <w:basedOn w:val="a"/>
    <w:link w:val="aff"/>
    <w:uiPriority w:val="99"/>
    <w:semiHidden/>
    <w:unhideWhenUsed/>
    <w:rsid w:val="00ED1266"/>
    <w:pPr>
      <w:ind w:firstLine="0"/>
    </w:pPr>
    <w:rPr>
      <w:rFonts w:ascii="Tahoma" w:eastAsia="Times New Roman" w:hAnsi="Tahoma" w:cs="Tahoma"/>
      <w:color w:val="auto"/>
      <w:sz w:val="16"/>
      <w:szCs w:val="16"/>
      <w:lang w:val="ru-RU" w:eastAsia="ar-SA"/>
    </w:rPr>
  </w:style>
  <w:style w:type="character" w:customStyle="1" w:styleId="aff">
    <w:name w:val="Текст выноски Знак"/>
    <w:basedOn w:val="a0"/>
    <w:link w:val="afe"/>
    <w:uiPriority w:val="99"/>
    <w:semiHidden/>
    <w:rsid w:val="00ED1266"/>
    <w:rPr>
      <w:rFonts w:ascii="Tahoma" w:eastAsia="Times New Roman" w:hAnsi="Tahoma" w:cs="Tahoma"/>
      <w:sz w:val="16"/>
      <w:szCs w:val="16"/>
      <w:lang w:eastAsia="ar-SA"/>
    </w:rPr>
  </w:style>
  <w:style w:type="paragraph" w:customStyle="1" w:styleId="15">
    <w:name w:val="Без интервала1"/>
    <w:rsid w:val="00ED1266"/>
    <w:rPr>
      <w:rFonts w:ascii="Calibri" w:eastAsia="Times New Roman" w:hAnsi="Calibri" w:cs="Times New Roman"/>
    </w:rPr>
  </w:style>
  <w:style w:type="character" w:styleId="aff0">
    <w:name w:val="Emphasis"/>
    <w:basedOn w:val="a0"/>
    <w:qFormat/>
    <w:rsid w:val="00CE4C60"/>
    <w:rPr>
      <w:rFonts w:cs="Times New Roman"/>
      <w:i/>
      <w:iCs/>
    </w:rPr>
  </w:style>
  <w:style w:type="character" w:styleId="aff1">
    <w:name w:val="Subtle Reference"/>
    <w:uiPriority w:val="99"/>
    <w:qFormat/>
    <w:rsid w:val="00CE4C60"/>
    <w:rPr>
      <w:rFonts w:ascii="Calibri" w:hAnsi="Calibri" w:cs="Times New Roman"/>
      <w:smallCaps/>
      <w:color w:val="000000"/>
      <w:sz w:val="18"/>
    </w:rPr>
  </w:style>
  <w:style w:type="paragraph" w:styleId="aff2">
    <w:name w:val="Normal (Web)"/>
    <w:basedOn w:val="a"/>
    <w:uiPriority w:val="99"/>
    <w:unhideWhenUsed/>
    <w:rsid w:val="00CE4C60"/>
    <w:pPr>
      <w:spacing w:before="100" w:beforeAutospacing="1" w:after="100" w:afterAutospacing="1"/>
      <w:ind w:firstLine="0"/>
      <w:jc w:val="left"/>
    </w:pPr>
    <w:rPr>
      <w:rFonts w:ascii="Times New Roman" w:eastAsia="Times New Roman" w:hAnsi="Times New Roman" w:cs="Times New Roman"/>
      <w:color w:val="auto"/>
      <w:sz w:val="24"/>
      <w:szCs w:val="24"/>
      <w:lang w:val="ru-RU" w:eastAsia="ru-RU"/>
    </w:rPr>
  </w:style>
  <w:style w:type="paragraph" w:styleId="aff3">
    <w:name w:val="caption"/>
    <w:basedOn w:val="a"/>
    <w:next w:val="a"/>
    <w:uiPriority w:val="35"/>
    <w:unhideWhenUsed/>
    <w:qFormat/>
    <w:rsid w:val="006C6146"/>
    <w:pPr>
      <w:spacing w:after="200"/>
    </w:pPr>
    <w:rPr>
      <w:i/>
      <w:iCs/>
      <w:color w:val="44546A" w:themeColor="text2"/>
      <w:sz w:val="18"/>
      <w:szCs w:val="18"/>
    </w:rPr>
  </w:style>
  <w:style w:type="paragraph" w:styleId="aff4">
    <w:name w:val="No Spacing"/>
    <w:uiPriority w:val="1"/>
    <w:qFormat/>
    <w:rsid w:val="00CE4C60"/>
    <w:rPr>
      <w:rFonts w:ascii="Calibri" w:eastAsia="Times New Roman" w:hAnsi="Calibri" w:cs="Times New Roman"/>
      <w:lang w:val="uk-UA" w:eastAsia="uk-UA"/>
    </w:rPr>
  </w:style>
  <w:style w:type="paragraph" w:styleId="HTML">
    <w:name w:val="HTML Preformatted"/>
    <w:basedOn w:val="a"/>
    <w:link w:val="HTML0"/>
    <w:uiPriority w:val="99"/>
    <w:unhideWhenUsed/>
    <w:rsid w:val="00A16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auto"/>
      <w:sz w:val="20"/>
      <w:szCs w:val="20"/>
      <w:lang w:val="ru-RU" w:eastAsia="ru-RU"/>
    </w:rPr>
  </w:style>
  <w:style w:type="character" w:customStyle="1" w:styleId="HTML0">
    <w:name w:val="Стандартный HTML Знак"/>
    <w:basedOn w:val="a0"/>
    <w:link w:val="HTML"/>
    <w:uiPriority w:val="99"/>
    <w:rsid w:val="00A16597"/>
    <w:rPr>
      <w:rFonts w:ascii="Courier New" w:eastAsia="Times New Roman" w:hAnsi="Courier New" w:cs="Courier New"/>
      <w:sz w:val="20"/>
      <w:szCs w:val="20"/>
      <w:lang w:eastAsia="ru-RU"/>
    </w:rPr>
  </w:style>
  <w:style w:type="character" w:customStyle="1" w:styleId="16">
    <w:name w:val="Подзаголовок1"/>
    <w:qFormat/>
    <w:rsid w:val="00C11960"/>
    <w:rPr>
      <w:rFonts w:cs="Times New Roman"/>
    </w:rPr>
  </w:style>
  <w:style w:type="character" w:customStyle="1" w:styleId="17">
    <w:name w:val="Дата1"/>
    <w:uiPriority w:val="99"/>
    <w:rsid w:val="00C11960"/>
    <w:rPr>
      <w:rFonts w:cs="Times New Roman"/>
    </w:rPr>
  </w:style>
  <w:style w:type="character" w:customStyle="1" w:styleId="-">
    <w:name w:val="Интернет-ссылка"/>
    <w:basedOn w:val="a0"/>
    <w:uiPriority w:val="99"/>
    <w:rsid w:val="00DE7B56"/>
    <w:rPr>
      <w:rFonts w:cs="Times New Roman"/>
      <w:color w:val="0563C1"/>
      <w:u w:val="single"/>
    </w:rPr>
  </w:style>
  <w:style w:type="character" w:customStyle="1" w:styleId="aff5">
    <w:name w:val="Привязка сноски"/>
    <w:rsid w:val="00DE7B56"/>
    <w:rPr>
      <w:rFonts w:cs="Times New Roman"/>
      <w:vertAlign w:val="superscript"/>
    </w:rPr>
  </w:style>
  <w:style w:type="character" w:styleId="aff6">
    <w:name w:val="Strong"/>
    <w:basedOn w:val="a0"/>
    <w:uiPriority w:val="22"/>
    <w:qFormat/>
    <w:rsid w:val="00DE7B56"/>
    <w:rPr>
      <w:rFonts w:cs="Times New Roman"/>
      <w:b/>
      <w:bCs/>
    </w:rPr>
  </w:style>
  <w:style w:type="paragraph" w:customStyle="1" w:styleId="21">
    <w:name w:val="Без интервала2"/>
    <w:rsid w:val="003D37A0"/>
    <w:pPr>
      <w:ind w:firstLine="567"/>
      <w:jc w:val="both"/>
    </w:pPr>
    <w:rPr>
      <w:rFonts w:ascii="Calibri" w:eastAsia="Times New Roman" w:hAnsi="Calibri" w:cs="Times New Roman"/>
      <w:color w:val="000000"/>
      <w:sz w:val="26"/>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622">
      <w:bodyDiv w:val="1"/>
      <w:marLeft w:val="0"/>
      <w:marRight w:val="0"/>
      <w:marTop w:val="0"/>
      <w:marBottom w:val="0"/>
      <w:divBdr>
        <w:top w:val="none" w:sz="0" w:space="0" w:color="auto"/>
        <w:left w:val="none" w:sz="0" w:space="0" w:color="auto"/>
        <w:bottom w:val="none" w:sz="0" w:space="0" w:color="auto"/>
        <w:right w:val="none" w:sz="0" w:space="0" w:color="auto"/>
      </w:divBdr>
    </w:div>
    <w:div w:id="15353183">
      <w:bodyDiv w:val="1"/>
      <w:marLeft w:val="0"/>
      <w:marRight w:val="0"/>
      <w:marTop w:val="0"/>
      <w:marBottom w:val="0"/>
      <w:divBdr>
        <w:top w:val="none" w:sz="0" w:space="0" w:color="auto"/>
        <w:left w:val="none" w:sz="0" w:space="0" w:color="auto"/>
        <w:bottom w:val="none" w:sz="0" w:space="0" w:color="auto"/>
        <w:right w:val="none" w:sz="0" w:space="0" w:color="auto"/>
      </w:divBdr>
    </w:div>
    <w:div w:id="30421887">
      <w:bodyDiv w:val="1"/>
      <w:marLeft w:val="0"/>
      <w:marRight w:val="0"/>
      <w:marTop w:val="0"/>
      <w:marBottom w:val="0"/>
      <w:divBdr>
        <w:top w:val="none" w:sz="0" w:space="0" w:color="auto"/>
        <w:left w:val="none" w:sz="0" w:space="0" w:color="auto"/>
        <w:bottom w:val="none" w:sz="0" w:space="0" w:color="auto"/>
        <w:right w:val="none" w:sz="0" w:space="0" w:color="auto"/>
      </w:divBdr>
    </w:div>
    <w:div w:id="49619173">
      <w:bodyDiv w:val="1"/>
      <w:marLeft w:val="0"/>
      <w:marRight w:val="0"/>
      <w:marTop w:val="0"/>
      <w:marBottom w:val="0"/>
      <w:divBdr>
        <w:top w:val="none" w:sz="0" w:space="0" w:color="auto"/>
        <w:left w:val="none" w:sz="0" w:space="0" w:color="auto"/>
        <w:bottom w:val="none" w:sz="0" w:space="0" w:color="auto"/>
        <w:right w:val="none" w:sz="0" w:space="0" w:color="auto"/>
      </w:divBdr>
    </w:div>
    <w:div w:id="51000766">
      <w:bodyDiv w:val="1"/>
      <w:marLeft w:val="0"/>
      <w:marRight w:val="0"/>
      <w:marTop w:val="0"/>
      <w:marBottom w:val="0"/>
      <w:divBdr>
        <w:top w:val="none" w:sz="0" w:space="0" w:color="auto"/>
        <w:left w:val="none" w:sz="0" w:space="0" w:color="auto"/>
        <w:bottom w:val="none" w:sz="0" w:space="0" w:color="auto"/>
        <w:right w:val="none" w:sz="0" w:space="0" w:color="auto"/>
      </w:divBdr>
    </w:div>
    <w:div w:id="63067851">
      <w:bodyDiv w:val="1"/>
      <w:marLeft w:val="0"/>
      <w:marRight w:val="0"/>
      <w:marTop w:val="0"/>
      <w:marBottom w:val="0"/>
      <w:divBdr>
        <w:top w:val="none" w:sz="0" w:space="0" w:color="auto"/>
        <w:left w:val="none" w:sz="0" w:space="0" w:color="auto"/>
        <w:bottom w:val="none" w:sz="0" w:space="0" w:color="auto"/>
        <w:right w:val="none" w:sz="0" w:space="0" w:color="auto"/>
      </w:divBdr>
    </w:div>
    <w:div w:id="90593528">
      <w:bodyDiv w:val="1"/>
      <w:marLeft w:val="0"/>
      <w:marRight w:val="0"/>
      <w:marTop w:val="0"/>
      <w:marBottom w:val="0"/>
      <w:divBdr>
        <w:top w:val="none" w:sz="0" w:space="0" w:color="auto"/>
        <w:left w:val="none" w:sz="0" w:space="0" w:color="auto"/>
        <w:bottom w:val="none" w:sz="0" w:space="0" w:color="auto"/>
        <w:right w:val="none" w:sz="0" w:space="0" w:color="auto"/>
      </w:divBdr>
    </w:div>
    <w:div w:id="121966024">
      <w:bodyDiv w:val="1"/>
      <w:marLeft w:val="0"/>
      <w:marRight w:val="0"/>
      <w:marTop w:val="0"/>
      <w:marBottom w:val="0"/>
      <w:divBdr>
        <w:top w:val="none" w:sz="0" w:space="0" w:color="auto"/>
        <w:left w:val="none" w:sz="0" w:space="0" w:color="auto"/>
        <w:bottom w:val="none" w:sz="0" w:space="0" w:color="auto"/>
        <w:right w:val="none" w:sz="0" w:space="0" w:color="auto"/>
      </w:divBdr>
    </w:div>
    <w:div w:id="127628421">
      <w:bodyDiv w:val="1"/>
      <w:marLeft w:val="0"/>
      <w:marRight w:val="0"/>
      <w:marTop w:val="0"/>
      <w:marBottom w:val="0"/>
      <w:divBdr>
        <w:top w:val="none" w:sz="0" w:space="0" w:color="auto"/>
        <w:left w:val="none" w:sz="0" w:space="0" w:color="auto"/>
        <w:bottom w:val="none" w:sz="0" w:space="0" w:color="auto"/>
        <w:right w:val="none" w:sz="0" w:space="0" w:color="auto"/>
      </w:divBdr>
    </w:div>
    <w:div w:id="172381231">
      <w:bodyDiv w:val="1"/>
      <w:marLeft w:val="0"/>
      <w:marRight w:val="0"/>
      <w:marTop w:val="0"/>
      <w:marBottom w:val="0"/>
      <w:divBdr>
        <w:top w:val="none" w:sz="0" w:space="0" w:color="auto"/>
        <w:left w:val="none" w:sz="0" w:space="0" w:color="auto"/>
        <w:bottom w:val="none" w:sz="0" w:space="0" w:color="auto"/>
        <w:right w:val="none" w:sz="0" w:space="0" w:color="auto"/>
      </w:divBdr>
    </w:div>
    <w:div w:id="173033001">
      <w:bodyDiv w:val="1"/>
      <w:marLeft w:val="0"/>
      <w:marRight w:val="0"/>
      <w:marTop w:val="0"/>
      <w:marBottom w:val="0"/>
      <w:divBdr>
        <w:top w:val="none" w:sz="0" w:space="0" w:color="auto"/>
        <w:left w:val="none" w:sz="0" w:space="0" w:color="auto"/>
        <w:bottom w:val="none" w:sz="0" w:space="0" w:color="auto"/>
        <w:right w:val="none" w:sz="0" w:space="0" w:color="auto"/>
      </w:divBdr>
    </w:div>
    <w:div w:id="180123510">
      <w:bodyDiv w:val="1"/>
      <w:marLeft w:val="0"/>
      <w:marRight w:val="0"/>
      <w:marTop w:val="0"/>
      <w:marBottom w:val="0"/>
      <w:divBdr>
        <w:top w:val="none" w:sz="0" w:space="0" w:color="auto"/>
        <w:left w:val="none" w:sz="0" w:space="0" w:color="auto"/>
        <w:bottom w:val="none" w:sz="0" w:space="0" w:color="auto"/>
        <w:right w:val="none" w:sz="0" w:space="0" w:color="auto"/>
      </w:divBdr>
    </w:div>
    <w:div w:id="230124042">
      <w:bodyDiv w:val="1"/>
      <w:marLeft w:val="0"/>
      <w:marRight w:val="0"/>
      <w:marTop w:val="0"/>
      <w:marBottom w:val="0"/>
      <w:divBdr>
        <w:top w:val="none" w:sz="0" w:space="0" w:color="auto"/>
        <w:left w:val="none" w:sz="0" w:space="0" w:color="auto"/>
        <w:bottom w:val="none" w:sz="0" w:space="0" w:color="auto"/>
        <w:right w:val="none" w:sz="0" w:space="0" w:color="auto"/>
      </w:divBdr>
    </w:div>
    <w:div w:id="261962999">
      <w:bodyDiv w:val="1"/>
      <w:marLeft w:val="0"/>
      <w:marRight w:val="0"/>
      <w:marTop w:val="0"/>
      <w:marBottom w:val="0"/>
      <w:divBdr>
        <w:top w:val="none" w:sz="0" w:space="0" w:color="auto"/>
        <w:left w:val="none" w:sz="0" w:space="0" w:color="auto"/>
        <w:bottom w:val="none" w:sz="0" w:space="0" w:color="auto"/>
        <w:right w:val="none" w:sz="0" w:space="0" w:color="auto"/>
      </w:divBdr>
    </w:div>
    <w:div w:id="301351270">
      <w:bodyDiv w:val="1"/>
      <w:marLeft w:val="0"/>
      <w:marRight w:val="0"/>
      <w:marTop w:val="0"/>
      <w:marBottom w:val="0"/>
      <w:divBdr>
        <w:top w:val="none" w:sz="0" w:space="0" w:color="auto"/>
        <w:left w:val="none" w:sz="0" w:space="0" w:color="auto"/>
        <w:bottom w:val="none" w:sz="0" w:space="0" w:color="auto"/>
        <w:right w:val="none" w:sz="0" w:space="0" w:color="auto"/>
      </w:divBdr>
    </w:div>
    <w:div w:id="314577348">
      <w:bodyDiv w:val="1"/>
      <w:marLeft w:val="0"/>
      <w:marRight w:val="0"/>
      <w:marTop w:val="0"/>
      <w:marBottom w:val="0"/>
      <w:divBdr>
        <w:top w:val="none" w:sz="0" w:space="0" w:color="auto"/>
        <w:left w:val="none" w:sz="0" w:space="0" w:color="auto"/>
        <w:bottom w:val="none" w:sz="0" w:space="0" w:color="auto"/>
        <w:right w:val="none" w:sz="0" w:space="0" w:color="auto"/>
      </w:divBdr>
      <w:divsChild>
        <w:div w:id="757404927">
          <w:marLeft w:val="0"/>
          <w:marRight w:val="0"/>
          <w:marTop w:val="0"/>
          <w:marBottom w:val="0"/>
          <w:divBdr>
            <w:top w:val="none" w:sz="0" w:space="0" w:color="auto"/>
            <w:left w:val="none" w:sz="0" w:space="0" w:color="auto"/>
            <w:bottom w:val="none" w:sz="0" w:space="0" w:color="auto"/>
            <w:right w:val="none" w:sz="0" w:space="0" w:color="auto"/>
          </w:divBdr>
        </w:div>
      </w:divsChild>
    </w:div>
    <w:div w:id="415513812">
      <w:bodyDiv w:val="1"/>
      <w:marLeft w:val="0"/>
      <w:marRight w:val="0"/>
      <w:marTop w:val="0"/>
      <w:marBottom w:val="0"/>
      <w:divBdr>
        <w:top w:val="none" w:sz="0" w:space="0" w:color="auto"/>
        <w:left w:val="none" w:sz="0" w:space="0" w:color="auto"/>
        <w:bottom w:val="none" w:sz="0" w:space="0" w:color="auto"/>
        <w:right w:val="none" w:sz="0" w:space="0" w:color="auto"/>
      </w:divBdr>
    </w:div>
    <w:div w:id="425469407">
      <w:bodyDiv w:val="1"/>
      <w:marLeft w:val="0"/>
      <w:marRight w:val="0"/>
      <w:marTop w:val="0"/>
      <w:marBottom w:val="0"/>
      <w:divBdr>
        <w:top w:val="none" w:sz="0" w:space="0" w:color="auto"/>
        <w:left w:val="none" w:sz="0" w:space="0" w:color="auto"/>
        <w:bottom w:val="none" w:sz="0" w:space="0" w:color="auto"/>
        <w:right w:val="none" w:sz="0" w:space="0" w:color="auto"/>
      </w:divBdr>
    </w:div>
    <w:div w:id="437063239">
      <w:bodyDiv w:val="1"/>
      <w:marLeft w:val="0"/>
      <w:marRight w:val="0"/>
      <w:marTop w:val="0"/>
      <w:marBottom w:val="0"/>
      <w:divBdr>
        <w:top w:val="none" w:sz="0" w:space="0" w:color="auto"/>
        <w:left w:val="none" w:sz="0" w:space="0" w:color="auto"/>
        <w:bottom w:val="none" w:sz="0" w:space="0" w:color="auto"/>
        <w:right w:val="none" w:sz="0" w:space="0" w:color="auto"/>
      </w:divBdr>
    </w:div>
    <w:div w:id="451825743">
      <w:bodyDiv w:val="1"/>
      <w:marLeft w:val="0"/>
      <w:marRight w:val="0"/>
      <w:marTop w:val="0"/>
      <w:marBottom w:val="0"/>
      <w:divBdr>
        <w:top w:val="none" w:sz="0" w:space="0" w:color="auto"/>
        <w:left w:val="none" w:sz="0" w:space="0" w:color="auto"/>
        <w:bottom w:val="none" w:sz="0" w:space="0" w:color="auto"/>
        <w:right w:val="none" w:sz="0" w:space="0" w:color="auto"/>
      </w:divBdr>
    </w:div>
    <w:div w:id="504789950">
      <w:bodyDiv w:val="1"/>
      <w:marLeft w:val="0"/>
      <w:marRight w:val="0"/>
      <w:marTop w:val="0"/>
      <w:marBottom w:val="0"/>
      <w:divBdr>
        <w:top w:val="none" w:sz="0" w:space="0" w:color="auto"/>
        <w:left w:val="none" w:sz="0" w:space="0" w:color="auto"/>
        <w:bottom w:val="none" w:sz="0" w:space="0" w:color="auto"/>
        <w:right w:val="none" w:sz="0" w:space="0" w:color="auto"/>
      </w:divBdr>
    </w:div>
    <w:div w:id="508569221">
      <w:bodyDiv w:val="1"/>
      <w:marLeft w:val="0"/>
      <w:marRight w:val="0"/>
      <w:marTop w:val="0"/>
      <w:marBottom w:val="0"/>
      <w:divBdr>
        <w:top w:val="none" w:sz="0" w:space="0" w:color="auto"/>
        <w:left w:val="none" w:sz="0" w:space="0" w:color="auto"/>
        <w:bottom w:val="none" w:sz="0" w:space="0" w:color="auto"/>
        <w:right w:val="none" w:sz="0" w:space="0" w:color="auto"/>
      </w:divBdr>
    </w:div>
    <w:div w:id="522985510">
      <w:bodyDiv w:val="1"/>
      <w:marLeft w:val="0"/>
      <w:marRight w:val="0"/>
      <w:marTop w:val="0"/>
      <w:marBottom w:val="0"/>
      <w:divBdr>
        <w:top w:val="none" w:sz="0" w:space="0" w:color="auto"/>
        <w:left w:val="none" w:sz="0" w:space="0" w:color="auto"/>
        <w:bottom w:val="none" w:sz="0" w:space="0" w:color="auto"/>
        <w:right w:val="none" w:sz="0" w:space="0" w:color="auto"/>
      </w:divBdr>
    </w:div>
    <w:div w:id="544408251">
      <w:bodyDiv w:val="1"/>
      <w:marLeft w:val="0"/>
      <w:marRight w:val="0"/>
      <w:marTop w:val="0"/>
      <w:marBottom w:val="0"/>
      <w:divBdr>
        <w:top w:val="none" w:sz="0" w:space="0" w:color="auto"/>
        <w:left w:val="none" w:sz="0" w:space="0" w:color="auto"/>
        <w:bottom w:val="none" w:sz="0" w:space="0" w:color="auto"/>
        <w:right w:val="none" w:sz="0" w:space="0" w:color="auto"/>
      </w:divBdr>
    </w:div>
    <w:div w:id="551884445">
      <w:bodyDiv w:val="1"/>
      <w:marLeft w:val="0"/>
      <w:marRight w:val="0"/>
      <w:marTop w:val="0"/>
      <w:marBottom w:val="0"/>
      <w:divBdr>
        <w:top w:val="none" w:sz="0" w:space="0" w:color="auto"/>
        <w:left w:val="none" w:sz="0" w:space="0" w:color="auto"/>
        <w:bottom w:val="none" w:sz="0" w:space="0" w:color="auto"/>
        <w:right w:val="none" w:sz="0" w:space="0" w:color="auto"/>
      </w:divBdr>
    </w:div>
    <w:div w:id="592320802">
      <w:bodyDiv w:val="1"/>
      <w:marLeft w:val="0"/>
      <w:marRight w:val="0"/>
      <w:marTop w:val="0"/>
      <w:marBottom w:val="0"/>
      <w:divBdr>
        <w:top w:val="none" w:sz="0" w:space="0" w:color="auto"/>
        <w:left w:val="none" w:sz="0" w:space="0" w:color="auto"/>
        <w:bottom w:val="none" w:sz="0" w:space="0" w:color="auto"/>
        <w:right w:val="none" w:sz="0" w:space="0" w:color="auto"/>
      </w:divBdr>
    </w:div>
    <w:div w:id="599068451">
      <w:bodyDiv w:val="1"/>
      <w:marLeft w:val="0"/>
      <w:marRight w:val="0"/>
      <w:marTop w:val="0"/>
      <w:marBottom w:val="0"/>
      <w:divBdr>
        <w:top w:val="none" w:sz="0" w:space="0" w:color="auto"/>
        <w:left w:val="none" w:sz="0" w:space="0" w:color="auto"/>
        <w:bottom w:val="none" w:sz="0" w:space="0" w:color="auto"/>
        <w:right w:val="none" w:sz="0" w:space="0" w:color="auto"/>
      </w:divBdr>
    </w:div>
    <w:div w:id="605892894">
      <w:bodyDiv w:val="1"/>
      <w:marLeft w:val="0"/>
      <w:marRight w:val="0"/>
      <w:marTop w:val="0"/>
      <w:marBottom w:val="0"/>
      <w:divBdr>
        <w:top w:val="none" w:sz="0" w:space="0" w:color="auto"/>
        <w:left w:val="none" w:sz="0" w:space="0" w:color="auto"/>
        <w:bottom w:val="none" w:sz="0" w:space="0" w:color="auto"/>
        <w:right w:val="none" w:sz="0" w:space="0" w:color="auto"/>
      </w:divBdr>
    </w:div>
    <w:div w:id="626208101">
      <w:bodyDiv w:val="1"/>
      <w:marLeft w:val="0"/>
      <w:marRight w:val="0"/>
      <w:marTop w:val="0"/>
      <w:marBottom w:val="0"/>
      <w:divBdr>
        <w:top w:val="none" w:sz="0" w:space="0" w:color="auto"/>
        <w:left w:val="none" w:sz="0" w:space="0" w:color="auto"/>
        <w:bottom w:val="none" w:sz="0" w:space="0" w:color="auto"/>
        <w:right w:val="none" w:sz="0" w:space="0" w:color="auto"/>
      </w:divBdr>
    </w:div>
    <w:div w:id="635797198">
      <w:bodyDiv w:val="1"/>
      <w:marLeft w:val="0"/>
      <w:marRight w:val="0"/>
      <w:marTop w:val="0"/>
      <w:marBottom w:val="0"/>
      <w:divBdr>
        <w:top w:val="none" w:sz="0" w:space="0" w:color="auto"/>
        <w:left w:val="none" w:sz="0" w:space="0" w:color="auto"/>
        <w:bottom w:val="none" w:sz="0" w:space="0" w:color="auto"/>
        <w:right w:val="none" w:sz="0" w:space="0" w:color="auto"/>
      </w:divBdr>
    </w:div>
    <w:div w:id="757940657">
      <w:bodyDiv w:val="1"/>
      <w:marLeft w:val="0"/>
      <w:marRight w:val="0"/>
      <w:marTop w:val="0"/>
      <w:marBottom w:val="0"/>
      <w:divBdr>
        <w:top w:val="none" w:sz="0" w:space="0" w:color="auto"/>
        <w:left w:val="none" w:sz="0" w:space="0" w:color="auto"/>
        <w:bottom w:val="none" w:sz="0" w:space="0" w:color="auto"/>
        <w:right w:val="none" w:sz="0" w:space="0" w:color="auto"/>
      </w:divBdr>
    </w:div>
    <w:div w:id="771558483">
      <w:bodyDiv w:val="1"/>
      <w:marLeft w:val="0"/>
      <w:marRight w:val="0"/>
      <w:marTop w:val="0"/>
      <w:marBottom w:val="0"/>
      <w:divBdr>
        <w:top w:val="none" w:sz="0" w:space="0" w:color="auto"/>
        <w:left w:val="none" w:sz="0" w:space="0" w:color="auto"/>
        <w:bottom w:val="none" w:sz="0" w:space="0" w:color="auto"/>
        <w:right w:val="none" w:sz="0" w:space="0" w:color="auto"/>
      </w:divBdr>
    </w:div>
    <w:div w:id="792019985">
      <w:bodyDiv w:val="1"/>
      <w:marLeft w:val="0"/>
      <w:marRight w:val="0"/>
      <w:marTop w:val="0"/>
      <w:marBottom w:val="0"/>
      <w:divBdr>
        <w:top w:val="none" w:sz="0" w:space="0" w:color="auto"/>
        <w:left w:val="none" w:sz="0" w:space="0" w:color="auto"/>
        <w:bottom w:val="none" w:sz="0" w:space="0" w:color="auto"/>
        <w:right w:val="none" w:sz="0" w:space="0" w:color="auto"/>
      </w:divBdr>
    </w:div>
    <w:div w:id="883754189">
      <w:bodyDiv w:val="1"/>
      <w:marLeft w:val="0"/>
      <w:marRight w:val="0"/>
      <w:marTop w:val="0"/>
      <w:marBottom w:val="0"/>
      <w:divBdr>
        <w:top w:val="none" w:sz="0" w:space="0" w:color="auto"/>
        <w:left w:val="none" w:sz="0" w:space="0" w:color="auto"/>
        <w:bottom w:val="none" w:sz="0" w:space="0" w:color="auto"/>
        <w:right w:val="none" w:sz="0" w:space="0" w:color="auto"/>
      </w:divBdr>
    </w:div>
    <w:div w:id="923992987">
      <w:bodyDiv w:val="1"/>
      <w:marLeft w:val="0"/>
      <w:marRight w:val="0"/>
      <w:marTop w:val="0"/>
      <w:marBottom w:val="0"/>
      <w:divBdr>
        <w:top w:val="none" w:sz="0" w:space="0" w:color="auto"/>
        <w:left w:val="none" w:sz="0" w:space="0" w:color="auto"/>
        <w:bottom w:val="none" w:sz="0" w:space="0" w:color="auto"/>
        <w:right w:val="none" w:sz="0" w:space="0" w:color="auto"/>
      </w:divBdr>
    </w:div>
    <w:div w:id="969826730">
      <w:bodyDiv w:val="1"/>
      <w:marLeft w:val="0"/>
      <w:marRight w:val="0"/>
      <w:marTop w:val="0"/>
      <w:marBottom w:val="0"/>
      <w:divBdr>
        <w:top w:val="none" w:sz="0" w:space="0" w:color="auto"/>
        <w:left w:val="none" w:sz="0" w:space="0" w:color="auto"/>
        <w:bottom w:val="none" w:sz="0" w:space="0" w:color="auto"/>
        <w:right w:val="none" w:sz="0" w:space="0" w:color="auto"/>
      </w:divBdr>
    </w:div>
    <w:div w:id="1037051177">
      <w:bodyDiv w:val="1"/>
      <w:marLeft w:val="0"/>
      <w:marRight w:val="0"/>
      <w:marTop w:val="0"/>
      <w:marBottom w:val="0"/>
      <w:divBdr>
        <w:top w:val="none" w:sz="0" w:space="0" w:color="auto"/>
        <w:left w:val="none" w:sz="0" w:space="0" w:color="auto"/>
        <w:bottom w:val="none" w:sz="0" w:space="0" w:color="auto"/>
        <w:right w:val="none" w:sz="0" w:space="0" w:color="auto"/>
      </w:divBdr>
    </w:div>
    <w:div w:id="1044135395">
      <w:bodyDiv w:val="1"/>
      <w:marLeft w:val="0"/>
      <w:marRight w:val="0"/>
      <w:marTop w:val="0"/>
      <w:marBottom w:val="0"/>
      <w:divBdr>
        <w:top w:val="none" w:sz="0" w:space="0" w:color="auto"/>
        <w:left w:val="none" w:sz="0" w:space="0" w:color="auto"/>
        <w:bottom w:val="none" w:sz="0" w:space="0" w:color="auto"/>
        <w:right w:val="none" w:sz="0" w:space="0" w:color="auto"/>
      </w:divBdr>
    </w:div>
    <w:div w:id="1051878081">
      <w:bodyDiv w:val="1"/>
      <w:marLeft w:val="0"/>
      <w:marRight w:val="0"/>
      <w:marTop w:val="0"/>
      <w:marBottom w:val="0"/>
      <w:divBdr>
        <w:top w:val="none" w:sz="0" w:space="0" w:color="auto"/>
        <w:left w:val="none" w:sz="0" w:space="0" w:color="auto"/>
        <w:bottom w:val="none" w:sz="0" w:space="0" w:color="auto"/>
        <w:right w:val="none" w:sz="0" w:space="0" w:color="auto"/>
      </w:divBdr>
    </w:div>
    <w:div w:id="1052463498">
      <w:bodyDiv w:val="1"/>
      <w:marLeft w:val="0"/>
      <w:marRight w:val="0"/>
      <w:marTop w:val="0"/>
      <w:marBottom w:val="0"/>
      <w:divBdr>
        <w:top w:val="none" w:sz="0" w:space="0" w:color="auto"/>
        <w:left w:val="none" w:sz="0" w:space="0" w:color="auto"/>
        <w:bottom w:val="none" w:sz="0" w:space="0" w:color="auto"/>
        <w:right w:val="none" w:sz="0" w:space="0" w:color="auto"/>
      </w:divBdr>
    </w:div>
    <w:div w:id="1061296036">
      <w:bodyDiv w:val="1"/>
      <w:marLeft w:val="0"/>
      <w:marRight w:val="0"/>
      <w:marTop w:val="0"/>
      <w:marBottom w:val="0"/>
      <w:divBdr>
        <w:top w:val="none" w:sz="0" w:space="0" w:color="auto"/>
        <w:left w:val="none" w:sz="0" w:space="0" w:color="auto"/>
        <w:bottom w:val="none" w:sz="0" w:space="0" w:color="auto"/>
        <w:right w:val="none" w:sz="0" w:space="0" w:color="auto"/>
      </w:divBdr>
    </w:div>
    <w:div w:id="1145393977">
      <w:bodyDiv w:val="1"/>
      <w:marLeft w:val="0"/>
      <w:marRight w:val="0"/>
      <w:marTop w:val="0"/>
      <w:marBottom w:val="0"/>
      <w:divBdr>
        <w:top w:val="none" w:sz="0" w:space="0" w:color="auto"/>
        <w:left w:val="none" w:sz="0" w:space="0" w:color="auto"/>
        <w:bottom w:val="none" w:sz="0" w:space="0" w:color="auto"/>
        <w:right w:val="none" w:sz="0" w:space="0" w:color="auto"/>
      </w:divBdr>
    </w:div>
    <w:div w:id="1145970152">
      <w:bodyDiv w:val="1"/>
      <w:marLeft w:val="0"/>
      <w:marRight w:val="0"/>
      <w:marTop w:val="0"/>
      <w:marBottom w:val="0"/>
      <w:divBdr>
        <w:top w:val="none" w:sz="0" w:space="0" w:color="auto"/>
        <w:left w:val="none" w:sz="0" w:space="0" w:color="auto"/>
        <w:bottom w:val="none" w:sz="0" w:space="0" w:color="auto"/>
        <w:right w:val="none" w:sz="0" w:space="0" w:color="auto"/>
      </w:divBdr>
    </w:div>
    <w:div w:id="1154227226">
      <w:bodyDiv w:val="1"/>
      <w:marLeft w:val="0"/>
      <w:marRight w:val="0"/>
      <w:marTop w:val="0"/>
      <w:marBottom w:val="0"/>
      <w:divBdr>
        <w:top w:val="none" w:sz="0" w:space="0" w:color="auto"/>
        <w:left w:val="none" w:sz="0" w:space="0" w:color="auto"/>
        <w:bottom w:val="none" w:sz="0" w:space="0" w:color="auto"/>
        <w:right w:val="none" w:sz="0" w:space="0" w:color="auto"/>
      </w:divBdr>
    </w:div>
    <w:div w:id="1270159422">
      <w:bodyDiv w:val="1"/>
      <w:marLeft w:val="0"/>
      <w:marRight w:val="0"/>
      <w:marTop w:val="0"/>
      <w:marBottom w:val="0"/>
      <w:divBdr>
        <w:top w:val="none" w:sz="0" w:space="0" w:color="auto"/>
        <w:left w:val="none" w:sz="0" w:space="0" w:color="auto"/>
        <w:bottom w:val="none" w:sz="0" w:space="0" w:color="auto"/>
        <w:right w:val="none" w:sz="0" w:space="0" w:color="auto"/>
      </w:divBdr>
    </w:div>
    <w:div w:id="1272468738">
      <w:bodyDiv w:val="1"/>
      <w:marLeft w:val="0"/>
      <w:marRight w:val="0"/>
      <w:marTop w:val="0"/>
      <w:marBottom w:val="0"/>
      <w:divBdr>
        <w:top w:val="none" w:sz="0" w:space="0" w:color="auto"/>
        <w:left w:val="none" w:sz="0" w:space="0" w:color="auto"/>
        <w:bottom w:val="none" w:sz="0" w:space="0" w:color="auto"/>
        <w:right w:val="none" w:sz="0" w:space="0" w:color="auto"/>
      </w:divBdr>
    </w:div>
    <w:div w:id="1300648230">
      <w:bodyDiv w:val="1"/>
      <w:marLeft w:val="0"/>
      <w:marRight w:val="0"/>
      <w:marTop w:val="0"/>
      <w:marBottom w:val="0"/>
      <w:divBdr>
        <w:top w:val="none" w:sz="0" w:space="0" w:color="auto"/>
        <w:left w:val="none" w:sz="0" w:space="0" w:color="auto"/>
        <w:bottom w:val="none" w:sz="0" w:space="0" w:color="auto"/>
        <w:right w:val="none" w:sz="0" w:space="0" w:color="auto"/>
      </w:divBdr>
    </w:div>
    <w:div w:id="1342008512">
      <w:bodyDiv w:val="1"/>
      <w:marLeft w:val="0"/>
      <w:marRight w:val="0"/>
      <w:marTop w:val="0"/>
      <w:marBottom w:val="0"/>
      <w:divBdr>
        <w:top w:val="none" w:sz="0" w:space="0" w:color="auto"/>
        <w:left w:val="none" w:sz="0" w:space="0" w:color="auto"/>
        <w:bottom w:val="none" w:sz="0" w:space="0" w:color="auto"/>
        <w:right w:val="none" w:sz="0" w:space="0" w:color="auto"/>
      </w:divBdr>
    </w:div>
    <w:div w:id="1367559525">
      <w:bodyDiv w:val="1"/>
      <w:marLeft w:val="0"/>
      <w:marRight w:val="0"/>
      <w:marTop w:val="0"/>
      <w:marBottom w:val="0"/>
      <w:divBdr>
        <w:top w:val="none" w:sz="0" w:space="0" w:color="auto"/>
        <w:left w:val="none" w:sz="0" w:space="0" w:color="auto"/>
        <w:bottom w:val="none" w:sz="0" w:space="0" w:color="auto"/>
        <w:right w:val="none" w:sz="0" w:space="0" w:color="auto"/>
      </w:divBdr>
    </w:div>
    <w:div w:id="1399324764">
      <w:bodyDiv w:val="1"/>
      <w:marLeft w:val="0"/>
      <w:marRight w:val="0"/>
      <w:marTop w:val="0"/>
      <w:marBottom w:val="0"/>
      <w:divBdr>
        <w:top w:val="none" w:sz="0" w:space="0" w:color="auto"/>
        <w:left w:val="none" w:sz="0" w:space="0" w:color="auto"/>
        <w:bottom w:val="none" w:sz="0" w:space="0" w:color="auto"/>
        <w:right w:val="none" w:sz="0" w:space="0" w:color="auto"/>
      </w:divBdr>
    </w:div>
    <w:div w:id="1400597284">
      <w:bodyDiv w:val="1"/>
      <w:marLeft w:val="0"/>
      <w:marRight w:val="0"/>
      <w:marTop w:val="0"/>
      <w:marBottom w:val="0"/>
      <w:divBdr>
        <w:top w:val="none" w:sz="0" w:space="0" w:color="auto"/>
        <w:left w:val="none" w:sz="0" w:space="0" w:color="auto"/>
        <w:bottom w:val="none" w:sz="0" w:space="0" w:color="auto"/>
        <w:right w:val="none" w:sz="0" w:space="0" w:color="auto"/>
      </w:divBdr>
    </w:div>
    <w:div w:id="1510680512">
      <w:bodyDiv w:val="1"/>
      <w:marLeft w:val="0"/>
      <w:marRight w:val="0"/>
      <w:marTop w:val="0"/>
      <w:marBottom w:val="0"/>
      <w:divBdr>
        <w:top w:val="none" w:sz="0" w:space="0" w:color="auto"/>
        <w:left w:val="none" w:sz="0" w:space="0" w:color="auto"/>
        <w:bottom w:val="none" w:sz="0" w:space="0" w:color="auto"/>
        <w:right w:val="none" w:sz="0" w:space="0" w:color="auto"/>
      </w:divBdr>
    </w:div>
    <w:div w:id="1541556050">
      <w:bodyDiv w:val="1"/>
      <w:marLeft w:val="0"/>
      <w:marRight w:val="0"/>
      <w:marTop w:val="0"/>
      <w:marBottom w:val="0"/>
      <w:divBdr>
        <w:top w:val="none" w:sz="0" w:space="0" w:color="auto"/>
        <w:left w:val="none" w:sz="0" w:space="0" w:color="auto"/>
        <w:bottom w:val="none" w:sz="0" w:space="0" w:color="auto"/>
        <w:right w:val="none" w:sz="0" w:space="0" w:color="auto"/>
      </w:divBdr>
    </w:div>
    <w:div w:id="1546477831">
      <w:bodyDiv w:val="1"/>
      <w:marLeft w:val="0"/>
      <w:marRight w:val="0"/>
      <w:marTop w:val="0"/>
      <w:marBottom w:val="0"/>
      <w:divBdr>
        <w:top w:val="none" w:sz="0" w:space="0" w:color="auto"/>
        <w:left w:val="none" w:sz="0" w:space="0" w:color="auto"/>
        <w:bottom w:val="none" w:sz="0" w:space="0" w:color="auto"/>
        <w:right w:val="none" w:sz="0" w:space="0" w:color="auto"/>
      </w:divBdr>
    </w:div>
    <w:div w:id="1554074604">
      <w:bodyDiv w:val="1"/>
      <w:marLeft w:val="0"/>
      <w:marRight w:val="0"/>
      <w:marTop w:val="0"/>
      <w:marBottom w:val="0"/>
      <w:divBdr>
        <w:top w:val="none" w:sz="0" w:space="0" w:color="auto"/>
        <w:left w:val="none" w:sz="0" w:space="0" w:color="auto"/>
        <w:bottom w:val="none" w:sz="0" w:space="0" w:color="auto"/>
        <w:right w:val="none" w:sz="0" w:space="0" w:color="auto"/>
      </w:divBdr>
    </w:div>
    <w:div w:id="1571772691">
      <w:bodyDiv w:val="1"/>
      <w:marLeft w:val="0"/>
      <w:marRight w:val="0"/>
      <w:marTop w:val="0"/>
      <w:marBottom w:val="0"/>
      <w:divBdr>
        <w:top w:val="none" w:sz="0" w:space="0" w:color="auto"/>
        <w:left w:val="none" w:sz="0" w:space="0" w:color="auto"/>
        <w:bottom w:val="none" w:sz="0" w:space="0" w:color="auto"/>
        <w:right w:val="none" w:sz="0" w:space="0" w:color="auto"/>
      </w:divBdr>
    </w:div>
    <w:div w:id="1576891315">
      <w:bodyDiv w:val="1"/>
      <w:marLeft w:val="0"/>
      <w:marRight w:val="0"/>
      <w:marTop w:val="0"/>
      <w:marBottom w:val="0"/>
      <w:divBdr>
        <w:top w:val="none" w:sz="0" w:space="0" w:color="auto"/>
        <w:left w:val="none" w:sz="0" w:space="0" w:color="auto"/>
        <w:bottom w:val="none" w:sz="0" w:space="0" w:color="auto"/>
        <w:right w:val="none" w:sz="0" w:space="0" w:color="auto"/>
      </w:divBdr>
    </w:div>
    <w:div w:id="1589342450">
      <w:bodyDiv w:val="1"/>
      <w:marLeft w:val="0"/>
      <w:marRight w:val="0"/>
      <w:marTop w:val="0"/>
      <w:marBottom w:val="0"/>
      <w:divBdr>
        <w:top w:val="none" w:sz="0" w:space="0" w:color="auto"/>
        <w:left w:val="none" w:sz="0" w:space="0" w:color="auto"/>
        <w:bottom w:val="none" w:sz="0" w:space="0" w:color="auto"/>
        <w:right w:val="none" w:sz="0" w:space="0" w:color="auto"/>
      </w:divBdr>
    </w:div>
    <w:div w:id="1610625615">
      <w:bodyDiv w:val="1"/>
      <w:marLeft w:val="0"/>
      <w:marRight w:val="0"/>
      <w:marTop w:val="0"/>
      <w:marBottom w:val="0"/>
      <w:divBdr>
        <w:top w:val="none" w:sz="0" w:space="0" w:color="auto"/>
        <w:left w:val="none" w:sz="0" w:space="0" w:color="auto"/>
        <w:bottom w:val="none" w:sz="0" w:space="0" w:color="auto"/>
        <w:right w:val="none" w:sz="0" w:space="0" w:color="auto"/>
      </w:divBdr>
    </w:div>
    <w:div w:id="1611938954">
      <w:bodyDiv w:val="1"/>
      <w:marLeft w:val="0"/>
      <w:marRight w:val="0"/>
      <w:marTop w:val="0"/>
      <w:marBottom w:val="0"/>
      <w:divBdr>
        <w:top w:val="none" w:sz="0" w:space="0" w:color="auto"/>
        <w:left w:val="none" w:sz="0" w:space="0" w:color="auto"/>
        <w:bottom w:val="none" w:sz="0" w:space="0" w:color="auto"/>
        <w:right w:val="none" w:sz="0" w:space="0" w:color="auto"/>
      </w:divBdr>
    </w:div>
    <w:div w:id="1651789735">
      <w:bodyDiv w:val="1"/>
      <w:marLeft w:val="0"/>
      <w:marRight w:val="0"/>
      <w:marTop w:val="0"/>
      <w:marBottom w:val="0"/>
      <w:divBdr>
        <w:top w:val="none" w:sz="0" w:space="0" w:color="auto"/>
        <w:left w:val="none" w:sz="0" w:space="0" w:color="auto"/>
        <w:bottom w:val="none" w:sz="0" w:space="0" w:color="auto"/>
        <w:right w:val="none" w:sz="0" w:space="0" w:color="auto"/>
      </w:divBdr>
    </w:div>
    <w:div w:id="1662155873">
      <w:bodyDiv w:val="1"/>
      <w:marLeft w:val="0"/>
      <w:marRight w:val="0"/>
      <w:marTop w:val="0"/>
      <w:marBottom w:val="0"/>
      <w:divBdr>
        <w:top w:val="none" w:sz="0" w:space="0" w:color="auto"/>
        <w:left w:val="none" w:sz="0" w:space="0" w:color="auto"/>
        <w:bottom w:val="none" w:sz="0" w:space="0" w:color="auto"/>
        <w:right w:val="none" w:sz="0" w:space="0" w:color="auto"/>
      </w:divBdr>
    </w:div>
    <w:div w:id="1667826995">
      <w:bodyDiv w:val="1"/>
      <w:marLeft w:val="0"/>
      <w:marRight w:val="0"/>
      <w:marTop w:val="0"/>
      <w:marBottom w:val="0"/>
      <w:divBdr>
        <w:top w:val="none" w:sz="0" w:space="0" w:color="auto"/>
        <w:left w:val="none" w:sz="0" w:space="0" w:color="auto"/>
        <w:bottom w:val="none" w:sz="0" w:space="0" w:color="auto"/>
        <w:right w:val="none" w:sz="0" w:space="0" w:color="auto"/>
      </w:divBdr>
    </w:div>
    <w:div w:id="1683891199">
      <w:bodyDiv w:val="1"/>
      <w:marLeft w:val="0"/>
      <w:marRight w:val="0"/>
      <w:marTop w:val="0"/>
      <w:marBottom w:val="0"/>
      <w:divBdr>
        <w:top w:val="none" w:sz="0" w:space="0" w:color="auto"/>
        <w:left w:val="none" w:sz="0" w:space="0" w:color="auto"/>
        <w:bottom w:val="none" w:sz="0" w:space="0" w:color="auto"/>
        <w:right w:val="none" w:sz="0" w:space="0" w:color="auto"/>
      </w:divBdr>
    </w:div>
    <w:div w:id="1696493413">
      <w:bodyDiv w:val="1"/>
      <w:marLeft w:val="0"/>
      <w:marRight w:val="0"/>
      <w:marTop w:val="0"/>
      <w:marBottom w:val="0"/>
      <w:divBdr>
        <w:top w:val="none" w:sz="0" w:space="0" w:color="auto"/>
        <w:left w:val="none" w:sz="0" w:space="0" w:color="auto"/>
        <w:bottom w:val="none" w:sz="0" w:space="0" w:color="auto"/>
        <w:right w:val="none" w:sz="0" w:space="0" w:color="auto"/>
      </w:divBdr>
    </w:div>
    <w:div w:id="1705784130">
      <w:bodyDiv w:val="1"/>
      <w:marLeft w:val="0"/>
      <w:marRight w:val="0"/>
      <w:marTop w:val="0"/>
      <w:marBottom w:val="0"/>
      <w:divBdr>
        <w:top w:val="none" w:sz="0" w:space="0" w:color="auto"/>
        <w:left w:val="none" w:sz="0" w:space="0" w:color="auto"/>
        <w:bottom w:val="none" w:sz="0" w:space="0" w:color="auto"/>
        <w:right w:val="none" w:sz="0" w:space="0" w:color="auto"/>
      </w:divBdr>
    </w:div>
    <w:div w:id="1719089156">
      <w:bodyDiv w:val="1"/>
      <w:marLeft w:val="0"/>
      <w:marRight w:val="0"/>
      <w:marTop w:val="0"/>
      <w:marBottom w:val="0"/>
      <w:divBdr>
        <w:top w:val="none" w:sz="0" w:space="0" w:color="auto"/>
        <w:left w:val="none" w:sz="0" w:space="0" w:color="auto"/>
        <w:bottom w:val="none" w:sz="0" w:space="0" w:color="auto"/>
        <w:right w:val="none" w:sz="0" w:space="0" w:color="auto"/>
      </w:divBdr>
    </w:div>
    <w:div w:id="1750350932">
      <w:bodyDiv w:val="1"/>
      <w:marLeft w:val="0"/>
      <w:marRight w:val="0"/>
      <w:marTop w:val="0"/>
      <w:marBottom w:val="0"/>
      <w:divBdr>
        <w:top w:val="none" w:sz="0" w:space="0" w:color="auto"/>
        <w:left w:val="none" w:sz="0" w:space="0" w:color="auto"/>
        <w:bottom w:val="none" w:sz="0" w:space="0" w:color="auto"/>
        <w:right w:val="none" w:sz="0" w:space="0" w:color="auto"/>
      </w:divBdr>
    </w:div>
    <w:div w:id="1753158959">
      <w:bodyDiv w:val="1"/>
      <w:marLeft w:val="0"/>
      <w:marRight w:val="0"/>
      <w:marTop w:val="0"/>
      <w:marBottom w:val="0"/>
      <w:divBdr>
        <w:top w:val="none" w:sz="0" w:space="0" w:color="auto"/>
        <w:left w:val="none" w:sz="0" w:space="0" w:color="auto"/>
        <w:bottom w:val="none" w:sz="0" w:space="0" w:color="auto"/>
        <w:right w:val="none" w:sz="0" w:space="0" w:color="auto"/>
      </w:divBdr>
    </w:div>
    <w:div w:id="1762483319">
      <w:bodyDiv w:val="1"/>
      <w:marLeft w:val="0"/>
      <w:marRight w:val="0"/>
      <w:marTop w:val="0"/>
      <w:marBottom w:val="0"/>
      <w:divBdr>
        <w:top w:val="none" w:sz="0" w:space="0" w:color="auto"/>
        <w:left w:val="none" w:sz="0" w:space="0" w:color="auto"/>
        <w:bottom w:val="none" w:sz="0" w:space="0" w:color="auto"/>
        <w:right w:val="none" w:sz="0" w:space="0" w:color="auto"/>
      </w:divBdr>
    </w:div>
    <w:div w:id="1780753775">
      <w:bodyDiv w:val="1"/>
      <w:marLeft w:val="0"/>
      <w:marRight w:val="0"/>
      <w:marTop w:val="0"/>
      <w:marBottom w:val="0"/>
      <w:divBdr>
        <w:top w:val="none" w:sz="0" w:space="0" w:color="auto"/>
        <w:left w:val="none" w:sz="0" w:space="0" w:color="auto"/>
        <w:bottom w:val="none" w:sz="0" w:space="0" w:color="auto"/>
        <w:right w:val="none" w:sz="0" w:space="0" w:color="auto"/>
      </w:divBdr>
    </w:div>
    <w:div w:id="1807089701">
      <w:bodyDiv w:val="1"/>
      <w:marLeft w:val="0"/>
      <w:marRight w:val="0"/>
      <w:marTop w:val="0"/>
      <w:marBottom w:val="0"/>
      <w:divBdr>
        <w:top w:val="none" w:sz="0" w:space="0" w:color="auto"/>
        <w:left w:val="none" w:sz="0" w:space="0" w:color="auto"/>
        <w:bottom w:val="none" w:sz="0" w:space="0" w:color="auto"/>
        <w:right w:val="none" w:sz="0" w:space="0" w:color="auto"/>
      </w:divBdr>
    </w:div>
    <w:div w:id="1861897965">
      <w:bodyDiv w:val="1"/>
      <w:marLeft w:val="0"/>
      <w:marRight w:val="0"/>
      <w:marTop w:val="0"/>
      <w:marBottom w:val="0"/>
      <w:divBdr>
        <w:top w:val="none" w:sz="0" w:space="0" w:color="auto"/>
        <w:left w:val="none" w:sz="0" w:space="0" w:color="auto"/>
        <w:bottom w:val="none" w:sz="0" w:space="0" w:color="auto"/>
        <w:right w:val="none" w:sz="0" w:space="0" w:color="auto"/>
      </w:divBdr>
    </w:div>
    <w:div w:id="1874296577">
      <w:bodyDiv w:val="1"/>
      <w:marLeft w:val="0"/>
      <w:marRight w:val="0"/>
      <w:marTop w:val="0"/>
      <w:marBottom w:val="0"/>
      <w:divBdr>
        <w:top w:val="none" w:sz="0" w:space="0" w:color="auto"/>
        <w:left w:val="none" w:sz="0" w:space="0" w:color="auto"/>
        <w:bottom w:val="none" w:sz="0" w:space="0" w:color="auto"/>
        <w:right w:val="none" w:sz="0" w:space="0" w:color="auto"/>
      </w:divBdr>
    </w:div>
    <w:div w:id="1883519019">
      <w:bodyDiv w:val="1"/>
      <w:marLeft w:val="0"/>
      <w:marRight w:val="0"/>
      <w:marTop w:val="0"/>
      <w:marBottom w:val="0"/>
      <w:divBdr>
        <w:top w:val="none" w:sz="0" w:space="0" w:color="auto"/>
        <w:left w:val="none" w:sz="0" w:space="0" w:color="auto"/>
        <w:bottom w:val="none" w:sz="0" w:space="0" w:color="auto"/>
        <w:right w:val="none" w:sz="0" w:space="0" w:color="auto"/>
      </w:divBdr>
    </w:div>
    <w:div w:id="1887525795">
      <w:bodyDiv w:val="1"/>
      <w:marLeft w:val="0"/>
      <w:marRight w:val="0"/>
      <w:marTop w:val="0"/>
      <w:marBottom w:val="0"/>
      <w:divBdr>
        <w:top w:val="none" w:sz="0" w:space="0" w:color="auto"/>
        <w:left w:val="none" w:sz="0" w:space="0" w:color="auto"/>
        <w:bottom w:val="none" w:sz="0" w:space="0" w:color="auto"/>
        <w:right w:val="none" w:sz="0" w:space="0" w:color="auto"/>
      </w:divBdr>
    </w:div>
    <w:div w:id="1917477654">
      <w:bodyDiv w:val="1"/>
      <w:marLeft w:val="0"/>
      <w:marRight w:val="0"/>
      <w:marTop w:val="0"/>
      <w:marBottom w:val="0"/>
      <w:divBdr>
        <w:top w:val="none" w:sz="0" w:space="0" w:color="auto"/>
        <w:left w:val="none" w:sz="0" w:space="0" w:color="auto"/>
        <w:bottom w:val="none" w:sz="0" w:space="0" w:color="auto"/>
        <w:right w:val="none" w:sz="0" w:space="0" w:color="auto"/>
      </w:divBdr>
    </w:div>
    <w:div w:id="1939677079">
      <w:bodyDiv w:val="1"/>
      <w:marLeft w:val="0"/>
      <w:marRight w:val="0"/>
      <w:marTop w:val="0"/>
      <w:marBottom w:val="0"/>
      <w:divBdr>
        <w:top w:val="none" w:sz="0" w:space="0" w:color="auto"/>
        <w:left w:val="none" w:sz="0" w:space="0" w:color="auto"/>
        <w:bottom w:val="none" w:sz="0" w:space="0" w:color="auto"/>
        <w:right w:val="none" w:sz="0" w:space="0" w:color="auto"/>
      </w:divBdr>
    </w:div>
    <w:div w:id="1998416504">
      <w:bodyDiv w:val="1"/>
      <w:marLeft w:val="0"/>
      <w:marRight w:val="0"/>
      <w:marTop w:val="0"/>
      <w:marBottom w:val="0"/>
      <w:divBdr>
        <w:top w:val="none" w:sz="0" w:space="0" w:color="auto"/>
        <w:left w:val="none" w:sz="0" w:space="0" w:color="auto"/>
        <w:bottom w:val="none" w:sz="0" w:space="0" w:color="auto"/>
        <w:right w:val="none" w:sz="0" w:space="0" w:color="auto"/>
      </w:divBdr>
    </w:div>
    <w:div w:id="1999840683">
      <w:bodyDiv w:val="1"/>
      <w:marLeft w:val="0"/>
      <w:marRight w:val="0"/>
      <w:marTop w:val="0"/>
      <w:marBottom w:val="0"/>
      <w:divBdr>
        <w:top w:val="none" w:sz="0" w:space="0" w:color="auto"/>
        <w:left w:val="none" w:sz="0" w:space="0" w:color="auto"/>
        <w:bottom w:val="none" w:sz="0" w:space="0" w:color="auto"/>
        <w:right w:val="none" w:sz="0" w:space="0" w:color="auto"/>
      </w:divBdr>
    </w:div>
    <w:div w:id="2013680381">
      <w:bodyDiv w:val="1"/>
      <w:marLeft w:val="0"/>
      <w:marRight w:val="0"/>
      <w:marTop w:val="0"/>
      <w:marBottom w:val="0"/>
      <w:divBdr>
        <w:top w:val="none" w:sz="0" w:space="0" w:color="auto"/>
        <w:left w:val="none" w:sz="0" w:space="0" w:color="auto"/>
        <w:bottom w:val="none" w:sz="0" w:space="0" w:color="auto"/>
        <w:right w:val="none" w:sz="0" w:space="0" w:color="auto"/>
      </w:divBdr>
    </w:div>
    <w:div w:id="2030522003">
      <w:bodyDiv w:val="1"/>
      <w:marLeft w:val="0"/>
      <w:marRight w:val="0"/>
      <w:marTop w:val="0"/>
      <w:marBottom w:val="0"/>
      <w:divBdr>
        <w:top w:val="none" w:sz="0" w:space="0" w:color="auto"/>
        <w:left w:val="none" w:sz="0" w:space="0" w:color="auto"/>
        <w:bottom w:val="none" w:sz="0" w:space="0" w:color="auto"/>
        <w:right w:val="none" w:sz="0" w:space="0" w:color="auto"/>
      </w:divBdr>
    </w:div>
    <w:div w:id="2040277523">
      <w:bodyDiv w:val="1"/>
      <w:marLeft w:val="0"/>
      <w:marRight w:val="0"/>
      <w:marTop w:val="0"/>
      <w:marBottom w:val="0"/>
      <w:divBdr>
        <w:top w:val="none" w:sz="0" w:space="0" w:color="auto"/>
        <w:left w:val="none" w:sz="0" w:space="0" w:color="auto"/>
        <w:bottom w:val="none" w:sz="0" w:space="0" w:color="auto"/>
        <w:right w:val="none" w:sz="0" w:space="0" w:color="auto"/>
      </w:divBdr>
    </w:div>
    <w:div w:id="2057509007">
      <w:bodyDiv w:val="1"/>
      <w:marLeft w:val="0"/>
      <w:marRight w:val="0"/>
      <w:marTop w:val="0"/>
      <w:marBottom w:val="0"/>
      <w:divBdr>
        <w:top w:val="none" w:sz="0" w:space="0" w:color="auto"/>
        <w:left w:val="none" w:sz="0" w:space="0" w:color="auto"/>
        <w:bottom w:val="none" w:sz="0" w:space="0" w:color="auto"/>
        <w:right w:val="none" w:sz="0" w:space="0" w:color="auto"/>
      </w:divBdr>
    </w:div>
    <w:div w:id="2064674657">
      <w:bodyDiv w:val="1"/>
      <w:marLeft w:val="0"/>
      <w:marRight w:val="0"/>
      <w:marTop w:val="0"/>
      <w:marBottom w:val="0"/>
      <w:divBdr>
        <w:top w:val="none" w:sz="0" w:space="0" w:color="auto"/>
        <w:left w:val="none" w:sz="0" w:space="0" w:color="auto"/>
        <w:bottom w:val="none" w:sz="0" w:space="0" w:color="auto"/>
        <w:right w:val="none" w:sz="0" w:space="0" w:color="auto"/>
      </w:divBdr>
    </w:div>
    <w:div w:id="2083065688">
      <w:bodyDiv w:val="1"/>
      <w:marLeft w:val="0"/>
      <w:marRight w:val="0"/>
      <w:marTop w:val="0"/>
      <w:marBottom w:val="0"/>
      <w:divBdr>
        <w:top w:val="none" w:sz="0" w:space="0" w:color="auto"/>
        <w:left w:val="none" w:sz="0" w:space="0" w:color="auto"/>
        <w:bottom w:val="none" w:sz="0" w:space="0" w:color="auto"/>
        <w:right w:val="none" w:sz="0" w:space="0" w:color="auto"/>
      </w:divBdr>
    </w:div>
    <w:div w:id="2090302930">
      <w:bodyDiv w:val="1"/>
      <w:marLeft w:val="0"/>
      <w:marRight w:val="0"/>
      <w:marTop w:val="0"/>
      <w:marBottom w:val="0"/>
      <w:divBdr>
        <w:top w:val="none" w:sz="0" w:space="0" w:color="auto"/>
        <w:left w:val="none" w:sz="0" w:space="0" w:color="auto"/>
        <w:bottom w:val="none" w:sz="0" w:space="0" w:color="auto"/>
        <w:right w:val="none" w:sz="0" w:space="0" w:color="auto"/>
      </w:divBdr>
    </w:div>
    <w:div w:id="2100440896">
      <w:bodyDiv w:val="1"/>
      <w:marLeft w:val="0"/>
      <w:marRight w:val="0"/>
      <w:marTop w:val="0"/>
      <w:marBottom w:val="0"/>
      <w:divBdr>
        <w:top w:val="none" w:sz="0" w:space="0" w:color="auto"/>
        <w:left w:val="none" w:sz="0" w:space="0" w:color="auto"/>
        <w:bottom w:val="none" w:sz="0" w:space="0" w:color="auto"/>
        <w:right w:val="none" w:sz="0" w:space="0" w:color="auto"/>
      </w:divBdr>
    </w:div>
    <w:div w:id="21041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nryjenkins.org/blog/2007/03/transmedia_storytelling_101.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57/9781137493323_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632/prof.2011.2011.1.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2010.4324/9780203808467" TargetMode="External"/><Relationship Id="rId4" Type="http://schemas.openxmlformats.org/officeDocument/2006/relationships/settings" Target="settings.xml"/><Relationship Id="rId9" Type="http://schemas.openxmlformats.org/officeDocument/2006/relationships/hyperlink" Target="http://henryjenkins.org/2007/03/transmedia_storytelling_101.htm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mailto:ovgudoshnik@gmail.com" TargetMode="External"/><Relationship Id="rId2" Type="http://schemas.openxmlformats.org/officeDocument/2006/relationships/hyperlink" Target="mailto:yana.chobotarenko@gmail.com" TargetMode="External"/><Relationship Id="rId1" Type="http://schemas.openxmlformats.org/officeDocument/2006/relationships/hyperlink" Target="mailto:ovgudoshnik@gmail.com" TargetMode="External"/><Relationship Id="rId4" Type="http://schemas.openxmlformats.org/officeDocument/2006/relationships/hyperlink" Target="mailto:yana.chobotarenko@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52203-31A8-409B-8C86-25196DD9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2207</Words>
  <Characters>12585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Кирилова Оксана Вікторівна</dc:creator>
  <cp:keywords/>
  <dc:description/>
  <cp:lastModifiedBy>Кирилова Оксана Вікторівна</cp:lastModifiedBy>
  <cp:revision>5</cp:revision>
  <cp:lastPrinted>2019-05-15T12:41:00Z</cp:lastPrinted>
  <dcterms:created xsi:type="dcterms:W3CDTF">2019-11-18T09:58:00Z</dcterms:created>
  <dcterms:modified xsi:type="dcterms:W3CDTF">2019-11-18T10:03:00Z</dcterms:modified>
</cp:coreProperties>
</file>