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F53" w:rsidRPr="00DF68EE" w:rsidRDefault="00DC1421" w:rsidP="00DF68EE">
      <w:pPr>
        <w:pStyle w:val="NoSpacing"/>
        <w:jc w:val="both"/>
        <w:rPr>
          <w:rFonts w:ascii="Palatino Linotype" w:hAnsi="Palatino Linotype"/>
          <w:sz w:val="20"/>
          <w:szCs w:val="20"/>
          <w:lang w:val="en-US"/>
        </w:rPr>
      </w:pPr>
      <w:r w:rsidRPr="00F54031">
        <w:rPr>
          <w:rFonts w:ascii="Palatino Linotype" w:hAnsi="Palatino Linotype"/>
          <w:b/>
          <w:sz w:val="20"/>
          <w:szCs w:val="20"/>
          <w:lang w:val="en-US"/>
        </w:rPr>
        <w:t>Table S1</w:t>
      </w:r>
      <w:r w:rsidR="00F54031">
        <w:rPr>
          <w:rFonts w:ascii="Palatino Linotype" w:hAnsi="Palatino Linotype"/>
          <w:b/>
          <w:sz w:val="20"/>
          <w:szCs w:val="20"/>
          <w:lang w:val="en-US"/>
        </w:rPr>
        <w:t>.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 </w:t>
      </w:r>
      <w:proofErr w:type="gramStart"/>
      <w:r w:rsidR="003A0F53" w:rsidRPr="00DF68EE">
        <w:rPr>
          <w:rFonts w:ascii="Palatino Linotype" w:hAnsi="Palatino Linotype"/>
          <w:sz w:val="20"/>
          <w:szCs w:val="20"/>
          <w:lang w:val="en-US"/>
        </w:rPr>
        <w:t>qPCR</w:t>
      </w:r>
      <w:proofErr w:type="gramEnd"/>
      <w:r w:rsidR="003A0F53" w:rsidRPr="00DF68EE">
        <w:rPr>
          <w:rFonts w:ascii="Palatino Linotype" w:hAnsi="Palatino Linotype"/>
          <w:sz w:val="20"/>
          <w:szCs w:val="20"/>
          <w:lang w:val="en-US"/>
        </w:rPr>
        <w:t xml:space="preserve"> performance of target genes and internal controls (</w:t>
      </w:r>
      <w:r w:rsidR="003A0F53" w:rsidRPr="001576C3">
        <w:rPr>
          <w:rFonts w:ascii="Palatino Linotype" w:hAnsi="Palatino Linotype"/>
          <w:i/>
          <w:sz w:val="20"/>
          <w:szCs w:val="20"/>
          <w:lang w:val="en-US"/>
        </w:rPr>
        <w:t>GAPDH</w:t>
      </w:r>
      <w:r w:rsidR="003A0F53" w:rsidRPr="00DF68EE">
        <w:rPr>
          <w:rFonts w:ascii="Palatino Linotype" w:hAnsi="Palatino Linotype"/>
          <w:sz w:val="20"/>
          <w:szCs w:val="20"/>
          <w:lang w:val="en-US"/>
        </w:rPr>
        <w:t xml:space="preserve">, </w:t>
      </w:r>
      <w:r w:rsidR="003A0F53" w:rsidRPr="001576C3">
        <w:rPr>
          <w:rFonts w:ascii="Palatino Linotype" w:hAnsi="Palatino Linotype"/>
          <w:i/>
          <w:sz w:val="20"/>
          <w:szCs w:val="20"/>
          <w:lang w:val="en-US"/>
        </w:rPr>
        <w:t>EIF3K</w:t>
      </w:r>
      <w:r w:rsidR="003A0F53" w:rsidRPr="00DF68EE">
        <w:rPr>
          <w:rFonts w:ascii="Palatino Linotype" w:hAnsi="Palatino Linotype"/>
          <w:sz w:val="20"/>
          <w:szCs w:val="20"/>
          <w:lang w:val="en-US"/>
        </w:rPr>
        <w:t xml:space="preserve"> and </w:t>
      </w:r>
      <w:r w:rsidR="003A0F53" w:rsidRPr="001576C3">
        <w:rPr>
          <w:rFonts w:ascii="Palatino Linotype" w:hAnsi="Palatino Linotype"/>
          <w:i/>
          <w:sz w:val="20"/>
          <w:szCs w:val="20"/>
          <w:lang w:val="en-US"/>
        </w:rPr>
        <w:t>UXT</w:t>
      </w:r>
      <w:r w:rsidR="003A0F53" w:rsidRPr="00DF68EE">
        <w:rPr>
          <w:rFonts w:ascii="Palatino Linotype" w:hAnsi="Palatino Linotype"/>
          <w:sz w:val="20"/>
          <w:szCs w:val="20"/>
          <w:lang w:val="en-US"/>
        </w:rPr>
        <w:t>)</w:t>
      </w:r>
    </w:p>
    <w:tbl>
      <w:tblPr>
        <w:tblStyle w:val="TableGrid1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312"/>
        <w:gridCol w:w="1502"/>
        <w:gridCol w:w="1488"/>
        <w:gridCol w:w="1486"/>
        <w:gridCol w:w="1349"/>
      </w:tblGrid>
      <w:tr w:rsidR="003A0F53" w:rsidRPr="00DF68EE" w:rsidTr="007313E5">
        <w:trPr>
          <w:trHeight w:val="282"/>
        </w:trPr>
        <w:tc>
          <w:tcPr>
            <w:tcW w:w="1701" w:type="dxa"/>
            <w:tcBorders>
              <w:bottom w:val="single" w:sz="4" w:space="0" w:color="auto"/>
            </w:tcBorders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</w:rPr>
              <w:t>Gene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</w:rPr>
              <w:t>Median Ct</w:t>
            </w:r>
            <w:r w:rsidRPr="00DF68EE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</w:rPr>
              <w:t>Median ∆Ct</w:t>
            </w:r>
            <w:r w:rsidRPr="00DF68EE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F68EE">
              <w:rPr>
                <w:rFonts w:ascii="Palatino Linotype" w:hAnsi="Palatino Linotype" w:cs="Times New Roman"/>
                <w:sz w:val="20"/>
                <w:szCs w:val="20"/>
              </w:rPr>
              <w:t>Slope</w:t>
            </w:r>
            <w:proofErr w:type="spellEnd"/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</w:rPr>
              <w:t>(R</w:t>
            </w:r>
            <w:r w:rsidRPr="00DF68EE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  <w:r w:rsidRPr="00DF68EE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  <w:r w:rsidRPr="00DF68EE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</w:rPr>
              <w:t>Efficiency</w:t>
            </w:r>
            <w:r w:rsidRPr="00DF68EE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3A0F53" w:rsidRPr="00DF68EE" w:rsidTr="007313E5">
        <w:trPr>
          <w:trHeight w:val="273"/>
        </w:trPr>
        <w:tc>
          <w:tcPr>
            <w:tcW w:w="1701" w:type="dxa"/>
            <w:tcBorders>
              <w:top w:val="single" w:sz="4" w:space="0" w:color="auto"/>
            </w:tcBorders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ACACA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27.35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3.50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-3.32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1.99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ACSL1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28.83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4.98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-3.37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1.97</w:t>
            </w:r>
          </w:p>
        </w:tc>
      </w:tr>
      <w:tr w:rsidR="003A0F53" w:rsidRPr="00DF68EE" w:rsidTr="007313E5">
        <w:trPr>
          <w:trHeight w:val="273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ACSS2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22.75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-1.10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0.937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2.00</w:t>
            </w:r>
          </w:p>
        </w:tc>
      </w:tr>
      <w:tr w:rsidR="003A0F53" w:rsidRPr="00DF68EE" w:rsidTr="007313E5">
        <w:trPr>
          <w:trHeight w:val="273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DGAT1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23.09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-0.77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-3.51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1.92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DGAT2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21.78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-2.07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-3.47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1.94</w:t>
            </w:r>
          </w:p>
        </w:tc>
      </w:tr>
      <w:tr w:rsidR="003A0F53" w:rsidRPr="00DF68EE" w:rsidTr="007313E5">
        <w:trPr>
          <w:trHeight w:val="273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FABP3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29.05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5.20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-3.38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1.97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FABP4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29.22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5.36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-3.29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0.961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2.00</w:t>
            </w:r>
          </w:p>
        </w:tc>
      </w:tr>
      <w:tr w:rsidR="003A0F53" w:rsidRPr="00DF68EE" w:rsidTr="007313E5">
        <w:trPr>
          <w:trHeight w:val="273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FADS2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27.00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3.14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-3.51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1.92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FASN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28.91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5.06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-3.76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1.84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INSIG1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30.14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6.28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-3.32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0.987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1.99</w:t>
            </w:r>
          </w:p>
        </w:tc>
      </w:tr>
      <w:tr w:rsidR="003A0F53" w:rsidRPr="00DF68EE" w:rsidTr="007313E5">
        <w:trPr>
          <w:trHeight w:val="273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LPIN1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28.68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4.82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-3.53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1.91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LPL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27.09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3.23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-3.38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1.97</w:t>
            </w:r>
          </w:p>
        </w:tc>
      </w:tr>
      <w:tr w:rsidR="003A0F53" w:rsidRPr="00DF68EE" w:rsidTr="007313E5">
        <w:trPr>
          <w:trHeight w:val="273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PLIN2 (ADFP)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27.24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3.39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-3.56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1.90</w:t>
            </w:r>
          </w:p>
        </w:tc>
      </w:tr>
      <w:tr w:rsidR="003A0F53" w:rsidRPr="00DF68EE" w:rsidTr="007313E5">
        <w:trPr>
          <w:trHeight w:val="273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PPARG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22.55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-1.31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-3.43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1.95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SCAP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29.46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5.60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-3.54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1.91</w:t>
            </w:r>
          </w:p>
        </w:tc>
      </w:tr>
      <w:tr w:rsidR="003A0F53" w:rsidRPr="00DF68EE" w:rsidTr="007313E5">
        <w:trPr>
          <w:trHeight w:val="273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SCD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28.27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4.41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-3.62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1.88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SLC27A6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25.12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1.26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-3.42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1.96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SREBF1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22.96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-0.89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-3.32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1.99</w:t>
            </w:r>
          </w:p>
        </w:tc>
      </w:tr>
      <w:tr w:rsidR="003A0F53" w:rsidRPr="00DF68EE" w:rsidTr="007313E5">
        <w:trPr>
          <w:trHeight w:val="273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THRSP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20.06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-3.80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-3.44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1.95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VLDLR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22.36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-1.50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-3.38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1.97</w:t>
            </w:r>
          </w:p>
        </w:tc>
      </w:tr>
      <w:tr w:rsidR="003A0F53" w:rsidRPr="00DF68EE" w:rsidTr="007313E5">
        <w:trPr>
          <w:trHeight w:val="273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GAPDH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21.09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-3.63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1.88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EIF3K</w:t>
            </w:r>
          </w:p>
        </w:tc>
        <w:tc>
          <w:tcPr>
            <w:tcW w:w="1312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24.12</w:t>
            </w:r>
          </w:p>
        </w:tc>
        <w:tc>
          <w:tcPr>
            <w:tcW w:w="1502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4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-3.4</w:t>
            </w:r>
          </w:p>
        </w:tc>
        <w:tc>
          <w:tcPr>
            <w:tcW w:w="14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0.994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1.96</w:t>
            </w:r>
          </w:p>
        </w:tc>
      </w:tr>
      <w:tr w:rsidR="003A0F53" w:rsidRPr="00DF68EE" w:rsidTr="007313E5">
        <w:trPr>
          <w:trHeight w:val="282"/>
        </w:trPr>
        <w:tc>
          <w:tcPr>
            <w:tcW w:w="1701" w:type="dxa"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576C3">
              <w:rPr>
                <w:rFonts w:ascii="Palatino Linotype" w:hAnsi="Palatino Linotype" w:cs="Times New Roman"/>
                <w:i/>
                <w:sz w:val="20"/>
                <w:szCs w:val="20"/>
              </w:rPr>
              <w:t>UXT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26.36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color w:val="222222"/>
                <w:sz w:val="20"/>
                <w:szCs w:val="20"/>
                <w:lang w:eastAsia="es-CL"/>
              </w:rPr>
              <w:t>-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-3.4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0.995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F53" w:rsidRPr="00DF68EE" w:rsidRDefault="003A0F53" w:rsidP="00DF68EE">
            <w:pPr>
              <w:pStyle w:val="NoSpacing"/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hAnsi="Palatino Linotype" w:cs="Times New Roman"/>
                <w:sz w:val="20"/>
                <w:szCs w:val="20"/>
                <w:lang w:eastAsia="es-CL"/>
              </w:rPr>
              <w:t>1.96</w:t>
            </w:r>
          </w:p>
        </w:tc>
      </w:tr>
    </w:tbl>
    <w:p w:rsidR="003A0F53" w:rsidRPr="00DF68EE" w:rsidRDefault="003A0F53" w:rsidP="00DF68EE">
      <w:pPr>
        <w:pStyle w:val="NoSpacing"/>
        <w:jc w:val="both"/>
        <w:rPr>
          <w:rFonts w:ascii="Palatino Linotype" w:hAnsi="Palatino Linotype"/>
          <w:sz w:val="20"/>
          <w:szCs w:val="20"/>
          <w:lang w:val="en-US"/>
        </w:rPr>
      </w:pPr>
      <w:r w:rsidRPr="00DF68EE">
        <w:rPr>
          <w:rFonts w:ascii="Palatino Linotype" w:hAnsi="Palatino Linotype"/>
          <w:sz w:val="20"/>
          <w:szCs w:val="20"/>
          <w:vertAlign w:val="superscript"/>
          <w:lang w:val="en-US"/>
        </w:rPr>
        <w:t>1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The median </w:t>
      </w:r>
      <w:proofErr w:type="gramStart"/>
      <w:r w:rsidRPr="00DF68EE">
        <w:rPr>
          <w:rFonts w:ascii="Palatino Linotype" w:hAnsi="Palatino Linotype"/>
          <w:sz w:val="20"/>
          <w:szCs w:val="20"/>
          <w:lang w:val="en-US"/>
        </w:rPr>
        <w:t>is calculated</w:t>
      </w:r>
      <w:proofErr w:type="gramEnd"/>
      <w:r w:rsidRPr="00DF68EE">
        <w:rPr>
          <w:rFonts w:ascii="Palatino Linotype" w:hAnsi="Palatino Linotype"/>
          <w:sz w:val="20"/>
          <w:szCs w:val="20"/>
          <w:lang w:val="en-US"/>
        </w:rPr>
        <w:t xml:space="preserve"> considering all samples. </w:t>
      </w:r>
    </w:p>
    <w:p w:rsidR="003A0F53" w:rsidRPr="00DF68EE" w:rsidRDefault="003A0F53" w:rsidP="00DF68EE">
      <w:pPr>
        <w:pStyle w:val="NoSpacing"/>
        <w:jc w:val="both"/>
        <w:rPr>
          <w:rFonts w:ascii="Palatino Linotype" w:hAnsi="Palatino Linotype"/>
          <w:sz w:val="20"/>
          <w:szCs w:val="20"/>
          <w:lang w:val="en-US"/>
        </w:rPr>
      </w:pPr>
      <w:r w:rsidRPr="00DF68EE">
        <w:rPr>
          <w:rFonts w:ascii="Palatino Linotype" w:hAnsi="Palatino Linotype"/>
          <w:sz w:val="20"/>
          <w:szCs w:val="20"/>
          <w:vertAlign w:val="superscript"/>
          <w:lang w:val="en-US"/>
        </w:rPr>
        <w:t>2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The median of </w:t>
      </w:r>
      <w:r w:rsidRPr="00DF68EE">
        <w:rPr>
          <w:rFonts w:ascii="Palatino Linotype" w:hAnsi="Palatino Linotype"/>
          <w:sz w:val="20"/>
          <w:szCs w:val="20"/>
        </w:rPr>
        <w:t>Δ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Ct </w:t>
      </w:r>
      <w:proofErr w:type="gramStart"/>
      <w:r w:rsidRPr="00DF68EE">
        <w:rPr>
          <w:rFonts w:ascii="Palatino Linotype" w:hAnsi="Palatino Linotype"/>
          <w:sz w:val="20"/>
          <w:szCs w:val="20"/>
          <w:lang w:val="en-US"/>
        </w:rPr>
        <w:t>is calculated</w:t>
      </w:r>
      <w:proofErr w:type="gramEnd"/>
      <w:r w:rsidRPr="00DF68EE">
        <w:rPr>
          <w:rFonts w:ascii="Palatino Linotype" w:hAnsi="Palatino Linotype"/>
          <w:sz w:val="20"/>
          <w:szCs w:val="20"/>
          <w:lang w:val="en-US"/>
        </w:rPr>
        <w:t xml:space="preserve"> as [Ct gene – geometric mean of Ct internal controls] for each sample. </w:t>
      </w:r>
    </w:p>
    <w:p w:rsidR="003A0F53" w:rsidRPr="00DF68EE" w:rsidRDefault="003A0F53" w:rsidP="00DF68EE">
      <w:pPr>
        <w:pStyle w:val="NoSpacing"/>
        <w:jc w:val="both"/>
        <w:rPr>
          <w:rFonts w:ascii="Palatino Linotype" w:hAnsi="Palatino Linotype"/>
          <w:sz w:val="20"/>
          <w:szCs w:val="20"/>
          <w:lang w:val="en-US"/>
        </w:rPr>
      </w:pPr>
      <w:r w:rsidRPr="00DF68EE">
        <w:rPr>
          <w:rFonts w:ascii="Palatino Linotype" w:hAnsi="Palatino Linotype"/>
          <w:sz w:val="20"/>
          <w:szCs w:val="20"/>
          <w:vertAlign w:val="superscript"/>
          <w:lang w:val="en-US"/>
        </w:rPr>
        <w:t>3</w:t>
      </w:r>
      <w:r w:rsidRPr="00DF68EE">
        <w:rPr>
          <w:rFonts w:ascii="Palatino Linotype" w:hAnsi="Palatino Linotype"/>
          <w:sz w:val="20"/>
          <w:szCs w:val="20"/>
          <w:lang w:val="en-US"/>
        </w:rPr>
        <w:t>R</w:t>
      </w:r>
      <w:r w:rsidRPr="00DF68EE">
        <w:rPr>
          <w:rFonts w:ascii="Palatino Linotype" w:hAnsi="Palatino Linotype"/>
          <w:sz w:val="20"/>
          <w:szCs w:val="20"/>
          <w:vertAlign w:val="superscript"/>
          <w:lang w:val="en-US"/>
        </w:rPr>
        <w:t>2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 represents the coefficient of determination of the standard curve. </w:t>
      </w:r>
    </w:p>
    <w:p w:rsidR="003A0F53" w:rsidRPr="00DF68EE" w:rsidRDefault="003A0F53" w:rsidP="00DF68EE">
      <w:pPr>
        <w:pStyle w:val="NoSpacing"/>
        <w:jc w:val="both"/>
        <w:rPr>
          <w:rFonts w:ascii="Palatino Linotype" w:hAnsi="Palatino Linotype"/>
          <w:sz w:val="20"/>
          <w:szCs w:val="20"/>
          <w:lang w:val="en-US"/>
        </w:rPr>
      </w:pPr>
      <w:r w:rsidRPr="00DF68EE">
        <w:rPr>
          <w:rFonts w:ascii="Palatino Linotype" w:hAnsi="Palatino Linotype"/>
          <w:sz w:val="20"/>
          <w:szCs w:val="20"/>
          <w:vertAlign w:val="superscript"/>
          <w:lang w:val="en-US"/>
        </w:rPr>
        <w:t>4</w:t>
      </w:r>
      <w:r w:rsidRPr="00DF68EE">
        <w:rPr>
          <w:rFonts w:ascii="Palatino Linotype" w:hAnsi="Palatino Linotype"/>
          <w:sz w:val="20"/>
          <w:szCs w:val="20"/>
          <w:lang w:val="en-US"/>
        </w:rPr>
        <w:t>Efficiency was calculated as [10</w:t>
      </w:r>
      <w:r w:rsidRPr="00DF68EE">
        <w:rPr>
          <w:rFonts w:ascii="Palatino Linotype" w:hAnsi="Palatino Linotype"/>
          <w:sz w:val="20"/>
          <w:szCs w:val="20"/>
          <w:vertAlign w:val="superscript"/>
          <w:lang w:val="en-US"/>
        </w:rPr>
        <w:t>(-</w:t>
      </w:r>
      <w:proofErr w:type="gramStart"/>
      <w:r w:rsidRPr="00DF68EE">
        <w:rPr>
          <w:rFonts w:ascii="Palatino Linotype" w:hAnsi="Palatino Linotype"/>
          <w:sz w:val="20"/>
          <w:szCs w:val="20"/>
          <w:vertAlign w:val="superscript"/>
          <w:lang w:val="en-US"/>
        </w:rPr>
        <w:t>1</w:t>
      </w:r>
      <w:proofErr w:type="gramEnd"/>
      <w:r w:rsidRPr="00DF68EE">
        <w:rPr>
          <w:rFonts w:ascii="Palatino Linotype" w:hAnsi="Palatino Linotype"/>
          <w:sz w:val="20"/>
          <w:szCs w:val="20"/>
          <w:vertAlign w:val="superscript"/>
          <w:lang w:val="en-US"/>
        </w:rPr>
        <w:t xml:space="preserve"> / Slope)</w:t>
      </w:r>
      <w:r w:rsidRPr="00DF68EE">
        <w:rPr>
          <w:rFonts w:ascii="Palatino Linotype" w:hAnsi="Palatino Linotype"/>
          <w:sz w:val="20"/>
          <w:szCs w:val="20"/>
          <w:lang w:val="en-US"/>
        </w:rPr>
        <w:t>].</w:t>
      </w:r>
    </w:p>
    <w:p w:rsidR="003A0F53" w:rsidRPr="00DF68EE" w:rsidRDefault="003A0F53" w:rsidP="00DF68EE">
      <w:pPr>
        <w:pStyle w:val="NoSpacing"/>
        <w:rPr>
          <w:rFonts w:ascii="Palatino Linotype" w:hAnsi="Palatino Linotype" w:cstheme="minorHAnsi"/>
          <w:b/>
          <w:sz w:val="20"/>
          <w:szCs w:val="20"/>
          <w:lang w:val="en-US"/>
        </w:rPr>
      </w:pPr>
    </w:p>
    <w:p w:rsidR="003A0F53" w:rsidRPr="00DF68EE" w:rsidRDefault="003A0F53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3A0F53" w:rsidRPr="00DF68EE" w:rsidRDefault="003A0F53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3A0F53" w:rsidRPr="00DF68EE" w:rsidRDefault="003A0F53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DF68EE" w:rsidRPr="00DF68EE" w:rsidRDefault="00DF68EE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DF68EE" w:rsidRPr="00DF68EE" w:rsidRDefault="00DF68EE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DF68EE" w:rsidRPr="00DF68EE" w:rsidRDefault="00DF68EE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DF68EE" w:rsidRPr="00DF68EE" w:rsidRDefault="00DF68EE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DF68EE" w:rsidRPr="00DF68EE" w:rsidRDefault="00DF68EE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3A0F53" w:rsidRPr="00DF68EE" w:rsidRDefault="003A0F53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3A0F53" w:rsidRPr="00DF68EE" w:rsidRDefault="003A0F53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3A0F53" w:rsidRPr="00DF68EE" w:rsidRDefault="003A0F53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DF68EE" w:rsidRPr="00DF68EE" w:rsidRDefault="00DF68EE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DF68EE" w:rsidRPr="00DF68EE" w:rsidRDefault="00DF68EE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DF68EE" w:rsidRPr="00DF68EE" w:rsidRDefault="00DF68EE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3A0F53" w:rsidRPr="00DF68EE" w:rsidRDefault="003A0F53" w:rsidP="00DF68EE">
      <w:pPr>
        <w:pStyle w:val="NoSpacing"/>
        <w:rPr>
          <w:rFonts w:ascii="Palatino Linotype" w:hAnsi="Palatino Linotype"/>
          <w:sz w:val="20"/>
          <w:szCs w:val="20"/>
          <w:lang w:val="en-US"/>
        </w:rPr>
      </w:pPr>
    </w:p>
    <w:p w:rsidR="003A0F53" w:rsidRPr="00DF68EE" w:rsidRDefault="003A0F53" w:rsidP="00DF68EE">
      <w:pPr>
        <w:pStyle w:val="NoSpacing"/>
        <w:jc w:val="both"/>
        <w:rPr>
          <w:rFonts w:ascii="Palatino Linotype" w:hAnsi="Palatino Linotype" w:cs="Times New Roman"/>
          <w:b/>
          <w:sz w:val="20"/>
          <w:szCs w:val="20"/>
          <w:lang w:val="en-US" w:eastAsia="es-ES"/>
        </w:rPr>
      </w:pPr>
      <w:r w:rsidRPr="00F54031">
        <w:rPr>
          <w:rFonts w:ascii="Palatino Linotype" w:hAnsi="Palatino Linotype"/>
          <w:b/>
          <w:sz w:val="20"/>
          <w:szCs w:val="20"/>
          <w:lang w:val="en-US"/>
        </w:rPr>
        <w:lastRenderedPageBreak/>
        <w:t>Table S2</w:t>
      </w:r>
      <w:r w:rsidR="00F54031">
        <w:rPr>
          <w:rFonts w:ascii="Palatino Linotype" w:hAnsi="Palatino Linotype"/>
          <w:b/>
          <w:sz w:val="20"/>
          <w:szCs w:val="20"/>
          <w:lang w:val="en-US"/>
        </w:rPr>
        <w:t>.</w:t>
      </w:r>
      <w:r w:rsidRPr="00DF68EE">
        <w:rPr>
          <w:rFonts w:ascii="Palatino Linotype" w:hAnsi="Palatino Linotype" w:cs="Times New Roman"/>
          <w:b/>
          <w:sz w:val="20"/>
          <w:szCs w:val="20"/>
          <w:lang w:val="en-US" w:eastAsia="es-ES"/>
        </w:rPr>
        <w:t xml:space="preserve"> </w:t>
      </w:r>
      <w:r w:rsidRPr="00DF68EE">
        <w:rPr>
          <w:rFonts w:ascii="Palatino Linotype" w:hAnsi="Palatino Linotype" w:cs="Times New Roman"/>
          <w:sz w:val="20"/>
          <w:szCs w:val="20"/>
          <w:lang w:val="en-US" w:eastAsia="es-ES"/>
        </w:rPr>
        <w:t xml:space="preserve">Relative expression of genes involved in lipid metabolism in milk somatic cells from cows fed control (no fat supplementation) on days 42 and 63 using the relative </w:t>
      </w:r>
      <w:r w:rsidR="001576C3">
        <w:rPr>
          <w:rFonts w:ascii="Palatino Linotype" w:hAnsi="Palatino Linotype" w:cs="Times New Roman"/>
          <w:sz w:val="20"/>
          <w:szCs w:val="20"/>
          <w:lang w:val="en-US" w:eastAsia="es-ES"/>
        </w:rPr>
        <w:t>abundance</w:t>
      </w:r>
      <w:r w:rsidRPr="00DF68EE">
        <w:rPr>
          <w:rFonts w:ascii="Palatino Linotype" w:hAnsi="Palatino Linotype" w:cs="Times New Roman"/>
          <w:sz w:val="20"/>
          <w:szCs w:val="20"/>
          <w:lang w:val="en-US" w:eastAsia="es-ES"/>
        </w:rPr>
        <w:t xml:space="preserve"> of day 21 as a reference condition</w:t>
      </w:r>
    </w:p>
    <w:tbl>
      <w:tblPr>
        <w:tblW w:w="88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93"/>
        <w:gridCol w:w="620"/>
        <w:gridCol w:w="2254"/>
        <w:gridCol w:w="1732"/>
        <w:gridCol w:w="988"/>
        <w:gridCol w:w="1336"/>
      </w:tblGrid>
      <w:tr w:rsidR="00DF68EE" w:rsidRPr="00F54031" w:rsidTr="007D6A9B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F54031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Day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 xml:space="preserve">Relative </w:t>
            </w:r>
            <w:r w:rsidR="001576C3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abundance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Standard error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Regulation</w:t>
            </w:r>
          </w:p>
        </w:tc>
      </w:tr>
      <w:tr w:rsidR="00DF68EE" w:rsidRPr="00F54031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val="en-US"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val="en-US" w:eastAsia="es-CL"/>
              </w:rPr>
              <w:t>ACACA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F54031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0.020 - 4.69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0.274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val="en-US"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val="en-US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F54031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2.485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hAnsi="Palatino Linotype"/>
                <w:sz w:val="18"/>
                <w:szCs w:val="18"/>
                <w:lang w:val="en-US" w:eastAsia="es-CL"/>
              </w:rPr>
              <w:t>0.396 - 11.4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FADS2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0.072 - 0.389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DOWN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3.916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0.180 - 137.8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FASN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0.058 - 44.7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11.268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0.888 - 155.4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SCD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0.024 - 1.96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DOWN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2.152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0.199 - 24.5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ADFP (PLIN2)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0.141 - 5.91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2.251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0.307 - 10.7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INSIG1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2.361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0.421 - 7.38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15.834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2.18 - 546.3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SCAP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0.016 - 0.109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DOWN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0.114 - 2.67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SREBF1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0.152 - 12.8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10.979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1.79 - 108.3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THRSP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0.219 - 1.32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8.051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0.417 - 1.00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PPARG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0.026 - 0.902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DOWN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2.744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1.09 - 7.92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DGAT1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0.037 - 12.3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9.123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1.07 - 62.9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DGAT2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0.266 - 8.45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8.284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0.631 - 75.0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LPIN1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2.313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0.098 - 54.7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19.127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2.72 - 117.0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LPL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5.565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0.924 - 33.1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5.048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0.789 - 17.6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FATP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0.213 - 14.5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7.856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1.32 - 40.5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VLDLR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2.194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0.779 - 7.78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DOWN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4.497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1.26 - 14.8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ACSL1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9.677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2.61 - 30.2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2.914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1.03 - 14.2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ACSS2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8.539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3.36 - 28.8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UP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2.46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0.620 - 9.34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DOWN</w:t>
            </w: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FABP3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0.605 - 4.43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0.517 - 2.06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hAnsi="Palatino Linotype"/>
                <w:i/>
                <w:sz w:val="18"/>
                <w:szCs w:val="18"/>
                <w:lang w:eastAsia="es-CL"/>
              </w:rPr>
              <w:t>FABP4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0.085 - 4.59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  <w:tr w:rsidR="00DF68EE" w:rsidRPr="00695FE6" w:rsidTr="007D6A9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A0F53" w:rsidRPr="00695FE6" w:rsidRDefault="003A0F53" w:rsidP="00DF68EE">
            <w:pPr>
              <w:pStyle w:val="NoSpacing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1.487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0.276 - 4.81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hAnsi="Palatino Linotype"/>
                <w:sz w:val="18"/>
                <w:szCs w:val="18"/>
                <w:lang w:eastAsia="es-CL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hAnsi="Palatino Linotype"/>
                <w:sz w:val="18"/>
                <w:szCs w:val="18"/>
                <w:lang w:eastAsia="es-CL"/>
              </w:rPr>
            </w:pPr>
          </w:p>
        </w:tc>
      </w:tr>
    </w:tbl>
    <w:p w:rsidR="003A0F53" w:rsidRPr="00DF68EE" w:rsidRDefault="003A0F53" w:rsidP="00DF68EE">
      <w:pPr>
        <w:pStyle w:val="NoSpacing"/>
        <w:jc w:val="both"/>
        <w:rPr>
          <w:rFonts w:ascii="Palatino Linotype" w:hAnsi="Palatino Linotype"/>
          <w:sz w:val="20"/>
          <w:szCs w:val="20"/>
          <w:lang w:val="en-US"/>
        </w:rPr>
      </w:pPr>
      <w:r w:rsidRPr="00F54031">
        <w:rPr>
          <w:rFonts w:ascii="Palatino Linotype" w:hAnsi="Palatino Linotype"/>
          <w:b/>
          <w:sz w:val="20"/>
          <w:szCs w:val="20"/>
          <w:lang w:val="en-US"/>
        </w:rPr>
        <w:lastRenderedPageBreak/>
        <w:t>Table S3</w:t>
      </w:r>
      <w:r w:rsidR="00F54031">
        <w:rPr>
          <w:rFonts w:ascii="Palatino Linotype" w:hAnsi="Palatino Linotype"/>
          <w:b/>
          <w:sz w:val="20"/>
          <w:szCs w:val="20"/>
          <w:lang w:val="en-US"/>
        </w:rPr>
        <w:t>.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 Relative </w:t>
      </w:r>
      <w:r w:rsidR="001576C3">
        <w:rPr>
          <w:rFonts w:ascii="Palatino Linotype" w:hAnsi="Palatino Linotype"/>
          <w:sz w:val="20"/>
          <w:szCs w:val="20"/>
          <w:lang w:val="en-US"/>
        </w:rPr>
        <w:t>abundance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 of genes involved in lipid metabolism in milk somatic cells from cows</w:t>
      </w:r>
    </w:p>
    <w:p w:rsidR="003A0F53" w:rsidRPr="00DF68EE" w:rsidRDefault="003A0F53" w:rsidP="00DF68EE">
      <w:pPr>
        <w:pStyle w:val="NoSpacing"/>
        <w:jc w:val="both"/>
        <w:rPr>
          <w:rFonts w:ascii="Palatino Linotype" w:hAnsi="Palatino Linotype"/>
          <w:sz w:val="20"/>
          <w:szCs w:val="20"/>
          <w:lang w:val="en-US"/>
        </w:rPr>
      </w:pPr>
      <w:proofErr w:type="gramStart"/>
      <w:r w:rsidRPr="00DF68EE">
        <w:rPr>
          <w:rFonts w:ascii="Palatino Linotype" w:hAnsi="Palatino Linotype"/>
          <w:sz w:val="20"/>
          <w:szCs w:val="20"/>
          <w:lang w:val="en-US"/>
        </w:rPr>
        <w:t>fed</w:t>
      </w:r>
      <w:proofErr w:type="gramEnd"/>
      <w:r w:rsidRPr="00DF68EE">
        <w:rPr>
          <w:rFonts w:ascii="Palatino Linotype" w:hAnsi="Palatino Linotype"/>
          <w:sz w:val="20"/>
          <w:szCs w:val="20"/>
          <w:lang w:val="en-US"/>
        </w:rPr>
        <w:t xml:space="preserve"> with olive oil (OO) on days 42 and 63 using the relative </w:t>
      </w:r>
      <w:r w:rsidR="001576C3">
        <w:rPr>
          <w:rFonts w:ascii="Palatino Linotype" w:hAnsi="Palatino Linotype"/>
          <w:sz w:val="20"/>
          <w:szCs w:val="20"/>
          <w:lang w:val="en-US"/>
        </w:rPr>
        <w:t>abundance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 of day 21 as a reference condition</w:t>
      </w:r>
    </w:p>
    <w:tbl>
      <w:tblPr>
        <w:tblW w:w="88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689"/>
        <w:gridCol w:w="1560"/>
        <w:gridCol w:w="2074"/>
        <w:gridCol w:w="1137"/>
        <w:gridCol w:w="1483"/>
      </w:tblGrid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F54031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n-US" w:eastAsia="es-CL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F54031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n-US" w:eastAsia="es-CL"/>
              </w:rPr>
            </w:pPr>
            <w:r w:rsidRPr="00F54031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n-US" w:eastAsia="es-CL"/>
              </w:rPr>
              <w:t>Day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F54031" w:rsidRDefault="001576C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n-US" w:eastAsia="es-CL"/>
              </w:rPr>
            </w:pPr>
            <w:r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n-US" w:eastAsia="es-CL"/>
              </w:rPr>
              <w:t>Abundance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 xml:space="preserve">Standard </w:t>
            </w:r>
            <w:proofErr w:type="spellStart"/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Error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Regulation</w:t>
            </w:r>
            <w:proofErr w:type="spellEnd"/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ACACA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19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803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0.478 - 4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912.875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UP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0.356 - 18.930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FADS2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0.194 - 16.142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544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0.060 - 38.501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FASN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994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0.168 - 74.288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0.002 - 0.515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DOWN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SCD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881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0.367 - 2.172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0.369 - 21.641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7313E5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ADFP (PLIN2)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326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1.296 - 4.679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UP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0.168 - 1.900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INSIG1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0.072 - 17.507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0.039 - 25.668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SCAP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0.164 - 6.585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844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0.028 - 2.949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SREBF1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593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0.098 - 9.093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0.025 - 0.992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DOWN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THRSP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915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0.245 - 3.531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875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0.043 - 1.169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DOWN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PPARG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0.149 - 8.976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0.048 - 2.145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DGAT1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7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379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2.437 - 23.592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&lt;0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UP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0.022 - 1.072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DOWN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DGAT2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0.306 - 14.246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0.017 - 0.806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DOWN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LPIN1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0.469 - 14.763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0.122 - 2.350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LPL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0.883 - 7.908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UP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0.168 - 1.516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DOWN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FATP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0.569 - 9.738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0.559 - 3.334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VLDLR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0.063 - 1.089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DOWN</w:t>
            </w:r>
          </w:p>
        </w:tc>
      </w:tr>
      <w:tr w:rsidR="003A0F53" w:rsidRPr="00695FE6" w:rsidTr="00695FE6">
        <w:trPr>
          <w:trHeight w:val="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0.167 - 1.514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695FE6">
        <w:trPr>
          <w:trHeight w:val="45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ACSL1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28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4.217 - 180.201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&lt;0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UP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0.140 - 2.961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695FE6">
        <w:trPr>
          <w:trHeight w:val="45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ACSS2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0.734 - 16.940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695FE6">
        <w:trPr>
          <w:trHeight w:val="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0.044 - 2.152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DOWN</w:t>
            </w: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FABP3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512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0.260 - 5.239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519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695FE6">
        <w:trPr>
          <w:trHeight w:val="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0.089 - 1.677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DF68EE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eastAsia="es-CL"/>
              </w:rPr>
              <w:t>FABP4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0.390 - 3.941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  <w:tr w:rsidR="003A0F53" w:rsidRPr="00695FE6" w:rsidTr="00695FE6">
        <w:trPr>
          <w:trHeight w:val="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 w:cs="Times New Roman"/>
                <w:i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0.293 - 13.372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0</w:t>
            </w:r>
            <w:r w:rsidR="00DF68EE"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.</w:t>
            </w:r>
            <w:r w:rsidRPr="00695FE6"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0F53" w:rsidRPr="00695FE6" w:rsidRDefault="003A0F53" w:rsidP="00DF68EE">
            <w:pPr>
              <w:pStyle w:val="NoSpacing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eastAsia="es-CL"/>
              </w:rPr>
            </w:pPr>
          </w:p>
        </w:tc>
      </w:tr>
    </w:tbl>
    <w:p w:rsidR="003A0F53" w:rsidRPr="00DF68EE" w:rsidRDefault="003A0F53" w:rsidP="001576C3">
      <w:pPr>
        <w:pStyle w:val="NoSpacing"/>
        <w:jc w:val="both"/>
        <w:rPr>
          <w:rFonts w:ascii="Palatino Linotype" w:hAnsi="Palatino Linotype"/>
          <w:sz w:val="20"/>
          <w:szCs w:val="20"/>
          <w:lang w:val="en-US"/>
        </w:rPr>
      </w:pPr>
      <w:r w:rsidRPr="00F54031">
        <w:rPr>
          <w:rFonts w:ascii="Palatino Linotype" w:hAnsi="Palatino Linotype"/>
          <w:b/>
          <w:sz w:val="20"/>
          <w:szCs w:val="20"/>
          <w:lang w:val="en-US"/>
        </w:rPr>
        <w:lastRenderedPageBreak/>
        <w:t>Table S4</w:t>
      </w:r>
      <w:r w:rsidR="00F54031">
        <w:rPr>
          <w:rFonts w:ascii="Palatino Linotype" w:hAnsi="Palatino Linotype"/>
          <w:b/>
          <w:sz w:val="20"/>
          <w:szCs w:val="20"/>
          <w:lang w:val="en-US"/>
        </w:rPr>
        <w:t>.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 Relative </w:t>
      </w:r>
      <w:r w:rsidR="001576C3">
        <w:rPr>
          <w:rFonts w:ascii="Palatino Linotype" w:hAnsi="Palatino Linotype"/>
          <w:sz w:val="20"/>
          <w:szCs w:val="20"/>
          <w:lang w:val="en-US"/>
        </w:rPr>
        <w:t>abundance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 of genes involved in lipid metabolism in milk somatic cells from cows</w:t>
      </w:r>
      <w:r w:rsidR="001576C3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fed with hydrogenated vegetable oil (HVO) on days 42 and 63 using the relative </w:t>
      </w:r>
      <w:r w:rsidR="001576C3">
        <w:rPr>
          <w:rFonts w:ascii="Palatino Linotype" w:hAnsi="Palatino Linotype"/>
          <w:sz w:val="20"/>
          <w:szCs w:val="20"/>
          <w:lang w:val="en-US"/>
        </w:rPr>
        <w:t>abundance</w:t>
      </w:r>
      <w:r w:rsidRPr="00DF68EE">
        <w:rPr>
          <w:rFonts w:ascii="Palatino Linotype" w:hAnsi="Palatino Linotype"/>
          <w:sz w:val="20"/>
          <w:szCs w:val="20"/>
          <w:lang w:val="en-US"/>
        </w:rPr>
        <w:t xml:space="preserve"> of day 21 as a reference condition</w:t>
      </w:r>
    </w:p>
    <w:tbl>
      <w:tblPr>
        <w:tblW w:w="92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3"/>
        <w:gridCol w:w="704"/>
        <w:gridCol w:w="1621"/>
        <w:gridCol w:w="2163"/>
        <w:gridCol w:w="1246"/>
        <w:gridCol w:w="1541"/>
      </w:tblGrid>
      <w:tr w:rsidR="003A0F53" w:rsidRPr="00DF68EE" w:rsidTr="00E240A3">
        <w:trPr>
          <w:trHeight w:val="29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F54031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-US" w:eastAsia="es-CL"/>
              </w:rPr>
              <w:t>Ge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ne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Day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1576C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Abundance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 xml:space="preserve">Standard </w:t>
            </w:r>
            <w:proofErr w:type="spellStart"/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error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P-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Regulation</w:t>
            </w:r>
            <w:proofErr w:type="spellEnd"/>
          </w:p>
        </w:tc>
      </w:tr>
      <w:tr w:rsidR="003A0F53" w:rsidRPr="00DF68EE" w:rsidTr="00695FE6">
        <w:trPr>
          <w:trHeight w:val="4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ACACA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955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0.361 - 26.228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5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719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1.797 - 47.276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127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FADS2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256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0.043 - 1.896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DOWN</w:t>
            </w:r>
          </w:p>
        </w:tc>
      </w:tr>
      <w:tr w:rsidR="003A0F53" w:rsidRPr="00DF68EE" w:rsidTr="00695FE6">
        <w:trPr>
          <w:trHeight w:val="112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172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0.015 - 3.036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071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E240A3">
        <w:trPr>
          <w:trHeight w:val="29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FASN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652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0.233 - 58.763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E240A3">
        <w:trPr>
          <w:trHeight w:val="2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43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966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2.382 - 1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384.567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&lt;0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E240A3">
        <w:trPr>
          <w:trHeight w:val="29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SCD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0.320 - 1.853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E240A3">
        <w:trPr>
          <w:trHeight w:val="2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091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0.569 - 14.437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062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7313E5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ADFP (PLIN2)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0.282 - 5.536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607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811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1.849 - 12.244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&lt;0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INSIG1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0.196 - 3.505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935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0.159 - 2.972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876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SCAP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305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0.057 - 2.118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055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473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0.129 - 17.374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569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SREBF1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371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0.091 - 2.319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7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777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0.614 - 140.607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4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THRSP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543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0.225 - 131.930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365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5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259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0.012 - 4.184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158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4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PPARG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076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0.017 - 0.288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&lt;0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DOWN</w:t>
            </w:r>
          </w:p>
        </w:tc>
      </w:tr>
      <w:tr w:rsidR="003A0F53" w:rsidRPr="00DF68EE" w:rsidTr="00695FE6">
        <w:trPr>
          <w:trHeight w:val="5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0.167 - 7.902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755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DGAT1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821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0.303 - 13.662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63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13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996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1.617 - 55.742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&lt;0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7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DGAT2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0.190 - 12.477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882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5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255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3.898 - 69.142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&lt;0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64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LPIN1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0.086 - 0.463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DOWN</w:t>
            </w: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338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0.837 - 7.286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028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4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LPL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0.519 - 2.527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718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974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1.917 - 12.158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&lt;0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4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FATP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259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1.358 - 7.567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183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1.029 - 14.975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018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VLDLR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804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0.474 - 1.347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872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1.029 - 3.219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ACSL1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11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963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1.774 - 223.026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5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809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0.947 - 108.280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29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ACSS2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0.904 - 4.131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035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5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824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0.622 - 11.613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UP</w:t>
            </w:r>
          </w:p>
        </w:tc>
      </w:tr>
      <w:tr w:rsidR="003A0F53" w:rsidRPr="00DF68EE" w:rsidTr="00695FE6">
        <w:trPr>
          <w:trHeight w:val="4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FABP3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512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0.656 - 8.561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075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143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1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0.247 - 7.227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513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4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1576C3" w:rsidRDefault="003A0F53" w:rsidP="00DF68EE">
            <w:pPr>
              <w:pStyle w:val="NoSpacing"/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</w:pPr>
            <w:r w:rsidRPr="001576C3">
              <w:rPr>
                <w:rFonts w:ascii="Palatino Linotype" w:eastAsia="Times New Roman" w:hAnsi="Palatino Linotype"/>
                <w:i/>
                <w:color w:val="000000"/>
                <w:sz w:val="20"/>
                <w:szCs w:val="20"/>
                <w:lang w:eastAsia="es-CL"/>
              </w:rPr>
              <w:t>FABP4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099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0.317 - 21.543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242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  <w:tr w:rsidR="003A0F53" w:rsidRPr="00DF68EE" w:rsidTr="00695FE6">
        <w:trPr>
          <w:trHeight w:val="5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635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0.245 - 2.848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0</w:t>
            </w:r>
            <w:r w:rsid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.</w:t>
            </w:r>
            <w:r w:rsidRPr="00DF68E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  <w:t>331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F53" w:rsidRPr="00DF68EE" w:rsidRDefault="003A0F53" w:rsidP="00DF68EE">
            <w:pPr>
              <w:pStyle w:val="NoSpacing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3A0F53" w:rsidRPr="00DF68EE" w:rsidRDefault="003A0F53" w:rsidP="00695FE6">
      <w:pPr>
        <w:pStyle w:val="NoSpacing"/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3A0F53" w:rsidRPr="00DF68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66"/>
    <w:rsid w:val="00014566"/>
    <w:rsid w:val="0006797B"/>
    <w:rsid w:val="001576C3"/>
    <w:rsid w:val="002C1DFB"/>
    <w:rsid w:val="00390745"/>
    <w:rsid w:val="003A0F53"/>
    <w:rsid w:val="00695FE6"/>
    <w:rsid w:val="007313E5"/>
    <w:rsid w:val="007D6A9B"/>
    <w:rsid w:val="0085411E"/>
    <w:rsid w:val="008B737E"/>
    <w:rsid w:val="00957A59"/>
    <w:rsid w:val="00DC1421"/>
    <w:rsid w:val="00DE6D8C"/>
    <w:rsid w:val="00DF68EE"/>
    <w:rsid w:val="00E240A3"/>
    <w:rsid w:val="00F5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1E2B1"/>
  <w15:chartTrackingRefBased/>
  <w15:docId w15:val="{9FBCA665-9001-4B1A-9E54-AFE706D6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0F53"/>
    <w:pPr>
      <w:spacing w:after="0" w:line="240" w:lineRule="auto"/>
    </w:pPr>
    <w:rPr>
      <w:rFonts w:ascii="Calibri" w:hAnsi="Calibri" w:cs="Calibri"/>
      <w:lang w:val="da-DK"/>
    </w:rPr>
  </w:style>
  <w:style w:type="table" w:customStyle="1" w:styleId="TableGrid1">
    <w:name w:val="Table Grid1"/>
    <w:basedOn w:val="TableNormal"/>
    <w:next w:val="TableGrid"/>
    <w:uiPriority w:val="39"/>
    <w:rsid w:val="003A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A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1245</Words>
  <Characters>5192</Characters>
  <Application>Microsoft Office Word</Application>
  <DocSecurity>0</DocSecurity>
  <Lines>1038</Lines>
  <Paragraphs>919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Luisa Geldsetzer Mendoza (c_geldsetzer)</dc:creator>
  <cp:keywords/>
  <dc:description/>
  <cp:lastModifiedBy>Einar Vargas Bello Perez</cp:lastModifiedBy>
  <cp:revision>10</cp:revision>
  <dcterms:created xsi:type="dcterms:W3CDTF">2019-09-26T10:08:00Z</dcterms:created>
  <dcterms:modified xsi:type="dcterms:W3CDTF">2019-10-17T09:52:00Z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