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BC0" w:rsidRPr="00407F35" w:rsidRDefault="00310BC0" w:rsidP="00310BC0">
      <w:pPr>
        <w:jc w:val="both"/>
        <w:rPr>
          <w:rFonts w:ascii="Arial" w:hAnsi="Arial" w:cs="Arial"/>
        </w:rPr>
      </w:pPr>
      <w:bookmarkStart w:id="0" w:name="_GoBack"/>
      <w:r w:rsidRPr="00BE5B23">
        <w:rPr>
          <w:rFonts w:ascii="Arial" w:hAnsi="Arial" w:cs="Arial"/>
          <w:b/>
          <w:bCs/>
        </w:rPr>
        <w:t xml:space="preserve">Supplementary Fig. 1 </w:t>
      </w:r>
      <w:r w:rsidRPr="00BE5B23">
        <w:rPr>
          <w:rFonts w:ascii="Arial" w:hAnsi="Arial" w:cs="Arial"/>
          <w:bCs/>
        </w:rPr>
        <w:t>Effects of Ado on CD8</w:t>
      </w:r>
      <w:r w:rsidRPr="00BE5B23">
        <w:rPr>
          <w:rFonts w:ascii="Arial" w:hAnsi="Arial" w:cs="Arial"/>
          <w:vertAlign w:val="superscript"/>
        </w:rPr>
        <w:t>+</w:t>
      </w:r>
      <w:r w:rsidRPr="00BE5B23">
        <w:rPr>
          <w:rFonts w:ascii="Arial" w:hAnsi="Arial" w:cs="Arial"/>
          <w:bCs/>
        </w:rPr>
        <w:t xml:space="preserve"> T cell cytokine production capacity.</w:t>
      </w:r>
      <w:r w:rsidRPr="00BE5B23">
        <w:rPr>
          <w:rFonts w:ascii="Arial" w:hAnsi="Arial" w:cs="Arial"/>
          <w:b/>
          <w:bCs/>
        </w:rPr>
        <w:t xml:space="preserve"> </w:t>
      </w:r>
      <w:r w:rsidRPr="00BE5B23">
        <w:rPr>
          <w:rFonts w:ascii="Arial" w:hAnsi="Arial" w:cs="Arial"/>
          <w:bCs/>
        </w:rPr>
        <w:t>(</w:t>
      </w:r>
      <w:r w:rsidRPr="00BE5B23">
        <w:rPr>
          <w:rFonts w:ascii="Arial" w:hAnsi="Arial" w:cs="Arial"/>
          <w:b/>
          <w:bCs/>
        </w:rPr>
        <w:t>a</w:t>
      </w:r>
      <w:r w:rsidRPr="00BE5B23">
        <w:rPr>
          <w:rFonts w:ascii="Arial" w:hAnsi="Arial" w:cs="Arial"/>
          <w:bCs/>
        </w:rPr>
        <w:t>)</w:t>
      </w:r>
      <w:r w:rsidRPr="00BE5B23">
        <w:rPr>
          <w:rFonts w:ascii="Arial" w:hAnsi="Arial" w:cs="Arial"/>
          <w:b/>
          <w:bCs/>
        </w:rPr>
        <w:t xml:space="preserve"> </w:t>
      </w:r>
      <w:r w:rsidRPr="00BE5B23">
        <w:rPr>
          <w:rFonts w:ascii="Arial" w:hAnsi="Arial" w:cs="Arial"/>
          <w:bCs/>
        </w:rPr>
        <w:t>Representative example of CD8</w:t>
      </w:r>
      <w:r w:rsidRPr="00BE5B23"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  <w:bCs/>
        </w:rPr>
        <w:t xml:space="preserve"> T cell </w:t>
      </w:r>
      <w:r w:rsidRPr="00BE5B23">
        <w:rPr>
          <w:rFonts w:ascii="Arial" w:hAnsi="Arial" w:cs="Arial"/>
          <w:bCs/>
        </w:rPr>
        <w:t>differentiation subset</w:t>
      </w:r>
      <w:r w:rsidR="00C83283">
        <w:rPr>
          <w:rFonts w:ascii="Arial" w:hAnsi="Arial" w:cs="Arial"/>
          <w:bCs/>
        </w:rPr>
        <w:t>s</w:t>
      </w:r>
      <w:r w:rsidRPr="00BE5B23">
        <w:rPr>
          <w:rFonts w:ascii="Arial" w:hAnsi="Arial" w:cs="Arial"/>
          <w:bCs/>
        </w:rPr>
        <w:t xml:space="preserve"> identification by flow cytometry. (</w:t>
      </w:r>
      <w:r w:rsidRPr="00BE5B23">
        <w:rPr>
          <w:rFonts w:ascii="Arial" w:hAnsi="Arial" w:cs="Arial"/>
          <w:b/>
          <w:bCs/>
        </w:rPr>
        <w:t>b</w:t>
      </w:r>
      <w:r w:rsidRPr="00BE5B23">
        <w:rPr>
          <w:rFonts w:ascii="Arial" w:hAnsi="Arial" w:cs="Arial"/>
          <w:bCs/>
        </w:rPr>
        <w:t>)</w:t>
      </w:r>
      <w:r w:rsidRPr="00BE5B23">
        <w:rPr>
          <w:rFonts w:ascii="Arial" w:hAnsi="Arial" w:cs="Arial"/>
          <w:b/>
          <w:bCs/>
        </w:rPr>
        <w:t xml:space="preserve"> </w:t>
      </w:r>
      <w:r w:rsidRPr="00BE5B23">
        <w:rPr>
          <w:rFonts w:ascii="Arial" w:hAnsi="Arial" w:cs="Arial"/>
          <w:bCs/>
        </w:rPr>
        <w:t xml:space="preserve">Representative example of </w:t>
      </w:r>
      <w:r>
        <w:rPr>
          <w:rFonts w:ascii="Arial" w:hAnsi="Arial" w:cs="Arial"/>
        </w:rPr>
        <w:t>cytokine production (</w:t>
      </w:r>
      <w:r w:rsidRPr="00407F35">
        <w:rPr>
          <w:rFonts w:ascii="Arial" w:hAnsi="Arial" w:cs="Arial"/>
          <w:i/>
        </w:rPr>
        <w:t>i.e.</w:t>
      </w:r>
      <w:r>
        <w:rPr>
          <w:rFonts w:ascii="Arial" w:hAnsi="Arial" w:cs="Arial"/>
        </w:rPr>
        <w:t xml:space="preserve"> IFN-γ, </w:t>
      </w:r>
      <w:r w:rsidRPr="00BE5B23">
        <w:rPr>
          <w:rFonts w:ascii="Arial" w:hAnsi="Arial" w:cs="Arial"/>
        </w:rPr>
        <w:t>TNF-α</w:t>
      </w:r>
      <w:r>
        <w:rPr>
          <w:rFonts w:ascii="Arial" w:hAnsi="Arial" w:cs="Arial"/>
        </w:rPr>
        <w:t>, IL-2 and CD107</w:t>
      </w:r>
      <w:r w:rsidRPr="00BE5B23">
        <w:rPr>
          <w:rFonts w:ascii="Arial" w:hAnsi="Arial" w:cs="Arial"/>
        </w:rPr>
        <w:t>) by CD8</w:t>
      </w:r>
      <w:r w:rsidRPr="00BE5B23">
        <w:rPr>
          <w:rFonts w:ascii="Arial" w:hAnsi="Arial" w:cs="Arial"/>
          <w:vertAlign w:val="superscript"/>
        </w:rPr>
        <w:t>+</w:t>
      </w:r>
      <w:r w:rsidRPr="00BE5B23">
        <w:rPr>
          <w:rFonts w:ascii="Arial" w:hAnsi="Arial" w:cs="Arial"/>
        </w:rPr>
        <w:t xml:space="preserve"> T cells stimulated </w:t>
      </w:r>
      <w:r>
        <w:rPr>
          <w:rFonts w:ascii="Arial" w:hAnsi="Arial" w:cs="Arial"/>
        </w:rPr>
        <w:t xml:space="preserve">overnight </w:t>
      </w:r>
      <w:r w:rsidRPr="00BE5B23">
        <w:rPr>
          <w:rFonts w:ascii="Arial" w:hAnsi="Arial" w:cs="Arial"/>
        </w:rPr>
        <w:t>with anti-CD3/anti-CD28 coated beads or PMA/</w:t>
      </w:r>
      <w:proofErr w:type="spellStart"/>
      <w:r w:rsidRPr="00BE5B23">
        <w:rPr>
          <w:rFonts w:ascii="Arial" w:hAnsi="Arial" w:cs="Arial"/>
        </w:rPr>
        <w:t>Ionomycin</w:t>
      </w:r>
      <w:proofErr w:type="spellEnd"/>
      <w:r w:rsidRPr="00BE5B23">
        <w:rPr>
          <w:rFonts w:ascii="Arial" w:hAnsi="Arial" w:cs="Arial"/>
        </w:rPr>
        <w:t xml:space="preserve"> in presence or not of Ado. </w:t>
      </w:r>
      <w:r w:rsidRPr="00BE5B23">
        <w:rPr>
          <w:rFonts w:ascii="Arial" w:hAnsi="Arial" w:cs="Arial"/>
          <w:bCs/>
        </w:rPr>
        <w:t>(</w:t>
      </w:r>
      <w:r w:rsidRPr="00BE5B23">
        <w:rPr>
          <w:rFonts w:ascii="Arial" w:hAnsi="Arial" w:cs="Arial"/>
          <w:b/>
          <w:bCs/>
        </w:rPr>
        <w:t>c</w:t>
      </w:r>
      <w:r w:rsidRPr="00BE5B23">
        <w:rPr>
          <w:rFonts w:ascii="Arial" w:hAnsi="Arial" w:cs="Arial"/>
          <w:bCs/>
        </w:rPr>
        <w:t>)</w:t>
      </w:r>
      <w:r w:rsidRPr="00BE5B23">
        <w:rPr>
          <w:rFonts w:ascii="Arial" w:hAnsi="Arial" w:cs="Arial"/>
        </w:rPr>
        <w:t xml:space="preserve"> Cumulative data showing the fold change in cytokine production (IL-2 and TNF-α) and CD107 expression by CD8</w:t>
      </w:r>
      <w:r w:rsidRPr="00BE5B23">
        <w:rPr>
          <w:rFonts w:ascii="Arial" w:hAnsi="Arial" w:cs="Arial"/>
          <w:vertAlign w:val="superscript"/>
        </w:rPr>
        <w:t>+</w:t>
      </w:r>
      <w:r w:rsidRPr="00BE5B23">
        <w:rPr>
          <w:rFonts w:ascii="Arial" w:hAnsi="Arial" w:cs="Arial"/>
        </w:rPr>
        <w:t xml:space="preserve"> T cells stimulated </w:t>
      </w:r>
      <w:r>
        <w:rPr>
          <w:rFonts w:ascii="Arial" w:hAnsi="Arial" w:cs="Arial"/>
        </w:rPr>
        <w:t xml:space="preserve">overnight </w:t>
      </w:r>
      <w:r w:rsidRPr="00BE5B23">
        <w:rPr>
          <w:rFonts w:ascii="Arial" w:hAnsi="Arial" w:cs="Arial"/>
        </w:rPr>
        <w:t>with virus-specific peptides (</w:t>
      </w:r>
      <w:r w:rsidRPr="00BE5B23">
        <w:rPr>
          <w:rFonts w:ascii="Arial" w:hAnsi="Arial" w:cs="Arial"/>
          <w:i/>
        </w:rPr>
        <w:t xml:space="preserve">n </w:t>
      </w:r>
      <w:r w:rsidRPr="00BE5B23">
        <w:rPr>
          <w:rFonts w:ascii="Arial" w:hAnsi="Arial" w:cs="Arial"/>
        </w:rPr>
        <w:t>=</w:t>
      </w:r>
      <w:r w:rsidRPr="00BE5B23">
        <w:rPr>
          <w:rFonts w:ascii="Arial" w:hAnsi="Arial" w:cs="Arial"/>
          <w:i/>
        </w:rPr>
        <w:t xml:space="preserve"> </w:t>
      </w:r>
      <w:r w:rsidRPr="00BE5B23">
        <w:rPr>
          <w:rFonts w:ascii="Arial" w:hAnsi="Arial" w:cs="Arial"/>
        </w:rPr>
        <w:t>11) or anti-CD3/anti-CD28 coated beads (</w:t>
      </w:r>
      <w:r w:rsidRPr="00BE5B23">
        <w:rPr>
          <w:rFonts w:ascii="Arial" w:hAnsi="Arial" w:cs="Arial"/>
          <w:i/>
        </w:rPr>
        <w:t xml:space="preserve">n </w:t>
      </w:r>
      <w:r w:rsidRPr="00BE5B23">
        <w:rPr>
          <w:rFonts w:ascii="Arial" w:hAnsi="Arial" w:cs="Arial"/>
        </w:rPr>
        <w:t>=</w:t>
      </w:r>
      <w:r w:rsidRPr="00BE5B23">
        <w:rPr>
          <w:rFonts w:ascii="Arial" w:hAnsi="Arial" w:cs="Arial"/>
          <w:i/>
        </w:rPr>
        <w:t xml:space="preserve"> </w:t>
      </w:r>
      <w:r w:rsidRPr="00BE5B23">
        <w:rPr>
          <w:rFonts w:ascii="Arial" w:hAnsi="Arial" w:cs="Arial"/>
        </w:rPr>
        <w:t xml:space="preserve">12) in unconditioned media or in presence of Ado. The 25th to 75th percentiles, the median and min-max of the values </w:t>
      </w:r>
      <w:proofErr w:type="gramStart"/>
      <w:r w:rsidRPr="00BE5B23">
        <w:rPr>
          <w:rFonts w:ascii="Arial" w:hAnsi="Arial" w:cs="Arial"/>
        </w:rPr>
        <w:t>are represented</w:t>
      </w:r>
      <w:proofErr w:type="gramEnd"/>
      <w:r w:rsidRPr="00BE5B23">
        <w:rPr>
          <w:rFonts w:ascii="Arial" w:hAnsi="Arial" w:cs="Arial"/>
        </w:rPr>
        <w:t>. ***</w:t>
      </w:r>
      <w:r w:rsidRPr="00BE5B23">
        <w:rPr>
          <w:rFonts w:ascii="Arial" w:hAnsi="Arial" w:cs="Arial"/>
          <w:i/>
        </w:rPr>
        <w:t>P</w:t>
      </w:r>
      <w:r w:rsidRPr="00BE5B23">
        <w:rPr>
          <w:rFonts w:ascii="Arial" w:hAnsi="Arial" w:cs="Arial"/>
        </w:rPr>
        <w:t xml:space="preserve"> &lt; 0.001, ****</w:t>
      </w:r>
      <w:r w:rsidRPr="00BE5B23">
        <w:rPr>
          <w:rFonts w:ascii="Arial" w:hAnsi="Arial" w:cs="Arial"/>
          <w:i/>
        </w:rPr>
        <w:t>P</w:t>
      </w:r>
      <w:r w:rsidRPr="00BE5B23">
        <w:rPr>
          <w:rFonts w:ascii="Arial" w:hAnsi="Arial" w:cs="Arial"/>
        </w:rPr>
        <w:t xml:space="preserve"> &lt; 0.0001, one-way ANOVA test. </w:t>
      </w:r>
      <w:r w:rsidRPr="00BE5B23">
        <w:rPr>
          <w:rFonts w:ascii="Arial" w:hAnsi="Arial" w:cs="Arial"/>
          <w:bCs/>
        </w:rPr>
        <w:t>(</w:t>
      </w:r>
      <w:r w:rsidRPr="00BE5B23">
        <w:rPr>
          <w:rFonts w:ascii="Arial" w:hAnsi="Arial" w:cs="Arial"/>
          <w:b/>
          <w:bCs/>
        </w:rPr>
        <w:t>d</w:t>
      </w:r>
      <w:r w:rsidRPr="00BE5B23">
        <w:rPr>
          <w:rFonts w:ascii="Arial" w:hAnsi="Arial" w:cs="Arial"/>
          <w:bCs/>
        </w:rPr>
        <w:t>)</w:t>
      </w:r>
      <w:r w:rsidRPr="00BE5B23">
        <w:rPr>
          <w:rFonts w:ascii="Arial" w:hAnsi="Arial" w:cs="Arial"/>
          <w:b/>
          <w:bCs/>
        </w:rPr>
        <w:t xml:space="preserve"> </w:t>
      </w:r>
      <w:r w:rsidRPr="00BE5B23">
        <w:rPr>
          <w:rFonts w:ascii="Arial" w:hAnsi="Arial" w:cs="Arial"/>
        </w:rPr>
        <w:t>Cumulative data showing the frequency of cytokine production (IL-2 and TNF-α) and CD107 expression by CD8</w:t>
      </w:r>
      <w:r w:rsidRPr="00BE5B23">
        <w:rPr>
          <w:rFonts w:ascii="Arial" w:hAnsi="Arial" w:cs="Arial"/>
          <w:bCs/>
          <w:vertAlign w:val="superscript"/>
        </w:rPr>
        <w:t>+</w:t>
      </w:r>
      <w:r w:rsidRPr="00BE5B23">
        <w:rPr>
          <w:rFonts w:ascii="Arial" w:hAnsi="Arial" w:cs="Arial"/>
        </w:rPr>
        <w:t xml:space="preserve"> T cells stimulated</w:t>
      </w:r>
      <w:r>
        <w:rPr>
          <w:rFonts w:ascii="Arial" w:hAnsi="Arial" w:cs="Arial"/>
        </w:rPr>
        <w:t xml:space="preserve"> overnight</w:t>
      </w:r>
      <w:r w:rsidRPr="00BE5B23">
        <w:rPr>
          <w:rFonts w:ascii="Arial" w:hAnsi="Arial" w:cs="Arial"/>
        </w:rPr>
        <w:t xml:space="preserve"> with anti-CD3/anti-CD28 coated beads in unconditioned media or in presence of Ado. The 25th to 75th percentiles, the median and min-max of the values are represented</w:t>
      </w:r>
      <w:proofErr w:type="gramStart"/>
      <w:r w:rsidRPr="00BE5B23">
        <w:rPr>
          <w:rFonts w:ascii="Arial" w:hAnsi="Arial" w:cs="Arial"/>
        </w:rPr>
        <w:t>;</w:t>
      </w:r>
      <w:proofErr w:type="gramEnd"/>
      <w:r w:rsidRPr="00BE5B23">
        <w:rPr>
          <w:rFonts w:ascii="Arial" w:hAnsi="Arial" w:cs="Arial"/>
        </w:rPr>
        <w:t xml:space="preserve"> </w:t>
      </w:r>
      <w:r w:rsidRPr="00BE5B23">
        <w:rPr>
          <w:rFonts w:ascii="Arial" w:hAnsi="Arial" w:cs="Arial"/>
          <w:i/>
        </w:rPr>
        <w:t xml:space="preserve">n </w:t>
      </w:r>
      <w:r w:rsidRPr="00BE5B23">
        <w:rPr>
          <w:rFonts w:ascii="Arial" w:hAnsi="Arial" w:cs="Arial"/>
        </w:rPr>
        <w:t>=</w:t>
      </w:r>
      <w:r w:rsidRPr="00BE5B23">
        <w:rPr>
          <w:rFonts w:ascii="Arial" w:hAnsi="Arial" w:cs="Arial"/>
          <w:i/>
        </w:rPr>
        <w:t xml:space="preserve"> </w:t>
      </w:r>
      <w:r w:rsidRPr="00BE5B23">
        <w:rPr>
          <w:rFonts w:ascii="Arial" w:hAnsi="Arial" w:cs="Arial"/>
        </w:rPr>
        <w:t>12. *</w:t>
      </w:r>
      <w:r w:rsidRPr="00BE5B23">
        <w:rPr>
          <w:rFonts w:ascii="Arial" w:hAnsi="Arial" w:cs="Arial"/>
          <w:i/>
        </w:rPr>
        <w:t>P</w:t>
      </w:r>
      <w:r w:rsidRPr="00BE5B23">
        <w:rPr>
          <w:rFonts w:ascii="Arial" w:hAnsi="Arial" w:cs="Arial"/>
        </w:rPr>
        <w:t xml:space="preserve"> &lt; 0.05, **</w:t>
      </w:r>
      <w:r w:rsidRPr="00BE5B23">
        <w:rPr>
          <w:rFonts w:ascii="Arial" w:hAnsi="Arial" w:cs="Arial"/>
          <w:i/>
        </w:rPr>
        <w:t>P</w:t>
      </w:r>
      <w:r w:rsidRPr="00BE5B23">
        <w:rPr>
          <w:rFonts w:ascii="Arial" w:hAnsi="Arial" w:cs="Arial"/>
        </w:rPr>
        <w:t xml:space="preserve"> &lt; 0.01, Wilcoxon test. (</w:t>
      </w:r>
      <w:r w:rsidRPr="00BE5B23">
        <w:rPr>
          <w:rFonts w:ascii="Arial" w:hAnsi="Arial" w:cs="Arial"/>
          <w:b/>
        </w:rPr>
        <w:t>e</w:t>
      </w:r>
      <w:r w:rsidRPr="00BE5B23">
        <w:rPr>
          <w:rFonts w:ascii="Arial" w:hAnsi="Arial" w:cs="Arial"/>
        </w:rPr>
        <w:t>) Cumulative data showing the fold change in IFN-γ production by CD8</w:t>
      </w:r>
      <w:r w:rsidRPr="00BE5B23">
        <w:rPr>
          <w:rFonts w:ascii="Arial" w:hAnsi="Arial" w:cs="Arial"/>
          <w:bCs/>
          <w:vertAlign w:val="superscript"/>
        </w:rPr>
        <w:t>+</w:t>
      </w:r>
      <w:r w:rsidRPr="00BE5B23">
        <w:rPr>
          <w:rFonts w:ascii="Arial" w:hAnsi="Arial" w:cs="Arial"/>
        </w:rPr>
        <w:t xml:space="preserve"> T cells stimulated </w:t>
      </w:r>
      <w:r>
        <w:rPr>
          <w:rFonts w:ascii="Arial" w:hAnsi="Arial" w:cs="Arial"/>
        </w:rPr>
        <w:t xml:space="preserve">overnight </w:t>
      </w:r>
      <w:r w:rsidRPr="00BE5B23">
        <w:rPr>
          <w:rFonts w:ascii="Arial" w:hAnsi="Arial" w:cs="Arial"/>
        </w:rPr>
        <w:t>with anti-CD3/anti-CD28 coated beads or PMA/</w:t>
      </w:r>
      <w:proofErr w:type="spellStart"/>
      <w:r w:rsidRPr="00BE5B23">
        <w:rPr>
          <w:rFonts w:ascii="Arial" w:hAnsi="Arial" w:cs="Arial"/>
        </w:rPr>
        <w:t>Ionomycin</w:t>
      </w:r>
      <w:proofErr w:type="spellEnd"/>
      <w:r w:rsidRPr="00BE5B23">
        <w:rPr>
          <w:rFonts w:ascii="Arial" w:hAnsi="Arial" w:cs="Arial"/>
        </w:rPr>
        <w:t xml:space="preserve"> in presence of Ado. The 25th to 75th percentiles, the median and min-max of the values are represented;</w:t>
      </w:r>
      <w:r w:rsidRPr="00BE5B23">
        <w:rPr>
          <w:rFonts w:ascii="Arial" w:hAnsi="Arial" w:cs="Arial"/>
          <w:bCs/>
        </w:rPr>
        <w:t xml:space="preserve"> </w:t>
      </w:r>
      <w:r w:rsidRPr="00BE5B23">
        <w:rPr>
          <w:rFonts w:ascii="Arial" w:hAnsi="Arial" w:cs="Arial"/>
          <w:i/>
        </w:rPr>
        <w:t xml:space="preserve">n </w:t>
      </w:r>
      <w:r w:rsidRPr="00BE5B23">
        <w:rPr>
          <w:rFonts w:ascii="Arial" w:hAnsi="Arial" w:cs="Arial"/>
        </w:rPr>
        <w:t>=</w:t>
      </w:r>
      <w:r w:rsidRPr="00BE5B23">
        <w:rPr>
          <w:rFonts w:ascii="Arial" w:hAnsi="Arial" w:cs="Arial"/>
          <w:i/>
        </w:rPr>
        <w:t xml:space="preserve"> </w:t>
      </w:r>
      <w:proofErr w:type="gramStart"/>
      <w:r w:rsidRPr="00BE5B23">
        <w:rPr>
          <w:rFonts w:ascii="Arial" w:hAnsi="Arial" w:cs="Arial"/>
        </w:rPr>
        <w:t>7</w:t>
      </w:r>
      <w:proofErr w:type="gramEnd"/>
      <w:r w:rsidRPr="00BE5B23">
        <w:rPr>
          <w:rFonts w:ascii="Arial" w:hAnsi="Arial" w:cs="Arial"/>
        </w:rPr>
        <w:t>. ***</w:t>
      </w:r>
      <w:r w:rsidRPr="00BE5B23">
        <w:rPr>
          <w:rFonts w:ascii="Arial" w:hAnsi="Arial" w:cs="Arial"/>
          <w:i/>
        </w:rPr>
        <w:t>P</w:t>
      </w:r>
      <w:r w:rsidRPr="00BE5B23">
        <w:rPr>
          <w:rFonts w:ascii="Arial" w:hAnsi="Arial" w:cs="Arial"/>
        </w:rPr>
        <w:t xml:space="preserve"> &lt; 0.001, one-way ANOVA test. </w:t>
      </w:r>
      <w:r w:rsidRPr="00BE5B23">
        <w:rPr>
          <w:rFonts w:ascii="Arial" w:hAnsi="Arial" w:cs="Arial"/>
          <w:bCs/>
        </w:rPr>
        <w:t>(</w:t>
      </w:r>
      <w:r w:rsidRPr="00BE5B23">
        <w:rPr>
          <w:rFonts w:ascii="Arial" w:hAnsi="Arial" w:cs="Arial"/>
          <w:b/>
          <w:bCs/>
        </w:rPr>
        <w:t>f</w:t>
      </w:r>
      <w:r w:rsidRPr="00BE5B23">
        <w:rPr>
          <w:rFonts w:ascii="Arial" w:hAnsi="Arial" w:cs="Arial"/>
          <w:bCs/>
        </w:rPr>
        <w:t>)</w:t>
      </w:r>
      <w:r w:rsidRPr="00BE5B23">
        <w:rPr>
          <w:rFonts w:ascii="Arial" w:hAnsi="Arial" w:cs="Arial"/>
          <w:b/>
          <w:bCs/>
        </w:rPr>
        <w:t xml:space="preserve"> </w:t>
      </w:r>
      <w:r w:rsidRPr="00BE5B23">
        <w:rPr>
          <w:rFonts w:ascii="Arial" w:hAnsi="Arial" w:cs="Arial"/>
        </w:rPr>
        <w:t xml:space="preserve">Cumulative data of the fold change in cytokine production (IL-2 and TNF-α) and CD107 expression </w:t>
      </w:r>
      <w:r>
        <w:rPr>
          <w:rFonts w:ascii="Arial" w:hAnsi="Arial" w:cs="Arial"/>
        </w:rPr>
        <w:t>after</w:t>
      </w:r>
      <w:r w:rsidRPr="00BE5B2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overnight </w:t>
      </w:r>
      <w:r w:rsidRPr="00BE5B23">
        <w:rPr>
          <w:rFonts w:ascii="Arial" w:hAnsi="Arial" w:cs="Arial"/>
        </w:rPr>
        <w:t>stimulation</w:t>
      </w:r>
      <w:r>
        <w:rPr>
          <w:rFonts w:ascii="Arial" w:hAnsi="Arial" w:cs="Arial"/>
        </w:rPr>
        <w:t xml:space="preserve"> with</w:t>
      </w:r>
      <w:r w:rsidRPr="00BE5B23">
        <w:rPr>
          <w:rFonts w:ascii="Arial" w:hAnsi="Arial" w:cs="Arial"/>
        </w:rPr>
        <w:t xml:space="preserve"> anti-CD3/anti-CD28 coated beads in presence of Ado in distinct memory CD8</w:t>
      </w:r>
      <w:r w:rsidRPr="00BE5B23">
        <w:rPr>
          <w:rFonts w:ascii="Arial" w:hAnsi="Arial" w:cs="Arial"/>
          <w:vertAlign w:val="superscript"/>
        </w:rPr>
        <w:t>+</w:t>
      </w:r>
      <w:r w:rsidRPr="00BE5B23">
        <w:rPr>
          <w:rFonts w:ascii="Arial" w:hAnsi="Arial" w:cs="Arial"/>
        </w:rPr>
        <w:t xml:space="preserve"> T</w:t>
      </w:r>
      <w:r>
        <w:rPr>
          <w:rFonts w:ascii="Arial" w:hAnsi="Arial" w:cs="Arial"/>
        </w:rPr>
        <w:t>-</w:t>
      </w:r>
      <w:r w:rsidRPr="00BE5B23">
        <w:rPr>
          <w:rFonts w:ascii="Arial" w:hAnsi="Arial" w:cs="Arial"/>
        </w:rPr>
        <w:t>cell subsets (T</w:t>
      </w:r>
      <w:r w:rsidRPr="00BE5B23">
        <w:rPr>
          <w:rFonts w:ascii="Arial" w:hAnsi="Arial" w:cs="Arial"/>
          <w:vertAlign w:val="subscript"/>
        </w:rPr>
        <w:t>CM</w:t>
      </w:r>
      <w:r w:rsidRPr="00BE5B23">
        <w:rPr>
          <w:rFonts w:ascii="Arial" w:hAnsi="Arial" w:cs="Arial"/>
        </w:rPr>
        <w:t>, T</w:t>
      </w:r>
      <w:r w:rsidRPr="00BE5B23">
        <w:rPr>
          <w:rFonts w:ascii="Arial" w:hAnsi="Arial" w:cs="Arial"/>
          <w:vertAlign w:val="subscript"/>
        </w:rPr>
        <w:t>EM</w:t>
      </w:r>
      <w:r w:rsidRPr="00BE5B23">
        <w:rPr>
          <w:rFonts w:ascii="Arial" w:hAnsi="Arial" w:cs="Arial"/>
        </w:rPr>
        <w:t>, T</w:t>
      </w:r>
      <w:r w:rsidRPr="00BE5B23">
        <w:rPr>
          <w:rFonts w:ascii="Arial" w:hAnsi="Arial" w:cs="Arial"/>
          <w:vertAlign w:val="subscript"/>
        </w:rPr>
        <w:t>EMRA</w:t>
      </w:r>
      <w:r w:rsidRPr="00BE5B23">
        <w:rPr>
          <w:rFonts w:ascii="Arial" w:hAnsi="Arial" w:cs="Arial"/>
        </w:rPr>
        <w:t>). The 25th to 75th percentiles, the median and min-max of the values are represented</w:t>
      </w:r>
      <w:proofErr w:type="gramStart"/>
      <w:r w:rsidRPr="00BE5B23">
        <w:rPr>
          <w:rFonts w:ascii="Arial" w:hAnsi="Arial" w:cs="Arial"/>
        </w:rPr>
        <w:t>;</w:t>
      </w:r>
      <w:proofErr w:type="gramEnd"/>
      <w:r w:rsidRPr="00BE5B23">
        <w:rPr>
          <w:rFonts w:ascii="Arial" w:hAnsi="Arial" w:cs="Arial"/>
          <w:bCs/>
        </w:rPr>
        <w:t xml:space="preserve"> </w:t>
      </w:r>
      <w:r w:rsidRPr="00BE5B23">
        <w:rPr>
          <w:rFonts w:ascii="Arial" w:hAnsi="Arial" w:cs="Arial"/>
          <w:i/>
        </w:rPr>
        <w:t xml:space="preserve">n </w:t>
      </w:r>
      <w:r w:rsidRPr="00BE5B23">
        <w:rPr>
          <w:rFonts w:ascii="Arial" w:hAnsi="Arial" w:cs="Arial"/>
        </w:rPr>
        <w:t>=</w:t>
      </w:r>
      <w:r w:rsidRPr="00BE5B23">
        <w:rPr>
          <w:rFonts w:ascii="Arial" w:hAnsi="Arial" w:cs="Arial"/>
          <w:i/>
        </w:rPr>
        <w:t xml:space="preserve"> </w:t>
      </w:r>
      <w:r w:rsidRPr="00BE5B23">
        <w:rPr>
          <w:rFonts w:ascii="Arial" w:hAnsi="Arial" w:cs="Arial"/>
        </w:rPr>
        <w:t>12. *</w:t>
      </w:r>
      <w:r w:rsidRPr="00BE5B23">
        <w:rPr>
          <w:rFonts w:ascii="Arial" w:hAnsi="Arial" w:cs="Arial"/>
          <w:i/>
        </w:rPr>
        <w:t>P</w:t>
      </w:r>
      <w:r w:rsidRPr="00BE5B23">
        <w:rPr>
          <w:rFonts w:ascii="Arial" w:hAnsi="Arial" w:cs="Arial"/>
        </w:rPr>
        <w:t xml:space="preserve"> &lt; 0.05, ****</w:t>
      </w:r>
      <w:r w:rsidRPr="00BE5B23">
        <w:rPr>
          <w:rFonts w:ascii="Arial" w:hAnsi="Arial" w:cs="Arial"/>
          <w:i/>
        </w:rPr>
        <w:t>P</w:t>
      </w:r>
      <w:r w:rsidRPr="00BE5B23">
        <w:rPr>
          <w:rFonts w:ascii="Arial" w:hAnsi="Arial" w:cs="Arial"/>
        </w:rPr>
        <w:t xml:space="preserve"> &lt; 0.0001, one-way ANOVA test.</w:t>
      </w:r>
      <w:bookmarkEnd w:id="0"/>
    </w:p>
    <w:sectPr w:rsidR="00310BC0" w:rsidRPr="00407F35" w:rsidSect="00C136C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5D64" w:rsidRDefault="00C05D64" w:rsidP="0045030A">
      <w:r>
        <w:separator/>
      </w:r>
    </w:p>
  </w:endnote>
  <w:endnote w:type="continuationSeparator" w:id="0">
    <w:p w:rsidR="00C05D64" w:rsidRDefault="00C05D64" w:rsidP="00450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30A" w:rsidRDefault="0045030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30A" w:rsidRDefault="0045030A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30A" w:rsidRDefault="0045030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5D64" w:rsidRDefault="00C05D64" w:rsidP="0045030A">
      <w:r>
        <w:separator/>
      </w:r>
    </w:p>
  </w:footnote>
  <w:footnote w:type="continuationSeparator" w:id="0">
    <w:p w:rsidR="00C05D64" w:rsidRDefault="00C05D64" w:rsidP="00450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30A" w:rsidRDefault="0045030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30A" w:rsidRDefault="0045030A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30A" w:rsidRDefault="0045030A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1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BC0"/>
    <w:rsid w:val="00016CA4"/>
    <w:rsid w:val="000903FC"/>
    <w:rsid w:val="000F0D32"/>
    <w:rsid w:val="00281E53"/>
    <w:rsid w:val="00310BC0"/>
    <w:rsid w:val="0045030A"/>
    <w:rsid w:val="00462BDF"/>
    <w:rsid w:val="005B1024"/>
    <w:rsid w:val="005C1D93"/>
    <w:rsid w:val="00611DE3"/>
    <w:rsid w:val="00664266"/>
    <w:rsid w:val="006A0093"/>
    <w:rsid w:val="0073785C"/>
    <w:rsid w:val="00747486"/>
    <w:rsid w:val="007A76F2"/>
    <w:rsid w:val="0084535D"/>
    <w:rsid w:val="00886C5B"/>
    <w:rsid w:val="00913E81"/>
    <w:rsid w:val="00A902CE"/>
    <w:rsid w:val="00AD7C95"/>
    <w:rsid w:val="00B265D6"/>
    <w:rsid w:val="00B443F8"/>
    <w:rsid w:val="00BA1E20"/>
    <w:rsid w:val="00C05D64"/>
    <w:rsid w:val="00C136C1"/>
    <w:rsid w:val="00C83283"/>
    <w:rsid w:val="00D60C21"/>
    <w:rsid w:val="00EE045C"/>
    <w:rsid w:val="00F86033"/>
    <w:rsid w:val="00FC0A27"/>
    <w:rsid w:val="00FE1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0BC0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4535D"/>
    <w:rPr>
      <w:lang w:val="fr-CH"/>
    </w:rPr>
  </w:style>
  <w:style w:type="paragraph" w:styleId="En-tte">
    <w:name w:val="header"/>
    <w:basedOn w:val="Normal"/>
    <w:link w:val="En-tteCar"/>
    <w:uiPriority w:val="99"/>
    <w:unhideWhenUsed/>
    <w:rsid w:val="0045030A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0"/>
    </w:rPr>
  </w:style>
  <w:style w:type="character" w:customStyle="1" w:styleId="En-tteCar">
    <w:name w:val="En-tête Car"/>
    <w:basedOn w:val="Policepardfaut"/>
    <w:link w:val="En-tte"/>
    <w:uiPriority w:val="99"/>
    <w:rsid w:val="0045030A"/>
  </w:style>
  <w:style w:type="paragraph" w:styleId="Pieddepage">
    <w:name w:val="footer"/>
    <w:basedOn w:val="Normal"/>
    <w:link w:val="PieddepageCar"/>
    <w:uiPriority w:val="99"/>
    <w:unhideWhenUsed/>
    <w:rsid w:val="0045030A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0"/>
    </w:rPr>
  </w:style>
  <w:style w:type="character" w:customStyle="1" w:styleId="PieddepageCar">
    <w:name w:val="Pied de page Car"/>
    <w:basedOn w:val="Policepardfaut"/>
    <w:link w:val="Pieddepage"/>
    <w:uiPriority w:val="99"/>
    <w:rsid w:val="0045030A"/>
  </w:style>
  <w:style w:type="paragraph" w:styleId="Textedebulles">
    <w:name w:val="Balloon Text"/>
    <w:basedOn w:val="Normal"/>
    <w:link w:val="TextedebullesCar"/>
    <w:uiPriority w:val="99"/>
    <w:semiHidden/>
    <w:unhideWhenUsed/>
    <w:rsid w:val="00886C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86C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_CFO_Compétences">
  <a:themeElements>
    <a:clrScheme name="Capitaux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Bureau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hème_CFO_Compétences" id="{F261A1D7-D9B9-4A3E-9604-431426B697CF}" vid="{DDFCCE1E-12A7-46DE-8330-DB367F8B3728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2019-01-04T11:03:00Z</dcterms:created>
  <dcterms:modified xsi:type="dcterms:W3CDTF">2019-09-04T12:02:00Z</dcterms:modified>
</cp:coreProperties>
</file>