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6CD25B" w14:textId="269E81E8" w:rsidR="009246AD" w:rsidRPr="00346998" w:rsidRDefault="00E3200F" w:rsidP="00AB34C5">
      <w:pPr>
        <w:pStyle w:val="BATitle"/>
        <w:jc w:val="left"/>
      </w:pPr>
      <w:bookmarkStart w:id="0" w:name="_Hlk8678493"/>
      <w:r w:rsidRPr="00346998">
        <w:t>Sulfur- and nitrogen-containing porous donor-acceptor polymers as real-time optical and chemical sensors</w:t>
      </w:r>
    </w:p>
    <w:p w14:paraId="41CEC1BA" w14:textId="77777777" w:rsidR="009246AD" w:rsidRPr="00346998" w:rsidRDefault="00452603" w:rsidP="00AB34C5">
      <w:pPr>
        <w:pStyle w:val="BBAuthorName"/>
        <w:jc w:val="left"/>
      </w:pPr>
      <w:proofErr w:type="spellStart"/>
      <w:r w:rsidRPr="00346998">
        <w:t>Yaroslav</w:t>
      </w:r>
      <w:proofErr w:type="spellEnd"/>
      <w:r w:rsidRPr="00346998">
        <w:t xml:space="preserve"> S. </w:t>
      </w:r>
      <w:proofErr w:type="spellStart"/>
      <w:proofErr w:type="gramStart"/>
      <w:r w:rsidRPr="00346998">
        <w:t>Kochergin</w:t>
      </w:r>
      <w:proofErr w:type="spellEnd"/>
      <w:r w:rsidR="004673CE" w:rsidRPr="00346998">
        <w:t>,</w:t>
      </w:r>
      <w:r w:rsidR="004673CE" w:rsidRPr="00346998">
        <w:rPr>
          <w:vertAlign w:val="superscript"/>
        </w:rPr>
        <w:t>†</w:t>
      </w:r>
      <w:proofErr w:type="gramEnd"/>
      <w:r w:rsidRPr="00346998">
        <w:t xml:space="preserve"> Yu Noda</w:t>
      </w:r>
      <w:r w:rsidR="004673CE" w:rsidRPr="00346998">
        <w:t>,</w:t>
      </w:r>
      <w:r w:rsidR="004673CE" w:rsidRPr="00346998">
        <w:rPr>
          <w:vertAlign w:val="superscript"/>
        </w:rPr>
        <w:t>†</w:t>
      </w:r>
      <w:r w:rsidRPr="00346998">
        <w:t xml:space="preserve"> Ranjit Kulkarni</w:t>
      </w:r>
      <w:r w:rsidR="004673CE" w:rsidRPr="00346998">
        <w:t>,</w:t>
      </w:r>
      <w:r w:rsidR="004673CE" w:rsidRPr="00346998">
        <w:rPr>
          <w:vertAlign w:val="superscript"/>
        </w:rPr>
        <w:t xml:space="preserve"> †</w:t>
      </w:r>
      <w:r w:rsidRPr="00346998">
        <w:t xml:space="preserve"> </w:t>
      </w:r>
      <w:proofErr w:type="spellStart"/>
      <w:r w:rsidRPr="00346998">
        <w:t>Klára</w:t>
      </w:r>
      <w:proofErr w:type="spellEnd"/>
      <w:r w:rsidRPr="00346998">
        <w:t xml:space="preserve"> </w:t>
      </w:r>
      <w:proofErr w:type="spellStart"/>
      <w:r w:rsidRPr="00346998">
        <w:t>Škodáková</w:t>
      </w:r>
      <w:proofErr w:type="spellEnd"/>
      <w:r w:rsidRPr="00346998">
        <w:t>,</w:t>
      </w:r>
      <w:r w:rsidR="004673CE" w:rsidRPr="00346998">
        <w:rPr>
          <w:vertAlign w:val="superscript"/>
        </w:rPr>
        <w:t xml:space="preserve"> ‡</w:t>
      </w:r>
      <w:r w:rsidRPr="00346998">
        <w:t xml:space="preserve"> </w:t>
      </w:r>
      <w:proofErr w:type="spellStart"/>
      <w:r w:rsidRPr="00346998">
        <w:t>Ján</w:t>
      </w:r>
      <w:proofErr w:type="spellEnd"/>
      <w:r w:rsidRPr="00346998">
        <w:t xml:space="preserve"> </w:t>
      </w:r>
      <w:proofErr w:type="spellStart"/>
      <w:r w:rsidRPr="00346998">
        <w:t>Tarábek</w:t>
      </w:r>
      <w:proofErr w:type="spellEnd"/>
      <w:r w:rsidRPr="00346998">
        <w:t>,</w:t>
      </w:r>
      <w:r w:rsidR="004673CE" w:rsidRPr="00346998">
        <w:rPr>
          <w:vertAlign w:val="superscript"/>
        </w:rPr>
        <w:t xml:space="preserve"> ‡</w:t>
      </w:r>
      <w:r w:rsidRPr="00346998">
        <w:t xml:space="preserve"> Johannes Schmidt,</w:t>
      </w:r>
      <w:r w:rsidR="004673CE" w:rsidRPr="00346998">
        <w:rPr>
          <w:vertAlign w:val="superscript"/>
        </w:rPr>
        <w:t xml:space="preserve"> ǂ</w:t>
      </w:r>
      <w:r w:rsidRPr="00346998">
        <w:t xml:space="preserve"> and Michael J. Bojdys</w:t>
      </w:r>
      <w:r w:rsidR="004673CE" w:rsidRPr="00346998">
        <w:rPr>
          <w:vertAlign w:val="superscript"/>
        </w:rPr>
        <w:t>†</w:t>
      </w:r>
      <w:r w:rsidRPr="00346998">
        <w:t>*</w:t>
      </w:r>
    </w:p>
    <w:p w14:paraId="33EAE027" w14:textId="77777777" w:rsidR="004673CE" w:rsidRPr="00346998" w:rsidRDefault="004673CE" w:rsidP="004673CE">
      <w:pPr>
        <w:pStyle w:val="BCAuthorAddress"/>
        <w:jc w:val="left"/>
      </w:pPr>
      <w:r w:rsidRPr="00346998">
        <w:rPr>
          <w:vertAlign w:val="superscript"/>
        </w:rPr>
        <w:t>†</w:t>
      </w:r>
      <w:r w:rsidRPr="00346998">
        <w:t xml:space="preserve">Department of Chemistry, Humboldt-Universität </w:t>
      </w:r>
      <w:proofErr w:type="spellStart"/>
      <w:r w:rsidRPr="00346998">
        <w:t>zu</w:t>
      </w:r>
      <w:proofErr w:type="spellEnd"/>
      <w:r w:rsidRPr="00346998">
        <w:t xml:space="preserve"> Berlin, Brook-Taylor-Str. 2, 12489 Berlin, Germany</w:t>
      </w:r>
    </w:p>
    <w:p w14:paraId="54A5FB01" w14:textId="77777777" w:rsidR="004673CE" w:rsidRPr="00346998" w:rsidRDefault="004673CE" w:rsidP="004673CE">
      <w:pPr>
        <w:pStyle w:val="BCAuthorAddress"/>
        <w:jc w:val="left"/>
      </w:pPr>
      <w:r w:rsidRPr="00346998">
        <w:rPr>
          <w:vertAlign w:val="superscript"/>
        </w:rPr>
        <w:t>‡</w:t>
      </w:r>
      <w:r w:rsidRPr="00346998">
        <w:t xml:space="preserve">Institute of Organic Chemistry and Biochemistry of the CAS, </w:t>
      </w:r>
      <w:proofErr w:type="spellStart"/>
      <w:r w:rsidRPr="00346998">
        <w:t>Flemingovo</w:t>
      </w:r>
      <w:proofErr w:type="spellEnd"/>
      <w:r w:rsidRPr="00346998">
        <w:t xml:space="preserve"> </w:t>
      </w:r>
      <w:proofErr w:type="spellStart"/>
      <w:r w:rsidRPr="00346998">
        <w:t>nám</w:t>
      </w:r>
      <w:proofErr w:type="spellEnd"/>
      <w:r w:rsidRPr="00346998">
        <w:t>. 2, 166 10 Prague, Czech Republic</w:t>
      </w:r>
    </w:p>
    <w:p w14:paraId="7E9B3019" w14:textId="77777777" w:rsidR="004673CE" w:rsidRPr="00346998" w:rsidRDefault="004673CE" w:rsidP="004673CE">
      <w:pPr>
        <w:pStyle w:val="BCAuthorAddress"/>
        <w:jc w:val="left"/>
        <w:rPr>
          <w:lang w:val="de-DE"/>
        </w:rPr>
      </w:pPr>
      <w:proofErr w:type="spellStart"/>
      <w:r w:rsidRPr="00346998">
        <w:rPr>
          <w:vertAlign w:val="superscript"/>
          <w:lang w:val="de-DE"/>
        </w:rPr>
        <w:t>ǂ</w:t>
      </w:r>
      <w:r w:rsidRPr="00346998">
        <w:rPr>
          <w:lang w:val="de-DE"/>
        </w:rPr>
        <w:t>Institute</w:t>
      </w:r>
      <w:proofErr w:type="spellEnd"/>
      <w:r w:rsidRPr="00346998">
        <w:rPr>
          <w:lang w:val="de-DE"/>
        </w:rPr>
        <w:t xml:space="preserve"> </w:t>
      </w:r>
      <w:proofErr w:type="spellStart"/>
      <w:r w:rsidRPr="00346998">
        <w:rPr>
          <w:lang w:val="de-DE"/>
        </w:rPr>
        <w:t>of</w:t>
      </w:r>
      <w:proofErr w:type="spellEnd"/>
      <w:r w:rsidRPr="00346998">
        <w:rPr>
          <w:lang w:val="de-DE"/>
        </w:rPr>
        <w:t xml:space="preserve"> Chemistry, Technische Universität Berlin, </w:t>
      </w:r>
      <w:proofErr w:type="spellStart"/>
      <w:r w:rsidRPr="00346998">
        <w:rPr>
          <w:lang w:val="de-DE"/>
        </w:rPr>
        <w:t>Hardenbergstraße</w:t>
      </w:r>
      <w:proofErr w:type="spellEnd"/>
      <w:r w:rsidRPr="00346998">
        <w:rPr>
          <w:lang w:val="de-DE"/>
        </w:rPr>
        <w:t xml:space="preserve"> 40, 10623 Berlin, Germany</w:t>
      </w:r>
    </w:p>
    <w:bookmarkEnd w:id="0"/>
    <w:p w14:paraId="22912E03" w14:textId="77777777" w:rsidR="004673CE" w:rsidRPr="00346998" w:rsidRDefault="00AB34C5" w:rsidP="004673CE">
      <w:pPr>
        <w:pStyle w:val="BGKeywords"/>
      </w:pPr>
      <w:r w:rsidRPr="00346998">
        <w:t xml:space="preserve">KEYWORDS </w:t>
      </w:r>
    </w:p>
    <w:p w14:paraId="369EF78A" w14:textId="77777777" w:rsidR="000C05CC" w:rsidRPr="00346998" w:rsidRDefault="004673CE" w:rsidP="004673CE">
      <w:pPr>
        <w:pStyle w:val="BGKeywords"/>
      </w:pPr>
      <w:r w:rsidRPr="00346998">
        <w:t>Conjugated microporous polymers, donor-acceptor systems, acid-base sensor, fluorescence sensing, semiconductors.</w:t>
      </w:r>
    </w:p>
    <w:p w14:paraId="0B8B49CB" w14:textId="77777777" w:rsidR="009F4507" w:rsidRPr="00346998" w:rsidRDefault="009F4507" w:rsidP="009F4507">
      <w:pPr>
        <w:pStyle w:val="BIEmailAddress"/>
        <w:rPr>
          <w:b/>
        </w:rPr>
      </w:pPr>
      <w:r w:rsidRPr="00346998">
        <w:rPr>
          <w:b/>
        </w:rPr>
        <w:t>Table of Contents (TOC)</w:t>
      </w:r>
    </w:p>
    <w:p w14:paraId="799AB05B" w14:textId="77777777" w:rsidR="009F4507" w:rsidRPr="00346998" w:rsidRDefault="009F4507" w:rsidP="004673CE">
      <w:pPr>
        <w:pStyle w:val="BDAbstract"/>
        <w:rPr>
          <w:b/>
        </w:rPr>
      </w:pPr>
      <w:r w:rsidRPr="00346998">
        <w:rPr>
          <w:b/>
          <w:noProof/>
          <w:lang w:val="en-GB" w:eastAsia="en-GB"/>
        </w:rPr>
        <w:lastRenderedPageBreak/>
        <w:drawing>
          <wp:inline distT="0" distB="0" distL="0" distR="0" wp14:anchorId="253B03B7" wp14:editId="640A48CA">
            <wp:extent cx="2970000" cy="2227500"/>
            <wp:effectExtent l="0" t="0" r="1905"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al TOC.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70000" cy="2227500"/>
                    </a:xfrm>
                    <a:prstGeom prst="rect">
                      <a:avLst/>
                    </a:prstGeom>
                  </pic:spPr>
                </pic:pic>
              </a:graphicData>
            </a:graphic>
          </wp:inline>
        </w:drawing>
      </w:r>
    </w:p>
    <w:p w14:paraId="3E6C9B6E" w14:textId="77777777" w:rsidR="004673CE" w:rsidRPr="00346998" w:rsidRDefault="00AB34C5" w:rsidP="004673CE">
      <w:pPr>
        <w:pStyle w:val="BDAbstract"/>
        <w:rPr>
          <w:b/>
        </w:rPr>
      </w:pPr>
      <w:r w:rsidRPr="00346998">
        <w:rPr>
          <w:b/>
        </w:rPr>
        <w:t xml:space="preserve">ABSTRACT </w:t>
      </w:r>
    </w:p>
    <w:p w14:paraId="679394EA" w14:textId="77777777" w:rsidR="00AB34C5" w:rsidRPr="00346998" w:rsidRDefault="004673CE" w:rsidP="004673CE">
      <w:pPr>
        <w:pStyle w:val="BDAbstract"/>
      </w:pPr>
      <w:r w:rsidRPr="00346998">
        <w:t xml:space="preserve">Fully aromatic, organic polymers have the advantage of being composed from light, abundant elements, and are hailed as candidates in electronic and optical devices “beyond silicon”, yet, applications that make use of their π-conjugated backbone and optical bandgap are lacking outside of heterogeneous catalysis. Herein, we use a series of sulfur- and nitrogen-containing porous polymers (SNPs) as real-time optical and electronic sensors reversibly triggered and re-set by acid and ammonia </w:t>
      </w:r>
      <w:r w:rsidR="00E3200F" w:rsidRPr="00346998">
        <w:t>vapors</w:t>
      </w:r>
      <w:r w:rsidRPr="00346998">
        <w:t>. Our SNPs incorporate donor-acceptor and donor-donor motifs in extended networks and enable us to study the changes in bulk conductivity, optical bandgap, and fluorescence life-times as a function of π-electron de-/</w:t>
      </w:r>
      <w:r w:rsidR="00E3200F" w:rsidRPr="00346998">
        <w:t>localization</w:t>
      </w:r>
      <w:r w:rsidRPr="00346998">
        <w:t xml:space="preserve"> in the </w:t>
      </w:r>
      <w:r w:rsidR="00E3200F" w:rsidRPr="00346998">
        <w:t>pristine</w:t>
      </w:r>
      <w:r w:rsidRPr="00346998">
        <w:t xml:space="preserve"> and protonated states. Interestingly, we find that protonated </w:t>
      </w:r>
      <w:r w:rsidR="00E3200F" w:rsidRPr="00346998">
        <w:t>donor-acceptor</w:t>
      </w:r>
      <w:r w:rsidRPr="00346998">
        <w:t xml:space="preserve"> polymers show a decrease of the optical bandgap by 0.42 eV to 0.76 eV and longer fluorescence life-times. In contrast, protonation of a </w:t>
      </w:r>
      <w:r w:rsidR="00E3200F" w:rsidRPr="00346998">
        <w:t xml:space="preserve">donor-donor </w:t>
      </w:r>
      <w:r w:rsidRPr="00346998">
        <w:t>polymer does not affect its bandgap; however, it leads to an increase of electrical conductivity by up to 25-fold and shorter fluorescence life-times. The design strategies highlighted in this study open new avenues towards useful chemical switches and sensors based on modular purely organic materials.</w:t>
      </w:r>
    </w:p>
    <w:p w14:paraId="23C4B990" w14:textId="77777777" w:rsidR="00DD0AC9" w:rsidRPr="00346998" w:rsidRDefault="00DD0AC9" w:rsidP="00242989">
      <w:pPr>
        <w:pStyle w:val="TAMainText"/>
        <w:ind w:firstLine="0"/>
        <w:rPr>
          <w:b/>
        </w:rPr>
      </w:pPr>
      <w:r w:rsidRPr="00346998">
        <w:rPr>
          <w:b/>
        </w:rPr>
        <w:lastRenderedPageBreak/>
        <w:t>INTRODUCTION</w:t>
      </w:r>
    </w:p>
    <w:p w14:paraId="4D0F9A03" w14:textId="148F46B5" w:rsidR="00DD0AC9" w:rsidRPr="00346998" w:rsidRDefault="00DD0AC9" w:rsidP="009F4507">
      <w:pPr>
        <w:pStyle w:val="TAMainText"/>
        <w:spacing w:after="240"/>
        <w:ind w:firstLine="0"/>
        <w:jc w:val="left"/>
      </w:pPr>
      <w:r w:rsidRPr="00346998">
        <w:t>Conjugated microporous polymers (CMPs)</w:t>
      </w:r>
      <w:r w:rsidRPr="00346998">
        <w:fldChar w:fldCharType="begin"/>
      </w:r>
      <w:r w:rsidR="006972F8" w:rsidRPr="00346998">
        <w:instrText xml:space="preserve"> ADDIN EN.CITE &lt;EndNote&gt;&lt;Cite&gt;&lt;Author&gt;Cooper&lt;/Author&gt;&lt;Year&gt;2009&lt;/Year&gt;&lt;RecNum&gt;145&lt;/RecNum&gt;&lt;DisplayText&gt;&lt;style face="superscript"&gt;1&lt;/style&gt;&lt;/DisplayText&gt;&lt;record&gt;&lt;rec-number&gt;145&lt;/rec-number&gt;&lt;foreign-keys&gt;&lt;key app="EN" db-id="9d2etafsperd25ex2ap5v0pvf2r9ffexdz5s" timestamp="1551287195"&gt;145&lt;/key&gt;&lt;/foreign-keys&gt;&lt;ref-type name="Journal Article"&gt;17&lt;/ref-type&gt;&lt;contributors&gt;&lt;authors&gt;&lt;author&gt;Cooper, A. I.&lt;/author&gt;&lt;/authors&gt;&lt;/contributors&gt;&lt;titles&gt;&lt;title&gt;Conjugated microporous polymers&lt;/title&gt;&lt;secondary-title&gt;Advanced Materials&lt;/secondary-title&gt;&lt;/titles&gt;&lt;periodical&gt;&lt;full-title&gt;Advanced Materials&lt;/full-title&gt;&lt;/periodical&gt;&lt;pages&gt;1291-1295&lt;/pages&gt;&lt;volume&gt;21&lt;/volume&gt;&lt;number&gt;12&lt;/number&gt;&lt;dates&gt;&lt;year&gt;2009&lt;/year&gt;&lt;/dates&gt;&lt;work-type&gt;Article&lt;/work-type&gt;&lt;urls&gt;&lt;related-urls&gt;&lt;url&gt;https://www.scopus.com/inward/record.uri?eid=2-s2.0-66149155819&amp;amp;doi=10.1002%2fadma.200801971&amp;amp;partnerID=40&amp;amp;md5=79a1e8dfdab0ddf5d01a473bbe98779c&lt;/url&gt;&lt;/related-urls&gt;&lt;/urls&gt;&lt;electronic-resource-num&gt;10.1002/adma.200801971&lt;/electronic-resource-num&gt;&lt;remote-database-name&gt;Scopus&lt;/remote-database-name&gt;&lt;/record&gt;&lt;/Cite&gt;&lt;/EndNote&gt;</w:instrText>
      </w:r>
      <w:r w:rsidRPr="00346998">
        <w:fldChar w:fldCharType="separate"/>
      </w:r>
      <w:r w:rsidR="00543AAD" w:rsidRPr="00346998">
        <w:rPr>
          <w:noProof/>
          <w:vertAlign w:val="superscript"/>
        </w:rPr>
        <w:t>1</w:t>
      </w:r>
      <w:r w:rsidRPr="00346998">
        <w:fldChar w:fldCharType="end"/>
      </w:r>
      <w:r w:rsidRPr="00346998">
        <w:t xml:space="preserve"> attract marked attention as sustainable, noble metal free materials in a wide range of applications such as heterogeneous catalysis,</w:t>
      </w:r>
      <w:r w:rsidRPr="00346998">
        <w:fldChar w:fldCharType="begin"/>
      </w:r>
      <w:r w:rsidR="006972F8" w:rsidRPr="00346998">
        <w:instrText xml:space="preserve"> ADDIN EN.CITE &lt;EndNote&gt;&lt;Cite&gt;&lt;Author&gt;Kessler&lt;/Author&gt;&lt;Year&gt;2017&lt;/Year&gt;&lt;RecNum&gt;74&lt;/RecNum&gt;&lt;DisplayText&gt;&lt;style face="superscript"&gt;2&lt;/style&gt;&lt;/DisplayText&gt;&lt;record&gt;&lt;rec-number&gt;74&lt;/rec-number&gt;&lt;foreign-keys&gt;&lt;key app="EN" db-id="9d2etafsperd25ex2ap5v0pvf2r9ffexdz5s" timestamp="1512606061"&gt;74&lt;/key&gt;&lt;/foreign-keys&gt;&lt;ref-type name="Journal Article"&gt;17&lt;/ref-type&gt;&lt;contributors&gt;&lt;authors&gt;&lt;author&gt;Kessler, Fabian K.&lt;/author&gt;&lt;author&gt;Zheng, Yun&lt;/author&gt;&lt;author&gt;Schwarz, Dana&lt;/author&gt;&lt;author&gt;Merschjann, Christoph&lt;/author&gt;&lt;author&gt;Schnick, Wolfgang&lt;/author&gt;&lt;author&gt;Wang, Xinchen&lt;/author&gt;&lt;author&gt;Bojdys, Michael J.&lt;/author&gt;&lt;/authors&gt;&lt;/contributors&gt;&lt;titles&gt;&lt;title&gt;Functional carbon nitride materials — design strategies for electrochemical devices&lt;/title&gt;&lt;secondary-title&gt;Nat. Rev. Mater.&lt;/secondary-title&gt;&lt;/titles&gt;&lt;periodical&gt;&lt;full-title&gt;Nat. Rev. Mater.&lt;/full-title&gt;&lt;/periodical&gt;&lt;pages&gt;17030&lt;/pages&gt;&lt;volume&gt;2&lt;/volume&gt;&lt;dates&gt;&lt;year&gt;2017&lt;/year&gt;&lt;pub-dates&gt;&lt;date&gt;05/31/online&lt;/date&gt;&lt;/pub-dates&gt;&lt;/dates&gt;&lt;publisher&gt;Macmillan Publishers Limited&lt;/publisher&gt;&lt;work-type&gt;Review Article&lt;/work-type&gt;&lt;urls&gt;&lt;related-urls&gt;&lt;url&gt;http://dx.doi.org/10.1038/natrevmats.2017.30&lt;/url&gt;&lt;/related-urls&gt;&lt;/urls&gt;&lt;electronic-resource-num&gt;10.1038/natrevmats.2017.30&lt;/electronic-resource-num&gt;&lt;/record&gt;&lt;/Cite&gt;&lt;/EndNote&gt;</w:instrText>
      </w:r>
      <w:r w:rsidRPr="00346998">
        <w:fldChar w:fldCharType="separate"/>
      </w:r>
      <w:r w:rsidR="00543AAD" w:rsidRPr="00346998">
        <w:rPr>
          <w:noProof/>
          <w:vertAlign w:val="superscript"/>
        </w:rPr>
        <w:t>2</w:t>
      </w:r>
      <w:r w:rsidRPr="00346998">
        <w:fldChar w:fldCharType="end"/>
      </w:r>
      <w:r w:rsidRPr="00346998">
        <w:t xml:space="preserve"> gas storage and separation,</w:t>
      </w:r>
      <w:r w:rsidRPr="00346998">
        <w:fldChar w:fldCharType="begin"/>
      </w:r>
      <w:r w:rsidR="00543AAD" w:rsidRPr="00346998">
        <w:instrText xml:space="preserve"> ADDIN EN.CITE &lt;EndNote&gt;&lt;Cite&gt;&lt;Author&gt;Chang&lt;/Author&gt;&lt;Year&gt;2013&lt;/Year&gt;&lt;RecNum&gt;117&lt;/RecNum&gt;&lt;DisplayText&gt;&lt;style face="superscript"&gt;3&lt;/style&gt;&lt;/DisplayText&gt;&lt;record&gt;&lt;rec-number&gt;117&lt;/rec-number&gt;&lt;foreign-keys&gt;&lt;key app="EN" db-id="dx20w0208as95jea9vqps9vsdpzaw905awvv" timestamp="1532730363"&gt;117&lt;/key&gt;&lt;/foreign-keys&gt;&lt;ref-type name="Journal Article"&gt;17&lt;/ref-type&gt;&lt;contributors&gt;&lt;authors&gt;&lt;author&gt;Chang, Ze&lt;/author&gt;&lt;author&gt;Zhang, Da-Shuai&lt;/author&gt;&lt;author&gt;Chen, Qiang&lt;/author&gt;&lt;author&gt;Bu, Xian-He&lt;/author&gt;&lt;/authors&gt;&lt;/contributors&gt;&lt;titles&gt;&lt;title&gt;Microporous organic polymers for gas storage and separation applications&lt;/title&gt;&lt;secondary-title&gt;Phys. Chem. Chem. Phys.&lt;/secondary-title&gt;&lt;/titles&gt;&lt;periodical&gt;&lt;full-title&gt;Phys. Chem. Chem. Phys.&lt;/full-title&gt;&lt;/periodical&gt;&lt;pages&gt;5430-5442&lt;/pages&gt;&lt;volume&gt;15&lt;/volume&gt;&lt;number&gt;15&lt;/number&gt;&lt;dates&gt;&lt;year&gt;2013&lt;/year&gt;&lt;/dates&gt;&lt;publisher&gt;The Royal Society of Chemistry&lt;/publisher&gt;&lt;isbn&gt;1463-9076&lt;/isbn&gt;&lt;work-type&gt;10.1039/C3CP50517K&lt;/work-type&gt;&lt;urls&gt;&lt;related-urls&gt;&lt;url&gt;http://dx.doi.org/10.1039/C3CP50517K&lt;/url&gt;&lt;url&gt;https://pubs.rsc.org/en/content/articlepdf/2013/cp/c3cp50517k&lt;/url&gt;&lt;/related-urls&gt;&lt;/urls&gt;&lt;electronic-resource-num&gt;10.1039/C3CP50517K&lt;/electronic-resource-num&gt;&lt;/record&gt;&lt;/Cite&gt;&lt;/EndNote&gt;</w:instrText>
      </w:r>
      <w:r w:rsidRPr="00346998">
        <w:fldChar w:fldCharType="separate"/>
      </w:r>
      <w:r w:rsidR="00543AAD" w:rsidRPr="00346998">
        <w:rPr>
          <w:noProof/>
          <w:vertAlign w:val="superscript"/>
        </w:rPr>
        <w:t>3</w:t>
      </w:r>
      <w:r w:rsidRPr="00346998">
        <w:fldChar w:fldCharType="end"/>
      </w:r>
      <w:r w:rsidRPr="00346998">
        <w:t xml:space="preserve"> energy storage,</w:t>
      </w:r>
      <w:r w:rsidRPr="00346998">
        <w:fldChar w:fldCharType="begin"/>
      </w:r>
      <w:r w:rsidR="00543AAD" w:rsidRPr="00346998">
        <w:instrText xml:space="preserve"> ADDIN EN.CITE &lt;EndNote&gt;&lt;Cite&gt;&lt;Author&gt;Yan&lt;/Author&gt;&lt;Year&gt;2011&lt;/Year&gt;&lt;RecNum&gt;119&lt;/RecNum&gt;&lt;DisplayText&gt;&lt;style face="superscript"&gt;4&lt;/style&gt;&lt;/DisplayText&gt;&lt;record&gt;&lt;rec-number&gt;119&lt;/rec-number&gt;&lt;foreign-keys&gt;&lt;key app="EN" db-id="dx20w0208as95jea9vqps9vsdpzaw905awvv" timestamp="1532731198"&gt;119&lt;/key&gt;&lt;/foreign-keys&gt;&lt;ref-type name="Journal Article"&gt;17&lt;/ref-type&gt;&lt;contributors&gt;&lt;authors&gt;&lt;author&gt;Kou Yan&lt;/author&gt;&lt;author&gt;Xu Yanhong&lt;/author&gt;&lt;author&gt;Guo Zhaoqi&lt;/author&gt;&lt;author&gt;Jiang Donglin&lt;/author&gt;&lt;/authors&gt;&lt;/contributors&gt;&lt;titles&gt;&lt;title&gt;Supercapacitive Energy Storage and Electric Power Supply Using an Aza-Fused π-Conjugated Microporous Framework&lt;/title&gt;&lt;secondary-title&gt;Angew. Chem. Int. Ed.&lt;/secondary-title&gt;&lt;/titles&gt;&lt;periodical&gt;&lt;full-title&gt;Angew. Chem. Int. Ed.&lt;/full-title&gt;&lt;/periodical&gt;&lt;pages&gt;8753-8757&lt;/pages&gt;&lt;volume&gt;50&lt;/volume&gt;&lt;number&gt;37&lt;/number&gt;&lt;dates&gt;&lt;year&gt;2011&lt;/year&gt;&lt;/dates&gt;&lt;urls&gt;&lt;related-urls&gt;&lt;url&gt;https://onlinelibrary.wiley.com/doi/abs/10.1002/anie.201103493&lt;/url&gt;&lt;url&gt;https://onlinelibrary.wiley.com/doi/pdf/10.1002/anie.201103493&lt;/url&gt;&lt;/related-urls&gt;&lt;/urls&gt;&lt;electronic-resource-num&gt;doi:10.1002/anie.201103493&lt;/electronic-resource-num&gt;&lt;/record&gt;&lt;/Cite&gt;&lt;/EndNote&gt;</w:instrText>
      </w:r>
      <w:r w:rsidRPr="00346998">
        <w:fldChar w:fldCharType="separate"/>
      </w:r>
      <w:r w:rsidR="00543AAD" w:rsidRPr="00346998">
        <w:rPr>
          <w:noProof/>
          <w:vertAlign w:val="superscript"/>
        </w:rPr>
        <w:t>4</w:t>
      </w:r>
      <w:r w:rsidRPr="00346998">
        <w:fldChar w:fldCharType="end"/>
      </w:r>
      <w:r w:rsidRPr="00346998">
        <w:t xml:space="preserve"> optoelectronics,</w:t>
      </w:r>
      <w:r w:rsidRPr="00346998">
        <w:fldChar w:fldCharType="begin"/>
      </w:r>
      <w:r w:rsidR="006972F8" w:rsidRPr="00346998">
        <w:instrText xml:space="preserve"> ADDIN EN.CITE &lt;EndNote&gt;&lt;Cite&gt;&lt;Author&gt;Ostroverkhova&lt;/Author&gt;&lt;Year&gt;2016&lt;/Year&gt;&lt;RecNum&gt;143&lt;/RecNum&gt;&lt;DisplayText&gt;&lt;style face="superscript"&gt;5&lt;/style&gt;&lt;/DisplayText&gt;&lt;record&gt;&lt;rec-number&gt;143&lt;/rec-number&gt;&lt;foreign-keys&gt;&lt;key app="EN" db-id="9d2etafsperd25ex2ap5v0pvf2r9ffexdz5s" timestamp="1551286796"&gt;143&lt;/key&gt;&lt;/foreign-keys&gt;&lt;ref-type name="Journal Article"&gt;17&lt;/ref-type&gt;&lt;contributors&gt;&lt;authors&gt;&lt;author&gt;Ostroverkhova, Oksana&lt;/author&gt;&lt;/authors&gt;&lt;/contributors&gt;&lt;titles&gt;&lt;title&gt;Organic Optoelectronic Materials: Mechanisms and Applications&lt;/title&gt;&lt;secondary-title&gt;Chemical Reviews&lt;/secondary-title&gt;&lt;/titles&gt;&lt;periodical&gt;&lt;full-title&gt;Chemical Reviews&lt;/full-title&gt;&lt;/periodical&gt;&lt;pages&gt;13279-13412&lt;/pages&gt;&lt;volume&gt;116&lt;/volume&gt;&lt;number&gt;22&lt;/number&gt;&lt;dates&gt;&lt;year&gt;2016&lt;/year&gt;&lt;pub-dates&gt;&lt;date&gt;2016/11/23&lt;/date&gt;&lt;/pub-dates&gt;&lt;/dates&gt;&lt;publisher&gt;American Chemical Society&lt;/publisher&gt;&lt;isbn&gt;0009-2665&lt;/isbn&gt;&lt;urls&gt;&lt;related-urls&gt;&lt;url&gt;https://doi.org/10.1021/acs.chemrev.6b00127&lt;/url&gt;&lt;/related-urls&gt;&lt;/urls&gt;&lt;electronic-resource-num&gt;10.1021/acs.chemrev.6b00127&lt;/electronic-resource-num&gt;&lt;/record&gt;&lt;/Cite&gt;&lt;/EndNote&gt;</w:instrText>
      </w:r>
      <w:r w:rsidRPr="00346998">
        <w:fldChar w:fldCharType="separate"/>
      </w:r>
      <w:r w:rsidR="00543AAD" w:rsidRPr="00346998">
        <w:rPr>
          <w:noProof/>
          <w:vertAlign w:val="superscript"/>
        </w:rPr>
        <w:t>5</w:t>
      </w:r>
      <w:r w:rsidRPr="00346998">
        <w:fldChar w:fldCharType="end"/>
      </w:r>
      <w:r w:rsidRPr="00346998">
        <w:t xml:space="preserve"> photovoltaics,</w:t>
      </w:r>
      <w:r w:rsidRPr="00346998">
        <w:fldChar w:fldCharType="begin"/>
      </w:r>
      <w:r w:rsidR="00543AAD" w:rsidRPr="00346998">
        <w:instrText xml:space="preserve"> ADDIN EN.CITE &lt;EndNote&gt;&lt;Cite&gt;&lt;Author&gt;Shun&lt;/Author&gt;&lt;Year&gt;2008&lt;/Year&gt;&lt;RecNum&gt;118&lt;/RecNum&gt;&lt;DisplayText&gt;&lt;style face="superscript"&gt;6&lt;/style&gt;&lt;/DisplayText&gt;&lt;record&gt;&lt;rec-number&gt;118&lt;/rec-number&gt;&lt;foreign-keys&gt;&lt;key app="EN" db-id="dx20w0208as95jea9vqps9vsdpzaw905awvv" timestamp="1532731078"&gt;118&lt;/key&gt;&lt;/foreign-keys&gt;&lt;ref-type name="Journal Article"&gt;17&lt;/ref-type&gt;&lt;contributors&gt;&lt;authors&gt;&lt;author&gt;Wan Shun&lt;/author&gt;&lt;author&gt;Guo Jia&lt;/author&gt;&lt;author&gt;Kim Jangbae&lt;/author&gt;&lt;author&gt;Ihee Hyotcherl&lt;/author&gt;&lt;author&gt;Jiang Donglin&lt;/author&gt;&lt;/authors&gt;&lt;/contributors&gt;&lt;titles&gt;&lt;title&gt;A Belt-Shaped, Blue Luminescent, and Semiconducting Covalent Organic Framework&lt;/title&gt;&lt;secondary-title&gt;Angew. Chem. Int. Ed.&lt;/secondary-title&gt;&lt;/titles&gt;&lt;periodical&gt;&lt;full-title&gt;Angew. Chem. Int. Ed.&lt;/full-title&gt;&lt;/periodical&gt;&lt;pages&gt;8826-8830&lt;/pages&gt;&lt;volume&gt;47&lt;/volume&gt;&lt;number&gt;46&lt;/number&gt;&lt;dates&gt;&lt;year&gt;2008&lt;/year&gt;&lt;/dates&gt;&lt;urls&gt;&lt;related-urls&gt;&lt;url&gt;https://onlinelibrary.wiley.com/doi/abs/10.1002/anie.200803826&lt;/url&gt;&lt;url&gt;https://onlinelibrary.wiley.com/doi/pdf/10.1002/anie.200803826&lt;/url&gt;&lt;/related-urls&gt;&lt;/urls&gt;&lt;electronic-resource-num&gt;doi:10.1002/anie.200803826&lt;/electronic-resource-num&gt;&lt;/record&gt;&lt;/Cite&gt;&lt;/EndNote&gt;</w:instrText>
      </w:r>
      <w:r w:rsidRPr="00346998">
        <w:fldChar w:fldCharType="separate"/>
      </w:r>
      <w:r w:rsidR="00543AAD" w:rsidRPr="00346998">
        <w:rPr>
          <w:noProof/>
          <w:vertAlign w:val="superscript"/>
        </w:rPr>
        <w:t>6</w:t>
      </w:r>
      <w:r w:rsidRPr="00346998">
        <w:fldChar w:fldCharType="end"/>
      </w:r>
      <w:r w:rsidRPr="00346998">
        <w:t xml:space="preserve"> and sensors.</w:t>
      </w:r>
      <w:r w:rsidRPr="00346998">
        <w:fldChar w:fldCharType="begin"/>
      </w:r>
      <w:r w:rsidR="006972F8" w:rsidRPr="00346998">
        <w:instrText xml:space="preserve"> ADDIN EN.CITE &lt;EndNote&gt;&lt;Cite&gt;&lt;Author&gt;Yang&lt;/Author&gt;&lt;Year&gt;1998&lt;/Year&gt;&lt;RecNum&gt;144&lt;/RecNum&gt;&lt;DisplayText&gt;&lt;style face="superscript"&gt;7&lt;/style&gt;&lt;/DisplayText&gt;&lt;record&gt;&lt;rec-number&gt;144&lt;/rec-number&gt;&lt;foreign-keys&gt;&lt;key app="EN" db-id="9d2etafsperd25ex2ap5v0pvf2r9ffexdz5s" timestamp="1551286967"&gt;144&lt;/key&gt;&lt;/foreign-keys&gt;&lt;ref-type name="Journal Article"&gt;17&lt;/ref-type&gt;&lt;contributors&gt;&lt;authors&gt;&lt;author&gt;Yang, J. S.&lt;/author&gt;&lt;author&gt;Swager, T. M.&lt;/author&gt;&lt;/authors&gt;&lt;/contributors&gt;&lt;titles&gt;&lt;title&gt;Fluorescent porous polymer films as TNT chemosensors: Electronic and structural effects&lt;/title&gt;&lt;secondary-title&gt;Journal of the American Chemical Society&lt;/secondary-title&gt;&lt;/titles&gt;&lt;periodical&gt;&lt;full-title&gt;Journal of the American Chemical Society&lt;/full-title&gt;&lt;/periodical&gt;&lt;pages&gt;11864-11873&lt;/pages&gt;&lt;volume&gt;120&lt;/volume&gt;&lt;number&gt;46&lt;/number&gt;&lt;dates&gt;&lt;year&gt;1998&lt;/year&gt;&lt;/dates&gt;&lt;work-type&gt;Article&lt;/work-type&gt;&lt;urls&gt;&lt;related-urls&gt;&lt;url&gt;https://www.scopus.com/inward/record.uri?eid=2-s2.0-0032567214&amp;amp;doi=10.1021%2fja982293q&amp;amp;partnerID=40&amp;amp;md5=3a7237a61d95bbdf1b5aff877d92b752&lt;/url&gt;&lt;/related-urls&gt;&lt;/urls&gt;&lt;electronic-resource-num&gt;10.1021/ja982293q&lt;/electronic-resource-num&gt;&lt;remote-database-name&gt;Scopus&lt;/remote-database-name&gt;&lt;/record&gt;&lt;/Cite&gt;&lt;/EndNote&gt;</w:instrText>
      </w:r>
      <w:r w:rsidRPr="00346998">
        <w:fldChar w:fldCharType="separate"/>
      </w:r>
      <w:r w:rsidR="00543AAD" w:rsidRPr="00346998">
        <w:rPr>
          <w:noProof/>
          <w:vertAlign w:val="superscript"/>
        </w:rPr>
        <w:t>7</w:t>
      </w:r>
      <w:r w:rsidRPr="00346998">
        <w:fldChar w:fldCharType="end"/>
      </w:r>
      <w:r w:rsidRPr="00346998">
        <w:t xml:space="preserve"> Thanks to their high chemical modularity, exceptional thermal and chemical stability, and a wide array of synthetic approaches, several classes of CMPs have emerged over the last two decades, like polymers of intrinsic </w:t>
      </w:r>
      <w:proofErr w:type="spellStart"/>
      <w:r w:rsidRPr="00346998">
        <w:t>microporosity</w:t>
      </w:r>
      <w:proofErr w:type="spellEnd"/>
      <w:r w:rsidRPr="00346998">
        <w:t xml:space="preserve"> (PIMs),</w:t>
      </w:r>
      <w:r w:rsidRPr="00346998">
        <w:fldChar w:fldCharType="begin"/>
      </w:r>
      <w:r w:rsidR="00543AAD" w:rsidRPr="00346998">
        <w:instrText xml:space="preserve"> ADDIN EN.CITE &lt;EndNote&gt;&lt;Cite&gt;&lt;Author&gt;Budd&lt;/Author&gt;&lt;Year&gt;2004&lt;/Year&gt;&lt;RecNum&gt;122&lt;/RecNum&gt;&lt;DisplayText&gt;&lt;style face="superscript"&gt;8&lt;/style&gt;&lt;/DisplayText&gt;&lt;record&gt;&lt;rec-number&gt;122&lt;/rec-number&gt;&lt;foreign-keys&gt;&lt;key app="EN" db-id="dx20w0208as95jea9vqps9vsdpzaw905awvv" timestamp="1532732011"&gt;122&lt;/key&gt;&lt;/foreign-keys&gt;&lt;ref-type name="Journal Article"&gt;17&lt;/ref-type&gt;&lt;contributors&gt;&lt;authors&gt;&lt;author&gt;Budd, Peter M.&lt;/author&gt;&lt;author&gt;Ghanem, Bader S.&lt;/author&gt;&lt;author&gt;Makhseed, Saad&lt;/author&gt;&lt;author&gt;McKeown, Neil B.&lt;/author&gt;&lt;author&gt;Msayib, Kadhum J.&lt;/author&gt;&lt;author&gt;Tattershall, Carin E.&lt;/author&gt;&lt;/authors&gt;&lt;/contributors&gt;&lt;titles&gt;&lt;title&gt;Polymers of intrinsic microporosity (PIMs): robust, solution-processable, organic nanoporous materials&lt;/title&gt;&lt;secondary-title&gt;Chem. Commun. &lt;/secondary-title&gt;&lt;/titles&gt;&lt;periodical&gt;&lt;full-title&gt;Chem. Commun.&lt;/full-title&gt;&lt;/periodical&gt;&lt;pages&gt;230-231&lt;/pages&gt;&lt;number&gt;2&lt;/number&gt;&lt;dates&gt;&lt;year&gt;2004&lt;/year&gt;&lt;/dates&gt;&lt;publisher&gt;The Royal Society of Chemistry&lt;/publisher&gt;&lt;isbn&gt;1359-7345&lt;/isbn&gt;&lt;work-type&gt;10.1039/B311764B&lt;/work-type&gt;&lt;urls&gt;&lt;related-urls&gt;&lt;url&gt;http://dx.doi.org/10.1039/B311764B&lt;/url&gt;&lt;url&gt;https://pubs.rsc.org/en/content/articlepdf/2004/cc/b311764b&lt;/url&gt;&lt;/related-urls&gt;&lt;/urls&gt;&lt;electronic-resource-num&gt;10.1039/B311764B&lt;/electronic-resource-num&gt;&lt;/record&gt;&lt;/Cite&gt;&lt;/EndNote&gt;</w:instrText>
      </w:r>
      <w:r w:rsidRPr="00346998">
        <w:fldChar w:fldCharType="separate"/>
      </w:r>
      <w:r w:rsidR="00543AAD" w:rsidRPr="00346998">
        <w:rPr>
          <w:noProof/>
          <w:vertAlign w:val="superscript"/>
        </w:rPr>
        <w:t>8</w:t>
      </w:r>
      <w:r w:rsidRPr="00346998">
        <w:fldChar w:fldCharType="end"/>
      </w:r>
      <w:r w:rsidRPr="00346998">
        <w:t xml:space="preserve"> hyper-cross-linked polymers (HCPs),</w:t>
      </w:r>
      <w:r w:rsidRPr="00346998">
        <w:fldChar w:fldCharType="begin"/>
      </w:r>
      <w:r w:rsidR="00543AAD" w:rsidRPr="00346998">
        <w:instrText xml:space="preserve"> ADDIN EN.CITE &lt;EndNote&gt;&lt;Cite&gt;&lt;Author&gt;Shujun&lt;/Author&gt;&lt;Year&gt;2013&lt;/Year&gt;&lt;RecNum&gt;121&lt;/RecNum&gt;&lt;DisplayText&gt;&lt;style face="superscript"&gt;9&lt;/style&gt;&lt;/DisplayText&gt;&lt;record&gt;&lt;rec-number&gt;121&lt;/rec-number&gt;&lt;foreign-keys&gt;&lt;key app="EN" db-id="dx20w0208as95jea9vqps9vsdpzaw905awvv" timestamp="1532731879"&gt;121&lt;/key&gt;&lt;/foreign-keys&gt;&lt;ref-type name="Journal Article"&gt;17&lt;/ref-type&gt;&lt;contributors&gt;&lt;authors&gt;&lt;author&gt;Xu Shujun&lt;/author&gt;&lt;author&gt;Luo Yali&lt;/author&gt;&lt;author&gt;Tan Bien&lt;/author&gt;&lt;/authors&gt;&lt;/contributors&gt;&lt;titles&gt;&lt;title&gt;Recent Development of Hypercrosslinked Microporous Organic Polymers&lt;/title&gt;&lt;secondary-title&gt;Macromol. Rapid Commun.&amp;#x9;&lt;/secondary-title&gt;&lt;/titles&gt;&lt;pages&gt;471-484&lt;/pages&gt;&lt;volume&gt;34&lt;/volume&gt;&lt;number&gt;6&lt;/number&gt;&lt;dates&gt;&lt;year&gt;2013&lt;/year&gt;&lt;/dates&gt;&lt;urls&gt;&lt;related-urls&gt;&lt;url&gt;https://onlinelibrary.wiley.com/doi/abs/10.1002/marc.201200788&lt;/url&gt;&lt;url&gt;https://onlinelibrary.wiley.com/doi/pdf/10.1002/marc.201200788&lt;/url&gt;&lt;/related-urls&gt;&lt;/urls&gt;&lt;electronic-resource-num&gt;doi:10.1002/marc.201200788&lt;/electronic-resource-num&gt;&lt;/record&gt;&lt;/Cite&gt;&lt;/EndNote&gt;</w:instrText>
      </w:r>
      <w:r w:rsidRPr="00346998">
        <w:fldChar w:fldCharType="separate"/>
      </w:r>
      <w:r w:rsidR="00543AAD" w:rsidRPr="00346998">
        <w:rPr>
          <w:noProof/>
          <w:vertAlign w:val="superscript"/>
        </w:rPr>
        <w:t>9</w:t>
      </w:r>
      <w:r w:rsidRPr="00346998">
        <w:fldChar w:fldCharType="end"/>
      </w:r>
      <w:r w:rsidRPr="00346998">
        <w:t xml:space="preserve"> covalent organic frameworks (COFs)</w:t>
      </w:r>
      <w:r w:rsidRPr="00346998">
        <w:fldChar w:fldCharType="begin"/>
      </w:r>
      <w:r w:rsidR="00543AAD" w:rsidRPr="00346998">
        <w:instrText xml:space="preserve"> ADDIN EN.CITE &lt;EndNote&gt;&lt;Cite&gt;&lt;Author&gt;Côté&lt;/Author&gt;&lt;Year&gt;2005&lt;/Year&gt;&lt;RecNum&gt;123&lt;/RecNum&gt;&lt;DisplayText&gt;&lt;style face="superscript"&gt;10&lt;/style&gt;&lt;/DisplayText&gt;&lt;record&gt;&lt;rec-number&gt;123&lt;/rec-number&gt;&lt;foreign-keys&gt;&lt;key app="EN" db-id="dx20w0208as95jea9vqps9vsdpzaw905awvv" timestamp="1532732121"&gt;123&lt;/key&gt;&lt;/foreign-keys&gt;&lt;ref-type name="Journal Article"&gt;17&lt;/ref-type&gt;&lt;contributors&gt;&lt;authors&gt;&lt;author&gt;Côté, Adrien P.&lt;/author&gt;&lt;author&gt;Benin, Annabelle I.&lt;/author&gt;&lt;author&gt;Ockwig, Nathan W.&lt;/author&gt;&lt;author&gt;O&amp;apos;Keeffe, Michael&lt;/author&gt;&lt;author&gt;Matzger, Adam J.&lt;/author&gt;&lt;author&gt;Yaghi, Omar M.&lt;/author&gt;&lt;/authors&gt;&lt;/contributors&gt;&lt;titles&gt;&lt;title&gt;Porous, Crystalline, Covalent Organic Frameworks&lt;/title&gt;&lt;secondary-title&gt;Science&lt;/secondary-title&gt;&lt;/titles&gt;&lt;periodical&gt;&lt;full-title&gt;Science&lt;/full-title&gt;&lt;/periodical&gt;&lt;pages&gt;1166-1170&lt;/pages&gt;&lt;volume&gt;310&lt;/volume&gt;&lt;number&gt;5751&lt;/number&gt;&lt;dates&gt;&lt;year&gt;2005&lt;/year&gt;&lt;/dates&gt;&lt;urls&gt;&lt;related-urls&gt;&lt;url&gt;http://science.sciencemag.org/content/sci/310/5751/1166.full.pdf&lt;/url&gt;&lt;/related-urls&gt;&lt;/urls&gt;&lt;electronic-resource-num&gt;10.1126/science.1120411&lt;/electronic-resource-num&gt;&lt;/record&gt;&lt;/Cite&gt;&lt;/EndNote&gt;</w:instrText>
      </w:r>
      <w:r w:rsidRPr="00346998">
        <w:fldChar w:fldCharType="separate"/>
      </w:r>
      <w:r w:rsidR="00543AAD" w:rsidRPr="00346998">
        <w:rPr>
          <w:noProof/>
          <w:vertAlign w:val="superscript"/>
        </w:rPr>
        <w:t>10</w:t>
      </w:r>
      <w:r w:rsidRPr="00346998">
        <w:fldChar w:fldCharType="end"/>
      </w:r>
      <w:r w:rsidRPr="00346998">
        <w:t xml:space="preserve"> and their nitrogen-containing analogues - covalent triazine-based frameworks (CTFs).</w:t>
      </w:r>
      <w:r w:rsidRPr="00346998">
        <w:fldChar w:fldCharType="begin"/>
      </w:r>
      <w:r w:rsidR="00543AAD" w:rsidRPr="00346998">
        <w:instrText xml:space="preserve"> ADDIN EN.CITE &lt;EndNote&gt;&lt;Cite&gt;&lt;Author&gt;Kuhn&lt;/Author&gt;&lt;Year&gt;2008&lt;/Year&gt;&lt;RecNum&gt;38&lt;/RecNum&gt;&lt;DisplayText&gt;&lt;style face="superscript"&gt;11&lt;/style&gt;&lt;/DisplayText&gt;&lt;record&gt;&lt;rec-number&gt;38&lt;/rec-number&gt;&lt;foreign-keys&gt;&lt;key app="EN" db-id="dx20w0208as95jea9vqps9vsdpzaw905awvv" timestamp="1510870714"&gt;38&lt;/key&gt;&lt;/foreign-keys&gt;&lt;ref-type name="Journal Article"&gt;17&lt;/ref-type&gt;&lt;contributors&gt;&lt;authors&gt;&lt;author&gt;Kuhn, Pierre&lt;/author&gt;&lt;author&gt;Antonietti, Markus&lt;/author&gt;&lt;author&gt;Thomas, Arne&lt;/author&gt;&lt;/authors&gt;&lt;/contributors&gt;&lt;titles&gt;&lt;secondary-title&gt;Angew. Chem. Int. Ed.&lt;/secondary-title&gt;&lt;/titles&gt;&lt;periodical&gt;&lt;full-title&gt;Angew. Chem. Int. Ed.&lt;/full-title&gt;&lt;/periodical&gt;&lt;pages&gt;3450-3453&lt;/pages&gt;&lt;volume&gt;47&lt;/volume&gt;&lt;number&gt;18&lt;/number&gt;&lt;keywords&gt;&lt;keyword&gt;crystalline organic networks&lt;/keyword&gt;&lt;keyword&gt;ionothermal polymerization&lt;/keyword&gt;&lt;keyword&gt;porous polymers&lt;/keyword&gt;&lt;keyword&gt;triazine&lt;/keyword&gt;&lt;keyword&gt;trimerizations&lt;/keyword&gt;&lt;/keywords&gt;&lt;dates&gt;&lt;year&gt;2008&lt;/year&gt;&lt;/dates&gt;&lt;publisher&gt;WILEY-VCH Verlag&lt;/publisher&gt;&lt;isbn&gt;1521-3773&lt;/isbn&gt;&lt;urls&gt;&lt;related-urls&gt;&lt;url&gt;http://dx.doi.org/10.1002/anie.200705710&lt;/url&gt;&lt;url&gt;http://onlinelibrary.wiley.com/store/10.1002/anie.200705710/asset/3450_ftp.pdf?v=1&amp;amp;t=ja31fpj5&amp;amp;s=52aa012a5abbdcdb68bdd408922145eacdfc921f&lt;/url&gt;&lt;url&gt;https://onlinelibrary.wiley.com/doi/pdf/10.1002/anie.200705710&lt;/url&gt;&lt;/related-urls&gt;&lt;/urls&gt;&lt;electronic-resource-num&gt;10.1002/anie.200705710&lt;/electronic-resource-num&gt;&lt;/record&gt;&lt;/Cite&gt;&lt;/EndNote&gt;</w:instrText>
      </w:r>
      <w:r w:rsidRPr="00346998">
        <w:fldChar w:fldCharType="separate"/>
      </w:r>
      <w:r w:rsidR="00543AAD" w:rsidRPr="00346998">
        <w:rPr>
          <w:noProof/>
          <w:vertAlign w:val="superscript"/>
        </w:rPr>
        <w:t>11</w:t>
      </w:r>
      <w:r w:rsidRPr="00346998">
        <w:fldChar w:fldCharType="end"/>
      </w:r>
    </w:p>
    <w:p w14:paraId="6A94309E" w14:textId="59011AC8" w:rsidR="00DD0AC9" w:rsidRPr="00346998" w:rsidRDefault="00E3200F" w:rsidP="009F4507">
      <w:pPr>
        <w:pStyle w:val="TAMainText"/>
        <w:spacing w:after="240"/>
        <w:ind w:firstLine="0"/>
        <w:jc w:val="left"/>
      </w:pPr>
      <w:r w:rsidRPr="00346998">
        <w:t>Arguably</w:t>
      </w:r>
      <w:r w:rsidR="00DD0AC9" w:rsidRPr="00346998">
        <w:t>, the most important parameters for the performance of these materials in optoelectronics and catalysis is their bandgap energy and their band structure. These will not only depend on the size and co-planarity of the π-conjugated domains in the polymer backbone, but also on the chemical composition of the building blocks. The most common strategy to vary the bandgap of CMPs relies on changes of the size of the carbon-based, polycyclic building blocks.</w:t>
      </w:r>
      <w:r w:rsidR="00DD0AC9" w:rsidRPr="00346998">
        <w:fldChar w:fldCharType="begin">
          <w:fldData xml:space="preserve">PEVuZE5vdGU+PENpdGU+PEF1dGhvcj5TcHJpY2s8L0F1dGhvcj48WWVhcj4yMDE1PC9ZZWFyPjxS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==
</w:fldData>
        </w:fldChar>
      </w:r>
      <w:r w:rsidR="00DD60AC" w:rsidRPr="00346998">
        <w:instrText xml:space="preserve"> ADDIN EN.CITE </w:instrText>
      </w:r>
      <w:r w:rsidR="00DD60AC" w:rsidRPr="00346998">
        <w:fldChar w:fldCharType="begin">
          <w:fldData xml:space="preserve">PEVuZE5vdGU+PENpdGU+PEF1dGhvcj5TcHJpY2s8L0F1dGhvcj48WWVhcj4yMDE1PC9ZZWFyPjxS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==
</w:fldData>
        </w:fldChar>
      </w:r>
      <w:r w:rsidR="00DD60AC" w:rsidRPr="00346998">
        <w:instrText xml:space="preserve"> ADDIN EN.CITE.DATA </w:instrText>
      </w:r>
      <w:r w:rsidR="00DD60AC" w:rsidRPr="00346998">
        <w:fldChar w:fldCharType="end"/>
      </w:r>
      <w:r w:rsidR="00DD0AC9" w:rsidRPr="00346998">
        <w:fldChar w:fldCharType="separate"/>
      </w:r>
      <w:r w:rsidR="00DD60AC" w:rsidRPr="00346998">
        <w:rPr>
          <w:noProof/>
          <w:vertAlign w:val="superscript"/>
        </w:rPr>
        <w:t>12-13</w:t>
      </w:r>
      <w:r w:rsidR="00DD0AC9" w:rsidRPr="00346998">
        <w:fldChar w:fldCharType="end"/>
      </w:r>
      <w:r w:rsidR="00DD0AC9" w:rsidRPr="00346998">
        <w:t xml:space="preserve"> Although this bottom-up approach can indeed lead to networks with variable pore sizes and bandgaps, it can also have detrimental effects on the pore structure once pore channels get sufficiently large for inter-penetration of polymer strands to occur. </w:t>
      </w:r>
      <w:bookmarkStart w:id="1" w:name="_Hlk20230240"/>
      <w:r w:rsidR="00AD0C44" w:rsidRPr="00346998">
        <w:t>One further strategy to tune the optical bandgap of a conjugated polymer is the incorporation of heteroatom-containing donor-acceptor (D-A) motifs into its backbone.</w:t>
      </w:r>
      <w:r w:rsidR="00AD0C44" w:rsidRPr="00346998">
        <w:fldChar w:fldCharType="begin">
          <w:fldData xml:space="preserve">PEVuZE5vdGU+PENpdGU+PEF1dGhvcj5MaTwvQXV0aG9yPjxZZWFyPjIwMTY8L1llYXI+PFJlY051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</w:fldData>
        </w:fldChar>
      </w:r>
      <w:r w:rsidR="006972F8" w:rsidRPr="00346998">
        <w:instrText xml:space="preserve"> ADDIN EN.CITE </w:instrText>
      </w:r>
      <w:r w:rsidR="006972F8" w:rsidRPr="00346998">
        <w:fldChar w:fldCharType="begin">
          <w:fldData xml:space="preserve">PEVuZE5vdGU+PENpdGU+PEF1dGhvcj5MaTwvQXV0aG9yPjxZZWFyPjIwMTY8L1llYXI+PFJlY051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</w:fldData>
        </w:fldChar>
      </w:r>
      <w:r w:rsidR="006972F8" w:rsidRPr="00346998">
        <w:instrText xml:space="preserve"> ADDIN EN.CITE.DATA </w:instrText>
      </w:r>
      <w:r w:rsidR="006972F8" w:rsidRPr="00346998">
        <w:fldChar w:fldCharType="end"/>
      </w:r>
      <w:r w:rsidR="00AD0C44" w:rsidRPr="00346998">
        <w:fldChar w:fldCharType="separate"/>
      </w:r>
      <w:r w:rsidR="00AD0C44" w:rsidRPr="00346998">
        <w:rPr>
          <w:noProof/>
          <w:vertAlign w:val="superscript"/>
        </w:rPr>
        <w:t>14-15</w:t>
      </w:r>
      <w:r w:rsidR="00AD0C44" w:rsidRPr="00346998">
        <w:fldChar w:fldCharType="end"/>
      </w:r>
      <w:r w:rsidR="00AD0C44" w:rsidRPr="00346998">
        <w:t xml:space="preserve"> </w:t>
      </w:r>
      <w:r w:rsidR="00DD0AC9" w:rsidRPr="00346998">
        <w:t>Recently, we have introduced a family of sul</w:t>
      </w:r>
      <w:r w:rsidRPr="00346998">
        <w:t>f</w:t>
      </w:r>
      <w:r w:rsidR="00DD0AC9" w:rsidRPr="00346998">
        <w:t xml:space="preserve">ur- and nitrogen-containing porous polymers (SNPs) that </w:t>
      </w:r>
      <w:r w:rsidR="00AD0C44" w:rsidRPr="00346998">
        <w:t xml:space="preserve">make </w:t>
      </w:r>
      <w:r w:rsidR="00DD0AC9" w:rsidRPr="00346998">
        <w:t xml:space="preserve">use of D-A interactions between </w:t>
      </w:r>
      <w:r w:rsidR="00957F2D" w:rsidRPr="00346998">
        <w:t>neighboring</w:t>
      </w:r>
      <w:r w:rsidR="00DD0AC9" w:rsidRPr="00346998">
        <w:t xml:space="preserve"> electron-deficient triazine (C</w:t>
      </w:r>
      <w:r w:rsidR="00DD0AC9" w:rsidRPr="00346998">
        <w:rPr>
          <w:vertAlign w:val="subscript"/>
        </w:rPr>
        <w:t>3</w:t>
      </w:r>
      <w:r w:rsidR="00DD0AC9" w:rsidRPr="00346998">
        <w:t>N</w:t>
      </w:r>
      <w:r w:rsidR="00DD0AC9" w:rsidRPr="00346998">
        <w:rPr>
          <w:vertAlign w:val="subscript"/>
        </w:rPr>
        <w:t>3</w:t>
      </w:r>
      <w:r w:rsidR="00DD0AC9" w:rsidRPr="00346998">
        <w:t>) cores and electron-rich aryl thiophene building blocks of the polymer to achieve control over the bandgap energy without large changes to the pore structure.</w:t>
      </w:r>
      <w:r w:rsidR="00DD0AC9" w:rsidRPr="00346998">
        <w:fldChar w:fldCharType="begin"/>
      </w:r>
      <w:r w:rsidR="00AD0C44" w:rsidRPr="00346998">
        <w:instrText xml:space="preserve"> ADDIN EN.CITE &lt;EndNote&gt;&lt;Cite&gt;&lt;Author&gt;Schwarz&lt;/Author&gt;&lt;Year&gt;2017&lt;/Year&gt;&lt;RecNum&gt;1&lt;/RecNum&gt;&lt;DisplayText&gt;&lt;style face="superscript"&gt;16&lt;/style&gt;&lt;/DisplayText&gt;&lt;record&gt;&lt;rec-number&gt;1&lt;/rec-number&gt;&lt;foreign-keys&gt;&lt;key app="EN" db-id="dx20w0208as95jea9vqps9vsdpzaw905awvv" timestamp="1510562532"&gt;1&lt;/key&gt;&lt;/foreign-keys&gt;&lt;ref-type name="Journal Article"&gt;17&lt;/ref-type&gt;&lt;contributors&gt;&lt;authors&gt;&lt;author&gt;Schwarz, Dana&lt;/author&gt;&lt;author&gt;Kochergin, Yaroslav S.&lt;/author&gt;&lt;author&gt;Acharjya, Amitava&lt;/author&gt;&lt;author&gt;Ichangi, Arun&lt;/author&gt;&lt;author&gt;Opanasenko, Maksym V.&lt;/author&gt;&lt;author&gt;Čejka, Jiří&lt;/author&gt;&lt;author&gt;Lappan, Uwe&lt;/author&gt;&lt;author&gt;Arki, Pal&lt;/author&gt;&lt;author&gt;He, Junjie&lt;/author&gt;&lt;author&gt;Schmidt, Johannes&lt;/author&gt;&lt;author&gt;Nachtigall, Petr&lt;/author&gt;&lt;author&gt;Thomas, Arne&lt;/author&gt;&lt;author&gt;Tarábek, Ján&lt;/author&gt;&lt;author&gt;Bojdys, Michael J.&lt;/author&gt;&lt;/authors&gt;&lt;/contributors&gt;&lt;titles&gt;&lt;secondary-title&gt;Chem. - Eur. J.&lt;/secondary-title&gt;&lt;/titles&gt;&lt;periodical&gt;&lt;full-title&gt;Chem. - Eur. J.&lt;/full-title&gt;&lt;/periodical&gt;&lt;pages&gt;13023-13027&lt;/pages&gt;&lt;volume&gt;23&lt;/volume&gt;&lt;number&gt;53&lt;/number&gt;&lt;keywords&gt;&lt;keyword&gt;conjugated microporous polymers&lt;/keyword&gt;&lt;keyword&gt;donor–acceptor dyads&lt;/keyword&gt;&lt;keyword&gt;photocatalysis&lt;/keyword&gt;&lt;keyword&gt;sulfur&lt;/keyword&gt;&lt;keyword&gt;triazine&lt;/keyword&gt;&lt;/keywords&gt;&lt;dates&gt;&lt;year&gt;2017&lt;/year&gt;&lt;/dates&gt;&lt;isbn&gt;1521-3765&lt;/isbn&gt;&lt;urls&gt;&lt;related-urls&gt;&lt;url&gt;http://dx.doi.org/10.1002/chem.201703332&lt;/url&gt;&lt;url&gt;http://onlinelibrary.wiley.com/store/10.1002/chem.201703332/asset/chem201703332.pdf?v=1&amp;amp;t=ja2zto35&amp;amp;s=9d4906f221ce7174dd1b4cded019007cc06b23eb&lt;/url&gt;&lt;url&gt;https://onlinelibrary.wiley.com/doi/pdf/10.1002/chem.201703332&lt;/url&gt;&lt;/related-urls&gt;&lt;/urls&gt;&lt;electronic-resource-num&gt;10.1002/chem.201703332&lt;/electronic-resource-num&gt;&lt;/record&gt;&lt;/Cite&gt;&lt;/EndNote&gt;</w:instrText>
      </w:r>
      <w:r w:rsidR="00DD0AC9" w:rsidRPr="00346998">
        <w:fldChar w:fldCharType="separate"/>
      </w:r>
      <w:r w:rsidR="00AD0C44" w:rsidRPr="00346998">
        <w:rPr>
          <w:noProof/>
          <w:vertAlign w:val="superscript"/>
        </w:rPr>
        <w:t>16</w:t>
      </w:r>
      <w:r w:rsidR="00DD0AC9" w:rsidRPr="00346998">
        <w:fldChar w:fldCharType="end"/>
      </w:r>
      <w:bookmarkEnd w:id="1"/>
      <w:r w:rsidR="00DD0AC9" w:rsidRPr="00346998">
        <w:t xml:space="preserve"> In addition, incorporation of aromatic spacers between the donor- and the </w:t>
      </w:r>
      <w:r w:rsidR="00DD0AC9" w:rsidRPr="00346998">
        <w:lastRenderedPageBreak/>
        <w:t>acceptor-domains enabled us to predictively control the strength of donor-acceptor interaction</w:t>
      </w:r>
      <w:r w:rsidR="002A0898" w:rsidRPr="00346998">
        <w:t>s</w:t>
      </w:r>
      <w:r w:rsidR="00DD0AC9" w:rsidRPr="00346998">
        <w:t xml:space="preserve"> and – by proxy – the extent of charge-carrier recombination in these networks. This has implications for the fluorescence life-times and the outstanding performance in photocatalytic hydrogen evolution from water of these D-A materials.</w:t>
      </w:r>
      <w:r w:rsidR="00DD0AC9" w:rsidRPr="00346998">
        <w:fldChar w:fldCharType="begin">
          <w:fldData xml:space="preserve">PEVuZE5vdGU+PENpdGU+PEF1dGhvcj5TY2h3YXJ6PC9BdXRob3I+PFllYXI+MjAxODwvWWVhcj48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</w:fldData>
        </w:fldChar>
      </w:r>
      <w:r w:rsidR="006972F8" w:rsidRPr="00346998">
        <w:instrText xml:space="preserve"> ADDIN EN.CITE </w:instrText>
      </w:r>
      <w:r w:rsidR="006972F8" w:rsidRPr="00346998">
        <w:fldChar w:fldCharType="begin">
          <w:fldData xml:space="preserve">PEVuZE5vdGU+PENpdGU+PEF1dGhvcj5TY2h3YXJ6PC9BdXRob3I+PFllYXI+MjAxODwvWWVhcj48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</w:fldData>
        </w:fldChar>
      </w:r>
      <w:r w:rsidR="006972F8" w:rsidRPr="00346998">
        <w:instrText xml:space="preserve"> ADDIN EN.CITE.DATA </w:instrText>
      </w:r>
      <w:r w:rsidR="006972F8" w:rsidRPr="00346998">
        <w:fldChar w:fldCharType="end"/>
      </w:r>
      <w:r w:rsidR="00DD0AC9" w:rsidRPr="00346998">
        <w:fldChar w:fldCharType="separate"/>
      </w:r>
      <w:r w:rsidR="00AD0C44" w:rsidRPr="00346998">
        <w:rPr>
          <w:noProof/>
          <w:vertAlign w:val="superscript"/>
        </w:rPr>
        <w:t>17-18</w:t>
      </w:r>
      <w:r w:rsidR="00DD0AC9" w:rsidRPr="00346998">
        <w:fldChar w:fldCharType="end"/>
      </w:r>
    </w:p>
    <w:p w14:paraId="5219FAD5" w14:textId="2FB2E1A4" w:rsidR="00DD0AC9" w:rsidRPr="00346998" w:rsidRDefault="00DD0AC9" w:rsidP="009F4507">
      <w:pPr>
        <w:pStyle w:val="TAMainText"/>
        <w:spacing w:after="240"/>
        <w:ind w:firstLine="0"/>
        <w:jc w:val="left"/>
      </w:pPr>
      <w:r w:rsidRPr="00346998">
        <w:t xml:space="preserve">In this study, we make use of four key-properties of our conjugated, porous D-A polymers – namely, (1) their strong, covalent backbones, (2) their intrinsic Lewis acidity and basicity, (3) their permanently accessible pore channels to gaseous guest molecules, and (4) their optical bandgaps in the visible part of the spectrum – and we use them as optical and electronic sensors and switches that are triggered by volatile acid </w:t>
      </w:r>
      <w:r w:rsidR="00E3200F" w:rsidRPr="00346998">
        <w:t>vapors</w:t>
      </w:r>
      <w:r w:rsidRPr="00346998">
        <w:t xml:space="preserve"> and re-set by gaseous ammonia. </w:t>
      </w:r>
      <w:bookmarkStart w:id="2" w:name="_Hlk20239314"/>
      <w:r w:rsidR="00980161" w:rsidRPr="00346998">
        <w:t>While colorimetric chemical probes are known from molecular systems in solutions,</w:t>
      </w:r>
      <w:r w:rsidR="004A5163" w:rsidRPr="00346998">
        <w:fldChar w:fldCharType="begin">
          <w:fldData xml:space="preserve">PEVuZE5vdGU+PENpdGU+PEF1dGhvcj5Pd3lldW5nPC9BdXRob3I+PFllYXI+MjAxOTwvWWVhcj48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</w:fldData>
        </w:fldChar>
      </w:r>
      <w:r w:rsidR="004A5163" w:rsidRPr="00346998">
        <w:instrText xml:space="preserve"> ADDIN EN.CITE </w:instrText>
      </w:r>
      <w:r w:rsidR="004A5163" w:rsidRPr="00346998">
        <w:fldChar w:fldCharType="begin">
          <w:fldData xml:space="preserve">PEVuZE5vdGU+PENpdGU+PEF1dGhvcj5Pd3lldW5nPC9BdXRob3I+PFllYXI+MjAxOTwvWWVhcj48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</w:fldData>
        </w:fldChar>
      </w:r>
      <w:r w:rsidR="004A5163" w:rsidRPr="00346998">
        <w:instrText xml:space="preserve"> ADDIN EN.CITE.DATA </w:instrText>
      </w:r>
      <w:r w:rsidR="004A5163" w:rsidRPr="00346998">
        <w:fldChar w:fldCharType="end"/>
      </w:r>
      <w:r w:rsidR="004A5163" w:rsidRPr="00346998">
        <w:fldChar w:fldCharType="separate"/>
      </w:r>
      <w:r w:rsidR="004A5163" w:rsidRPr="00346998">
        <w:rPr>
          <w:noProof/>
          <w:vertAlign w:val="superscript"/>
        </w:rPr>
        <w:t>19-20</w:t>
      </w:r>
      <w:r w:rsidR="004A5163" w:rsidRPr="00346998">
        <w:fldChar w:fldCharType="end"/>
      </w:r>
      <w:r w:rsidR="00980161" w:rsidRPr="00346998">
        <w:t xml:space="preserve"> or work on the basis of chemical transformations,</w:t>
      </w:r>
      <w:r w:rsidR="004A5163" w:rsidRPr="00346998">
        <w:fldChar w:fldCharType="begin">
          <w:fldData xml:space="preserve">PEVuZE5vdGU+PENpdGU+PEF1dGhvcj5Zb29uPC9BdXRob3I+PFllYXI+MjAwNzwvWWVhcj48UmVj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</w:fldData>
        </w:fldChar>
      </w:r>
      <w:r w:rsidR="004D3B9D" w:rsidRPr="00346998">
        <w:instrText xml:space="preserve"> ADDIN EN.CITE </w:instrText>
      </w:r>
      <w:r w:rsidR="004D3B9D" w:rsidRPr="00346998">
        <w:fldChar w:fldCharType="begin">
          <w:fldData xml:space="preserve">PEVuZE5vdGU+PENpdGU+PEF1dGhvcj5Zb29uPC9BdXRob3I+PFllYXI+MjAwNzwvWWVhcj48UmVj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</w:fldData>
        </w:fldChar>
      </w:r>
      <w:r w:rsidR="004D3B9D" w:rsidRPr="00346998">
        <w:instrText xml:space="preserve"> ADDIN EN.CITE.DATA </w:instrText>
      </w:r>
      <w:r w:rsidR="004D3B9D" w:rsidRPr="00346998">
        <w:fldChar w:fldCharType="end"/>
      </w:r>
      <w:r w:rsidR="004A5163" w:rsidRPr="00346998">
        <w:fldChar w:fldCharType="separate"/>
      </w:r>
      <w:r w:rsidR="004D3B9D" w:rsidRPr="00346998">
        <w:rPr>
          <w:noProof/>
          <w:vertAlign w:val="superscript"/>
        </w:rPr>
        <w:t>21-23</w:t>
      </w:r>
      <w:r w:rsidR="004A5163" w:rsidRPr="00346998">
        <w:fldChar w:fldCharType="end"/>
      </w:r>
      <w:r w:rsidR="004D3B9D" w:rsidRPr="00346998">
        <w:t xml:space="preserve"> </w:t>
      </w:r>
      <w:r w:rsidR="00980161" w:rsidRPr="00346998">
        <w:t>the here-presented study shows one of the first instances of amorphous porous conjugated polymers used as fully-reversible, colorimetric chemical probes.</w:t>
      </w:r>
      <w:bookmarkEnd w:id="2"/>
      <w:r w:rsidR="00980161" w:rsidRPr="00346998">
        <w:t xml:space="preserve"> </w:t>
      </w:r>
      <w:r w:rsidR="002045A3" w:rsidRPr="00346998">
        <w:t xml:space="preserve">Recently, we showed, that </w:t>
      </w:r>
      <w:r w:rsidR="007C3BEB" w:rsidRPr="00346998">
        <w:t xml:space="preserve">triazine-containing </w:t>
      </w:r>
      <w:r w:rsidR="002045A3" w:rsidRPr="00346998">
        <w:t>COFs, made by the same principle, can be also exploited</w:t>
      </w:r>
      <w:r w:rsidR="007C3BEB" w:rsidRPr="00346998">
        <w:t xml:space="preserve"> as acid/base </w:t>
      </w:r>
      <w:proofErr w:type="spellStart"/>
      <w:r w:rsidR="007C3BEB" w:rsidRPr="00346998">
        <w:t>ch</w:t>
      </w:r>
      <w:bookmarkStart w:id="3" w:name="_GoBack"/>
      <w:bookmarkEnd w:id="3"/>
      <w:r w:rsidR="007C3BEB" w:rsidRPr="00346998">
        <w:t>emosensors</w:t>
      </w:r>
      <w:proofErr w:type="spellEnd"/>
      <w:r w:rsidR="007C3BEB" w:rsidRPr="00346998">
        <w:t>, thus, highlighting the significance of our approach in view of making multifunctional smart materials.</w:t>
      </w:r>
      <w:r w:rsidR="00971B45" w:rsidRPr="00346998">
        <w:fldChar w:fldCharType="begin"/>
      </w:r>
      <w:r w:rsidR="004D3B9D" w:rsidRPr="00346998">
        <w:instrText xml:space="preserve"> ADDIN EN.CITE &lt;EndNote&gt;&lt;Cite&gt;&lt;Author&gt;Kulkarni&lt;/Author&gt;&lt;Year&gt;2019&lt;/Year&gt;&lt;RecNum&gt;154&lt;/RecNum&gt;&lt;DisplayText&gt;&lt;style face="superscript"&gt;24&lt;/style&gt;&lt;/DisplayText&gt;&lt;record&gt;&lt;rec-number&gt;154&lt;/rec-number&gt;&lt;foreign-keys&gt;&lt;key app="EN" db-id="9d2etafsperd25ex2ap5v0pvf2r9ffexdz5s" timestamp="1563781585"&gt;154&lt;/key&gt;&lt;/foreign-keys&gt;&lt;ref-type name="Journal Article"&gt;17&lt;/ref-type&gt;&lt;contributors&gt;&lt;authors&gt;&lt;author&gt;Kulkarni, Ranjit&lt;/author&gt;&lt;author&gt;Noda, Yu&lt;/author&gt;&lt;author&gt;Kumar Barange, Deepak&lt;/author&gt;&lt;author&gt;Kochergin, Yaroslav S.&lt;/author&gt;&lt;author&gt;Lyu, Pengbo&lt;/author&gt;&lt;author&gt;Balcarova, Barbora&lt;/author&gt;&lt;author&gt;Nachtigall, Petr&lt;/author&gt;&lt;author&gt;Bojdys, Michael J.&lt;/author&gt;&lt;/authors&gt;&lt;/contributors&gt;&lt;titles&gt;&lt;title&gt;Real-time optical and electronic sensing with a β-amino enone linked, triazine-containing 2D covalent organic framework&lt;/title&gt;&lt;secondary-title&gt;Nature Communications&lt;/secondary-title&gt;&lt;/titles&gt;&lt;periodical&gt;&lt;full-title&gt;Nature Communications&lt;/full-title&gt;&lt;/periodical&gt;&lt;pages&gt;3228&lt;/pages&gt;&lt;volume&gt;10&lt;/volume&gt;&lt;number&gt;1&lt;/number&gt;&lt;dates&gt;&lt;year&gt;2019&lt;/year&gt;&lt;pub-dates&gt;&lt;date&gt;2019/07/19&lt;/date&gt;&lt;/pub-dates&gt;&lt;/dates&gt;&lt;isbn&gt;2041-1723&lt;/isbn&gt;&lt;urls&gt;&lt;related-urls&gt;&lt;url&gt;https://doi.org/10.1038/s41467-019-11264-z&lt;/url&gt;&lt;/related-urls&gt;&lt;/urls&gt;&lt;electronic-resource-num&gt;10.1038/s41467-019-11264-z&lt;/electronic-resource-num&gt;&lt;/record&gt;&lt;/Cite&gt;&lt;/EndNote&gt;</w:instrText>
      </w:r>
      <w:r w:rsidR="00971B45" w:rsidRPr="00346998">
        <w:fldChar w:fldCharType="separate"/>
      </w:r>
      <w:r w:rsidR="004D3B9D" w:rsidRPr="00346998">
        <w:rPr>
          <w:noProof/>
          <w:vertAlign w:val="superscript"/>
        </w:rPr>
        <w:t>24</w:t>
      </w:r>
      <w:r w:rsidR="00971B45" w:rsidRPr="00346998">
        <w:fldChar w:fldCharType="end"/>
      </w:r>
      <w:r w:rsidR="002045A3" w:rsidRPr="00346998">
        <w:t xml:space="preserve"> </w:t>
      </w:r>
      <w:r w:rsidR="00531F3D" w:rsidRPr="00346998">
        <w:t>Herein</w:t>
      </w:r>
      <w:r w:rsidRPr="00346998">
        <w:t xml:space="preserve">, we choose four previously reported SNP systems as reference: </w:t>
      </w:r>
      <w:r w:rsidRPr="00346998">
        <w:rPr>
          <w:b/>
        </w:rPr>
        <w:t>SNP-NDT1</w:t>
      </w:r>
      <w:r w:rsidRPr="00346998">
        <w:t xml:space="preserve">, </w:t>
      </w:r>
      <w:r w:rsidRPr="00346998">
        <w:rPr>
          <w:b/>
        </w:rPr>
        <w:t>SNP-NDT2</w:t>
      </w:r>
      <w:r w:rsidRPr="00346998">
        <w:t xml:space="preserve">, </w:t>
      </w:r>
      <w:r w:rsidRPr="00346998">
        <w:rPr>
          <w:b/>
        </w:rPr>
        <w:t>SNP-BTT1</w:t>
      </w:r>
      <w:r w:rsidRPr="00346998">
        <w:t xml:space="preserve"> and </w:t>
      </w:r>
      <w:r w:rsidRPr="00346998">
        <w:rPr>
          <w:b/>
        </w:rPr>
        <w:t>SNP-BTT2</w:t>
      </w:r>
      <w:r w:rsidRPr="00346998">
        <w:t xml:space="preserve"> that consist of electron-donating thiophene-based </w:t>
      </w:r>
      <w:proofErr w:type="spellStart"/>
      <w:r w:rsidRPr="00346998">
        <w:t>naphthodithiophene</w:t>
      </w:r>
      <w:proofErr w:type="spellEnd"/>
      <w:r w:rsidRPr="00346998">
        <w:t xml:space="preserve"> (NDT) and </w:t>
      </w:r>
      <w:proofErr w:type="spellStart"/>
      <w:r w:rsidRPr="00346998">
        <w:t>benzotrithiophene</w:t>
      </w:r>
      <w:proofErr w:type="spellEnd"/>
      <w:r w:rsidRPr="00346998">
        <w:t xml:space="preserve"> (BTT) moieties, and electron-withdrawing 1,3,5-triazine (</w:t>
      </w:r>
      <w:proofErr w:type="spellStart"/>
      <w:r w:rsidRPr="00346998">
        <w:t>Tz</w:t>
      </w:r>
      <w:proofErr w:type="spellEnd"/>
      <w:r w:rsidRPr="00346998">
        <w:t>) and tris-</w:t>
      </w:r>
      <w:proofErr w:type="spellStart"/>
      <w:r w:rsidRPr="00346998">
        <w:t>phenyltriazine</w:t>
      </w:r>
      <w:proofErr w:type="spellEnd"/>
      <w:r w:rsidRPr="00346998">
        <w:t xml:space="preserve"> moieties (Scheme 1).</w:t>
      </w:r>
      <w:r w:rsidRPr="00346998">
        <w:fldChar w:fldCharType="begin"/>
      </w:r>
      <w:r w:rsidR="006972F8" w:rsidRPr="00346998">
        <w:instrText xml:space="preserve"> ADDIN EN.CITE &lt;EndNote&gt;&lt;Cite&gt;&lt;Author&gt;Kochergin&lt;/Author&gt;&lt;Year&gt;2018&lt;/Year&gt;&lt;RecNum&gt;128&lt;/RecNum&gt;&lt;DisplayText&gt;&lt;style face="superscript"&gt;18&lt;/style&gt;&lt;/DisplayText&gt;&lt;record&gt;&lt;rec-number&gt;128&lt;/rec-number&gt;&lt;foreign-keys&gt;&lt;key app="EN" db-id="9d2etafsperd25ex2ap5v0pvf2r9ffexdz5s" timestamp="1548243919"&gt;128&lt;/key&gt;&lt;/foreign-keys&gt;&lt;ref-type name="Journal Article"&gt;17&lt;/ref-type&gt;&lt;contributors&gt;&lt;authors&gt;&lt;author&gt;Kochergin, Yaroslav S.&lt;/author&gt;&lt;author&gt;Schwarz, Dana&lt;/author&gt;&lt;author&gt;Acharjya, Amitava&lt;/author&gt;&lt;author&gt;Ichangi, Arun&lt;/author&gt;&lt;author&gt;Kulkarni, Ranjit&lt;/author&gt;&lt;author&gt;Eliášová, Pavla&lt;/author&gt;&lt;author&gt;Vacek, Jaroslav&lt;/author&gt;&lt;author&gt;Schmidt, Johannes&lt;/author&gt;&lt;author&gt;Thomas, Arne&lt;/author&gt;&lt;author&gt;Bojdys, Michael J.&lt;/author&gt;&lt;/authors&gt;&lt;/contributors&gt;&lt;titles&gt;&lt;title&gt;Exploring the “Goldilocks Zone” of Semiconducting Polymer Photocatalysts by Donor–Acceptor Interactions&lt;/title&gt;&lt;secondary-title&gt;Angewandte Chemie International Edition&lt;/secondary-title&gt;&lt;/titles&gt;&lt;periodical&gt;&lt;full-title&gt;Angewandte Chemie International Edition&lt;/full-title&gt;&lt;/periodical&gt;&lt;pages&gt;14188-14192&lt;/pages&gt;&lt;volume&gt;57&lt;/volume&gt;&lt;number&gt;43&lt;/number&gt;&lt;dates&gt;&lt;year&gt;2018&lt;/year&gt;&lt;/dates&gt;&lt;urls&gt;&lt;related-urls&gt;&lt;url&gt;https://onlinelibrary.wiley.com/doi/abs/10.1002/anie.201809702&lt;/url&gt;&lt;/related-urls&gt;&lt;/urls&gt;&lt;electronic-resource-num&gt;doi:10.1002/anie.201809702&lt;/electronic-resource-num&gt;&lt;/record&gt;&lt;/Cite&gt;&lt;/EndNote&gt;</w:instrText>
      </w:r>
      <w:r w:rsidRPr="00346998">
        <w:fldChar w:fldCharType="separate"/>
      </w:r>
      <w:r w:rsidR="00AD0C44" w:rsidRPr="00346998">
        <w:rPr>
          <w:noProof/>
          <w:vertAlign w:val="superscript"/>
        </w:rPr>
        <w:t>18</w:t>
      </w:r>
      <w:r w:rsidRPr="00346998">
        <w:fldChar w:fldCharType="end"/>
      </w:r>
      <w:r w:rsidRPr="00346998">
        <w:t xml:space="preserve"> In addition, we expand the family of SNPs by three networks, two of which contain a benzodithiophene (BDT) moiety – </w:t>
      </w:r>
      <w:r w:rsidRPr="00346998">
        <w:rPr>
          <w:b/>
        </w:rPr>
        <w:t>SNP-BDT1</w:t>
      </w:r>
      <w:r w:rsidRPr="00346998">
        <w:t xml:space="preserve"> and </w:t>
      </w:r>
      <w:r w:rsidRPr="00346998">
        <w:rPr>
          <w:b/>
        </w:rPr>
        <w:t>SNP-BDT2</w:t>
      </w:r>
      <w:r w:rsidRPr="00346998">
        <w:t xml:space="preserve">. To study the effect of D-A dyads </w:t>
      </w:r>
      <w:r w:rsidRPr="00346998">
        <w:rPr>
          <w:i/>
        </w:rPr>
        <w:t>versus</w:t>
      </w:r>
      <w:r w:rsidRPr="00346998">
        <w:t xml:space="preserve"> sheer heterocycle content, we further prepare one polymer comprised from electron-rich BTT-building blocks only – </w:t>
      </w:r>
      <w:r w:rsidRPr="00346998">
        <w:rPr>
          <w:b/>
        </w:rPr>
        <w:t>SP-BTT</w:t>
      </w:r>
      <w:r w:rsidRPr="00346998">
        <w:t>. All polymers were prepared using the robust, Pd-</w:t>
      </w:r>
      <w:r w:rsidR="00E3200F" w:rsidRPr="00346998">
        <w:t>catalyzed</w:t>
      </w:r>
      <w:r w:rsidRPr="00346998">
        <w:t xml:space="preserve"> </w:t>
      </w:r>
      <w:proofErr w:type="spellStart"/>
      <w:r w:rsidRPr="00346998">
        <w:t>Stille</w:t>
      </w:r>
      <w:proofErr w:type="spellEnd"/>
      <w:r w:rsidRPr="00346998">
        <w:t xml:space="preserve"> cross-coupling to link the readily available, </w:t>
      </w:r>
      <w:proofErr w:type="spellStart"/>
      <w:r w:rsidRPr="00346998">
        <w:t>stannylated</w:t>
      </w:r>
      <w:proofErr w:type="spellEnd"/>
      <w:r w:rsidRPr="00346998">
        <w:t xml:space="preserve"> derivatives of </w:t>
      </w:r>
      <w:r w:rsidRPr="00346998">
        <w:lastRenderedPageBreak/>
        <w:t>thiophene-based molecules with halogenated triazine (TzCl</w:t>
      </w:r>
      <w:r w:rsidRPr="00346998">
        <w:rPr>
          <w:vertAlign w:val="subscript"/>
        </w:rPr>
        <w:t>3</w:t>
      </w:r>
      <w:r w:rsidRPr="00346998">
        <w:t>) and tris-</w:t>
      </w:r>
      <w:proofErr w:type="spellStart"/>
      <w:r w:rsidRPr="00346998">
        <w:t>bromophenyltriazine</w:t>
      </w:r>
      <w:proofErr w:type="spellEnd"/>
      <w:r w:rsidRPr="00346998">
        <w:t xml:space="preserve"> (</w:t>
      </w:r>
      <w:proofErr w:type="spellStart"/>
      <w:r w:rsidRPr="00346998">
        <w:t>Tz</w:t>
      </w:r>
      <w:proofErr w:type="spellEnd"/>
      <w:r w:rsidRPr="00346998">
        <w:t>(</w:t>
      </w:r>
      <w:proofErr w:type="spellStart"/>
      <w:r w:rsidRPr="00346998">
        <w:t>PhBr</w:t>
      </w:r>
      <w:proofErr w:type="spellEnd"/>
      <w:r w:rsidRPr="00346998">
        <w:t>)</w:t>
      </w:r>
      <w:r w:rsidRPr="00346998">
        <w:rPr>
          <w:vertAlign w:val="subscript"/>
        </w:rPr>
        <w:t>3</w:t>
      </w:r>
      <w:r w:rsidRPr="00346998">
        <w:t>) or sul</w:t>
      </w:r>
      <w:r w:rsidR="00E3200F" w:rsidRPr="00346998">
        <w:t>f</w:t>
      </w:r>
      <w:r w:rsidRPr="00346998">
        <w:t xml:space="preserve">ur-containing </w:t>
      </w:r>
      <w:proofErr w:type="spellStart"/>
      <w:r w:rsidRPr="00346998">
        <w:t>benzotrithiophene</w:t>
      </w:r>
      <w:proofErr w:type="spellEnd"/>
      <w:r w:rsidRPr="00346998">
        <w:t xml:space="preserve"> (BTT-Br</w:t>
      </w:r>
      <w:r w:rsidRPr="00346998">
        <w:rPr>
          <w:vertAlign w:val="subscript"/>
        </w:rPr>
        <w:t>3</w:t>
      </w:r>
      <w:r w:rsidRPr="00346998">
        <w:t>) monomers (see SI and Table S1).</w:t>
      </w:r>
      <w:r w:rsidRPr="00346998">
        <w:fldChar w:fldCharType="begin">
          <w:fldData xml:space="preserve">PEVuZE5vdGU+PENpdGU+PEF1dGhvcj5TdGlsbGU8L0F1dGhvcj48WWVhcj4xOTg2PC9ZZWFyPjxS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</w:fldData>
        </w:fldChar>
      </w:r>
      <w:r w:rsidR="006972F8" w:rsidRPr="00346998">
        <w:instrText xml:space="preserve"> ADDIN EN.CITE </w:instrText>
      </w:r>
      <w:r w:rsidR="006972F8" w:rsidRPr="00346998">
        <w:fldChar w:fldCharType="begin">
          <w:fldData xml:space="preserve">PEVuZE5vdGU+PENpdGU+PEF1dGhvcj5TdGlsbGU8L0F1dGhvcj48WWVhcj4xOTg2PC9ZZWFyPjxS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</w:fldData>
        </w:fldChar>
      </w:r>
      <w:r w:rsidR="006972F8" w:rsidRPr="00346998">
        <w:instrText xml:space="preserve"> ADDIN EN.CITE.DATA </w:instrText>
      </w:r>
      <w:r w:rsidR="006972F8" w:rsidRPr="00346998">
        <w:fldChar w:fldCharType="end"/>
      </w:r>
      <w:r w:rsidRPr="00346998">
        <w:fldChar w:fldCharType="separate"/>
      </w:r>
      <w:r w:rsidR="004D3B9D" w:rsidRPr="00346998">
        <w:rPr>
          <w:noProof/>
          <w:vertAlign w:val="superscript"/>
        </w:rPr>
        <w:t>18, 25</w:t>
      </w:r>
      <w:r w:rsidRPr="00346998">
        <w:fldChar w:fldCharType="end"/>
      </w:r>
    </w:p>
    <w:p w14:paraId="49B8AAA0" w14:textId="77777777" w:rsidR="00DD0AC9" w:rsidRPr="00346998" w:rsidRDefault="00DD0AC9" w:rsidP="00DD0AC9">
      <w:pPr>
        <w:pStyle w:val="TAMainText"/>
        <w:spacing w:after="240"/>
        <w:jc w:val="left"/>
      </w:pPr>
      <w:r w:rsidRPr="00346998">
        <w:rPr>
          <w:noProof/>
          <w:lang w:val="en-GB" w:eastAsia="en-GB"/>
        </w:rPr>
        <w:lastRenderedPageBreak/>
        <w:drawing>
          <wp:inline distT="0" distB="0" distL="0" distR="0" wp14:anchorId="799747E5" wp14:editId="3BAE0637">
            <wp:extent cx="5940000" cy="7921904"/>
            <wp:effectExtent l="0" t="0" r="3810" b="3175"/>
            <wp:docPr id="1" name="Picture 1"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heme 1_4.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0000" cy="7921904"/>
                    </a:xfrm>
                    <a:prstGeom prst="rect">
                      <a:avLst/>
                    </a:prstGeom>
                  </pic:spPr>
                </pic:pic>
              </a:graphicData>
            </a:graphic>
          </wp:inline>
        </w:drawing>
      </w:r>
    </w:p>
    <w:p w14:paraId="4C768F85" w14:textId="77777777" w:rsidR="00DD0AC9" w:rsidRPr="00346998" w:rsidRDefault="00DD0AC9" w:rsidP="009F4507">
      <w:pPr>
        <w:pStyle w:val="FDSchemeFootnote"/>
        <w:ind w:firstLine="0"/>
      </w:pPr>
      <w:r w:rsidRPr="00346998">
        <w:rPr>
          <w:b/>
        </w:rPr>
        <w:lastRenderedPageBreak/>
        <w:t>Scheme 1.</w:t>
      </w:r>
      <w:r w:rsidRPr="00346998">
        <w:t xml:space="preserve"> Synthetic pathway towards sul</w:t>
      </w:r>
      <w:r w:rsidR="00E3200F" w:rsidRPr="00346998">
        <w:t>f</w:t>
      </w:r>
      <w:r w:rsidRPr="00346998">
        <w:t>ur- and nitrogen-containing polymers (SNPs) and sul</w:t>
      </w:r>
      <w:r w:rsidR="00E3200F" w:rsidRPr="00346998">
        <w:t>f</w:t>
      </w:r>
      <w:r w:rsidRPr="00346998">
        <w:t xml:space="preserve">ur-only polymer, </w:t>
      </w:r>
      <w:r w:rsidRPr="00346998">
        <w:rPr>
          <w:b/>
        </w:rPr>
        <w:t>SP-BTT</w:t>
      </w:r>
      <w:r w:rsidRPr="00346998">
        <w:t xml:space="preserve">. Electron-donating thiophene-based linkers (in red) are coupled with electron-accepting triazine-based monomers (in blue) </w:t>
      </w:r>
      <w:r w:rsidRPr="00346998">
        <w:rPr>
          <w:i/>
        </w:rPr>
        <w:t>via</w:t>
      </w:r>
      <w:r w:rsidRPr="00346998">
        <w:t xml:space="preserve"> Pd-</w:t>
      </w:r>
      <w:r w:rsidR="00E3200F" w:rsidRPr="00346998">
        <w:t>catalyzed</w:t>
      </w:r>
      <w:r w:rsidRPr="00346998">
        <w:t xml:space="preserve"> </w:t>
      </w:r>
      <w:proofErr w:type="spellStart"/>
      <w:r w:rsidRPr="00346998">
        <w:t>Stille</w:t>
      </w:r>
      <w:proofErr w:type="spellEnd"/>
      <w:r w:rsidRPr="00346998">
        <w:t xml:space="preserve"> cross-coupling.</w:t>
      </w:r>
    </w:p>
    <w:p w14:paraId="7B6CC185" w14:textId="77777777" w:rsidR="008A5026" w:rsidRPr="00346998" w:rsidRDefault="008A5026" w:rsidP="00040310">
      <w:pPr>
        <w:pStyle w:val="TAMainText"/>
        <w:ind w:firstLine="0"/>
        <w:jc w:val="left"/>
        <w:rPr>
          <w:b/>
          <w:bCs/>
          <w:szCs w:val="24"/>
          <w:lang w:val="en-GB"/>
        </w:rPr>
      </w:pPr>
      <w:r w:rsidRPr="00346998">
        <w:rPr>
          <w:b/>
          <w:bCs/>
          <w:szCs w:val="24"/>
          <w:lang w:val="en-GB"/>
        </w:rPr>
        <w:t>EXPERIMENTAL SECTION</w:t>
      </w:r>
    </w:p>
    <w:p w14:paraId="16491437" w14:textId="77777777" w:rsidR="008F7E77" w:rsidRPr="00346998" w:rsidRDefault="008F7E77" w:rsidP="008A5026">
      <w:pPr>
        <w:pStyle w:val="TAMainText"/>
        <w:spacing w:after="240"/>
        <w:ind w:firstLine="0"/>
        <w:rPr>
          <w:szCs w:val="24"/>
          <w:lang w:val="cs-CZ"/>
        </w:rPr>
      </w:pPr>
      <w:bookmarkStart w:id="4" w:name="_Hlk20238631"/>
      <w:r w:rsidRPr="00346998">
        <w:rPr>
          <w:szCs w:val="24"/>
          <w:lang w:val="en-GB"/>
        </w:rPr>
        <w:t>Details of all characteri</w:t>
      </w:r>
      <w:r w:rsidR="00AA303E" w:rsidRPr="00346998">
        <w:rPr>
          <w:szCs w:val="24"/>
          <w:lang w:val="en-GB"/>
        </w:rPr>
        <w:t>z</w:t>
      </w:r>
      <w:r w:rsidRPr="00346998">
        <w:rPr>
          <w:szCs w:val="24"/>
          <w:lang w:val="en-GB"/>
        </w:rPr>
        <w:t>ation conditions</w:t>
      </w:r>
      <w:r w:rsidR="00040310" w:rsidRPr="00346998">
        <w:rPr>
          <w:szCs w:val="24"/>
          <w:lang w:val="en-GB"/>
        </w:rPr>
        <w:t>,</w:t>
      </w:r>
      <w:r w:rsidRPr="00346998">
        <w:rPr>
          <w:szCs w:val="24"/>
          <w:lang w:val="en-GB"/>
        </w:rPr>
        <w:t xml:space="preserve"> as well as results of the gas adsorption experiments, PXRD, SEM, TEM, elemental analyses, EDX, XPS, UV-Vis, PL, TCSPC, conductivity, and EPR experiments, which were not included in the main manuscript, are listed in the respective sections of the Supporting Information.</w:t>
      </w:r>
      <w:bookmarkEnd w:id="4"/>
    </w:p>
    <w:p w14:paraId="0C993011" w14:textId="77777777" w:rsidR="009371B1" w:rsidRPr="00346998" w:rsidRDefault="009371B1" w:rsidP="009371B1">
      <w:pPr>
        <w:pStyle w:val="TAMainText"/>
        <w:ind w:firstLine="0"/>
        <w:jc w:val="left"/>
        <w:rPr>
          <w:b/>
          <w:lang w:val="cs-CZ"/>
        </w:rPr>
      </w:pPr>
      <w:r w:rsidRPr="00346998">
        <w:rPr>
          <w:b/>
          <w:lang w:val="cs-CZ"/>
        </w:rPr>
        <w:t>Synthesis of molecular precursors</w:t>
      </w:r>
    </w:p>
    <w:p w14:paraId="6BD5A47C" w14:textId="77777777" w:rsidR="009371B1" w:rsidRPr="00346998" w:rsidRDefault="002A0898" w:rsidP="008A5026">
      <w:pPr>
        <w:pStyle w:val="TAMainText"/>
        <w:spacing w:after="240"/>
        <w:ind w:firstLine="0"/>
        <w:jc w:val="left"/>
        <w:rPr>
          <w:lang w:val="cs-CZ"/>
        </w:rPr>
      </w:pPr>
      <w:r w:rsidRPr="00346998">
        <w:rPr>
          <w:lang w:val="cs-CZ"/>
        </w:rPr>
        <w:t>Syntheses</w:t>
      </w:r>
      <w:r w:rsidR="009371B1" w:rsidRPr="00346998">
        <w:rPr>
          <w:lang w:val="cs-CZ"/>
        </w:rPr>
        <w:t xml:space="preserve"> of 2,5,8-</w:t>
      </w:r>
      <w:r w:rsidRPr="00346998">
        <w:rPr>
          <w:lang w:val="cs-CZ"/>
        </w:rPr>
        <w:t>t</w:t>
      </w:r>
      <w:r w:rsidR="009371B1" w:rsidRPr="00346998">
        <w:rPr>
          <w:lang w:val="cs-CZ"/>
        </w:rPr>
        <w:t>ris(trimethylstannyl)benzo[1,2-b:3,4-b':5,6-b'']</w:t>
      </w:r>
      <w:r w:rsidRPr="00346998">
        <w:rPr>
          <w:lang w:val="cs-CZ"/>
        </w:rPr>
        <w:tab/>
      </w:r>
      <w:r w:rsidR="009371B1" w:rsidRPr="00346998">
        <w:rPr>
          <w:lang w:val="cs-CZ"/>
        </w:rPr>
        <w:t xml:space="preserve"> (</w:t>
      </w:r>
      <w:r w:rsidR="009371B1" w:rsidRPr="00346998">
        <w:rPr>
          <w:b/>
          <w:lang w:val="cs-CZ"/>
        </w:rPr>
        <w:t>BTT</w:t>
      </w:r>
      <w:r w:rsidR="009371B1" w:rsidRPr="00346998">
        <w:rPr>
          <w:lang w:val="cs-CZ"/>
        </w:rPr>
        <w:t>), 2,7-bis(trimethylstannyl)naphtho[2,1-b:6,5-b']dithiophene (</w:t>
      </w:r>
      <w:r w:rsidR="009371B1" w:rsidRPr="00346998">
        <w:rPr>
          <w:b/>
          <w:lang w:val="cs-CZ"/>
        </w:rPr>
        <w:t>NDT</w:t>
      </w:r>
      <w:r w:rsidR="009371B1" w:rsidRPr="00346998">
        <w:rPr>
          <w:lang w:val="cs-CZ"/>
        </w:rPr>
        <w:t>), 2,6-</w:t>
      </w:r>
      <w:r w:rsidRPr="00346998">
        <w:rPr>
          <w:lang w:val="cs-CZ"/>
        </w:rPr>
        <w:t>b</w:t>
      </w:r>
      <w:r w:rsidR="009371B1" w:rsidRPr="00346998">
        <w:rPr>
          <w:lang w:val="cs-CZ"/>
        </w:rPr>
        <w:t>is-trimethylstannanyl-benzo[1,2-b;4,5-b']dithiophene (</w:t>
      </w:r>
      <w:r w:rsidR="009371B1" w:rsidRPr="00346998">
        <w:rPr>
          <w:b/>
          <w:lang w:val="cs-CZ"/>
        </w:rPr>
        <w:t>BDT</w:t>
      </w:r>
      <w:r w:rsidR="009371B1" w:rsidRPr="00346998">
        <w:rPr>
          <w:lang w:val="cs-CZ"/>
        </w:rPr>
        <w:t>), 2</w:t>
      </w:r>
      <w:bookmarkStart w:id="5" w:name="OLE_LINK35"/>
      <w:bookmarkStart w:id="6" w:name="OLE_LINK36"/>
      <w:bookmarkStart w:id="7" w:name="OLE_LINK37"/>
      <w:r w:rsidR="009371B1" w:rsidRPr="00346998">
        <w:rPr>
          <w:lang w:val="cs-CZ"/>
        </w:rPr>
        <w:t xml:space="preserve">,4,6-tris(4-bromophenyl)-1,3,5-triazine </w:t>
      </w:r>
      <w:bookmarkEnd w:id="5"/>
      <w:bookmarkEnd w:id="6"/>
      <w:bookmarkEnd w:id="7"/>
      <w:r w:rsidR="009371B1" w:rsidRPr="00346998">
        <w:rPr>
          <w:lang w:val="cs-CZ"/>
        </w:rPr>
        <w:t>(</w:t>
      </w:r>
      <w:r w:rsidR="009371B1" w:rsidRPr="00346998">
        <w:rPr>
          <w:b/>
          <w:lang w:val="cs-CZ"/>
        </w:rPr>
        <w:t>Tz(PhBr)</w:t>
      </w:r>
      <w:r w:rsidR="009371B1" w:rsidRPr="00346998">
        <w:rPr>
          <w:b/>
          <w:vertAlign w:val="subscript"/>
          <w:lang w:val="cs-CZ"/>
        </w:rPr>
        <w:t>3</w:t>
      </w:r>
      <w:r w:rsidR="009371B1" w:rsidRPr="00346998">
        <w:rPr>
          <w:lang w:val="cs-CZ"/>
        </w:rPr>
        <w:t>) and 2,5,8-</w:t>
      </w:r>
      <w:r w:rsidRPr="00346998">
        <w:rPr>
          <w:lang w:val="cs-CZ"/>
        </w:rPr>
        <w:t>t</w:t>
      </w:r>
      <w:r w:rsidR="009371B1" w:rsidRPr="00346998">
        <w:rPr>
          <w:lang w:val="cs-CZ"/>
        </w:rPr>
        <w:t>ribromobenzo[1,2-b:3,4-b’:5,6-b’’]trithiophene</w:t>
      </w:r>
      <w:r w:rsidR="009371B1" w:rsidRPr="00346998">
        <w:rPr>
          <w:b/>
          <w:lang w:val="cs-CZ"/>
        </w:rPr>
        <w:t xml:space="preserve"> </w:t>
      </w:r>
      <w:r w:rsidR="009371B1" w:rsidRPr="00346998">
        <w:rPr>
          <w:lang w:val="cs-CZ"/>
        </w:rPr>
        <w:t>(</w:t>
      </w:r>
      <w:r w:rsidR="009371B1" w:rsidRPr="00346998">
        <w:rPr>
          <w:b/>
          <w:lang w:val="cs-CZ"/>
        </w:rPr>
        <w:t>BTT-Br</w:t>
      </w:r>
      <w:r w:rsidR="009371B1" w:rsidRPr="00346998">
        <w:rPr>
          <w:b/>
          <w:vertAlign w:val="subscript"/>
          <w:lang w:val="cs-CZ"/>
        </w:rPr>
        <w:t>3</w:t>
      </w:r>
      <w:r w:rsidR="009371B1" w:rsidRPr="00346998">
        <w:rPr>
          <w:lang w:val="cs-CZ"/>
        </w:rPr>
        <w:t>)</w:t>
      </w:r>
      <w:r w:rsidR="009371B1" w:rsidRPr="00346998">
        <w:rPr>
          <w:b/>
          <w:lang w:val="cs-CZ"/>
        </w:rPr>
        <w:t xml:space="preserve"> </w:t>
      </w:r>
      <w:r w:rsidRPr="00346998">
        <w:rPr>
          <w:lang w:val="cs-CZ"/>
        </w:rPr>
        <w:t>are</w:t>
      </w:r>
      <w:r w:rsidR="009371B1" w:rsidRPr="00346998">
        <w:rPr>
          <w:lang w:val="cs-CZ"/>
        </w:rPr>
        <w:t xml:space="preserve"> given in the Supporting Information</w:t>
      </w:r>
      <w:r w:rsidRPr="00346998">
        <w:rPr>
          <w:lang w:val="cs-CZ"/>
        </w:rPr>
        <w:t xml:space="preserve"> (Scheme S1-S4)</w:t>
      </w:r>
      <w:r w:rsidR="009371B1" w:rsidRPr="00346998">
        <w:rPr>
          <w:lang w:val="cs-CZ"/>
        </w:rPr>
        <w:t>.</w:t>
      </w:r>
    </w:p>
    <w:p w14:paraId="7E141E9B" w14:textId="77777777" w:rsidR="008A5026" w:rsidRPr="00346998" w:rsidRDefault="008A5026" w:rsidP="008A5026">
      <w:pPr>
        <w:pStyle w:val="TAMainText"/>
        <w:spacing w:after="240"/>
        <w:ind w:firstLine="0"/>
        <w:jc w:val="left"/>
        <w:rPr>
          <w:b/>
          <w:lang w:val="en-GB"/>
        </w:rPr>
      </w:pPr>
      <w:r w:rsidRPr="00346998">
        <w:rPr>
          <w:b/>
          <w:lang w:val="en-GB"/>
        </w:rPr>
        <w:t xml:space="preserve">General procedure for </w:t>
      </w:r>
      <w:proofErr w:type="spellStart"/>
      <w:r w:rsidRPr="00346998">
        <w:rPr>
          <w:b/>
          <w:lang w:val="en-GB"/>
        </w:rPr>
        <w:t>Stille</w:t>
      </w:r>
      <w:proofErr w:type="spellEnd"/>
      <w:r w:rsidRPr="00346998">
        <w:rPr>
          <w:b/>
          <w:lang w:val="en-GB"/>
        </w:rPr>
        <w:t>-coupling polymerisation</w:t>
      </w:r>
    </w:p>
    <w:p w14:paraId="64E7205C" w14:textId="77777777" w:rsidR="008A5026" w:rsidRPr="00346998" w:rsidRDefault="002A0898" w:rsidP="008A5026">
      <w:pPr>
        <w:pStyle w:val="TAMainText"/>
        <w:spacing w:after="240"/>
        <w:ind w:firstLine="0"/>
        <w:jc w:val="left"/>
        <w:rPr>
          <w:lang w:val="en-GB"/>
        </w:rPr>
      </w:pPr>
      <w:r w:rsidRPr="00346998">
        <w:rPr>
          <w:lang w:val="en-GB"/>
        </w:rPr>
        <w:t>An o</w:t>
      </w:r>
      <w:r w:rsidR="008A5026" w:rsidRPr="00346998">
        <w:rPr>
          <w:lang w:val="en-GB"/>
        </w:rPr>
        <w:t xml:space="preserve">verview of all prepared materials </w:t>
      </w:r>
      <w:r w:rsidRPr="00346998">
        <w:rPr>
          <w:lang w:val="en-GB"/>
        </w:rPr>
        <w:t>can</w:t>
      </w:r>
      <w:r w:rsidR="008A5026" w:rsidRPr="00346998">
        <w:rPr>
          <w:lang w:val="en-GB"/>
        </w:rPr>
        <w:t xml:space="preserve"> be found in Table S1.</w:t>
      </w:r>
    </w:p>
    <w:p w14:paraId="11D15399" w14:textId="77777777" w:rsidR="009371B1" w:rsidRPr="00346998" w:rsidRDefault="002A0898" w:rsidP="00040310">
      <w:pPr>
        <w:pStyle w:val="TAMainText"/>
        <w:spacing w:after="240"/>
        <w:ind w:firstLine="0"/>
        <w:jc w:val="left"/>
        <w:rPr>
          <w:lang w:val="en-GB"/>
        </w:rPr>
      </w:pPr>
      <w:r w:rsidRPr="00346998">
        <w:rPr>
          <w:lang w:val="en-GB"/>
        </w:rPr>
        <w:t>The r</w:t>
      </w:r>
      <w:r w:rsidR="008A5026" w:rsidRPr="00346998">
        <w:rPr>
          <w:lang w:val="en-GB"/>
        </w:rPr>
        <w:t xml:space="preserve">espective </w:t>
      </w:r>
      <w:proofErr w:type="spellStart"/>
      <w:r w:rsidR="008A5026" w:rsidRPr="00346998">
        <w:rPr>
          <w:lang w:val="en-GB"/>
        </w:rPr>
        <w:t>stannylated</w:t>
      </w:r>
      <w:proofErr w:type="spellEnd"/>
      <w:r w:rsidR="008A5026" w:rsidRPr="00346998">
        <w:rPr>
          <w:lang w:val="en-GB"/>
        </w:rPr>
        <w:t xml:space="preserve"> monomer, brominated monomer</w:t>
      </w:r>
      <w:r w:rsidRPr="00346998">
        <w:rPr>
          <w:lang w:val="en-GB"/>
        </w:rPr>
        <w:t>,</w:t>
      </w:r>
      <w:r w:rsidR="008A5026" w:rsidRPr="00346998">
        <w:rPr>
          <w:lang w:val="en-GB"/>
        </w:rPr>
        <w:t xml:space="preserve"> and Pd(PPh</w:t>
      </w:r>
      <w:r w:rsidR="008A5026" w:rsidRPr="00346998">
        <w:rPr>
          <w:vertAlign w:val="subscript"/>
          <w:lang w:val="en-GB"/>
        </w:rPr>
        <w:t>3</w:t>
      </w:r>
      <w:r w:rsidR="008A5026" w:rsidRPr="00346998">
        <w:rPr>
          <w:lang w:val="en-GB"/>
        </w:rPr>
        <w:t>)</w:t>
      </w:r>
      <w:r w:rsidR="008A5026" w:rsidRPr="00346998">
        <w:rPr>
          <w:vertAlign w:val="subscript"/>
          <w:lang w:val="en-GB"/>
        </w:rPr>
        <w:t>4</w:t>
      </w:r>
      <w:r w:rsidR="008A5026" w:rsidRPr="00346998">
        <w:rPr>
          <w:lang w:val="en-GB"/>
        </w:rPr>
        <w:t xml:space="preserve"> (3:2:5% mol ratio; in case of </w:t>
      </w:r>
      <w:r w:rsidRPr="00346998">
        <w:rPr>
          <w:lang w:val="en-GB"/>
        </w:rPr>
        <w:t>b</w:t>
      </w:r>
      <w:r w:rsidR="008A5026" w:rsidRPr="00346998">
        <w:rPr>
          <w:lang w:val="en-GB"/>
        </w:rPr>
        <w:t>enzo[1,2-b:3,4-b':5,6-b'']</w:t>
      </w:r>
      <w:proofErr w:type="spellStart"/>
      <w:r w:rsidR="008A5026" w:rsidRPr="00346998">
        <w:rPr>
          <w:lang w:val="en-GB"/>
        </w:rPr>
        <w:t>trithiophene</w:t>
      </w:r>
      <w:proofErr w:type="spellEnd"/>
      <w:r w:rsidR="008A5026" w:rsidRPr="00346998">
        <w:rPr>
          <w:i/>
          <w:lang w:val="en-GB"/>
        </w:rPr>
        <w:t xml:space="preserve"> </w:t>
      </w:r>
      <w:r w:rsidR="008A5026" w:rsidRPr="00346998">
        <w:rPr>
          <w:lang w:val="en-GB"/>
        </w:rPr>
        <w:t>(</w:t>
      </w:r>
      <w:r w:rsidR="009371B1" w:rsidRPr="00346998">
        <w:rPr>
          <w:b/>
          <w:lang w:val="en-GB"/>
        </w:rPr>
        <w:t>BTT</w:t>
      </w:r>
      <w:r w:rsidR="008A5026" w:rsidRPr="00346998">
        <w:rPr>
          <w:lang w:val="en-GB"/>
        </w:rPr>
        <w:t xml:space="preserve">) – 1:1:5% mol ratio) were dissolved in anhydrous toluene </w:t>
      </w:r>
      <w:bookmarkStart w:id="8" w:name="_Hlk508747270"/>
      <w:r w:rsidR="008A5026" w:rsidRPr="00346998">
        <w:rPr>
          <w:lang w:val="en-GB"/>
        </w:rPr>
        <w:t xml:space="preserve">under inert atmosphere </w:t>
      </w:r>
      <w:bookmarkEnd w:id="8"/>
      <w:r w:rsidR="008A5026" w:rsidRPr="00346998">
        <w:rPr>
          <w:lang w:val="en-GB"/>
        </w:rPr>
        <w:t xml:space="preserve">and refluxed for 3 days. In a short time period (1-2 h) the precipitate of polymer started to appear in the reaction flask. After completion of the reaction the precipitate was filtered and washed with hot toluene, </w:t>
      </w:r>
      <w:bookmarkStart w:id="9" w:name="OLE_LINK25"/>
      <w:bookmarkStart w:id="10" w:name="OLE_LINK26"/>
      <w:r w:rsidR="008A5026" w:rsidRPr="00346998">
        <w:rPr>
          <w:lang w:val="en-GB"/>
        </w:rPr>
        <w:t xml:space="preserve">DMF, chloroform, THF and methanol </w:t>
      </w:r>
      <w:bookmarkEnd w:id="9"/>
      <w:bookmarkEnd w:id="10"/>
      <w:r w:rsidR="008A5026" w:rsidRPr="00346998">
        <w:rPr>
          <w:lang w:val="en-GB"/>
        </w:rPr>
        <w:t>(3 times each solvent). Subsequently</w:t>
      </w:r>
      <w:r w:rsidRPr="00346998">
        <w:rPr>
          <w:lang w:val="en-GB"/>
        </w:rPr>
        <w:t>,</w:t>
      </w:r>
      <w:r w:rsidR="008A5026" w:rsidRPr="00346998">
        <w:rPr>
          <w:lang w:val="en-GB"/>
        </w:rPr>
        <w:t xml:space="preserve"> Soxhlet extraction was performed using chloroform, THF</w:t>
      </w:r>
      <w:r w:rsidRPr="00346998">
        <w:rPr>
          <w:lang w:val="en-GB"/>
        </w:rPr>
        <w:t>,</w:t>
      </w:r>
      <w:r w:rsidR="008A5026" w:rsidRPr="00346998">
        <w:rPr>
          <w:lang w:val="en-GB"/>
        </w:rPr>
        <w:t xml:space="preserve"> </w:t>
      </w:r>
      <w:r w:rsidR="008A5026" w:rsidRPr="00346998">
        <w:rPr>
          <w:lang w:val="en-GB"/>
        </w:rPr>
        <w:lastRenderedPageBreak/>
        <w:t xml:space="preserve">and methanol (24 h each solvent). Afterwards the solid was dried in </w:t>
      </w:r>
      <w:r w:rsidRPr="00346998">
        <w:rPr>
          <w:lang w:val="en-GB"/>
        </w:rPr>
        <w:t>a</w:t>
      </w:r>
      <w:r w:rsidR="008A5026" w:rsidRPr="00346998">
        <w:rPr>
          <w:lang w:val="en-GB"/>
        </w:rPr>
        <w:t xml:space="preserve"> vacuum drying oven at 120</w:t>
      </w:r>
      <w:r w:rsidRPr="00346998">
        <w:rPr>
          <w:lang w:val="en-GB"/>
        </w:rPr>
        <w:t> </w:t>
      </w:r>
      <w:proofErr w:type="spellStart"/>
      <w:r w:rsidR="008A5026" w:rsidRPr="00346998">
        <w:rPr>
          <w:vertAlign w:val="superscript"/>
          <w:lang w:val="en-GB"/>
        </w:rPr>
        <w:t>o</w:t>
      </w:r>
      <w:r w:rsidR="008A5026" w:rsidRPr="00346998">
        <w:rPr>
          <w:lang w:val="en-GB"/>
        </w:rPr>
        <w:t>C</w:t>
      </w:r>
      <w:proofErr w:type="spellEnd"/>
      <w:r w:rsidR="008A5026" w:rsidRPr="00346998">
        <w:rPr>
          <w:lang w:val="en-GB"/>
        </w:rPr>
        <w:t xml:space="preserve"> for 24 h. More detailed reaction parameters can be found in Table S2.</w:t>
      </w:r>
    </w:p>
    <w:p w14:paraId="2680D6D2" w14:textId="77777777" w:rsidR="009F4507" w:rsidRPr="00346998" w:rsidRDefault="009F4507" w:rsidP="009F4507">
      <w:pPr>
        <w:pStyle w:val="TAMainText"/>
        <w:ind w:firstLine="0"/>
        <w:jc w:val="left"/>
        <w:rPr>
          <w:b/>
        </w:rPr>
      </w:pPr>
      <w:r w:rsidRPr="00346998">
        <w:rPr>
          <w:b/>
        </w:rPr>
        <w:t>RESULTS AND DISCUSSION</w:t>
      </w:r>
    </w:p>
    <w:p w14:paraId="37BDFFA5" w14:textId="77777777" w:rsidR="009F4507" w:rsidRPr="00346998" w:rsidRDefault="009F4507" w:rsidP="009F4507">
      <w:pPr>
        <w:pStyle w:val="TAMainText"/>
        <w:spacing w:after="240"/>
        <w:ind w:firstLine="0"/>
        <w:jc w:val="left"/>
      </w:pPr>
      <w:r w:rsidRPr="00346998">
        <w:t xml:space="preserve">Structure and chemical composition of the polymer systems were confirmed </w:t>
      </w:r>
      <w:r w:rsidRPr="00346998">
        <w:rPr>
          <w:i/>
        </w:rPr>
        <w:t>via</w:t>
      </w:r>
      <w:r w:rsidRPr="00346998">
        <w:t xml:space="preserve"> </w:t>
      </w:r>
      <w:r w:rsidRPr="00346998">
        <w:rPr>
          <w:vertAlign w:val="superscript"/>
        </w:rPr>
        <w:t>13</w:t>
      </w:r>
      <w:r w:rsidRPr="00346998">
        <w:t>C cross-</w:t>
      </w:r>
      <w:r w:rsidR="00E3200F" w:rsidRPr="00346998">
        <w:t>polarization</w:t>
      </w:r>
      <w:r w:rsidRPr="00346998">
        <w:t xml:space="preserve"> magic-angle-spinning (CP-MAS) NMR spectroscopy, combustion elemental analysis (EA), X-ray photoelectron spectroscopy (XPS)</w:t>
      </w:r>
      <w:r w:rsidR="002A0898" w:rsidRPr="00346998">
        <w:t>,</w:t>
      </w:r>
      <w:r w:rsidRPr="00346998">
        <w:t xml:space="preserve"> and thermogravimetric analysis (TGA). Both the triazine- and thiophene-containing </w:t>
      </w:r>
      <w:r w:rsidRPr="00346998">
        <w:rPr>
          <w:b/>
        </w:rPr>
        <w:t>SNP-BDT1</w:t>
      </w:r>
      <w:r w:rsidRPr="00346998">
        <w:t xml:space="preserve"> and </w:t>
      </w:r>
      <w:r w:rsidRPr="00346998">
        <w:rPr>
          <w:b/>
        </w:rPr>
        <w:t>SNP-BDT2</w:t>
      </w:r>
      <w:r w:rsidRPr="00346998">
        <w:t xml:space="preserve"> polymers have characteristic signals at 167-169 ppm in solid-state </w:t>
      </w:r>
      <w:r w:rsidRPr="00346998">
        <w:rPr>
          <w:vertAlign w:val="superscript"/>
        </w:rPr>
        <w:t>13</w:t>
      </w:r>
      <w:r w:rsidRPr="00346998">
        <w:t>C CP-MAS spectra which belong to C</w:t>
      </w:r>
      <w:r w:rsidRPr="00346998">
        <w:rPr>
          <w:vertAlign w:val="subscript"/>
        </w:rPr>
        <w:t>3</w:t>
      </w:r>
      <w:r w:rsidRPr="00346998">
        <w:t>N</w:t>
      </w:r>
      <w:r w:rsidRPr="00346998">
        <w:rPr>
          <w:vertAlign w:val="subscript"/>
        </w:rPr>
        <w:t>3</w:t>
      </w:r>
      <w:r w:rsidRPr="00346998">
        <w:t>-ring carbons. Signals in the range from 110-150 ppm are attributed to sp</w:t>
      </w:r>
      <w:r w:rsidRPr="00346998">
        <w:rPr>
          <w:vertAlign w:val="superscript"/>
        </w:rPr>
        <w:t>2</w:t>
      </w:r>
      <w:r w:rsidRPr="00346998">
        <w:t>-hybridised carbon atoms within aromatic phenyl and thiophene units (Figure S2). The sul</w:t>
      </w:r>
      <w:r w:rsidR="00E3200F" w:rsidRPr="00346998">
        <w:t>f</w:t>
      </w:r>
      <w:r w:rsidRPr="00346998">
        <w:t xml:space="preserve">ur-containing polymer, </w:t>
      </w:r>
      <w:r w:rsidRPr="00346998">
        <w:rPr>
          <w:b/>
        </w:rPr>
        <w:t>SP-BTT</w:t>
      </w:r>
      <w:r w:rsidRPr="00346998">
        <w:t>, shows three distinct signals at 136, 131 and 118 ppm, which correspond to quaternary carbons in thiophene and phenyl rings, and to tertiary thiophene carbons. Details of the bulk analysis of the as-received polymers are found in the SI (Table S2, S4-S7, Figure S12-S17). For all polymer systems, we detect residual Pd-content (0.03 to 1.05 </w:t>
      </w:r>
      <w:proofErr w:type="spellStart"/>
      <w:r w:rsidRPr="00346998">
        <w:t>wt</w:t>
      </w:r>
      <w:proofErr w:type="spellEnd"/>
      <w:r w:rsidRPr="00346998">
        <w:t>%) and P atoms (0.09 to 0.36 </w:t>
      </w:r>
      <w:proofErr w:type="spellStart"/>
      <w:r w:rsidRPr="00346998">
        <w:t>wt</w:t>
      </w:r>
      <w:proofErr w:type="spellEnd"/>
      <w:r w:rsidRPr="00346998">
        <w:t>%) trapped in the polymer matrix after the cross-coupling reaction, as well as Sn (0.39 to 1.07 </w:t>
      </w:r>
      <w:proofErr w:type="spellStart"/>
      <w:r w:rsidRPr="00346998">
        <w:t>wt</w:t>
      </w:r>
      <w:proofErr w:type="spellEnd"/>
      <w:r w:rsidRPr="00346998">
        <w:t>%) and halogen atoms (Cl: 0.57 to 3.72 </w:t>
      </w:r>
      <w:proofErr w:type="spellStart"/>
      <w:r w:rsidRPr="00346998">
        <w:t>wt</w:t>
      </w:r>
      <w:proofErr w:type="spellEnd"/>
      <w:r w:rsidRPr="00346998">
        <w:t>%, Br: 2.25 to 5.74 </w:t>
      </w:r>
      <w:proofErr w:type="spellStart"/>
      <w:r w:rsidRPr="00346998">
        <w:t>wt</w:t>
      </w:r>
      <w:proofErr w:type="spellEnd"/>
      <w:r w:rsidRPr="00346998">
        <w:t xml:space="preserve">%) arising from unreacted end-groups. These findings correlate with results from TGA measurements under </w:t>
      </w:r>
      <w:r w:rsidR="002A0898" w:rsidRPr="00346998">
        <w:t xml:space="preserve">an </w:t>
      </w:r>
      <w:r w:rsidRPr="00346998">
        <w:t>oxidative atmosphere that show a residual content of non-combustible inorganics between 3 and 7 </w:t>
      </w:r>
      <w:proofErr w:type="spellStart"/>
      <w:r w:rsidRPr="00346998">
        <w:t>wt</w:t>
      </w:r>
      <w:proofErr w:type="spellEnd"/>
      <w:r w:rsidRPr="00346998">
        <w:t>% (Figure S4a). Irrespective, the high degree of cross-linking we achieve in all networks confers high thermal stability up to 750 °C under</w:t>
      </w:r>
      <w:r w:rsidR="00E732B7" w:rsidRPr="00346998">
        <w:t xml:space="preserve"> an</w:t>
      </w:r>
      <w:r w:rsidRPr="00346998">
        <w:t xml:space="preserve"> inert atmosphere (Figure S4b).</w:t>
      </w:r>
    </w:p>
    <w:p w14:paraId="0F05301D" w14:textId="7DDE9950" w:rsidR="009F4507" w:rsidRPr="00346998" w:rsidRDefault="009F4507" w:rsidP="009F4507">
      <w:pPr>
        <w:pStyle w:val="TAMainText"/>
        <w:spacing w:after="240"/>
        <w:ind w:firstLine="0"/>
        <w:jc w:val="left"/>
      </w:pPr>
      <w:r w:rsidRPr="00346998">
        <w:t xml:space="preserve">Powder X-ray diffraction (PXRD) shows that the </w:t>
      </w:r>
      <w:r w:rsidRPr="00346998">
        <w:rPr>
          <w:b/>
        </w:rPr>
        <w:t>SNP-BDT1</w:t>
      </w:r>
      <w:r w:rsidRPr="00346998">
        <w:t xml:space="preserve">, </w:t>
      </w:r>
      <w:r w:rsidRPr="00346998">
        <w:rPr>
          <w:b/>
        </w:rPr>
        <w:t>SNP-BDT2</w:t>
      </w:r>
      <w:r w:rsidRPr="00346998">
        <w:t xml:space="preserve"> and </w:t>
      </w:r>
      <w:r w:rsidRPr="00346998">
        <w:rPr>
          <w:b/>
        </w:rPr>
        <w:t>SP-BTT</w:t>
      </w:r>
      <w:r w:rsidRPr="00346998">
        <w:t xml:space="preserve"> networks are – just like the previously reported SNPs – amorphous with broad features at around 10 and 25° 2θ which correlate with in-plane distances between </w:t>
      </w:r>
      <w:r w:rsidR="001D1773" w:rsidRPr="00346998">
        <w:t>aromatic building blocks</w:t>
      </w:r>
      <w:r w:rsidRPr="00346998">
        <w:t xml:space="preserve"> and π-</w:t>
      </w:r>
      <w:r w:rsidRPr="00346998">
        <w:lastRenderedPageBreak/>
        <w:t>stacking distances of approx. 3.6 Å,</w:t>
      </w:r>
      <w:r w:rsidRPr="00346998">
        <w:fldChar w:fldCharType="begin"/>
      </w:r>
      <w:r w:rsidR="00543AAD" w:rsidRPr="00346998">
        <w:instrText xml:space="preserve"> ADDIN EN.CITE &lt;EndNote&gt;&lt;Cite&gt;&lt;Author&gt;Kuhn&lt;/Author&gt;&lt;Year&gt;2008&lt;/Year&gt;&lt;RecNum&gt;38&lt;/RecNum&gt;&lt;DisplayText&gt;&lt;style face="superscript"&gt;11&lt;/style&gt;&lt;/DisplayText&gt;&lt;record&gt;&lt;rec-number&gt;38&lt;/rec-number&gt;&lt;foreign-keys&gt;&lt;key app="EN" db-id="dx20w0208as95jea9vqps9vsdpzaw905awvv" timestamp="1510870714"&gt;38&lt;/key&gt;&lt;/foreign-keys&gt;&lt;ref-type name="Journal Article"&gt;17&lt;/ref-type&gt;&lt;contributors&gt;&lt;authors&gt;&lt;author&gt;Kuhn, Pierre&lt;/author&gt;&lt;author&gt;Antonietti, Markus&lt;/author&gt;&lt;author&gt;Thomas, Arne&lt;/author&gt;&lt;/authors&gt;&lt;/contributors&gt;&lt;titles&gt;&lt;secondary-title&gt;Angew. Chem. Int. Ed.&lt;/secondary-title&gt;&lt;/titles&gt;&lt;periodical&gt;&lt;full-title&gt;Angew. Chem. Int. Ed.&lt;/full-title&gt;&lt;/periodical&gt;&lt;pages&gt;3450-3453&lt;/pages&gt;&lt;volume&gt;47&lt;/volume&gt;&lt;number&gt;18&lt;/number&gt;&lt;keywords&gt;&lt;keyword&gt;crystalline organic networks&lt;/keyword&gt;&lt;keyword&gt;ionothermal polymerization&lt;/keyword&gt;&lt;keyword&gt;porous polymers&lt;/keyword&gt;&lt;keyword&gt;triazine&lt;/keyword&gt;&lt;keyword&gt;trimerizations&lt;/keyword&gt;&lt;/keywords&gt;&lt;dates&gt;&lt;year&gt;2008&lt;/year&gt;&lt;/dates&gt;&lt;publisher&gt;WILEY-VCH Verlag&lt;/publisher&gt;&lt;isbn&gt;1521-3773&lt;/isbn&gt;&lt;urls&gt;&lt;related-urls&gt;&lt;url&gt;http://dx.doi.org/10.1002/anie.200705710&lt;/url&gt;&lt;url&gt;http://onlinelibrary.wiley.com/store/10.1002/anie.200705710/asset/3450_ftp.pdf?v=1&amp;amp;t=ja31fpj5&amp;amp;s=52aa012a5abbdcdb68bdd408922145eacdfc921f&lt;/url&gt;&lt;url&gt;https://onlinelibrary.wiley.com/doi/pdf/10.1002/anie.200705710&lt;/url&gt;&lt;/related-urls&gt;&lt;/urls&gt;&lt;electronic-resource-num&gt;10.1002/anie.200705710&lt;/electronic-resource-num&gt;&lt;/record&gt;&lt;/Cite&gt;&lt;/EndNote&gt;</w:instrText>
      </w:r>
      <w:r w:rsidRPr="00346998">
        <w:fldChar w:fldCharType="separate"/>
      </w:r>
      <w:r w:rsidR="00543AAD" w:rsidRPr="00346998">
        <w:rPr>
          <w:noProof/>
          <w:vertAlign w:val="superscript"/>
        </w:rPr>
        <w:t>11</w:t>
      </w:r>
      <w:r w:rsidRPr="00346998">
        <w:fldChar w:fldCharType="end"/>
      </w:r>
      <w:r w:rsidRPr="00346998">
        <w:t xml:space="preserve"> respectively (Figure S5).</w:t>
      </w:r>
      <w:r w:rsidRPr="00346998">
        <w:fldChar w:fldCharType="begin">
          <w:fldData xml:space="preserve">PEVuZE5vdGU+PENpdGU+PEF1dGhvcj5TY2h3YXJ6PC9BdXRob3I+PFllYXI+MjAxNzwvWWVhcj48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</w:fldData>
        </w:fldChar>
      </w:r>
      <w:r w:rsidR="006972F8" w:rsidRPr="00346998">
        <w:instrText xml:space="preserve"> ADDIN EN.CITE </w:instrText>
      </w:r>
      <w:r w:rsidR="006972F8" w:rsidRPr="00346998">
        <w:fldChar w:fldCharType="begin">
          <w:fldData xml:space="preserve">PEVuZE5vdGU+PENpdGU+PEF1dGhvcj5TY2h3YXJ6PC9BdXRob3I+PFllYXI+MjAxNzwvWWVhcj48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</w:fldData>
        </w:fldChar>
      </w:r>
      <w:r w:rsidR="006972F8" w:rsidRPr="00346998">
        <w:instrText xml:space="preserve"> ADDIN EN.CITE.DATA </w:instrText>
      </w:r>
      <w:r w:rsidR="006972F8" w:rsidRPr="00346998">
        <w:fldChar w:fldCharType="end"/>
      </w:r>
      <w:r w:rsidRPr="00346998">
        <w:fldChar w:fldCharType="separate"/>
      </w:r>
      <w:r w:rsidR="00AD0C44" w:rsidRPr="00346998">
        <w:rPr>
          <w:noProof/>
          <w:vertAlign w:val="superscript"/>
        </w:rPr>
        <w:t>16-18</w:t>
      </w:r>
      <w:r w:rsidRPr="00346998">
        <w:fldChar w:fldCharType="end"/>
      </w:r>
      <w:r w:rsidRPr="00346998">
        <w:t xml:space="preserve"> Scanning electron microscopy (SEM) images of </w:t>
      </w:r>
      <w:r w:rsidRPr="00346998">
        <w:rPr>
          <w:b/>
        </w:rPr>
        <w:t>SNP-BDT1</w:t>
      </w:r>
      <w:r w:rsidRPr="00346998">
        <w:t xml:space="preserve"> and </w:t>
      </w:r>
      <w:r w:rsidRPr="00346998">
        <w:rPr>
          <w:b/>
        </w:rPr>
        <w:t>SNP-BDT2</w:t>
      </w:r>
      <w:r w:rsidRPr="00346998">
        <w:t xml:space="preserve"> networks confirm a ‘cauliflower’-like morphology typical for nucleation-growth polymers, while the </w:t>
      </w:r>
      <w:r w:rsidRPr="00346998">
        <w:rPr>
          <w:b/>
        </w:rPr>
        <w:t>SP-BTT</w:t>
      </w:r>
      <w:r w:rsidRPr="00346998">
        <w:t xml:space="preserve"> polymer grows in rod-like aggregates of 20 to 100 </w:t>
      </w:r>
      <w:proofErr w:type="spellStart"/>
      <w:r w:rsidRPr="00346998">
        <w:t>μm</w:t>
      </w:r>
      <w:proofErr w:type="spellEnd"/>
      <w:r w:rsidRPr="00346998">
        <w:t xml:space="preserve"> length (Figure S6-S8). T</w:t>
      </w:r>
      <w:r w:rsidRPr="00346998">
        <w:rPr>
          <w:bCs/>
        </w:rPr>
        <w:t>ransmission electron microscopy (TEM) and selected-area electron-diffraction (SAED) for these three polymers confirm a similar degree of internal, microscopic structure as seen in PXRD data with visible, concentric rings indicative of polycrystalline materials (Figure S9-S11).</w:t>
      </w:r>
      <w:r w:rsidRPr="00346998">
        <w:t xml:space="preserve"> Cross-linking of </w:t>
      </w:r>
      <w:r w:rsidRPr="00346998">
        <w:rPr>
          <w:i/>
        </w:rPr>
        <w:t>C</w:t>
      </w:r>
      <w:r w:rsidRPr="00346998">
        <w:rPr>
          <w:vertAlign w:val="subscript"/>
        </w:rPr>
        <w:t>2</w:t>
      </w:r>
      <w:r w:rsidRPr="00346998">
        <w:t xml:space="preserve"> and </w:t>
      </w:r>
      <w:r w:rsidRPr="00346998">
        <w:rPr>
          <w:i/>
        </w:rPr>
        <w:t>C</w:t>
      </w:r>
      <w:r w:rsidRPr="00346998">
        <w:rPr>
          <w:vertAlign w:val="subscript"/>
        </w:rPr>
        <w:t>3</w:t>
      </w:r>
      <w:r w:rsidRPr="00346998">
        <w:t xml:space="preserve"> symmetric building blocks suggests a regular bonding pattern with hexagonal, “honeycomb”-shaped pores on paper, and the low number of unreacted end-groups in our polymers suggests just that. However, as structural analysis reveals and as we established previously,</w:t>
      </w:r>
      <w:r w:rsidRPr="00346998">
        <w:fldChar w:fldCharType="begin"/>
      </w:r>
      <w:r w:rsidR="004D3B9D" w:rsidRPr="00346998">
        <w:instrText xml:space="preserve"> ADDIN EN.CITE &lt;EndNote&gt;&lt;Cite&gt;&lt;Author&gt;Kim&lt;/Author&gt;&lt;Year&gt;2017&lt;/Year&gt;&lt;RecNum&gt;36&lt;/RecNum&gt;&lt;DisplayText&gt;&lt;style face="superscript"&gt;26&lt;/style&gt;&lt;/DisplayText&gt;&lt;record&gt;&lt;rec-number&gt;36&lt;/rec-number&gt;&lt;foreign-keys&gt;&lt;key app="EN" db-id="dx20w0208as95jea9vqps9vsdpzaw905awvv" timestamp="1510870101"&gt;36&lt;/key&gt;&lt;/foreign-keys&gt;&lt;ref-type name="Journal Article"&gt;17&lt;/ref-type&gt;&lt;contributors&gt;&lt;authors&gt;&lt;author&gt;Kim, Min-Sung&lt;/author&gt;&lt;author&gt;Phang, Cheol Soo&lt;/author&gt;&lt;author&gt;Jeong, Young Kyu&lt;/author&gt;&lt;author&gt;Park, Jin Kuen&lt;/author&gt;&lt;/authors&gt;&lt;/contributors&gt;&lt;titles&gt;&lt;secondary-title&gt;Polym. Chem.&lt;/secondary-title&gt;&lt;/titles&gt;&lt;periodical&gt;&lt;full-title&gt;Polym. Chem.&lt;/full-title&gt;&lt;/periodical&gt;&lt;pages&gt;5655-5659&lt;/pages&gt;&lt;volume&gt;8&lt;/volume&gt;&lt;number&gt;37&lt;/number&gt;&lt;dates&gt;&lt;year&gt;2017&lt;/year&gt;&lt;/dates&gt;&lt;publisher&gt;The Royal Society of Chemistry&lt;/publisher&gt;&lt;isbn&gt;1759-9954&lt;/isbn&gt;&lt;work-type&gt;10.1039/C7PY01023K&lt;/work-type&gt;&lt;urls&gt;&lt;related-urls&gt;&lt;url&gt;http://dx.doi.org/10.1039/C7PY01023K&lt;/url&gt;&lt;url&gt;http://pubs.rsc.org/en/content/articlepdf/2017/py/c7py01023k&lt;/url&gt;&lt;url&gt;https://pubs.rsc.org/en/content/articlepdf/2017/py/c7py01023k&lt;/url&gt;&lt;/related-urls&gt;&lt;/urls&gt;&lt;electronic-resource-num&gt;10.1039/C7PY01023K&lt;/electronic-resource-num&gt;&lt;/record&gt;&lt;/Cite&gt;&lt;/EndNote&gt;</w:instrText>
      </w:r>
      <w:r w:rsidRPr="00346998">
        <w:fldChar w:fldCharType="separate"/>
      </w:r>
      <w:r w:rsidR="004D3B9D" w:rsidRPr="00346998">
        <w:rPr>
          <w:noProof/>
          <w:vertAlign w:val="superscript"/>
        </w:rPr>
        <w:t>26</w:t>
      </w:r>
      <w:r w:rsidRPr="00346998">
        <w:fldChar w:fldCharType="end"/>
      </w:r>
      <w:r w:rsidRPr="00346998">
        <w:t xml:space="preserve"> Pd-</w:t>
      </w:r>
      <w:r w:rsidR="00E3200F" w:rsidRPr="00346998">
        <w:t>catalyzed</w:t>
      </w:r>
      <w:r w:rsidRPr="00346998">
        <w:t xml:space="preserve"> </w:t>
      </w:r>
      <w:proofErr w:type="spellStart"/>
      <w:r w:rsidRPr="00346998">
        <w:t>Stille</w:t>
      </w:r>
      <w:proofErr w:type="spellEnd"/>
      <w:r w:rsidRPr="00346998">
        <w:t xml:space="preserve"> cross-coupling </w:t>
      </w:r>
      <w:r w:rsidR="00E3200F" w:rsidRPr="00346998">
        <w:t>favors</w:t>
      </w:r>
      <w:r w:rsidRPr="00346998">
        <w:t xml:space="preserve"> the formation of the disordered, kinetic product, presumably with some degree of interpenetration of adjacent pore structures. We investigated these pore channels by nitrogen gas adsorption/desorption analysis performed at 77 K. All polymers show Type I isotherms with a pronounced hysteresis indicative of micro- and mesopores (Figure S3).</w:t>
      </w:r>
      <w:r w:rsidRPr="00346998">
        <w:fldChar w:fldCharType="begin"/>
      </w:r>
      <w:r w:rsidR="004D3B9D" w:rsidRPr="00346998">
        <w:instrText xml:space="preserve"> ADDIN EN.CITE &lt;EndNote&gt;&lt;Cite&gt;&lt;Author&gt;Sing&lt;/Author&gt;&lt;Year&gt;1985&lt;/Year&gt;&lt;RecNum&gt;39&lt;/RecNum&gt;&lt;DisplayText&gt;&lt;style face="superscript"&gt;27&lt;/style&gt;&lt;/DisplayText&gt;&lt;record&gt;&lt;rec-number&gt;39&lt;/rec-number&gt;&lt;foreign-keys&gt;&lt;key app="EN" db-id="dx20w0208as95jea9vqps9vsdpzaw905awvv" timestamp="1510952177"&gt;39&lt;/key&gt;&lt;/foreign-keys&gt;&lt;ref-type name="Journal Article"&gt;17&lt;/ref-type&gt;&lt;contributors&gt;&lt;authors&gt;&lt;author&gt;K. S.W. Sing&lt;/author&gt;&lt;author&gt;D.H. Everett&lt;/author&gt;&lt;author&gt;R. A.W. Haul&lt;/author&gt;&lt;author&gt; L. Moscou,&lt;/author&gt;&lt;author&gt;&lt;style face="normal" font="default" size="100%"&gt;R. A.&lt;/style&gt;&lt;style face="normal" font="default" charset="204" size="100%"&gt; &lt;/style&gt;&lt;style face="normal" font="default" size="100%"&gt;Pierotti&lt;/style&gt;&lt;/author&gt;&lt;author&gt;J. Rouquerol&lt;/author&gt;&lt;author&gt;T. Siemieniewska&lt;/author&gt;&lt;/authors&gt;&lt;/contributors&gt;&lt;titles&gt;&lt;secondary-title&gt;Pure Appl. Chem.&lt;/secondary-title&gt;&lt;/titles&gt;&lt;periodical&gt;&lt;full-title&gt;Pure Appl. Chem.&lt;/full-title&gt;&lt;/periodical&gt;&lt;pages&gt;&lt;style face="normal" font="default" charset="204" size="100%"&gt;603-619&lt;/style&gt;&lt;/pages&gt;&lt;volume&gt;&lt;style face="normal" font="default" charset="204" size="100%"&gt;57&lt;/style&gt;&lt;/volume&gt;&lt;dates&gt;&lt;year&gt;1985&lt;/year&gt;&lt;/dates&gt;&lt;urls&gt;&lt;/urls&gt;&lt;/record&gt;&lt;/Cite&gt;&lt;/EndNote&gt;</w:instrText>
      </w:r>
      <w:r w:rsidRPr="00346998">
        <w:fldChar w:fldCharType="separate"/>
      </w:r>
      <w:r w:rsidR="004D3B9D" w:rsidRPr="00346998">
        <w:rPr>
          <w:noProof/>
          <w:vertAlign w:val="superscript"/>
        </w:rPr>
        <w:t>27</w:t>
      </w:r>
      <w:r w:rsidRPr="00346998">
        <w:fldChar w:fldCharType="end"/>
      </w:r>
      <w:r w:rsidRPr="00346998">
        <w:t xml:space="preserve"> The guest accessible surface area was calculated according to </w:t>
      </w:r>
      <w:proofErr w:type="spellStart"/>
      <w:r w:rsidRPr="00346998">
        <w:t>Brunauer</w:t>
      </w:r>
      <w:proofErr w:type="spellEnd"/>
      <w:r w:rsidRPr="00346998">
        <w:t>–Emmett–Teller (BET) and varies in the range from 79 to 698 m</w:t>
      </w:r>
      <w:r w:rsidRPr="00346998">
        <w:rPr>
          <w:vertAlign w:val="superscript"/>
        </w:rPr>
        <w:t>2 </w:t>
      </w:r>
      <w:r w:rsidRPr="00346998">
        <w:t>g</w:t>
      </w:r>
      <w:r w:rsidRPr="00346998">
        <w:rPr>
          <w:vertAlign w:val="superscript"/>
        </w:rPr>
        <w:t>-1 </w:t>
      </w:r>
      <w:r w:rsidRPr="00346998">
        <w:t>(Table 1).</w:t>
      </w:r>
    </w:p>
    <w:p w14:paraId="551393D6" w14:textId="158AADDD" w:rsidR="009F4507" w:rsidRPr="00346998" w:rsidRDefault="009F4507" w:rsidP="009F4507">
      <w:pPr>
        <w:pStyle w:val="TAMainText"/>
        <w:spacing w:after="240"/>
        <w:ind w:firstLine="0"/>
        <w:jc w:val="left"/>
        <w:rPr>
          <w:lang w:val="en-GB"/>
        </w:rPr>
      </w:pPr>
      <w:r w:rsidRPr="00346998">
        <w:t xml:space="preserve">So far, we have established the covalent bonding pattern of our networks and their permanent micro- and </w:t>
      </w:r>
      <w:proofErr w:type="spellStart"/>
      <w:r w:rsidRPr="00346998">
        <w:t>mesoporosity</w:t>
      </w:r>
      <w:proofErr w:type="spellEnd"/>
      <w:r w:rsidRPr="00346998">
        <w:t xml:space="preserve">. Further, we make use of their intrinsic </w:t>
      </w:r>
      <w:r w:rsidRPr="00346998">
        <w:rPr>
          <w:i/>
        </w:rPr>
        <w:t>π</w:t>
      </w:r>
      <w:r w:rsidRPr="00346998">
        <w:t xml:space="preserve">-aromaticity and heteroatom content by exposing these polymers to a trigger: corrosive HCl </w:t>
      </w:r>
      <w:r w:rsidR="00E3200F" w:rsidRPr="00346998">
        <w:t>vapors</w:t>
      </w:r>
      <w:r w:rsidRPr="00346998">
        <w:t xml:space="preserve">. In principle, SNPs have two Lewis-basic sites that can be protonated – triazine-ring </w:t>
      </w:r>
      <w:proofErr w:type="spellStart"/>
      <w:r w:rsidRPr="00346998">
        <w:t>nitrogens</w:t>
      </w:r>
      <w:proofErr w:type="spellEnd"/>
      <w:r w:rsidRPr="00346998">
        <w:t xml:space="preserve"> and thiophene sul</w:t>
      </w:r>
      <w:r w:rsidR="00E3200F" w:rsidRPr="00346998">
        <w:t>f</w:t>
      </w:r>
      <w:r w:rsidRPr="00346998">
        <w:t xml:space="preserve">ur atoms. </w:t>
      </w:r>
      <w:r w:rsidRPr="00346998">
        <w:rPr>
          <w:b/>
        </w:rPr>
        <w:t>SP-BTT</w:t>
      </w:r>
      <w:r w:rsidRPr="00346998">
        <w:t xml:space="preserve"> plays a particular role in this study, since it contains thiophene-moieties only</w:t>
      </w:r>
      <w:r w:rsidR="00341CF9" w:rsidRPr="00346998">
        <w:t xml:space="preserve"> (Scheme S</w:t>
      </w:r>
      <w:r w:rsidR="002A0898" w:rsidRPr="00346998">
        <w:t>5</w:t>
      </w:r>
      <w:r w:rsidR="00341CF9" w:rsidRPr="00346998">
        <w:t>)</w:t>
      </w:r>
      <w:r w:rsidRPr="00346998">
        <w:t xml:space="preserve">. The as-received powders of SNPs show a rapid </w:t>
      </w:r>
      <w:r w:rsidR="00E3200F" w:rsidRPr="00346998">
        <w:t>color</w:t>
      </w:r>
      <w:r w:rsidRPr="00346998">
        <w:t xml:space="preserve"> change and marked red-shift of the absorption edge in solid-state UV-Vis spectra (Figure 1a, S18-22, Video S1). These values </w:t>
      </w:r>
      <w:r w:rsidRPr="00346998">
        <w:lastRenderedPageBreak/>
        <w:t xml:space="preserve">correspond to a decrease of the direct optical bandgap by 0.45 to 0.66 eV and indirect optical bandgap by 0.42 to 0.76 eV according to the </w:t>
      </w:r>
      <w:proofErr w:type="spellStart"/>
      <w:r w:rsidRPr="00346998">
        <w:t>Kubelka</w:t>
      </w:r>
      <w:proofErr w:type="spellEnd"/>
      <w:r w:rsidRPr="00346998">
        <w:t>-Munk function (Figure 1c, S18-S22).</w:t>
      </w:r>
      <w:r w:rsidRPr="00346998">
        <w:fldChar w:fldCharType="begin"/>
      </w:r>
      <w:r w:rsidR="004D3B9D" w:rsidRPr="00346998">
        <w:instrText xml:space="preserve"> ADDIN EN.CITE &lt;EndNote&gt;&lt;Cite&gt;&lt;Author&gt;Kubelka&lt;/Author&gt;&lt;Year&gt;1931&lt;/Year&gt;&lt;RecNum&gt;134&lt;/RecNum&gt;&lt;DisplayText&gt;&lt;style face="superscript"&gt;28&lt;/style&gt;&lt;/DisplayText&gt;&lt;record&gt;&lt;rec-number&gt;134&lt;/rec-number&gt;&lt;foreign-keys&gt;&lt;key app="EN" db-id="dx20w0208as95jea9vqps9vsdpzaw905awvv" timestamp="1532958569"&gt;134&lt;/key&gt;&lt;/foreign-keys&gt;&lt;ref-type name="Journal Article"&gt;17&lt;/ref-type&gt;&lt;contributors&gt;&lt;authors&gt;&lt;author&gt;Kubelka, P.&lt;/author&gt;&lt;author&gt;Munk, F.&lt;/author&gt;&lt;/authors&gt;&lt;/contributors&gt;&lt;titles&gt;&lt;secondary-title&gt;Z. Tech. Phys.&lt;/secondary-title&gt;&lt;/titles&gt;&lt;periodical&gt;&lt;full-title&gt;Z. Tech. Phys.&lt;/full-title&gt;&lt;/periodical&gt;&lt;pages&gt;593-601&lt;/pages&gt;&lt;dates&gt;&lt;year&gt;1931&lt;/year&gt;&lt;/dates&gt;&lt;urls&gt;&lt;/urls&gt;&lt;remote-database-name&gt;Scopus&lt;/remote-database-name&gt;&lt;/record&gt;&lt;/Cite&gt;&lt;/EndNote&gt;</w:instrText>
      </w:r>
      <w:r w:rsidRPr="00346998">
        <w:fldChar w:fldCharType="separate"/>
      </w:r>
      <w:r w:rsidR="004D3B9D" w:rsidRPr="00346998">
        <w:rPr>
          <w:noProof/>
          <w:vertAlign w:val="superscript"/>
        </w:rPr>
        <w:t>28</w:t>
      </w:r>
      <w:r w:rsidRPr="00346998">
        <w:fldChar w:fldCharType="end"/>
      </w:r>
      <w:r w:rsidRPr="00346998">
        <w:t xml:space="preserve"> The most sensitive network, </w:t>
      </w:r>
      <w:bookmarkStart w:id="11" w:name="_Hlk20671336"/>
      <w:r w:rsidRPr="00346998">
        <w:rPr>
          <w:b/>
        </w:rPr>
        <w:t>SNP-NDT1</w:t>
      </w:r>
      <w:bookmarkEnd w:id="11"/>
      <w:r w:rsidRPr="00346998">
        <w:t>, is triggered by hydrochloric acid concentrations as low as 54 ppm (dosing limit of the current setup, see SI); a response that can still be distinguished by the naked eye within 30 seconds (Figure S25, Table S9). In contrast, sul</w:t>
      </w:r>
      <w:r w:rsidR="00E3200F" w:rsidRPr="00346998">
        <w:t>f</w:t>
      </w:r>
      <w:r w:rsidRPr="00346998">
        <w:t xml:space="preserve">ur-containing </w:t>
      </w:r>
      <w:bookmarkStart w:id="12" w:name="_Hlk20671343"/>
      <w:r w:rsidRPr="00346998">
        <w:rPr>
          <w:b/>
        </w:rPr>
        <w:t>SP-BTT</w:t>
      </w:r>
      <w:r w:rsidRPr="00346998">
        <w:t xml:space="preserve"> </w:t>
      </w:r>
      <w:bookmarkEnd w:id="12"/>
      <w:r w:rsidRPr="00346998">
        <w:t xml:space="preserve">does not show any appreciable </w:t>
      </w:r>
      <w:r w:rsidR="00E3200F" w:rsidRPr="00346998">
        <w:t>color</w:t>
      </w:r>
      <w:r w:rsidRPr="00346998">
        <w:t xml:space="preserve"> change when exposed to HCl </w:t>
      </w:r>
      <w:r w:rsidR="00E3200F" w:rsidRPr="00346998">
        <w:t>vapors</w:t>
      </w:r>
      <w:r w:rsidRPr="00346998">
        <w:t xml:space="preserve">, hence, no marked changes in UV-Vis absorption (Figure 1b) and in optical bandgaps (Figure 1d), respectively. </w:t>
      </w:r>
      <w:bookmarkStart w:id="13" w:name="_Hlk20671387"/>
      <w:r w:rsidRPr="00346998">
        <w:t xml:space="preserve">One conceivable explanation for this phenomenon could be </w:t>
      </w:r>
      <w:r w:rsidR="006972F8" w:rsidRPr="00346998">
        <w:t>the</w:t>
      </w:r>
      <w:r w:rsidRPr="00346998">
        <w:t xml:space="preserve"> difference in basicity between the triazine and the thiophene moiety.</w:t>
      </w:r>
      <w:r w:rsidR="006972F8" w:rsidRPr="00346998">
        <w:t xml:space="preserve"> While 1,3,5-substituted triazines are readily protonated at the pyridinic ring-nitrogen,</w:t>
      </w:r>
      <w:r w:rsidR="006972F8" w:rsidRPr="00346998">
        <w:fldChar w:fldCharType="begin"/>
      </w:r>
      <w:r w:rsidR="006972F8" w:rsidRPr="00346998">
        <w:instrText xml:space="preserve"> ADDIN EN.CITE &lt;EndNote&gt;&lt;Cite&gt;&lt;Author&gt;Meier&lt;/Author&gt;&lt;Year&gt;2003&lt;/Year&gt;&lt;RecNum&gt;160&lt;/RecNum&gt;&lt;DisplayText&gt;&lt;style face="superscript"&gt;29&lt;/style&gt;&lt;/DisplayText&gt;&lt;record&gt;&lt;rec-number&gt;160&lt;/rec-number&gt;&lt;foreign-keys&gt;&lt;key app="EN" db-id="9d2etafsperd25ex2ap5v0pvf2r9ffexdz5s" timestamp="1569771333"&gt;160&lt;/key&gt;&lt;/foreign-keys&gt;&lt;ref-type name="Journal Article"&gt;17&lt;/ref-type&gt;&lt;contributors&gt;&lt;authors&gt;&lt;author&gt;Meier, Herbert&lt;/author&gt;&lt;author&gt;Holst, Hans Christof&lt;/author&gt;&lt;author&gt;Oehlhof, Annette&lt;/author&gt;&lt;/authors&gt;&lt;/contributors&gt;&lt;titles&gt;&lt;title&gt;Star-Shaped Compounds Having 1,3,5-Triazine Cores&lt;/title&gt;&lt;secondary-title&gt;European Journal of Organic Chemistry&lt;/secondary-title&gt;&lt;/titles&gt;&lt;periodical&gt;&lt;full-title&gt;European Journal of Organic Chemistry&lt;/full-title&gt;&lt;/periodical&gt;&lt;pages&gt;4173-4180&lt;/pages&gt;&lt;volume&gt;2003&lt;/volume&gt;&lt;number&gt;21&lt;/number&gt;&lt;dates&gt;&lt;year&gt;2003&lt;/year&gt;&lt;/dates&gt;&lt;isbn&gt;1434-193X&lt;/isbn&gt;&lt;urls&gt;&lt;related-urls&gt;&lt;url&gt;https://onlinelibrary.wiley.com/doi/abs/10.1002/ejoc.200300132&lt;/url&gt;&lt;/related-urls&gt;&lt;/urls&gt;&lt;electronic-resource-num&gt;10.1002/ejoc.200300132&lt;/electronic-resource-num&gt;&lt;/record&gt;&lt;/Cite&gt;&lt;/EndNote&gt;</w:instrText>
      </w:r>
      <w:r w:rsidR="006972F8" w:rsidRPr="00346998">
        <w:fldChar w:fldCharType="separate"/>
      </w:r>
      <w:r w:rsidR="006972F8" w:rsidRPr="00346998">
        <w:rPr>
          <w:noProof/>
          <w:vertAlign w:val="superscript"/>
        </w:rPr>
        <w:t>29</w:t>
      </w:r>
      <w:r w:rsidR="006972F8" w:rsidRPr="00346998">
        <w:fldChar w:fldCharType="end"/>
      </w:r>
      <w:r w:rsidR="006972F8" w:rsidRPr="00346998">
        <w:t xml:space="preserve"> thiophenes and oligothiophenes are protonated </w:t>
      </w:r>
      <w:r w:rsidR="00FB1097" w:rsidRPr="00346998">
        <w:t xml:space="preserve">by </w:t>
      </w:r>
      <w:proofErr w:type="spellStart"/>
      <w:r w:rsidR="00FB1097" w:rsidRPr="00346998">
        <w:t>superacids</w:t>
      </w:r>
      <w:proofErr w:type="spellEnd"/>
      <w:r w:rsidR="00FB1097" w:rsidRPr="00346998">
        <w:t xml:space="preserve"> only at the 2-position.</w:t>
      </w:r>
      <w:r w:rsidR="00FB1097" w:rsidRPr="00346998">
        <w:fldChar w:fldCharType="begin">
          <w:fldData xml:space="preserve">PEVuZE5vdGU+PENpdGU+PEF1dGhvcj5ZdTwvQXV0aG9yPjxZZWFyPjE5OTU8L1llYXI+PFJlY051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=
</w:fldData>
        </w:fldChar>
      </w:r>
      <w:r w:rsidR="00FB1097" w:rsidRPr="00346998">
        <w:instrText xml:space="preserve"> ADDIN EN.CITE </w:instrText>
      </w:r>
      <w:r w:rsidR="00FB1097" w:rsidRPr="00346998">
        <w:fldChar w:fldCharType="begin">
          <w:fldData xml:space="preserve">PEVuZE5vdGU+PENpdGU+PEF1dGhvcj5ZdTwvQXV0aG9yPjxZZWFyPjE5OTU8L1llYXI+PFJlY051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=
</w:fldData>
        </w:fldChar>
      </w:r>
      <w:r w:rsidR="00FB1097" w:rsidRPr="00346998">
        <w:instrText xml:space="preserve"> ADDIN EN.CITE.DATA </w:instrText>
      </w:r>
      <w:r w:rsidR="00FB1097" w:rsidRPr="00346998">
        <w:fldChar w:fldCharType="end"/>
      </w:r>
      <w:r w:rsidR="00FB1097" w:rsidRPr="00346998">
        <w:fldChar w:fldCharType="separate"/>
      </w:r>
      <w:r w:rsidR="00FB1097" w:rsidRPr="00346998">
        <w:rPr>
          <w:noProof/>
          <w:vertAlign w:val="superscript"/>
        </w:rPr>
        <w:t>30-31</w:t>
      </w:r>
      <w:r w:rsidR="00FB1097" w:rsidRPr="00346998">
        <w:fldChar w:fldCharType="end"/>
      </w:r>
      <w:bookmarkEnd w:id="13"/>
    </w:p>
    <w:p w14:paraId="6B1B67A2" w14:textId="77777777" w:rsidR="009F4507" w:rsidRPr="00346998" w:rsidRDefault="009F4507" w:rsidP="00792097">
      <w:pPr>
        <w:pStyle w:val="TAMainText"/>
        <w:spacing w:after="240"/>
        <w:ind w:firstLine="0"/>
        <w:jc w:val="left"/>
      </w:pPr>
      <w:r w:rsidRPr="00346998">
        <w:rPr>
          <w:noProof/>
          <w:lang w:val="en-GB" w:eastAsia="en-GB"/>
        </w:rPr>
        <w:lastRenderedPageBreak/>
        <w:drawing>
          <wp:inline distT="0" distB="0" distL="0" distR="0" wp14:anchorId="1E3146B9" wp14:editId="6372D968">
            <wp:extent cx="5940000" cy="6936346"/>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1_3.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0000" cy="6936346"/>
                    </a:xfrm>
                    <a:prstGeom prst="rect">
                      <a:avLst/>
                    </a:prstGeom>
                  </pic:spPr>
                </pic:pic>
              </a:graphicData>
            </a:graphic>
          </wp:inline>
        </w:drawing>
      </w:r>
    </w:p>
    <w:p w14:paraId="1563AB77" w14:textId="77777777" w:rsidR="00F4079D" w:rsidRPr="00346998" w:rsidRDefault="00F4079D" w:rsidP="00F4079D">
      <w:pPr>
        <w:pStyle w:val="VAFigureCaption"/>
      </w:pPr>
      <w:r w:rsidRPr="00346998">
        <w:rPr>
          <w:b/>
        </w:rPr>
        <w:t>Figure 1.</w:t>
      </w:r>
      <w:r w:rsidRPr="00346998">
        <w:t xml:space="preserve"> a) Repeating unit of </w:t>
      </w:r>
      <w:r w:rsidRPr="00346998">
        <w:rPr>
          <w:b/>
        </w:rPr>
        <w:t>SNP-NDT1</w:t>
      </w:r>
      <w:r w:rsidRPr="00346998">
        <w:t xml:space="preserve"> and solid-state UV-Vis absorption spectra and c) </w:t>
      </w:r>
      <w:proofErr w:type="spellStart"/>
      <w:r w:rsidRPr="00346998">
        <w:t>Tauc</w:t>
      </w:r>
      <w:proofErr w:type="spellEnd"/>
      <w:r w:rsidRPr="00346998">
        <w:t xml:space="preserve"> plot of </w:t>
      </w:r>
      <w:r w:rsidRPr="00346998">
        <w:rPr>
          <w:b/>
        </w:rPr>
        <w:t>SNP-NDT1</w:t>
      </w:r>
      <w:r w:rsidRPr="00346998">
        <w:t xml:space="preserve"> in pristine state (black), after exposure to HCl (red) and NH</w:t>
      </w:r>
      <w:r w:rsidRPr="00346998">
        <w:rPr>
          <w:vertAlign w:val="subscript"/>
        </w:rPr>
        <w:t>3</w:t>
      </w:r>
      <w:r w:rsidRPr="00346998">
        <w:t xml:space="preserve"> (blue) </w:t>
      </w:r>
      <w:r w:rsidR="00E3200F" w:rsidRPr="00346998">
        <w:t>vapors</w:t>
      </w:r>
      <w:r w:rsidRPr="00346998">
        <w:t xml:space="preserve">. In the inset of (a) – photographs of polymer before and after protonation; c) Repeating unit of </w:t>
      </w:r>
      <w:r w:rsidRPr="00346998">
        <w:rPr>
          <w:b/>
        </w:rPr>
        <w:t>SP-</w:t>
      </w:r>
      <w:r w:rsidRPr="00346998">
        <w:rPr>
          <w:b/>
        </w:rPr>
        <w:lastRenderedPageBreak/>
        <w:t>BTT</w:t>
      </w:r>
      <w:r w:rsidRPr="00346998">
        <w:t xml:space="preserve"> and solid-state UV-Vis absorption spectra and d) </w:t>
      </w:r>
      <w:proofErr w:type="spellStart"/>
      <w:r w:rsidRPr="00346998">
        <w:t>Tauc</w:t>
      </w:r>
      <w:proofErr w:type="spellEnd"/>
      <w:r w:rsidRPr="00346998">
        <w:t xml:space="preserve"> plot of </w:t>
      </w:r>
      <w:r w:rsidRPr="00346998">
        <w:rPr>
          <w:b/>
        </w:rPr>
        <w:t>SP-BTT</w:t>
      </w:r>
      <w:r w:rsidRPr="00346998">
        <w:t xml:space="preserve"> in pristine state (black) and after exposure to HCl (red) </w:t>
      </w:r>
      <w:r w:rsidR="00E3200F" w:rsidRPr="00346998">
        <w:t>vapor</w:t>
      </w:r>
      <w:r w:rsidRPr="00346998">
        <w:t>. In the inset of (c) – photographs of polymer before and after protonation.</w:t>
      </w:r>
    </w:p>
    <w:p w14:paraId="2BB5A037" w14:textId="77777777" w:rsidR="00F4079D" w:rsidRPr="00346998" w:rsidRDefault="00F4079D" w:rsidP="00F4079D">
      <w:pPr>
        <w:pStyle w:val="TAMainText"/>
        <w:spacing w:after="240"/>
        <w:ind w:firstLine="0"/>
        <w:jc w:val="left"/>
      </w:pPr>
      <w:r w:rsidRPr="00346998">
        <w:t>Notably, this coloration can be fully re-set when the HCl-treated polymer is exposed to NH</w:t>
      </w:r>
      <w:r w:rsidRPr="00346998">
        <w:rPr>
          <w:vertAlign w:val="subscript"/>
        </w:rPr>
        <w:t>3</w:t>
      </w:r>
      <w:r w:rsidRPr="00346998">
        <w:t xml:space="preserve"> </w:t>
      </w:r>
      <w:r w:rsidR="00E3200F" w:rsidRPr="00346998">
        <w:t>vapors</w:t>
      </w:r>
      <w:r w:rsidRPr="00346998">
        <w:t xml:space="preserve"> from 24% aqueous ammonia solution (Figure 1a, c, S1). This on/off response to HCl/NH</w:t>
      </w:r>
      <w:r w:rsidRPr="00346998">
        <w:rPr>
          <w:vertAlign w:val="subscript"/>
        </w:rPr>
        <w:t>3</w:t>
      </w:r>
      <w:r w:rsidRPr="00346998">
        <w:t xml:space="preserve"> </w:t>
      </w:r>
      <w:r w:rsidR="00E3200F" w:rsidRPr="00346998">
        <w:t>vapors</w:t>
      </w:r>
      <w:r w:rsidRPr="00346998">
        <w:t xml:space="preserve"> can be triggered at least five consecutive times (as shown for </w:t>
      </w:r>
      <w:r w:rsidRPr="00346998">
        <w:rPr>
          <w:b/>
        </w:rPr>
        <w:t>SNP-NDT1</w:t>
      </w:r>
      <w:r w:rsidRPr="00346998">
        <w:t>, Figure S26) with no apparent losses</w:t>
      </w:r>
      <w:r w:rsidR="00AA303E" w:rsidRPr="00346998">
        <w:t xml:space="preserve"> in the intensity of the optical response</w:t>
      </w:r>
      <w:r w:rsidRPr="00346998">
        <w:t xml:space="preserve">. </w:t>
      </w:r>
    </w:p>
    <w:p w14:paraId="71D0295B" w14:textId="7BB36259" w:rsidR="00F4079D" w:rsidRPr="00346998" w:rsidRDefault="00F4079D" w:rsidP="00F4079D">
      <w:pPr>
        <w:pStyle w:val="TAMainText"/>
        <w:spacing w:after="240"/>
        <w:ind w:firstLine="0"/>
        <w:jc w:val="left"/>
      </w:pPr>
      <w:r w:rsidRPr="00346998">
        <w:t>We closely examined the chemical composition of the polymer backbone during this on/off response to verify that the interaction of the polymer with corrosive HCl is indeed a reversible chemisorption process. Fourier-transform infrared (FT-IR) spectra of pristine and HCl-treated samples show characteristic C</w:t>
      </w:r>
      <w:r w:rsidRPr="00346998">
        <w:rPr>
          <w:vertAlign w:val="subscript"/>
        </w:rPr>
        <w:t>3</w:t>
      </w:r>
      <w:r w:rsidRPr="00346998">
        <w:t>N</w:t>
      </w:r>
      <w:r w:rsidRPr="00346998">
        <w:rPr>
          <w:vertAlign w:val="subscript"/>
        </w:rPr>
        <w:t>3</w:t>
      </w:r>
      <w:r w:rsidRPr="00346998">
        <w:t>-ring vibrations around 1500 cm</w:t>
      </w:r>
      <w:r w:rsidRPr="00346998">
        <w:rPr>
          <w:vertAlign w:val="superscript"/>
        </w:rPr>
        <w:t>-1</w:t>
      </w:r>
      <w:r w:rsidRPr="00346998">
        <w:t>and 1360-1370 cm</w:t>
      </w:r>
      <w:r w:rsidRPr="00346998">
        <w:rPr>
          <w:vertAlign w:val="superscript"/>
        </w:rPr>
        <w:t>-1</w:t>
      </w:r>
      <w:r w:rsidRPr="00346998">
        <w:t>, along with the triazine-ring breathing mode at 805-820 cm</w:t>
      </w:r>
      <w:r w:rsidRPr="00346998">
        <w:rPr>
          <w:vertAlign w:val="superscript"/>
        </w:rPr>
        <w:t>-1</w:t>
      </w:r>
      <w:r w:rsidRPr="00346998">
        <w:t xml:space="preserve"> (Figure S28-33).</w:t>
      </w:r>
      <w:r w:rsidRPr="00346998">
        <w:fldChar w:fldCharType="begin">
          <w:fldData xml:space="preserve">PEVuZE5vdGU+PENpdGU+PEF1dGhvcj5LdWVja2VuPC9BdXRob3I+PFllYXI+MjAxNzwvWWVhcj48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</w:fldData>
        </w:fldChar>
      </w:r>
      <w:r w:rsidR="00FB1097" w:rsidRPr="00346998">
        <w:instrText xml:space="preserve"> ADDIN EN.CITE </w:instrText>
      </w:r>
      <w:r w:rsidR="00FB1097" w:rsidRPr="00346998">
        <w:fldChar w:fldCharType="begin">
          <w:fldData xml:space="preserve">PEVuZE5vdGU+PENpdGU+PEF1dGhvcj5LdWVja2VuPC9BdXRob3I+PFllYXI+MjAxNzwvWWVhcj48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</w:fldData>
        </w:fldChar>
      </w:r>
      <w:r w:rsidR="00FB1097" w:rsidRPr="00346998">
        <w:instrText xml:space="preserve"> ADDIN EN.CITE.DATA </w:instrText>
      </w:r>
      <w:r w:rsidR="00FB1097" w:rsidRPr="00346998">
        <w:fldChar w:fldCharType="end"/>
      </w:r>
      <w:r w:rsidRPr="00346998">
        <w:fldChar w:fldCharType="separate"/>
      </w:r>
      <w:r w:rsidR="00FB1097" w:rsidRPr="00346998">
        <w:rPr>
          <w:noProof/>
          <w:vertAlign w:val="superscript"/>
        </w:rPr>
        <w:t>32-33</w:t>
      </w:r>
      <w:r w:rsidRPr="00346998">
        <w:fldChar w:fldCharType="end"/>
      </w:r>
      <w:r w:rsidRPr="00346998">
        <w:t xml:space="preserve"> Moreover, there are no indicative signals in the OH- and NH- region around 3000 cm</w:t>
      </w:r>
      <w:r w:rsidRPr="00346998">
        <w:rPr>
          <w:vertAlign w:val="superscript"/>
        </w:rPr>
        <w:t>-1</w:t>
      </w:r>
      <w:r w:rsidRPr="00346998">
        <w:t xml:space="preserve"> that would be a tell-tale sign of irreversible hydrolysis of the polymers. Similarly, FT-IR spectra of the pristine and HCl treated </w:t>
      </w:r>
      <w:r w:rsidRPr="00346998">
        <w:rPr>
          <w:b/>
        </w:rPr>
        <w:t>SP-BTT</w:t>
      </w:r>
      <w:r w:rsidRPr="00346998">
        <w:t xml:space="preserve"> polymer show C-S vibrations of the thiophene ring at 810 cm</w:t>
      </w:r>
      <w:r w:rsidRPr="00346998">
        <w:rPr>
          <w:vertAlign w:val="superscript"/>
        </w:rPr>
        <w:t>-1</w:t>
      </w:r>
      <w:r w:rsidRPr="00346998">
        <w:t xml:space="preserve"> as well as aromatic C-C stretching at 1342 cm</w:t>
      </w:r>
      <w:r w:rsidRPr="00346998">
        <w:rPr>
          <w:vertAlign w:val="superscript"/>
        </w:rPr>
        <w:t>-1</w:t>
      </w:r>
      <w:r w:rsidRPr="00346998">
        <w:t xml:space="preserve"> (Figure S34).</w:t>
      </w:r>
      <w:r w:rsidRPr="00346998">
        <w:fldChar w:fldCharType="begin"/>
      </w:r>
      <w:r w:rsidR="004D3B9D" w:rsidRPr="00346998">
        <w:instrText xml:space="preserve"> ADDIN EN.CITE &lt;EndNote&gt;&lt;Cite&gt;&lt;Author&gt;Kim&lt;/Author&gt;&lt;Year&gt;2017&lt;/Year&gt;&lt;RecNum&gt;36&lt;/RecNum&gt;&lt;DisplayText&gt;&lt;style face="superscript"&gt;26&lt;/style&gt;&lt;/DisplayText&gt;&lt;record&gt;&lt;rec-number&gt;36&lt;/rec-number&gt;&lt;foreign-keys&gt;&lt;key app="EN" db-id="dx20w0208as95jea9vqps9vsdpzaw905awvv" timestamp="1510870101"&gt;36&lt;/key&gt;&lt;/foreign-keys&gt;&lt;ref-type name="Journal Article"&gt;17&lt;/ref-type&gt;&lt;contributors&gt;&lt;authors&gt;&lt;author&gt;Kim, Min-Sung&lt;/author&gt;&lt;author&gt;Phang, Cheol Soo&lt;/author&gt;&lt;author&gt;Jeong, Young Kyu&lt;/author&gt;&lt;author&gt;Park, Jin Kuen&lt;/author&gt;&lt;/authors&gt;&lt;/contributors&gt;&lt;titles&gt;&lt;secondary-title&gt;Polym. Chem.&lt;/secondary-title&gt;&lt;/titles&gt;&lt;periodical&gt;&lt;full-title&gt;Polym. Chem.&lt;/full-title&gt;&lt;/periodical&gt;&lt;pages&gt;5655-5659&lt;/pages&gt;&lt;volume&gt;8&lt;/volume&gt;&lt;number&gt;37&lt;/number&gt;&lt;dates&gt;&lt;year&gt;2017&lt;/year&gt;&lt;/dates&gt;&lt;publisher&gt;The Royal Society of Chemistry&lt;/publisher&gt;&lt;isbn&gt;1759-9954&lt;/isbn&gt;&lt;work-type&gt;10.1039/C7PY01023K&lt;/work-type&gt;&lt;urls&gt;&lt;related-urls&gt;&lt;url&gt;http://dx.doi.org/10.1039/C7PY01023K&lt;/url&gt;&lt;url&gt;http://pubs.rsc.org/en/content/articlepdf/2017/py/c7py01023k&lt;/url&gt;&lt;url&gt;https://pubs.rsc.org/en/content/articlepdf/2017/py/c7py01023k&lt;/url&gt;&lt;/related-urls&gt;&lt;/urls&gt;&lt;electronic-resource-num&gt;10.1039/C7PY01023K&lt;/electronic-resource-num&gt;&lt;/record&gt;&lt;/Cite&gt;&lt;/EndNote&gt;</w:instrText>
      </w:r>
      <w:r w:rsidRPr="00346998">
        <w:fldChar w:fldCharType="separate"/>
      </w:r>
      <w:r w:rsidR="004D3B9D" w:rsidRPr="00346998">
        <w:rPr>
          <w:noProof/>
          <w:vertAlign w:val="superscript"/>
        </w:rPr>
        <w:t>26</w:t>
      </w:r>
      <w:r w:rsidRPr="00346998">
        <w:fldChar w:fldCharType="end"/>
      </w:r>
      <w:r w:rsidR="00E3200F" w:rsidRPr="00346998">
        <w:t xml:space="preserve"> </w:t>
      </w:r>
      <w:bookmarkStart w:id="14" w:name="_Hlk20238521"/>
      <w:r w:rsidR="00AA303E" w:rsidRPr="00346998">
        <w:t>A comparison of FT-IR spectra over five cycles of exposure to HCl/NH</w:t>
      </w:r>
      <w:r w:rsidR="00AA303E" w:rsidRPr="00346998">
        <w:rPr>
          <w:vertAlign w:val="subscript"/>
        </w:rPr>
        <w:t>3</w:t>
      </w:r>
      <w:r w:rsidR="00AA303E" w:rsidRPr="00346998">
        <w:t xml:space="preserve"> gases shows that all reported networks remain chemically stable (Figure S</w:t>
      </w:r>
      <w:r w:rsidR="006C1E52" w:rsidRPr="00346998">
        <w:t>35</w:t>
      </w:r>
      <w:r w:rsidR="00AA303E" w:rsidRPr="00346998">
        <w:t>).</w:t>
      </w:r>
      <w:bookmarkEnd w:id="14"/>
      <w:r w:rsidR="00AA303E" w:rsidRPr="00346998">
        <w:t xml:space="preserve"> </w:t>
      </w:r>
      <w:r w:rsidR="00E3200F" w:rsidRPr="00346998">
        <w:t>Previous DFT calculations confirm that the Lewis basic N-atoms of the triazine moieties are the preferred site of protonation.</w:t>
      </w:r>
      <w:r w:rsidR="00E3200F" w:rsidRPr="00346998">
        <w:fldChar w:fldCharType="begin"/>
      </w:r>
      <w:r w:rsidR="004D3B9D" w:rsidRPr="00346998">
        <w:instrText xml:space="preserve"> ADDIN EN.CITE &lt;EndNote&gt;&lt;Cite&gt;&lt;Author&gt;Kulkarni&lt;/Author&gt;&lt;Year&gt;2019&lt;/Year&gt;&lt;RecNum&gt;153&lt;/RecNum&gt;&lt;DisplayText&gt;&lt;style face="superscript"&gt;24&lt;/style&gt;&lt;/DisplayText&gt;&lt;record&gt;&lt;rec-number&gt;153&lt;/rec-number&gt;&lt;foreign-keys&gt;&lt;key app="EN" db-id="9d2etafsperd25ex2ap5v0pvf2r9ffexdz5s" timestamp="1563781539"&gt;153&lt;/key&gt;&lt;/foreign-keys&gt;&lt;ref-type name="Journal Article"&gt;17&lt;/ref-type&gt;&lt;contributors&gt;&lt;authors&gt;&lt;author&gt;Kulkarni, Ranjit&lt;/author&gt;&lt;author&gt;Noda, Yu&lt;/author&gt;&lt;author&gt;Kumar Barange, Deepak&lt;/author&gt;&lt;author&gt;Kochergin, Yaroslav S.&lt;/author&gt;&lt;author&gt;Lyu, Pengbo&lt;/author&gt;&lt;author&gt;Balcarova, Barbora&lt;/author&gt;&lt;author&gt;Nachtigall, Petr&lt;/author&gt;&lt;author&gt;Bojdys, Michael J.&lt;/author&gt;&lt;/authors&gt;&lt;/contributors&gt;&lt;titles&gt;&lt;title&gt;Real-time optical and electronic sensing with a β-amino enone linked, triazine-containing 2D covalent organic framework&lt;/title&gt;&lt;secondary-title&gt;Nature Communications&lt;/secondary-title&gt;&lt;/titles&gt;&lt;periodical&gt;&lt;full-title&gt;Nature Communications&lt;/full-title&gt;&lt;/periodical&gt;&lt;pages&gt;3228&lt;/pages&gt;&lt;volume&gt;10&lt;/volume&gt;&lt;number&gt;1&lt;/number&gt;&lt;dates&gt;&lt;year&gt;2019&lt;/year&gt;&lt;pub-dates&gt;&lt;date&gt;2019/07/19&lt;/date&gt;&lt;/pub-dates&gt;&lt;/dates&gt;&lt;isbn&gt;2041-1723&lt;/isbn&gt;&lt;urls&gt;&lt;related-urls&gt;&lt;url&gt;https://doi.org/10.1038/s41467-019-11264-z&lt;/url&gt;&lt;/related-urls&gt;&lt;/urls&gt;&lt;electronic-resource-num&gt;10.1038/s41467-019-11264-z&lt;/electronic-resource-num&gt;&lt;/record&gt;&lt;/Cite&gt;&lt;/EndNote&gt;</w:instrText>
      </w:r>
      <w:r w:rsidR="00E3200F" w:rsidRPr="00346998">
        <w:fldChar w:fldCharType="separate"/>
      </w:r>
      <w:r w:rsidR="004D3B9D" w:rsidRPr="00346998">
        <w:rPr>
          <w:noProof/>
          <w:vertAlign w:val="superscript"/>
        </w:rPr>
        <w:t>24</w:t>
      </w:r>
      <w:r w:rsidR="00E3200F" w:rsidRPr="00346998">
        <w:fldChar w:fldCharType="end"/>
      </w:r>
    </w:p>
    <w:p w14:paraId="59CF7DEB" w14:textId="469A26B2" w:rsidR="00F4079D" w:rsidRPr="00346998" w:rsidRDefault="00F4079D" w:rsidP="00F4079D">
      <w:pPr>
        <w:pStyle w:val="TAMainText"/>
        <w:spacing w:after="240"/>
        <w:ind w:firstLine="0"/>
        <w:jc w:val="left"/>
      </w:pPr>
      <w:r w:rsidRPr="00346998">
        <w:t xml:space="preserve">This rapid and fully-reversible detection of HCl </w:t>
      </w:r>
      <w:r w:rsidR="00E3200F" w:rsidRPr="00346998">
        <w:t>vapors</w:t>
      </w:r>
      <w:r w:rsidRPr="00346998">
        <w:t xml:space="preserve"> at low concentrations makes SNPs suitable candidates for naked-eye sensors. Moreover, we monitored the response of </w:t>
      </w:r>
      <w:r w:rsidRPr="00346998">
        <w:rPr>
          <w:b/>
        </w:rPr>
        <w:t>SNP-NDT1</w:t>
      </w:r>
      <w:r w:rsidRPr="00346998">
        <w:t xml:space="preserve"> to different acids, such as hydrobromic, nitric, sul</w:t>
      </w:r>
      <w:r w:rsidR="00E3200F" w:rsidRPr="00346998">
        <w:t>f</w:t>
      </w:r>
      <w:r w:rsidRPr="00346998">
        <w:t xml:space="preserve">uric, </w:t>
      </w:r>
      <w:proofErr w:type="spellStart"/>
      <w:r w:rsidRPr="00346998">
        <w:t>trifluoromethylsulfonic</w:t>
      </w:r>
      <w:proofErr w:type="spellEnd"/>
      <w:r w:rsidRPr="00346998">
        <w:t xml:space="preserve"> (TFMSA), and </w:t>
      </w:r>
      <w:r w:rsidRPr="00346998">
        <w:lastRenderedPageBreak/>
        <w:t xml:space="preserve">acetic acid. Initial exposure for 1 min revealed </w:t>
      </w:r>
      <w:r w:rsidR="00E3200F" w:rsidRPr="00346998">
        <w:t>color</w:t>
      </w:r>
      <w:r w:rsidRPr="00346998">
        <w:t xml:space="preserve"> changes only in case of HCl. Longer exposure for up to 3 days ensured complete diffusion of acid </w:t>
      </w:r>
      <w:r w:rsidR="00E3200F" w:rsidRPr="00346998">
        <w:t>vapors</w:t>
      </w:r>
      <w:r w:rsidRPr="00346998">
        <w:t xml:space="preserve"> throughout the material. Accordingly, we also observed marked </w:t>
      </w:r>
      <w:r w:rsidR="00E3200F" w:rsidRPr="00346998">
        <w:t>color</w:t>
      </w:r>
      <w:r w:rsidRPr="00346998">
        <w:t xml:space="preserve"> change in case of HBr and HNO</w:t>
      </w:r>
      <w:r w:rsidRPr="00346998">
        <w:rPr>
          <w:vertAlign w:val="subscript"/>
        </w:rPr>
        <w:t>3</w:t>
      </w:r>
      <w:r w:rsidRPr="00346998">
        <w:t xml:space="preserve">, whereas </w:t>
      </w:r>
      <w:r w:rsidR="00E3200F" w:rsidRPr="00346998">
        <w:t>vapors</w:t>
      </w:r>
      <w:r w:rsidRPr="00346998">
        <w:t xml:space="preserve"> of TFMSA and acetic acid caused only slight shifts of the UV-Vis absorption edge (Figure S27). Interestingly, sulfuric acid shifted the absorption edge of </w:t>
      </w:r>
      <w:r w:rsidRPr="00346998">
        <w:rPr>
          <w:b/>
        </w:rPr>
        <w:t>SNP-NDT1</w:t>
      </w:r>
      <w:r w:rsidRPr="00346998">
        <w:t xml:space="preserve"> towards the blue region by ~12 nm; an electron induction effect into the polymer network which probably stems from a strong interaction of the SO</w:t>
      </w:r>
      <w:r w:rsidRPr="00346998">
        <w:rPr>
          <w:vertAlign w:val="subscript"/>
        </w:rPr>
        <w:t>4</w:t>
      </w:r>
      <w:r w:rsidRPr="00346998">
        <w:rPr>
          <w:vertAlign w:val="superscript"/>
        </w:rPr>
        <w:t>2-</w:t>
      </w:r>
      <w:r w:rsidRPr="00346998">
        <w:t xml:space="preserve"> anion with the polymer network</w:t>
      </w:r>
      <w:r w:rsidR="00E3200F" w:rsidRPr="00346998">
        <w:rPr>
          <w:lang w:val="en-GB"/>
        </w:rPr>
        <w:t xml:space="preserve">, analogous to charge-transfer complexes formed between </w:t>
      </w:r>
      <w:proofErr w:type="spellStart"/>
      <w:r w:rsidR="00E3200F" w:rsidRPr="00346998">
        <w:rPr>
          <w:lang w:val="en-GB"/>
        </w:rPr>
        <w:t>sulfate</w:t>
      </w:r>
      <w:proofErr w:type="spellEnd"/>
      <w:r w:rsidR="00E3200F" w:rsidRPr="00346998">
        <w:rPr>
          <w:lang w:val="en-GB"/>
        </w:rPr>
        <w:t xml:space="preserve"> and molecular electron acceptors.</w:t>
      </w:r>
      <w:r w:rsidR="00E3200F" w:rsidRPr="00346998">
        <w:rPr>
          <w:lang w:val="en-GB"/>
        </w:rPr>
        <w:fldChar w:fldCharType="begin">
          <w:fldData xml:space="preserve">PEVuZE5vdGU+PENpdGU+PEF1dGhvcj5TYW1hbnRhPC9BdXRob3I+PFllYXI+MjAxNjwvWWVhcj48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</w:fldData>
        </w:fldChar>
      </w:r>
      <w:r w:rsidR="00FB1097" w:rsidRPr="00346998">
        <w:rPr>
          <w:lang w:val="en-GB"/>
        </w:rPr>
        <w:instrText xml:space="preserve"> ADDIN EN.CITE </w:instrText>
      </w:r>
      <w:r w:rsidR="00FB1097" w:rsidRPr="00346998">
        <w:rPr>
          <w:lang w:val="en-GB"/>
        </w:rPr>
        <w:fldChar w:fldCharType="begin">
          <w:fldData xml:space="preserve">PEVuZE5vdGU+PENpdGU+PEF1dGhvcj5TYW1hbnRhPC9BdXRob3I+PFllYXI+MjAxNjwvWWVhcj48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</w:fldData>
        </w:fldChar>
      </w:r>
      <w:r w:rsidR="00FB1097" w:rsidRPr="00346998">
        <w:rPr>
          <w:lang w:val="en-GB"/>
        </w:rPr>
        <w:instrText xml:space="preserve"> ADDIN EN.CITE.DATA </w:instrText>
      </w:r>
      <w:r w:rsidR="00FB1097" w:rsidRPr="00346998">
        <w:rPr>
          <w:lang w:val="en-GB"/>
        </w:rPr>
      </w:r>
      <w:r w:rsidR="00FB1097" w:rsidRPr="00346998">
        <w:rPr>
          <w:lang w:val="en-GB"/>
        </w:rPr>
        <w:fldChar w:fldCharType="end"/>
      </w:r>
      <w:r w:rsidR="00E3200F" w:rsidRPr="00346998">
        <w:rPr>
          <w:lang w:val="en-GB"/>
        </w:rPr>
      </w:r>
      <w:r w:rsidR="00E3200F" w:rsidRPr="00346998">
        <w:rPr>
          <w:lang w:val="en-GB"/>
        </w:rPr>
        <w:fldChar w:fldCharType="separate"/>
      </w:r>
      <w:r w:rsidR="00FB1097" w:rsidRPr="00346998">
        <w:rPr>
          <w:noProof/>
          <w:vertAlign w:val="superscript"/>
          <w:lang w:val="en-GB"/>
        </w:rPr>
        <w:t>34-35</w:t>
      </w:r>
      <w:r w:rsidR="00E3200F" w:rsidRPr="00346998">
        <w:rPr>
          <w:lang w:val="en-GB"/>
        </w:rPr>
        <w:fldChar w:fldCharType="end"/>
      </w:r>
      <w:r w:rsidR="00E3200F" w:rsidRPr="00346998">
        <w:rPr>
          <w:lang w:val="en-GB"/>
        </w:rPr>
        <w:t xml:space="preserve"> Overall, we observe that soft conjugate bases (e.g. </w:t>
      </w:r>
      <w:proofErr w:type="spellStart"/>
      <w:r w:rsidR="00E3200F" w:rsidRPr="00346998">
        <w:rPr>
          <w:lang w:val="en-GB"/>
        </w:rPr>
        <w:t>AcO</w:t>
      </w:r>
      <w:proofErr w:type="spellEnd"/>
      <w:r w:rsidR="00E3200F" w:rsidRPr="00346998">
        <w:rPr>
          <w:vertAlign w:val="superscript"/>
          <w:lang w:val="en-GB"/>
        </w:rPr>
        <w:t>-</w:t>
      </w:r>
      <w:r w:rsidR="00E3200F" w:rsidRPr="00346998">
        <w:rPr>
          <w:lang w:val="en-GB"/>
        </w:rPr>
        <w:t>) cause a smaller UV-Vis shift than hard conjugate bases (e.g. Cl</w:t>
      </w:r>
      <w:r w:rsidR="00E3200F" w:rsidRPr="00346998">
        <w:rPr>
          <w:vertAlign w:val="superscript"/>
          <w:lang w:val="en-GB"/>
        </w:rPr>
        <w:t>-</w:t>
      </w:r>
      <w:r w:rsidR="00E3200F" w:rsidRPr="00346998">
        <w:rPr>
          <w:lang w:val="en-GB"/>
        </w:rPr>
        <w:t>). This phenomenon merits further study, but a conceivable explanation is that more localised charge-transfer complexes with hard conjugate bases are responsible for a larger UV-Vis shift than weaker, more delocalised CT complexes with soft conjugate bases, as observed previously.</w:t>
      </w:r>
      <w:r w:rsidR="00E3200F" w:rsidRPr="00346998">
        <w:rPr>
          <w:lang w:val="en-GB"/>
        </w:rPr>
        <w:fldChar w:fldCharType="begin"/>
      </w:r>
      <w:r w:rsidR="00FB1097" w:rsidRPr="00346998">
        <w:rPr>
          <w:lang w:val="en-GB"/>
        </w:rPr>
        <w:instrText xml:space="preserve"> ADDIN EN.CITE &lt;EndNote&gt;&lt;Cite&gt;&lt;Author&gt;Panda&lt;/Author&gt;&lt;Year&gt;2007&lt;/Year&gt;&lt;RecNum&gt;155&lt;/RecNum&gt;&lt;DisplayText&gt;&lt;style face="superscript"&gt;36&lt;/style&gt;&lt;/DisplayText&gt;&lt;record&gt;&lt;rec-number&gt;155&lt;/rec-number&gt;&lt;foreign-keys&gt;&lt;key app="EN" db-id="9d2etafsperd25ex2ap5v0pvf2r9ffexdz5s" timestamp="1563793540"&gt;155&lt;/key&gt;&lt;/foreign-keys&gt;&lt;ref-type name="Journal Article"&gt;17&lt;/ref-type&gt;&lt;contributors&gt;&lt;authors&gt;&lt;author&gt;Panda, Priyadarshi&lt;/author&gt;&lt;author&gt;Veldman, Dirk&lt;/author&gt;&lt;author&gt;Sweelssen, Jörgen&lt;/author&gt;&lt;author&gt;Bastiaansen, Jolanda J. A. M.&lt;/author&gt;&lt;author&gt;Langeveld-Voss, Bea M. W.&lt;/author&gt;&lt;author&gt;Meskers, Stefan C. J.&lt;/author&gt;&lt;/authors&gt;&lt;/contributors&gt;&lt;titles&gt;&lt;title&gt;Charge Transfer Absorption for π-Conjugated Polymers and Oligomers Mixed with Electron Acceptors&lt;/title&gt;&lt;secondary-title&gt;The Journal of Physical Chemistry B&lt;/secondary-title&gt;&lt;/titles&gt;&lt;periodical&gt;&lt;full-title&gt;The Journal of Physical Chemistry B&lt;/full-title&gt;&lt;/periodical&gt;&lt;pages&gt;5076-5081&lt;/pages&gt;&lt;volume&gt;111&lt;/volume&gt;&lt;number&gt;19&lt;/number&gt;&lt;dates&gt;&lt;year&gt;2007&lt;/year&gt;&lt;pub-dates&gt;&lt;date&gt;2007/05/01&lt;/date&gt;&lt;/pub-dates&gt;&lt;/dates&gt;&lt;publisher&gt;American Chemical Society&lt;/publisher&gt;&lt;isbn&gt;1520-6106&lt;/isbn&gt;&lt;urls&gt;&lt;related-urls&gt;&lt;url&gt;https://doi.org/10.1021/jp070796p&lt;/url&gt;&lt;/related-urls&gt;&lt;/urls&gt;&lt;electronic-resource-num&gt;10.1021/jp070796p&lt;/electronic-resource-num&gt;&lt;/record&gt;&lt;/Cite&gt;&lt;/EndNote&gt;</w:instrText>
      </w:r>
      <w:r w:rsidR="00E3200F" w:rsidRPr="00346998">
        <w:rPr>
          <w:lang w:val="en-GB"/>
        </w:rPr>
        <w:fldChar w:fldCharType="separate"/>
      </w:r>
      <w:r w:rsidR="00FB1097" w:rsidRPr="00346998">
        <w:rPr>
          <w:noProof/>
          <w:vertAlign w:val="superscript"/>
          <w:lang w:val="en-GB"/>
        </w:rPr>
        <w:t>36</w:t>
      </w:r>
      <w:r w:rsidR="00E3200F" w:rsidRPr="00346998">
        <w:rPr>
          <w:lang w:val="en-GB"/>
        </w:rPr>
        <w:fldChar w:fldCharType="end"/>
      </w:r>
    </w:p>
    <w:p w14:paraId="081E95F0" w14:textId="693788ED" w:rsidR="00F4079D" w:rsidRPr="00346998" w:rsidRDefault="00F4079D" w:rsidP="00F4079D">
      <w:pPr>
        <w:pStyle w:val="TAMainText"/>
        <w:spacing w:after="240"/>
        <w:ind w:firstLine="0"/>
        <w:jc w:val="left"/>
      </w:pPr>
      <w:r w:rsidRPr="00346998">
        <w:t>Previously we discovered, that SNPs are highly fluorescent in benzene suspensions under UV-light irradiation.</w:t>
      </w:r>
      <w:r w:rsidRPr="00346998">
        <w:fldChar w:fldCharType="begin"/>
      </w:r>
      <w:r w:rsidR="006972F8" w:rsidRPr="00346998">
        <w:instrText xml:space="preserve"> ADDIN EN.CITE &lt;EndNote&gt;&lt;Cite&gt;&lt;Author&gt;Kochergin&lt;/Author&gt;&lt;Year&gt;2018&lt;/Year&gt;&lt;RecNum&gt;128&lt;/RecNum&gt;&lt;DisplayText&gt;&lt;style face="superscript"&gt;18&lt;/style&gt;&lt;/DisplayText&gt;&lt;record&gt;&lt;rec-number&gt;128&lt;/rec-number&gt;&lt;foreign-keys&gt;&lt;key app="EN" db-id="9d2etafsperd25ex2ap5v0pvf2r9ffexdz5s" timestamp="1548243919"&gt;128&lt;/key&gt;&lt;/foreign-keys&gt;&lt;ref-type name="Journal Article"&gt;17&lt;/ref-type&gt;&lt;contributors&gt;&lt;authors&gt;&lt;author&gt;Kochergin, Yaroslav S.&lt;/author&gt;&lt;author&gt;Schwarz, Dana&lt;/author&gt;&lt;author&gt;Acharjya, Amitava&lt;/author&gt;&lt;author&gt;Ichangi, Arun&lt;/author&gt;&lt;author&gt;Kulkarni, Ranjit&lt;/author&gt;&lt;author&gt;Eliášová, Pavla&lt;/author&gt;&lt;author&gt;Vacek, Jaroslav&lt;/author&gt;&lt;author&gt;Schmidt, Johannes&lt;/author&gt;&lt;author&gt;Thomas, Arne&lt;/author&gt;&lt;author&gt;Bojdys, Michael J.&lt;/author&gt;&lt;/authors&gt;&lt;/contributors&gt;&lt;titles&gt;&lt;title&gt;Exploring the “Goldilocks Zone” of Semiconducting Polymer Photocatalysts by Donor–Acceptor Interactions&lt;/title&gt;&lt;secondary-title&gt;Angewandte Chemie International Edition&lt;/secondary-title&gt;&lt;/titles&gt;&lt;periodical&gt;&lt;full-title&gt;Angewandte Chemie International Edition&lt;/full-title&gt;&lt;/periodical&gt;&lt;pages&gt;14188-14192&lt;/pages&gt;&lt;volume&gt;57&lt;/volume&gt;&lt;number&gt;43&lt;/number&gt;&lt;dates&gt;&lt;year&gt;2018&lt;/year&gt;&lt;/dates&gt;&lt;urls&gt;&lt;related-urls&gt;&lt;url&gt;https://onlinelibrary.wiley.com/doi/abs/10.1002/anie.201809702&lt;/url&gt;&lt;/related-urls&gt;&lt;/urls&gt;&lt;electronic-resource-num&gt;doi:10.1002/anie.201809702&lt;/electronic-resource-num&gt;&lt;/record&gt;&lt;/Cite&gt;&lt;/EndNote&gt;</w:instrText>
      </w:r>
      <w:r w:rsidRPr="00346998">
        <w:fldChar w:fldCharType="separate"/>
      </w:r>
      <w:r w:rsidR="00AD0C44" w:rsidRPr="00346998">
        <w:rPr>
          <w:noProof/>
          <w:vertAlign w:val="superscript"/>
        </w:rPr>
        <w:t>18</w:t>
      </w:r>
      <w:r w:rsidRPr="00346998">
        <w:fldChar w:fldCharType="end"/>
      </w:r>
      <w:r w:rsidRPr="00346998">
        <w:t xml:space="preserve"> Here we confirmed the fluorescence of obtained materials in solid state, including newly </w:t>
      </w:r>
      <w:r w:rsidR="00E3200F" w:rsidRPr="00346998">
        <w:t>synthesized</w:t>
      </w:r>
      <w:r w:rsidRPr="00346998">
        <w:t xml:space="preserve"> frameworks (Figure S3</w:t>
      </w:r>
      <w:r w:rsidR="009D2EE3" w:rsidRPr="00346998">
        <w:t>6</w:t>
      </w:r>
      <w:r w:rsidRPr="00346998">
        <w:t xml:space="preserve">). Absolute quantum yields (AQY) measured under 365 nm UV light irradiation vary from 0.3% (at 79.5% absorbance) for </w:t>
      </w:r>
      <w:r w:rsidRPr="00346998">
        <w:rPr>
          <w:b/>
        </w:rPr>
        <w:t>SNP-NDT1</w:t>
      </w:r>
      <w:r w:rsidRPr="00346998">
        <w:t xml:space="preserve"> to 1.0% (at 79.9% absorbance) for </w:t>
      </w:r>
      <w:r w:rsidRPr="00346998">
        <w:rPr>
          <w:b/>
        </w:rPr>
        <w:t xml:space="preserve">SNP-NDT2 </w:t>
      </w:r>
      <w:r w:rsidRPr="00346998">
        <w:t xml:space="preserve">(Table S10). We performed solid-state photoluminescence emission (PLE) measurements in steady-state and time-correlated single photon counting (TCSPC) experiments to better understand, how the protonation event influences the optical properties of the materials. As expected, PLE spectra recorded at 440 nm excitation wavelength revealed marked red-shift of the emission maximum after protonation, </w:t>
      </w:r>
      <w:r w:rsidRPr="00346998">
        <w:lastRenderedPageBreak/>
        <w:t xml:space="preserve">with emission maxima appearing in the near IR region up to 788 nm for </w:t>
      </w:r>
      <w:r w:rsidRPr="00346998">
        <w:rPr>
          <w:b/>
        </w:rPr>
        <w:t>SNP-BDT1</w:t>
      </w:r>
      <w:r w:rsidRPr="00346998">
        <w:t xml:space="preserve"> (Figure S3</w:t>
      </w:r>
      <w:r w:rsidR="006C1E52" w:rsidRPr="00346998">
        <w:t>7</w:t>
      </w:r>
      <w:r w:rsidRPr="00346998">
        <w:t>).</w:t>
      </w:r>
    </w:p>
    <w:p w14:paraId="186ACB71" w14:textId="77777777" w:rsidR="00F4079D" w:rsidRPr="00346998" w:rsidRDefault="00F4079D" w:rsidP="00F4079D">
      <w:pPr>
        <w:pStyle w:val="VDTableTitle"/>
      </w:pPr>
      <w:r w:rsidRPr="00346998">
        <w:rPr>
          <w:b/>
        </w:rPr>
        <w:t>Table 1.</w:t>
      </w:r>
      <w:r w:rsidRPr="00346998">
        <w:t xml:space="preserve"> Porous, optical and electronic properties of SNPs.</w:t>
      </w:r>
    </w:p>
    <w:tbl>
      <w:tblPr>
        <w:tblW w:w="5000" w:type="pct"/>
        <w:tblLook w:val="01E0" w:firstRow="1" w:lastRow="1" w:firstColumn="1" w:lastColumn="1" w:noHBand="0" w:noVBand="0"/>
      </w:tblPr>
      <w:tblGrid>
        <w:gridCol w:w="1890"/>
        <w:gridCol w:w="1168"/>
        <w:gridCol w:w="1157"/>
        <w:gridCol w:w="1483"/>
        <w:gridCol w:w="1146"/>
        <w:gridCol w:w="985"/>
        <w:gridCol w:w="1531"/>
      </w:tblGrid>
      <w:tr w:rsidR="00721DF7" w:rsidRPr="00346998" w14:paraId="000F98F3" w14:textId="77777777" w:rsidTr="0021527B">
        <w:trPr>
          <w:trHeight w:val="20"/>
        </w:trPr>
        <w:tc>
          <w:tcPr>
            <w:tcW w:w="1010" w:type="pct"/>
            <w:tcBorders>
              <w:top w:val="single" w:sz="8" w:space="0" w:color="auto"/>
              <w:bottom w:val="single" w:sz="8" w:space="0" w:color="auto"/>
            </w:tcBorders>
            <w:shd w:val="clear" w:color="auto" w:fill="auto"/>
            <w:vAlign w:val="center"/>
          </w:tcPr>
          <w:p w14:paraId="540B6AD1" w14:textId="77777777" w:rsidR="00F4079D" w:rsidRPr="00346998" w:rsidRDefault="00F4079D" w:rsidP="00F4079D">
            <w:pPr>
              <w:pStyle w:val="TCTableBody"/>
              <w:rPr>
                <w:b/>
              </w:rPr>
            </w:pPr>
            <w:r w:rsidRPr="00346998">
              <w:rPr>
                <w:b/>
              </w:rPr>
              <w:t>Network</w:t>
            </w:r>
          </w:p>
        </w:tc>
        <w:tc>
          <w:tcPr>
            <w:tcW w:w="624" w:type="pct"/>
            <w:tcBorders>
              <w:top w:val="single" w:sz="8" w:space="0" w:color="auto"/>
              <w:bottom w:val="single" w:sz="8" w:space="0" w:color="auto"/>
            </w:tcBorders>
            <w:shd w:val="clear" w:color="auto" w:fill="auto"/>
            <w:vAlign w:val="center"/>
          </w:tcPr>
          <w:p w14:paraId="550DB9AD" w14:textId="77777777" w:rsidR="00F4079D" w:rsidRPr="00346998" w:rsidRDefault="00F4079D" w:rsidP="0021527B">
            <w:pPr>
              <w:pStyle w:val="TCTableBody"/>
              <w:jc w:val="center"/>
              <w:rPr>
                <w:b/>
                <w:vertAlign w:val="subscript"/>
              </w:rPr>
            </w:pPr>
            <w:proofErr w:type="gramStart"/>
            <w:r w:rsidRPr="00346998">
              <w:rPr>
                <w:b/>
              </w:rPr>
              <w:t>S</w:t>
            </w:r>
            <w:r w:rsidRPr="00346998">
              <w:rPr>
                <w:b/>
                <w:vertAlign w:val="subscript"/>
              </w:rPr>
              <w:t>BET</w:t>
            </w:r>
            <w:r w:rsidR="00721DF7" w:rsidRPr="00346998">
              <w:rPr>
                <w:b/>
                <w:vertAlign w:val="subscript"/>
              </w:rPr>
              <w:t xml:space="preserve"> </w:t>
            </w:r>
            <w:r w:rsidR="00721DF7" w:rsidRPr="00346998">
              <w:rPr>
                <w:b/>
              </w:rPr>
              <w:t xml:space="preserve"> </w:t>
            </w:r>
            <w:r w:rsidRPr="00346998">
              <w:rPr>
                <w:b/>
              </w:rPr>
              <w:t>(</w:t>
            </w:r>
            <w:proofErr w:type="gramEnd"/>
            <w:r w:rsidRPr="00346998">
              <w:rPr>
                <w:b/>
              </w:rPr>
              <w:t>m</w:t>
            </w:r>
            <w:r w:rsidRPr="00346998">
              <w:rPr>
                <w:b/>
                <w:vertAlign w:val="superscript"/>
              </w:rPr>
              <w:t>2</w:t>
            </w:r>
            <w:r w:rsidRPr="00346998">
              <w:rPr>
                <w:b/>
              </w:rPr>
              <w:t> g</w:t>
            </w:r>
            <w:r w:rsidRPr="00346998">
              <w:rPr>
                <w:b/>
                <w:vertAlign w:val="superscript"/>
              </w:rPr>
              <w:t>-1</w:t>
            </w:r>
            <w:r w:rsidRPr="00346998">
              <w:rPr>
                <w:b/>
              </w:rPr>
              <w:t>)</w:t>
            </w:r>
            <w:r w:rsidRPr="00346998">
              <w:rPr>
                <w:b/>
                <w:vertAlign w:val="superscript"/>
              </w:rPr>
              <w:t>[a]</w:t>
            </w:r>
          </w:p>
        </w:tc>
        <w:tc>
          <w:tcPr>
            <w:tcW w:w="618" w:type="pct"/>
            <w:tcBorders>
              <w:top w:val="single" w:sz="8" w:space="0" w:color="auto"/>
              <w:bottom w:val="single" w:sz="8" w:space="0" w:color="auto"/>
            </w:tcBorders>
            <w:shd w:val="clear" w:color="auto" w:fill="auto"/>
            <w:vAlign w:val="center"/>
          </w:tcPr>
          <w:p w14:paraId="0A991551" w14:textId="77777777" w:rsidR="00F4079D" w:rsidRPr="00346998" w:rsidRDefault="00F4079D" w:rsidP="00F4079D">
            <w:pPr>
              <w:pStyle w:val="TCTableBody"/>
              <w:jc w:val="center"/>
              <w:rPr>
                <w:b/>
              </w:rPr>
            </w:pPr>
            <w:proofErr w:type="spellStart"/>
            <w:r w:rsidRPr="00346998">
              <w:rPr>
                <w:b/>
              </w:rPr>
              <w:t>E</w:t>
            </w:r>
            <w:r w:rsidRPr="00346998">
              <w:rPr>
                <w:b/>
                <w:vertAlign w:val="subscript"/>
              </w:rPr>
              <w:t>g.dir</w:t>
            </w:r>
            <w:proofErr w:type="spellEnd"/>
            <w:r w:rsidRPr="00346998">
              <w:rPr>
                <w:b/>
                <w:vertAlign w:val="subscript"/>
              </w:rPr>
              <w:t>.</w:t>
            </w:r>
            <w:r w:rsidRPr="00346998">
              <w:rPr>
                <w:b/>
              </w:rPr>
              <w:t xml:space="preserve"> (eV)</w:t>
            </w:r>
            <w:r w:rsidRPr="00346998">
              <w:rPr>
                <w:b/>
                <w:vertAlign w:val="superscript"/>
              </w:rPr>
              <w:t>[b]</w:t>
            </w:r>
          </w:p>
        </w:tc>
        <w:tc>
          <w:tcPr>
            <w:tcW w:w="792" w:type="pct"/>
            <w:tcBorders>
              <w:top w:val="single" w:sz="8" w:space="0" w:color="auto"/>
              <w:bottom w:val="single" w:sz="8" w:space="0" w:color="auto"/>
            </w:tcBorders>
            <w:shd w:val="clear" w:color="auto" w:fill="auto"/>
            <w:vAlign w:val="center"/>
          </w:tcPr>
          <w:p w14:paraId="2DD37462" w14:textId="77777777" w:rsidR="00F4079D" w:rsidRPr="00346998" w:rsidRDefault="00F4079D" w:rsidP="00F4079D">
            <w:pPr>
              <w:pStyle w:val="TCTableBody"/>
              <w:jc w:val="center"/>
              <w:rPr>
                <w:b/>
              </w:rPr>
            </w:pPr>
            <w:proofErr w:type="spellStart"/>
            <w:proofErr w:type="gramStart"/>
            <w:r w:rsidRPr="00346998">
              <w:rPr>
                <w:b/>
              </w:rPr>
              <w:t>E</w:t>
            </w:r>
            <w:r w:rsidRPr="00346998">
              <w:rPr>
                <w:b/>
                <w:vertAlign w:val="subscript"/>
              </w:rPr>
              <w:t>g.indir</w:t>
            </w:r>
            <w:proofErr w:type="spellEnd"/>
            <w:proofErr w:type="gramEnd"/>
            <w:r w:rsidRPr="00346998">
              <w:rPr>
                <w:b/>
                <w:vertAlign w:val="subscript"/>
              </w:rPr>
              <w:t>.</w:t>
            </w:r>
            <w:r w:rsidRPr="00346998">
              <w:rPr>
                <w:b/>
              </w:rPr>
              <w:t xml:space="preserve"> (eV)</w:t>
            </w:r>
            <w:r w:rsidRPr="00346998">
              <w:rPr>
                <w:b/>
                <w:vertAlign w:val="superscript"/>
              </w:rPr>
              <w:t>[c]</w:t>
            </w:r>
          </w:p>
        </w:tc>
        <w:tc>
          <w:tcPr>
            <w:tcW w:w="612" w:type="pct"/>
            <w:tcBorders>
              <w:top w:val="single" w:sz="8" w:space="0" w:color="auto"/>
              <w:bottom w:val="single" w:sz="8" w:space="0" w:color="auto"/>
            </w:tcBorders>
            <w:vAlign w:val="center"/>
          </w:tcPr>
          <w:p w14:paraId="242490AC" w14:textId="77777777" w:rsidR="00F4079D" w:rsidRPr="00346998" w:rsidRDefault="00F4079D" w:rsidP="00F4079D">
            <w:pPr>
              <w:pStyle w:val="TCTableBody"/>
              <w:jc w:val="center"/>
              <w:rPr>
                <w:b/>
              </w:rPr>
            </w:pPr>
            <w:proofErr w:type="spellStart"/>
            <w:r w:rsidRPr="00346998">
              <w:rPr>
                <w:b/>
              </w:rPr>
              <w:t>PL</w:t>
            </w:r>
            <w:r w:rsidRPr="00346998">
              <w:rPr>
                <w:b/>
                <w:vertAlign w:val="subscript"/>
              </w:rPr>
              <w:t>max</w:t>
            </w:r>
            <w:proofErr w:type="spellEnd"/>
            <w:r w:rsidRPr="00346998">
              <w:rPr>
                <w:b/>
                <w:vertAlign w:val="subscript"/>
              </w:rPr>
              <w:t xml:space="preserve"> </w:t>
            </w:r>
            <w:r w:rsidRPr="00346998">
              <w:rPr>
                <w:b/>
              </w:rPr>
              <w:t>(nm)</w:t>
            </w:r>
            <w:r w:rsidRPr="00346998">
              <w:rPr>
                <w:b/>
                <w:vertAlign w:val="superscript"/>
              </w:rPr>
              <w:t>[d]</w:t>
            </w:r>
          </w:p>
        </w:tc>
        <w:tc>
          <w:tcPr>
            <w:tcW w:w="526" w:type="pct"/>
            <w:tcBorders>
              <w:top w:val="single" w:sz="8" w:space="0" w:color="auto"/>
              <w:bottom w:val="single" w:sz="8" w:space="0" w:color="auto"/>
            </w:tcBorders>
            <w:vAlign w:val="center"/>
          </w:tcPr>
          <w:p w14:paraId="29CECB63" w14:textId="77777777" w:rsidR="00F4079D" w:rsidRPr="00346998" w:rsidRDefault="00F4079D" w:rsidP="00F4079D">
            <w:pPr>
              <w:pStyle w:val="TCTableBody"/>
              <w:jc w:val="center"/>
              <w:rPr>
                <w:b/>
                <w:bCs/>
              </w:rPr>
            </w:pPr>
            <w:proofErr w:type="spellStart"/>
            <w:r w:rsidRPr="00346998">
              <w:rPr>
                <w:b/>
                <w:bCs/>
              </w:rPr>
              <w:t>τ</w:t>
            </w:r>
            <w:r w:rsidRPr="00346998">
              <w:rPr>
                <w:b/>
                <w:bCs/>
                <w:vertAlign w:val="subscript"/>
              </w:rPr>
              <w:t>avg</w:t>
            </w:r>
            <w:proofErr w:type="spellEnd"/>
            <w:r w:rsidRPr="00346998">
              <w:rPr>
                <w:b/>
                <w:bCs/>
              </w:rPr>
              <w:t xml:space="preserve"> (ns)</w:t>
            </w:r>
            <w:r w:rsidRPr="00346998">
              <w:rPr>
                <w:b/>
                <w:vertAlign w:val="superscript"/>
              </w:rPr>
              <w:t xml:space="preserve"> [e]</w:t>
            </w:r>
          </w:p>
        </w:tc>
        <w:tc>
          <w:tcPr>
            <w:tcW w:w="817" w:type="pct"/>
            <w:tcBorders>
              <w:top w:val="single" w:sz="8" w:space="0" w:color="auto"/>
              <w:bottom w:val="single" w:sz="8" w:space="0" w:color="auto"/>
            </w:tcBorders>
            <w:vAlign w:val="center"/>
          </w:tcPr>
          <w:p w14:paraId="7D5D5194" w14:textId="77777777" w:rsidR="00F4079D" w:rsidRPr="00346998" w:rsidRDefault="00D13672" w:rsidP="0021527B">
            <w:pPr>
              <w:pStyle w:val="TCTableBody"/>
              <w:jc w:val="center"/>
              <w:rPr>
                <w:b/>
              </w:rPr>
            </w:pPr>
            <m:oMath>
              <m:r>
                <m:rPr>
                  <m:sty m:val="bi"/>
                </m:rPr>
                <w:rPr>
                  <w:rFonts w:ascii="Cambria Math" w:hAnsi="Cambria Math"/>
                </w:rPr>
                <m:t>ρ</m:t>
              </m:r>
            </m:oMath>
            <w:r w:rsidR="00F4079D" w:rsidRPr="00346998">
              <w:rPr>
                <w:b/>
              </w:rPr>
              <w:t xml:space="preserve"> (μS m</w:t>
            </w:r>
            <w:r w:rsidR="00F4079D" w:rsidRPr="00346998">
              <w:rPr>
                <w:b/>
                <w:vertAlign w:val="superscript"/>
              </w:rPr>
              <w:t>-</w:t>
            </w:r>
            <w:proofErr w:type="gramStart"/>
            <w:r w:rsidR="00F4079D" w:rsidRPr="00346998">
              <w:rPr>
                <w:b/>
                <w:vertAlign w:val="superscript"/>
              </w:rPr>
              <w:t>1</w:t>
            </w:r>
            <w:r w:rsidR="00F4079D" w:rsidRPr="00346998">
              <w:rPr>
                <w:b/>
              </w:rPr>
              <w:t>)</w:t>
            </w:r>
            <w:r w:rsidR="00F4079D" w:rsidRPr="00346998">
              <w:rPr>
                <w:b/>
                <w:vertAlign w:val="superscript"/>
              </w:rPr>
              <w:t>[</w:t>
            </w:r>
            <w:proofErr w:type="gramEnd"/>
            <w:r w:rsidR="00F4079D" w:rsidRPr="00346998">
              <w:rPr>
                <w:b/>
                <w:vertAlign w:val="superscript"/>
              </w:rPr>
              <w:t>f]</w:t>
            </w:r>
          </w:p>
        </w:tc>
      </w:tr>
      <w:tr w:rsidR="00721DF7" w:rsidRPr="00346998" w14:paraId="028854A4" w14:textId="77777777" w:rsidTr="0021527B">
        <w:trPr>
          <w:trHeight w:val="20"/>
        </w:trPr>
        <w:tc>
          <w:tcPr>
            <w:tcW w:w="1010" w:type="pct"/>
            <w:tcBorders>
              <w:top w:val="single" w:sz="8" w:space="0" w:color="auto"/>
            </w:tcBorders>
            <w:shd w:val="clear" w:color="auto" w:fill="auto"/>
            <w:vAlign w:val="center"/>
          </w:tcPr>
          <w:p w14:paraId="716B5141" w14:textId="77777777" w:rsidR="00F4079D" w:rsidRPr="00346998" w:rsidRDefault="00F4079D" w:rsidP="00F4079D">
            <w:pPr>
              <w:pStyle w:val="TCTableBody"/>
              <w:rPr>
                <w:b/>
              </w:rPr>
            </w:pPr>
            <w:bookmarkStart w:id="15" w:name="_Hlk519770619"/>
            <w:r w:rsidRPr="00346998">
              <w:rPr>
                <w:b/>
              </w:rPr>
              <w:t>SNP-NDT1*</w:t>
            </w:r>
          </w:p>
        </w:tc>
        <w:tc>
          <w:tcPr>
            <w:tcW w:w="624" w:type="pct"/>
            <w:tcBorders>
              <w:top w:val="single" w:sz="8" w:space="0" w:color="auto"/>
            </w:tcBorders>
            <w:shd w:val="clear" w:color="auto" w:fill="auto"/>
            <w:vAlign w:val="center"/>
          </w:tcPr>
          <w:p w14:paraId="3D19268C" w14:textId="77777777" w:rsidR="00F4079D" w:rsidRPr="00346998" w:rsidRDefault="00F4079D" w:rsidP="00F4079D">
            <w:pPr>
              <w:pStyle w:val="TCTableBody"/>
              <w:jc w:val="center"/>
            </w:pPr>
            <w:r w:rsidRPr="00346998">
              <w:t>656</w:t>
            </w:r>
          </w:p>
        </w:tc>
        <w:tc>
          <w:tcPr>
            <w:tcW w:w="618" w:type="pct"/>
            <w:tcBorders>
              <w:top w:val="single" w:sz="8" w:space="0" w:color="auto"/>
            </w:tcBorders>
            <w:shd w:val="clear" w:color="auto" w:fill="auto"/>
            <w:vAlign w:val="center"/>
          </w:tcPr>
          <w:p w14:paraId="08E89AC2" w14:textId="77777777" w:rsidR="00F4079D" w:rsidRPr="00346998" w:rsidRDefault="00F4079D" w:rsidP="00F4079D">
            <w:pPr>
              <w:pStyle w:val="TCTableBody"/>
              <w:jc w:val="center"/>
            </w:pPr>
            <w:r w:rsidRPr="00346998">
              <w:t>2.56</w:t>
            </w:r>
          </w:p>
        </w:tc>
        <w:tc>
          <w:tcPr>
            <w:tcW w:w="792" w:type="pct"/>
            <w:tcBorders>
              <w:top w:val="single" w:sz="8" w:space="0" w:color="auto"/>
            </w:tcBorders>
            <w:shd w:val="clear" w:color="auto" w:fill="auto"/>
            <w:vAlign w:val="center"/>
          </w:tcPr>
          <w:p w14:paraId="5E85CC68" w14:textId="77777777" w:rsidR="00F4079D" w:rsidRPr="00346998" w:rsidRDefault="00F4079D" w:rsidP="00F4079D">
            <w:pPr>
              <w:pStyle w:val="TCTableBody"/>
              <w:jc w:val="center"/>
            </w:pPr>
            <w:r w:rsidRPr="00346998">
              <w:t>2.27</w:t>
            </w:r>
          </w:p>
        </w:tc>
        <w:tc>
          <w:tcPr>
            <w:tcW w:w="612" w:type="pct"/>
            <w:tcBorders>
              <w:top w:val="single" w:sz="8" w:space="0" w:color="auto"/>
            </w:tcBorders>
            <w:vAlign w:val="center"/>
          </w:tcPr>
          <w:p w14:paraId="4DFF9A02" w14:textId="77777777" w:rsidR="00F4079D" w:rsidRPr="00346998" w:rsidRDefault="00F4079D" w:rsidP="00F4079D">
            <w:pPr>
              <w:pStyle w:val="TCTableBody"/>
              <w:jc w:val="center"/>
            </w:pPr>
            <w:r w:rsidRPr="00346998">
              <w:t>559</w:t>
            </w:r>
          </w:p>
        </w:tc>
        <w:tc>
          <w:tcPr>
            <w:tcW w:w="526" w:type="pct"/>
            <w:tcBorders>
              <w:top w:val="single" w:sz="8" w:space="0" w:color="auto"/>
            </w:tcBorders>
            <w:vAlign w:val="center"/>
          </w:tcPr>
          <w:p w14:paraId="61C40B9A" w14:textId="77777777" w:rsidR="00F4079D" w:rsidRPr="00346998" w:rsidRDefault="00F4079D" w:rsidP="00F4079D">
            <w:pPr>
              <w:pStyle w:val="TCTableBody"/>
              <w:jc w:val="center"/>
            </w:pPr>
            <w:r w:rsidRPr="00346998">
              <w:t>0.58</w:t>
            </w:r>
          </w:p>
        </w:tc>
        <w:tc>
          <w:tcPr>
            <w:tcW w:w="817" w:type="pct"/>
            <w:tcBorders>
              <w:top w:val="single" w:sz="8" w:space="0" w:color="auto"/>
            </w:tcBorders>
            <w:vAlign w:val="center"/>
          </w:tcPr>
          <w:p w14:paraId="38FDFAB9" w14:textId="77777777" w:rsidR="00F4079D" w:rsidRPr="00346998" w:rsidRDefault="00F4079D" w:rsidP="00F4079D">
            <w:pPr>
              <w:pStyle w:val="TCTableBody"/>
              <w:jc w:val="center"/>
            </w:pPr>
            <w:r w:rsidRPr="00346998">
              <w:t>0.048</w:t>
            </w:r>
          </w:p>
        </w:tc>
      </w:tr>
      <w:tr w:rsidR="00721DF7" w:rsidRPr="00346998" w14:paraId="2EB667CE" w14:textId="77777777" w:rsidTr="0021527B">
        <w:trPr>
          <w:trHeight w:val="20"/>
        </w:trPr>
        <w:tc>
          <w:tcPr>
            <w:tcW w:w="1010" w:type="pct"/>
            <w:shd w:val="clear" w:color="auto" w:fill="auto"/>
            <w:vAlign w:val="center"/>
          </w:tcPr>
          <w:p w14:paraId="4323CB5B" w14:textId="77777777" w:rsidR="00F4079D" w:rsidRPr="00346998" w:rsidRDefault="00F4079D" w:rsidP="00F4079D">
            <w:pPr>
              <w:pStyle w:val="TCTableBody"/>
              <w:rPr>
                <w:b/>
              </w:rPr>
            </w:pPr>
            <w:r w:rsidRPr="00346998">
              <w:rPr>
                <w:b/>
              </w:rPr>
              <w:t>SNP-NDT1-HCl</w:t>
            </w:r>
          </w:p>
        </w:tc>
        <w:tc>
          <w:tcPr>
            <w:tcW w:w="624" w:type="pct"/>
            <w:shd w:val="clear" w:color="auto" w:fill="auto"/>
            <w:vAlign w:val="center"/>
          </w:tcPr>
          <w:p w14:paraId="4F3D293E" w14:textId="77777777" w:rsidR="00F4079D" w:rsidRPr="00346998" w:rsidRDefault="00F4079D" w:rsidP="00F4079D">
            <w:pPr>
              <w:pStyle w:val="TCTableBody"/>
              <w:jc w:val="center"/>
            </w:pPr>
            <w:r w:rsidRPr="00346998">
              <w:t>-</w:t>
            </w:r>
          </w:p>
        </w:tc>
        <w:tc>
          <w:tcPr>
            <w:tcW w:w="618" w:type="pct"/>
            <w:shd w:val="clear" w:color="auto" w:fill="auto"/>
            <w:vAlign w:val="center"/>
          </w:tcPr>
          <w:p w14:paraId="78640F6E" w14:textId="77777777" w:rsidR="00F4079D" w:rsidRPr="00346998" w:rsidRDefault="00F4079D" w:rsidP="00F4079D">
            <w:pPr>
              <w:pStyle w:val="TCTableBody"/>
              <w:jc w:val="center"/>
            </w:pPr>
            <w:r w:rsidRPr="00346998">
              <w:t>1.98</w:t>
            </w:r>
          </w:p>
        </w:tc>
        <w:tc>
          <w:tcPr>
            <w:tcW w:w="792" w:type="pct"/>
            <w:shd w:val="clear" w:color="auto" w:fill="auto"/>
            <w:vAlign w:val="center"/>
          </w:tcPr>
          <w:p w14:paraId="31B0DBFC" w14:textId="77777777" w:rsidR="00F4079D" w:rsidRPr="00346998" w:rsidRDefault="00F4079D" w:rsidP="00F4079D">
            <w:pPr>
              <w:pStyle w:val="TCTableBody"/>
              <w:jc w:val="center"/>
            </w:pPr>
            <w:r w:rsidRPr="00346998">
              <w:t>1.75</w:t>
            </w:r>
          </w:p>
        </w:tc>
        <w:tc>
          <w:tcPr>
            <w:tcW w:w="612" w:type="pct"/>
            <w:vAlign w:val="center"/>
          </w:tcPr>
          <w:p w14:paraId="68F4111C" w14:textId="77777777" w:rsidR="00F4079D" w:rsidRPr="00346998" w:rsidRDefault="00F4079D" w:rsidP="00F4079D">
            <w:pPr>
              <w:pStyle w:val="TCTableBody"/>
              <w:jc w:val="center"/>
            </w:pPr>
            <w:r w:rsidRPr="00346998">
              <w:t>717</w:t>
            </w:r>
          </w:p>
        </w:tc>
        <w:tc>
          <w:tcPr>
            <w:tcW w:w="526" w:type="pct"/>
            <w:vAlign w:val="center"/>
          </w:tcPr>
          <w:p w14:paraId="764152B5" w14:textId="77777777" w:rsidR="00F4079D" w:rsidRPr="00346998" w:rsidRDefault="00F4079D" w:rsidP="00F4079D">
            <w:pPr>
              <w:pStyle w:val="TCTableBody"/>
              <w:jc w:val="center"/>
            </w:pPr>
            <w:r w:rsidRPr="00346998">
              <w:t>1.11</w:t>
            </w:r>
          </w:p>
        </w:tc>
        <w:tc>
          <w:tcPr>
            <w:tcW w:w="817" w:type="pct"/>
            <w:vAlign w:val="center"/>
          </w:tcPr>
          <w:p w14:paraId="430EED67" w14:textId="77777777" w:rsidR="00F4079D" w:rsidRPr="00346998" w:rsidRDefault="00F4079D" w:rsidP="00F4079D">
            <w:pPr>
              <w:pStyle w:val="TCTableBody"/>
              <w:jc w:val="center"/>
            </w:pPr>
            <w:r w:rsidRPr="00346998">
              <w:t>0.051</w:t>
            </w:r>
          </w:p>
        </w:tc>
      </w:tr>
      <w:tr w:rsidR="00721DF7" w:rsidRPr="00346998" w14:paraId="6372ACF8" w14:textId="77777777" w:rsidTr="0021527B">
        <w:trPr>
          <w:trHeight w:val="20"/>
        </w:trPr>
        <w:tc>
          <w:tcPr>
            <w:tcW w:w="1010" w:type="pct"/>
            <w:shd w:val="clear" w:color="auto" w:fill="auto"/>
            <w:vAlign w:val="center"/>
          </w:tcPr>
          <w:p w14:paraId="26B90615" w14:textId="77777777" w:rsidR="00F4079D" w:rsidRPr="00346998" w:rsidRDefault="00F4079D" w:rsidP="00F4079D">
            <w:pPr>
              <w:pStyle w:val="TCTableBody"/>
              <w:rPr>
                <w:b/>
              </w:rPr>
            </w:pPr>
            <w:r w:rsidRPr="00346998">
              <w:rPr>
                <w:b/>
              </w:rPr>
              <w:t>SNP-NDT2*</w:t>
            </w:r>
          </w:p>
        </w:tc>
        <w:tc>
          <w:tcPr>
            <w:tcW w:w="624" w:type="pct"/>
            <w:shd w:val="clear" w:color="auto" w:fill="auto"/>
            <w:vAlign w:val="center"/>
          </w:tcPr>
          <w:p w14:paraId="232B089B" w14:textId="77777777" w:rsidR="00F4079D" w:rsidRPr="00346998" w:rsidRDefault="00F4079D" w:rsidP="00F4079D">
            <w:pPr>
              <w:pStyle w:val="TCTableBody"/>
              <w:jc w:val="center"/>
            </w:pPr>
            <w:r w:rsidRPr="00346998">
              <w:t>79</w:t>
            </w:r>
          </w:p>
        </w:tc>
        <w:tc>
          <w:tcPr>
            <w:tcW w:w="618" w:type="pct"/>
            <w:shd w:val="clear" w:color="auto" w:fill="auto"/>
            <w:vAlign w:val="center"/>
          </w:tcPr>
          <w:p w14:paraId="44F5E5E5" w14:textId="77777777" w:rsidR="00F4079D" w:rsidRPr="00346998" w:rsidRDefault="00F4079D" w:rsidP="00F4079D">
            <w:pPr>
              <w:pStyle w:val="TCTableBody"/>
              <w:jc w:val="center"/>
            </w:pPr>
            <w:r w:rsidRPr="00346998">
              <w:t>2.50</w:t>
            </w:r>
          </w:p>
        </w:tc>
        <w:tc>
          <w:tcPr>
            <w:tcW w:w="792" w:type="pct"/>
            <w:shd w:val="clear" w:color="auto" w:fill="auto"/>
            <w:vAlign w:val="center"/>
          </w:tcPr>
          <w:p w14:paraId="288155E3" w14:textId="77777777" w:rsidR="00F4079D" w:rsidRPr="00346998" w:rsidRDefault="00F4079D" w:rsidP="00F4079D">
            <w:pPr>
              <w:pStyle w:val="TCTableBody"/>
              <w:jc w:val="center"/>
            </w:pPr>
            <w:r w:rsidRPr="00346998">
              <w:t>2.33</w:t>
            </w:r>
          </w:p>
        </w:tc>
        <w:tc>
          <w:tcPr>
            <w:tcW w:w="612" w:type="pct"/>
            <w:vAlign w:val="center"/>
          </w:tcPr>
          <w:p w14:paraId="04C8BB30" w14:textId="77777777" w:rsidR="00F4079D" w:rsidRPr="00346998" w:rsidRDefault="00F4079D" w:rsidP="00F4079D">
            <w:pPr>
              <w:pStyle w:val="TCTableBody"/>
              <w:jc w:val="center"/>
            </w:pPr>
            <w:r w:rsidRPr="00346998">
              <w:t>547</w:t>
            </w:r>
          </w:p>
        </w:tc>
        <w:tc>
          <w:tcPr>
            <w:tcW w:w="526" w:type="pct"/>
            <w:vAlign w:val="center"/>
          </w:tcPr>
          <w:p w14:paraId="23C1CC1F" w14:textId="77777777" w:rsidR="00F4079D" w:rsidRPr="00346998" w:rsidRDefault="00F4079D" w:rsidP="00F4079D">
            <w:pPr>
              <w:pStyle w:val="TCTableBody"/>
              <w:jc w:val="center"/>
            </w:pPr>
            <w:r w:rsidRPr="00346998">
              <w:t>1.06</w:t>
            </w:r>
          </w:p>
        </w:tc>
        <w:tc>
          <w:tcPr>
            <w:tcW w:w="817" w:type="pct"/>
            <w:vAlign w:val="center"/>
          </w:tcPr>
          <w:p w14:paraId="5CC09721" w14:textId="77777777" w:rsidR="00F4079D" w:rsidRPr="00346998" w:rsidRDefault="00F4079D" w:rsidP="00F4079D">
            <w:pPr>
              <w:pStyle w:val="TCTableBody"/>
              <w:jc w:val="center"/>
            </w:pPr>
            <w:r w:rsidRPr="00346998">
              <w:t>0.055</w:t>
            </w:r>
          </w:p>
        </w:tc>
      </w:tr>
      <w:tr w:rsidR="00721DF7" w:rsidRPr="00346998" w14:paraId="3C9FD9EA" w14:textId="77777777" w:rsidTr="0021527B">
        <w:trPr>
          <w:trHeight w:val="20"/>
        </w:trPr>
        <w:tc>
          <w:tcPr>
            <w:tcW w:w="1010" w:type="pct"/>
            <w:shd w:val="clear" w:color="auto" w:fill="auto"/>
            <w:vAlign w:val="center"/>
          </w:tcPr>
          <w:p w14:paraId="41629A15" w14:textId="77777777" w:rsidR="00F4079D" w:rsidRPr="00346998" w:rsidRDefault="00F4079D" w:rsidP="00F4079D">
            <w:pPr>
              <w:pStyle w:val="TCTableBody"/>
              <w:rPr>
                <w:b/>
              </w:rPr>
            </w:pPr>
            <w:r w:rsidRPr="00346998">
              <w:rPr>
                <w:b/>
              </w:rPr>
              <w:t>SNP-NDT2-HCl</w:t>
            </w:r>
          </w:p>
        </w:tc>
        <w:tc>
          <w:tcPr>
            <w:tcW w:w="624" w:type="pct"/>
            <w:shd w:val="clear" w:color="auto" w:fill="auto"/>
            <w:vAlign w:val="center"/>
          </w:tcPr>
          <w:p w14:paraId="7EBDF85C" w14:textId="77777777" w:rsidR="00F4079D" w:rsidRPr="00346998" w:rsidRDefault="00F4079D" w:rsidP="00F4079D">
            <w:pPr>
              <w:pStyle w:val="TCTableBody"/>
              <w:jc w:val="center"/>
            </w:pPr>
            <w:r w:rsidRPr="00346998">
              <w:t>-</w:t>
            </w:r>
          </w:p>
        </w:tc>
        <w:tc>
          <w:tcPr>
            <w:tcW w:w="618" w:type="pct"/>
            <w:shd w:val="clear" w:color="auto" w:fill="auto"/>
            <w:vAlign w:val="center"/>
          </w:tcPr>
          <w:p w14:paraId="58EDCE5E" w14:textId="77777777" w:rsidR="00F4079D" w:rsidRPr="00346998" w:rsidRDefault="00F4079D" w:rsidP="00F4079D">
            <w:pPr>
              <w:pStyle w:val="TCTableBody"/>
              <w:jc w:val="center"/>
            </w:pPr>
            <w:r w:rsidRPr="00346998">
              <w:t>1.85</w:t>
            </w:r>
          </w:p>
        </w:tc>
        <w:tc>
          <w:tcPr>
            <w:tcW w:w="792" w:type="pct"/>
            <w:shd w:val="clear" w:color="auto" w:fill="auto"/>
            <w:vAlign w:val="center"/>
          </w:tcPr>
          <w:p w14:paraId="3612CA2F" w14:textId="77777777" w:rsidR="00F4079D" w:rsidRPr="00346998" w:rsidRDefault="00F4079D" w:rsidP="00F4079D">
            <w:pPr>
              <w:pStyle w:val="TCTableBody"/>
              <w:jc w:val="center"/>
            </w:pPr>
            <w:r w:rsidRPr="00346998">
              <w:t>1.58</w:t>
            </w:r>
          </w:p>
        </w:tc>
        <w:tc>
          <w:tcPr>
            <w:tcW w:w="612" w:type="pct"/>
            <w:vAlign w:val="center"/>
          </w:tcPr>
          <w:p w14:paraId="09E34558" w14:textId="77777777" w:rsidR="00F4079D" w:rsidRPr="00346998" w:rsidRDefault="00F4079D" w:rsidP="00F4079D">
            <w:pPr>
              <w:pStyle w:val="TCTableBody"/>
              <w:jc w:val="center"/>
            </w:pPr>
            <w:r w:rsidRPr="00346998">
              <w:t>753</w:t>
            </w:r>
          </w:p>
        </w:tc>
        <w:tc>
          <w:tcPr>
            <w:tcW w:w="526" w:type="pct"/>
            <w:vAlign w:val="center"/>
          </w:tcPr>
          <w:p w14:paraId="6EE7F365" w14:textId="77777777" w:rsidR="00F4079D" w:rsidRPr="00346998" w:rsidRDefault="00F4079D" w:rsidP="00F4079D">
            <w:pPr>
              <w:pStyle w:val="TCTableBody"/>
              <w:jc w:val="center"/>
            </w:pPr>
            <w:r w:rsidRPr="00346998">
              <w:t>1.85</w:t>
            </w:r>
          </w:p>
        </w:tc>
        <w:tc>
          <w:tcPr>
            <w:tcW w:w="817" w:type="pct"/>
            <w:vAlign w:val="center"/>
          </w:tcPr>
          <w:p w14:paraId="53714CE5" w14:textId="77777777" w:rsidR="00F4079D" w:rsidRPr="00346998" w:rsidRDefault="00F4079D" w:rsidP="00F4079D">
            <w:pPr>
              <w:pStyle w:val="TCTableBody"/>
              <w:jc w:val="center"/>
            </w:pPr>
            <w:r w:rsidRPr="00346998">
              <w:t>0.055</w:t>
            </w:r>
          </w:p>
        </w:tc>
      </w:tr>
      <w:tr w:rsidR="00721DF7" w:rsidRPr="00346998" w14:paraId="03AFE583" w14:textId="77777777" w:rsidTr="0021527B">
        <w:trPr>
          <w:trHeight w:val="20"/>
        </w:trPr>
        <w:tc>
          <w:tcPr>
            <w:tcW w:w="1010" w:type="pct"/>
            <w:shd w:val="clear" w:color="auto" w:fill="auto"/>
            <w:vAlign w:val="center"/>
          </w:tcPr>
          <w:p w14:paraId="5B77AEFD" w14:textId="77777777" w:rsidR="00F4079D" w:rsidRPr="00346998" w:rsidRDefault="00F4079D" w:rsidP="00F4079D">
            <w:pPr>
              <w:pStyle w:val="TCTableBody"/>
              <w:rPr>
                <w:b/>
              </w:rPr>
            </w:pPr>
            <w:r w:rsidRPr="00346998">
              <w:rPr>
                <w:b/>
              </w:rPr>
              <w:t>SNP-BTT1*</w:t>
            </w:r>
          </w:p>
        </w:tc>
        <w:tc>
          <w:tcPr>
            <w:tcW w:w="624" w:type="pct"/>
            <w:shd w:val="clear" w:color="auto" w:fill="auto"/>
            <w:vAlign w:val="center"/>
          </w:tcPr>
          <w:p w14:paraId="1980F69B" w14:textId="77777777" w:rsidR="00F4079D" w:rsidRPr="00346998" w:rsidRDefault="00F4079D" w:rsidP="00F4079D">
            <w:pPr>
              <w:pStyle w:val="TCTableBody"/>
              <w:jc w:val="center"/>
            </w:pPr>
            <w:r w:rsidRPr="00346998">
              <w:t>698</w:t>
            </w:r>
          </w:p>
        </w:tc>
        <w:tc>
          <w:tcPr>
            <w:tcW w:w="618" w:type="pct"/>
            <w:shd w:val="clear" w:color="auto" w:fill="auto"/>
            <w:vAlign w:val="center"/>
          </w:tcPr>
          <w:p w14:paraId="038151DC" w14:textId="77777777" w:rsidR="00F4079D" w:rsidRPr="00346998" w:rsidRDefault="00F4079D" w:rsidP="00F4079D">
            <w:pPr>
              <w:pStyle w:val="TCTableBody"/>
              <w:jc w:val="center"/>
            </w:pPr>
            <w:r w:rsidRPr="00346998">
              <w:t>2.57</w:t>
            </w:r>
          </w:p>
        </w:tc>
        <w:tc>
          <w:tcPr>
            <w:tcW w:w="792" w:type="pct"/>
            <w:shd w:val="clear" w:color="auto" w:fill="auto"/>
            <w:vAlign w:val="center"/>
          </w:tcPr>
          <w:p w14:paraId="132E0538" w14:textId="77777777" w:rsidR="00F4079D" w:rsidRPr="00346998" w:rsidRDefault="00F4079D" w:rsidP="00F4079D">
            <w:pPr>
              <w:pStyle w:val="TCTableBody"/>
              <w:jc w:val="center"/>
            </w:pPr>
            <w:r w:rsidRPr="00346998">
              <w:t>2.26</w:t>
            </w:r>
          </w:p>
        </w:tc>
        <w:tc>
          <w:tcPr>
            <w:tcW w:w="612" w:type="pct"/>
            <w:vAlign w:val="center"/>
          </w:tcPr>
          <w:p w14:paraId="678AF3D5" w14:textId="77777777" w:rsidR="00F4079D" w:rsidRPr="00346998" w:rsidRDefault="00F4079D" w:rsidP="00F4079D">
            <w:pPr>
              <w:pStyle w:val="TCTableBody"/>
              <w:jc w:val="center"/>
            </w:pPr>
            <w:r w:rsidRPr="00346998">
              <w:t>545</w:t>
            </w:r>
          </w:p>
        </w:tc>
        <w:tc>
          <w:tcPr>
            <w:tcW w:w="526" w:type="pct"/>
            <w:vAlign w:val="center"/>
          </w:tcPr>
          <w:p w14:paraId="58B91EF3" w14:textId="77777777" w:rsidR="00F4079D" w:rsidRPr="00346998" w:rsidRDefault="00F4079D" w:rsidP="00F4079D">
            <w:pPr>
              <w:pStyle w:val="TCTableBody"/>
              <w:jc w:val="center"/>
            </w:pPr>
            <w:r w:rsidRPr="00346998">
              <w:t>0.54</w:t>
            </w:r>
          </w:p>
        </w:tc>
        <w:tc>
          <w:tcPr>
            <w:tcW w:w="817" w:type="pct"/>
            <w:vAlign w:val="center"/>
          </w:tcPr>
          <w:p w14:paraId="50E531AF" w14:textId="77777777" w:rsidR="00F4079D" w:rsidRPr="00346998" w:rsidRDefault="00F4079D" w:rsidP="00F4079D">
            <w:pPr>
              <w:pStyle w:val="TCTableBody"/>
              <w:jc w:val="center"/>
            </w:pPr>
            <w:r w:rsidRPr="00346998">
              <w:t>0.055</w:t>
            </w:r>
          </w:p>
        </w:tc>
      </w:tr>
      <w:tr w:rsidR="00721DF7" w:rsidRPr="00346998" w14:paraId="78876156" w14:textId="77777777" w:rsidTr="0021527B">
        <w:trPr>
          <w:trHeight w:val="20"/>
        </w:trPr>
        <w:tc>
          <w:tcPr>
            <w:tcW w:w="1010" w:type="pct"/>
            <w:shd w:val="clear" w:color="auto" w:fill="auto"/>
            <w:vAlign w:val="center"/>
          </w:tcPr>
          <w:p w14:paraId="0E048B64" w14:textId="77777777" w:rsidR="00F4079D" w:rsidRPr="00346998" w:rsidRDefault="00F4079D" w:rsidP="00F4079D">
            <w:pPr>
              <w:pStyle w:val="TCTableBody"/>
              <w:rPr>
                <w:b/>
              </w:rPr>
            </w:pPr>
            <w:r w:rsidRPr="00346998">
              <w:rPr>
                <w:b/>
              </w:rPr>
              <w:t>SNP-BTT1-HCl</w:t>
            </w:r>
          </w:p>
        </w:tc>
        <w:tc>
          <w:tcPr>
            <w:tcW w:w="624" w:type="pct"/>
            <w:shd w:val="clear" w:color="auto" w:fill="auto"/>
            <w:vAlign w:val="center"/>
          </w:tcPr>
          <w:p w14:paraId="5F6422AA" w14:textId="77777777" w:rsidR="00F4079D" w:rsidRPr="00346998" w:rsidRDefault="00F4079D" w:rsidP="00F4079D">
            <w:pPr>
              <w:pStyle w:val="TCTableBody"/>
              <w:jc w:val="center"/>
            </w:pPr>
            <w:r w:rsidRPr="00346998">
              <w:t>-</w:t>
            </w:r>
          </w:p>
        </w:tc>
        <w:tc>
          <w:tcPr>
            <w:tcW w:w="618" w:type="pct"/>
            <w:shd w:val="clear" w:color="auto" w:fill="auto"/>
            <w:vAlign w:val="center"/>
          </w:tcPr>
          <w:p w14:paraId="1F92BB76" w14:textId="77777777" w:rsidR="00F4079D" w:rsidRPr="00346998" w:rsidRDefault="00F4079D" w:rsidP="00F4079D">
            <w:pPr>
              <w:pStyle w:val="TCTableBody"/>
              <w:jc w:val="center"/>
            </w:pPr>
            <w:r w:rsidRPr="00346998">
              <w:t>2.09</w:t>
            </w:r>
          </w:p>
        </w:tc>
        <w:tc>
          <w:tcPr>
            <w:tcW w:w="792" w:type="pct"/>
            <w:shd w:val="clear" w:color="auto" w:fill="auto"/>
            <w:vAlign w:val="center"/>
          </w:tcPr>
          <w:p w14:paraId="5B2E6054" w14:textId="77777777" w:rsidR="00F4079D" w:rsidRPr="00346998" w:rsidRDefault="00F4079D" w:rsidP="00F4079D">
            <w:pPr>
              <w:pStyle w:val="TCTableBody"/>
              <w:jc w:val="center"/>
            </w:pPr>
            <w:r w:rsidRPr="00346998">
              <w:t>1.83</w:t>
            </w:r>
          </w:p>
        </w:tc>
        <w:tc>
          <w:tcPr>
            <w:tcW w:w="612" w:type="pct"/>
            <w:vAlign w:val="center"/>
          </w:tcPr>
          <w:p w14:paraId="1D3254C7" w14:textId="77777777" w:rsidR="00F4079D" w:rsidRPr="00346998" w:rsidRDefault="00F4079D" w:rsidP="00F4079D">
            <w:pPr>
              <w:pStyle w:val="TCTableBody"/>
              <w:jc w:val="center"/>
            </w:pPr>
            <w:r w:rsidRPr="00346998">
              <w:t>718</w:t>
            </w:r>
          </w:p>
        </w:tc>
        <w:tc>
          <w:tcPr>
            <w:tcW w:w="526" w:type="pct"/>
            <w:vAlign w:val="center"/>
          </w:tcPr>
          <w:p w14:paraId="2EEB1D1A" w14:textId="77777777" w:rsidR="00F4079D" w:rsidRPr="00346998" w:rsidRDefault="00F4079D" w:rsidP="00F4079D">
            <w:pPr>
              <w:pStyle w:val="TCTableBody"/>
              <w:jc w:val="center"/>
            </w:pPr>
            <w:r w:rsidRPr="00346998">
              <w:t>1.89</w:t>
            </w:r>
          </w:p>
        </w:tc>
        <w:tc>
          <w:tcPr>
            <w:tcW w:w="817" w:type="pct"/>
            <w:vAlign w:val="center"/>
          </w:tcPr>
          <w:p w14:paraId="0CC83AE0" w14:textId="77777777" w:rsidR="00F4079D" w:rsidRPr="00346998" w:rsidRDefault="00F4079D" w:rsidP="00F4079D">
            <w:pPr>
              <w:pStyle w:val="TCTableBody"/>
              <w:jc w:val="center"/>
            </w:pPr>
            <w:r w:rsidRPr="00346998">
              <w:t>0.017</w:t>
            </w:r>
          </w:p>
        </w:tc>
      </w:tr>
      <w:tr w:rsidR="00721DF7" w:rsidRPr="00346998" w14:paraId="1597C271" w14:textId="77777777" w:rsidTr="0021527B">
        <w:trPr>
          <w:trHeight w:val="20"/>
        </w:trPr>
        <w:tc>
          <w:tcPr>
            <w:tcW w:w="1010" w:type="pct"/>
            <w:shd w:val="clear" w:color="auto" w:fill="auto"/>
            <w:vAlign w:val="center"/>
          </w:tcPr>
          <w:p w14:paraId="7CAE28C2" w14:textId="77777777" w:rsidR="00F4079D" w:rsidRPr="00346998" w:rsidRDefault="00F4079D" w:rsidP="00F4079D">
            <w:pPr>
              <w:pStyle w:val="TCTableBody"/>
              <w:rPr>
                <w:b/>
              </w:rPr>
            </w:pPr>
            <w:r w:rsidRPr="00346998">
              <w:rPr>
                <w:b/>
              </w:rPr>
              <w:t>SNP-BTT2*</w:t>
            </w:r>
          </w:p>
        </w:tc>
        <w:tc>
          <w:tcPr>
            <w:tcW w:w="624" w:type="pct"/>
            <w:shd w:val="clear" w:color="auto" w:fill="auto"/>
            <w:vAlign w:val="center"/>
          </w:tcPr>
          <w:p w14:paraId="405E98E2" w14:textId="77777777" w:rsidR="00F4079D" w:rsidRPr="00346998" w:rsidRDefault="00F4079D" w:rsidP="00F4079D">
            <w:pPr>
              <w:pStyle w:val="TCTableBody"/>
              <w:jc w:val="center"/>
            </w:pPr>
            <w:r w:rsidRPr="00346998">
              <w:t>411</w:t>
            </w:r>
          </w:p>
        </w:tc>
        <w:tc>
          <w:tcPr>
            <w:tcW w:w="618" w:type="pct"/>
            <w:shd w:val="clear" w:color="auto" w:fill="auto"/>
            <w:vAlign w:val="center"/>
          </w:tcPr>
          <w:p w14:paraId="081BDA11" w14:textId="77777777" w:rsidR="00F4079D" w:rsidRPr="00346998" w:rsidRDefault="00F4079D" w:rsidP="00F4079D">
            <w:pPr>
              <w:pStyle w:val="TCTableBody"/>
              <w:jc w:val="center"/>
            </w:pPr>
            <w:r w:rsidRPr="00346998">
              <w:t>2.60</w:t>
            </w:r>
          </w:p>
        </w:tc>
        <w:tc>
          <w:tcPr>
            <w:tcW w:w="792" w:type="pct"/>
            <w:shd w:val="clear" w:color="auto" w:fill="auto"/>
            <w:vAlign w:val="center"/>
          </w:tcPr>
          <w:p w14:paraId="2F8967FD" w14:textId="77777777" w:rsidR="00F4079D" w:rsidRPr="00346998" w:rsidRDefault="00F4079D" w:rsidP="00F4079D">
            <w:pPr>
              <w:pStyle w:val="TCTableBody"/>
              <w:jc w:val="center"/>
            </w:pPr>
            <w:r w:rsidRPr="00346998">
              <w:t>2.38</w:t>
            </w:r>
          </w:p>
        </w:tc>
        <w:tc>
          <w:tcPr>
            <w:tcW w:w="612" w:type="pct"/>
            <w:vAlign w:val="center"/>
          </w:tcPr>
          <w:p w14:paraId="45671606" w14:textId="77777777" w:rsidR="00F4079D" w:rsidRPr="00346998" w:rsidRDefault="00F4079D" w:rsidP="00F4079D">
            <w:pPr>
              <w:pStyle w:val="TCTableBody"/>
              <w:jc w:val="center"/>
            </w:pPr>
            <w:r w:rsidRPr="00346998">
              <w:t>525</w:t>
            </w:r>
          </w:p>
        </w:tc>
        <w:tc>
          <w:tcPr>
            <w:tcW w:w="526" w:type="pct"/>
            <w:vAlign w:val="center"/>
          </w:tcPr>
          <w:p w14:paraId="1EC4B81A" w14:textId="77777777" w:rsidR="00F4079D" w:rsidRPr="00346998" w:rsidRDefault="00F4079D" w:rsidP="00F4079D">
            <w:pPr>
              <w:pStyle w:val="TCTableBody"/>
              <w:jc w:val="center"/>
            </w:pPr>
            <w:r w:rsidRPr="00346998">
              <w:t>0.37</w:t>
            </w:r>
          </w:p>
        </w:tc>
        <w:tc>
          <w:tcPr>
            <w:tcW w:w="817" w:type="pct"/>
            <w:vAlign w:val="center"/>
          </w:tcPr>
          <w:p w14:paraId="7BD781B4" w14:textId="77777777" w:rsidR="00F4079D" w:rsidRPr="00346998" w:rsidRDefault="00F4079D" w:rsidP="00F4079D">
            <w:pPr>
              <w:pStyle w:val="TCTableBody"/>
              <w:jc w:val="center"/>
            </w:pPr>
            <w:r w:rsidRPr="00346998">
              <w:t>0.049</w:t>
            </w:r>
          </w:p>
        </w:tc>
      </w:tr>
      <w:tr w:rsidR="00721DF7" w:rsidRPr="00346998" w14:paraId="2FBF6210" w14:textId="77777777" w:rsidTr="0021527B">
        <w:trPr>
          <w:trHeight w:val="20"/>
        </w:trPr>
        <w:tc>
          <w:tcPr>
            <w:tcW w:w="1010" w:type="pct"/>
            <w:shd w:val="clear" w:color="auto" w:fill="auto"/>
            <w:vAlign w:val="center"/>
          </w:tcPr>
          <w:p w14:paraId="7A0B19D3" w14:textId="77777777" w:rsidR="00F4079D" w:rsidRPr="00346998" w:rsidRDefault="00F4079D" w:rsidP="00F4079D">
            <w:pPr>
              <w:pStyle w:val="TCTableBody"/>
              <w:rPr>
                <w:b/>
              </w:rPr>
            </w:pPr>
            <w:r w:rsidRPr="00346998">
              <w:rPr>
                <w:b/>
              </w:rPr>
              <w:t>SNP-BTT2-HCl</w:t>
            </w:r>
          </w:p>
        </w:tc>
        <w:tc>
          <w:tcPr>
            <w:tcW w:w="624" w:type="pct"/>
            <w:shd w:val="clear" w:color="auto" w:fill="auto"/>
            <w:vAlign w:val="center"/>
          </w:tcPr>
          <w:p w14:paraId="16EABD60" w14:textId="77777777" w:rsidR="00F4079D" w:rsidRPr="00346998" w:rsidRDefault="00F4079D" w:rsidP="00F4079D">
            <w:pPr>
              <w:pStyle w:val="TCTableBody"/>
              <w:jc w:val="center"/>
            </w:pPr>
            <w:r w:rsidRPr="00346998">
              <w:t>-</w:t>
            </w:r>
          </w:p>
        </w:tc>
        <w:tc>
          <w:tcPr>
            <w:tcW w:w="618" w:type="pct"/>
            <w:shd w:val="clear" w:color="auto" w:fill="auto"/>
            <w:vAlign w:val="center"/>
          </w:tcPr>
          <w:p w14:paraId="466FB9F5" w14:textId="77777777" w:rsidR="00F4079D" w:rsidRPr="00346998" w:rsidRDefault="00F4079D" w:rsidP="00F4079D">
            <w:pPr>
              <w:pStyle w:val="TCTableBody"/>
              <w:jc w:val="center"/>
            </w:pPr>
            <w:r w:rsidRPr="00346998">
              <w:t>2.08</w:t>
            </w:r>
          </w:p>
        </w:tc>
        <w:tc>
          <w:tcPr>
            <w:tcW w:w="792" w:type="pct"/>
            <w:shd w:val="clear" w:color="auto" w:fill="auto"/>
            <w:vAlign w:val="center"/>
          </w:tcPr>
          <w:p w14:paraId="473DBAAE" w14:textId="77777777" w:rsidR="00F4079D" w:rsidRPr="00346998" w:rsidRDefault="00F4079D" w:rsidP="00F4079D">
            <w:pPr>
              <w:pStyle w:val="TCTableBody"/>
              <w:jc w:val="center"/>
            </w:pPr>
            <w:r w:rsidRPr="00346998">
              <w:t>1.84</w:t>
            </w:r>
          </w:p>
        </w:tc>
        <w:tc>
          <w:tcPr>
            <w:tcW w:w="612" w:type="pct"/>
            <w:vAlign w:val="center"/>
          </w:tcPr>
          <w:p w14:paraId="262F7469" w14:textId="77777777" w:rsidR="00F4079D" w:rsidRPr="00346998" w:rsidRDefault="00F4079D" w:rsidP="00F4079D">
            <w:pPr>
              <w:pStyle w:val="TCTableBody"/>
              <w:jc w:val="center"/>
            </w:pPr>
            <w:r w:rsidRPr="00346998">
              <w:t>740</w:t>
            </w:r>
          </w:p>
        </w:tc>
        <w:tc>
          <w:tcPr>
            <w:tcW w:w="526" w:type="pct"/>
            <w:vAlign w:val="center"/>
          </w:tcPr>
          <w:p w14:paraId="0591B9C3" w14:textId="77777777" w:rsidR="00F4079D" w:rsidRPr="00346998" w:rsidRDefault="00F4079D" w:rsidP="00F4079D">
            <w:pPr>
              <w:pStyle w:val="TCTableBody"/>
              <w:jc w:val="center"/>
            </w:pPr>
            <w:r w:rsidRPr="00346998">
              <w:t>1.33</w:t>
            </w:r>
          </w:p>
        </w:tc>
        <w:tc>
          <w:tcPr>
            <w:tcW w:w="817" w:type="pct"/>
            <w:vAlign w:val="center"/>
          </w:tcPr>
          <w:p w14:paraId="42902A9B" w14:textId="77777777" w:rsidR="00F4079D" w:rsidRPr="00346998" w:rsidRDefault="00F4079D" w:rsidP="00F4079D">
            <w:pPr>
              <w:pStyle w:val="TCTableBody"/>
              <w:jc w:val="center"/>
            </w:pPr>
            <w:r w:rsidRPr="00346998">
              <w:t>0.066</w:t>
            </w:r>
          </w:p>
        </w:tc>
      </w:tr>
      <w:tr w:rsidR="00721DF7" w:rsidRPr="00346998" w14:paraId="14F8BC2E" w14:textId="77777777" w:rsidTr="0021527B">
        <w:trPr>
          <w:trHeight w:val="20"/>
        </w:trPr>
        <w:tc>
          <w:tcPr>
            <w:tcW w:w="1010" w:type="pct"/>
            <w:shd w:val="clear" w:color="auto" w:fill="auto"/>
            <w:vAlign w:val="center"/>
          </w:tcPr>
          <w:p w14:paraId="5C21CCEA" w14:textId="77777777" w:rsidR="00F4079D" w:rsidRPr="00346998" w:rsidRDefault="00F4079D" w:rsidP="00F4079D">
            <w:pPr>
              <w:pStyle w:val="TCTableBody"/>
              <w:rPr>
                <w:b/>
              </w:rPr>
            </w:pPr>
            <w:r w:rsidRPr="00346998">
              <w:rPr>
                <w:b/>
              </w:rPr>
              <w:t>SNP-BDT1</w:t>
            </w:r>
          </w:p>
        </w:tc>
        <w:tc>
          <w:tcPr>
            <w:tcW w:w="624" w:type="pct"/>
            <w:shd w:val="clear" w:color="auto" w:fill="auto"/>
            <w:vAlign w:val="center"/>
          </w:tcPr>
          <w:p w14:paraId="17BF0354" w14:textId="77777777" w:rsidR="00F4079D" w:rsidRPr="00346998" w:rsidRDefault="00F4079D" w:rsidP="00F4079D">
            <w:pPr>
              <w:pStyle w:val="TCTableBody"/>
              <w:jc w:val="center"/>
            </w:pPr>
            <w:r w:rsidRPr="00346998">
              <w:t>195</w:t>
            </w:r>
          </w:p>
        </w:tc>
        <w:tc>
          <w:tcPr>
            <w:tcW w:w="618" w:type="pct"/>
            <w:shd w:val="clear" w:color="auto" w:fill="auto"/>
            <w:vAlign w:val="center"/>
          </w:tcPr>
          <w:p w14:paraId="15EF6A96" w14:textId="77777777" w:rsidR="00F4079D" w:rsidRPr="00346998" w:rsidRDefault="00F4079D" w:rsidP="00F4079D">
            <w:pPr>
              <w:pStyle w:val="TCTableBody"/>
              <w:jc w:val="center"/>
            </w:pPr>
            <w:r w:rsidRPr="00346998">
              <w:t>2.38</w:t>
            </w:r>
          </w:p>
        </w:tc>
        <w:tc>
          <w:tcPr>
            <w:tcW w:w="792" w:type="pct"/>
            <w:shd w:val="clear" w:color="auto" w:fill="auto"/>
            <w:vAlign w:val="center"/>
          </w:tcPr>
          <w:p w14:paraId="1CD8B165" w14:textId="77777777" w:rsidR="00F4079D" w:rsidRPr="00346998" w:rsidRDefault="00F4079D" w:rsidP="00F4079D">
            <w:pPr>
              <w:pStyle w:val="TCTableBody"/>
              <w:jc w:val="center"/>
            </w:pPr>
            <w:r w:rsidRPr="00346998">
              <w:t>2.00</w:t>
            </w:r>
          </w:p>
        </w:tc>
        <w:tc>
          <w:tcPr>
            <w:tcW w:w="612" w:type="pct"/>
            <w:vAlign w:val="center"/>
          </w:tcPr>
          <w:p w14:paraId="401A2C4F" w14:textId="77777777" w:rsidR="00F4079D" w:rsidRPr="00346998" w:rsidRDefault="00F4079D" w:rsidP="00F4079D">
            <w:pPr>
              <w:pStyle w:val="TCTableBody"/>
              <w:jc w:val="center"/>
            </w:pPr>
            <w:r w:rsidRPr="00346998">
              <w:t>632</w:t>
            </w:r>
          </w:p>
        </w:tc>
        <w:tc>
          <w:tcPr>
            <w:tcW w:w="526" w:type="pct"/>
            <w:vAlign w:val="center"/>
          </w:tcPr>
          <w:p w14:paraId="4722AA84" w14:textId="77777777" w:rsidR="00F4079D" w:rsidRPr="00346998" w:rsidRDefault="00F4079D" w:rsidP="00F4079D">
            <w:pPr>
              <w:pStyle w:val="TCTableBody"/>
              <w:jc w:val="center"/>
            </w:pPr>
            <w:r w:rsidRPr="00346998">
              <w:t>0.41</w:t>
            </w:r>
          </w:p>
        </w:tc>
        <w:tc>
          <w:tcPr>
            <w:tcW w:w="817" w:type="pct"/>
            <w:vAlign w:val="center"/>
          </w:tcPr>
          <w:p w14:paraId="17F45F4D" w14:textId="77777777" w:rsidR="00F4079D" w:rsidRPr="00346998" w:rsidRDefault="00F4079D" w:rsidP="00F4079D">
            <w:pPr>
              <w:pStyle w:val="TCTableBody"/>
              <w:jc w:val="center"/>
            </w:pPr>
            <w:r w:rsidRPr="00346998">
              <w:t>0.353</w:t>
            </w:r>
          </w:p>
        </w:tc>
      </w:tr>
      <w:tr w:rsidR="00721DF7" w:rsidRPr="00346998" w14:paraId="576F1429" w14:textId="77777777" w:rsidTr="0021527B">
        <w:trPr>
          <w:trHeight w:val="20"/>
        </w:trPr>
        <w:tc>
          <w:tcPr>
            <w:tcW w:w="1010" w:type="pct"/>
            <w:shd w:val="clear" w:color="auto" w:fill="auto"/>
            <w:vAlign w:val="center"/>
          </w:tcPr>
          <w:p w14:paraId="2557F4D3" w14:textId="77777777" w:rsidR="00F4079D" w:rsidRPr="00346998" w:rsidRDefault="00F4079D" w:rsidP="00F4079D">
            <w:pPr>
              <w:pStyle w:val="TCTableBody"/>
              <w:rPr>
                <w:b/>
              </w:rPr>
            </w:pPr>
            <w:r w:rsidRPr="00346998">
              <w:rPr>
                <w:b/>
              </w:rPr>
              <w:t>SNP-BDT1-HCl</w:t>
            </w:r>
          </w:p>
        </w:tc>
        <w:tc>
          <w:tcPr>
            <w:tcW w:w="624" w:type="pct"/>
            <w:shd w:val="clear" w:color="auto" w:fill="auto"/>
            <w:vAlign w:val="center"/>
          </w:tcPr>
          <w:p w14:paraId="3A57FA66" w14:textId="77777777" w:rsidR="00F4079D" w:rsidRPr="00346998" w:rsidRDefault="00F4079D" w:rsidP="00F4079D">
            <w:pPr>
              <w:pStyle w:val="TCTableBody"/>
              <w:jc w:val="center"/>
            </w:pPr>
            <w:r w:rsidRPr="00346998">
              <w:t>-</w:t>
            </w:r>
          </w:p>
        </w:tc>
        <w:tc>
          <w:tcPr>
            <w:tcW w:w="618" w:type="pct"/>
            <w:shd w:val="clear" w:color="auto" w:fill="auto"/>
            <w:vAlign w:val="center"/>
          </w:tcPr>
          <w:p w14:paraId="5C2DFA4A" w14:textId="77777777" w:rsidR="00F4079D" w:rsidRPr="00346998" w:rsidRDefault="00F4079D" w:rsidP="00F4079D">
            <w:pPr>
              <w:pStyle w:val="TCTableBody"/>
              <w:jc w:val="center"/>
            </w:pPr>
            <w:r w:rsidRPr="00346998">
              <w:t>1.75</w:t>
            </w:r>
          </w:p>
        </w:tc>
        <w:tc>
          <w:tcPr>
            <w:tcW w:w="792" w:type="pct"/>
            <w:shd w:val="clear" w:color="auto" w:fill="auto"/>
            <w:vAlign w:val="center"/>
          </w:tcPr>
          <w:p w14:paraId="6AE7BD8D" w14:textId="77777777" w:rsidR="00F4079D" w:rsidRPr="00346998" w:rsidRDefault="00F4079D" w:rsidP="00F4079D">
            <w:pPr>
              <w:pStyle w:val="TCTableBody"/>
              <w:jc w:val="center"/>
            </w:pPr>
            <w:r w:rsidRPr="00346998">
              <w:t>1.53</w:t>
            </w:r>
          </w:p>
        </w:tc>
        <w:tc>
          <w:tcPr>
            <w:tcW w:w="612" w:type="pct"/>
            <w:vAlign w:val="center"/>
          </w:tcPr>
          <w:p w14:paraId="575FADCD" w14:textId="77777777" w:rsidR="00F4079D" w:rsidRPr="00346998" w:rsidRDefault="00F4079D" w:rsidP="00F4079D">
            <w:pPr>
              <w:pStyle w:val="TCTableBody"/>
              <w:jc w:val="center"/>
            </w:pPr>
            <w:r w:rsidRPr="00346998">
              <w:t>788</w:t>
            </w:r>
          </w:p>
        </w:tc>
        <w:tc>
          <w:tcPr>
            <w:tcW w:w="526" w:type="pct"/>
            <w:vAlign w:val="center"/>
          </w:tcPr>
          <w:p w14:paraId="0C9B7AC0" w14:textId="77777777" w:rsidR="00F4079D" w:rsidRPr="00346998" w:rsidRDefault="00F4079D" w:rsidP="00F4079D">
            <w:pPr>
              <w:pStyle w:val="TCTableBody"/>
              <w:jc w:val="center"/>
            </w:pPr>
            <w:r w:rsidRPr="00346998">
              <w:t>1.03</w:t>
            </w:r>
          </w:p>
        </w:tc>
        <w:tc>
          <w:tcPr>
            <w:tcW w:w="817" w:type="pct"/>
            <w:vAlign w:val="center"/>
          </w:tcPr>
          <w:p w14:paraId="43C0D318" w14:textId="77777777" w:rsidR="00F4079D" w:rsidRPr="00346998" w:rsidRDefault="00F4079D" w:rsidP="00F4079D">
            <w:pPr>
              <w:pStyle w:val="TCTableBody"/>
              <w:jc w:val="center"/>
            </w:pPr>
            <w:r w:rsidRPr="00346998">
              <w:t>0.258</w:t>
            </w:r>
          </w:p>
        </w:tc>
      </w:tr>
      <w:tr w:rsidR="00721DF7" w:rsidRPr="00346998" w14:paraId="0210DDEB" w14:textId="77777777" w:rsidTr="0021527B">
        <w:trPr>
          <w:trHeight w:val="20"/>
        </w:trPr>
        <w:tc>
          <w:tcPr>
            <w:tcW w:w="1010" w:type="pct"/>
            <w:shd w:val="clear" w:color="auto" w:fill="auto"/>
            <w:vAlign w:val="center"/>
          </w:tcPr>
          <w:p w14:paraId="5B655DEE" w14:textId="77777777" w:rsidR="00F4079D" w:rsidRPr="00346998" w:rsidRDefault="00F4079D" w:rsidP="00F4079D">
            <w:pPr>
              <w:pStyle w:val="TCTableBody"/>
              <w:rPr>
                <w:b/>
              </w:rPr>
            </w:pPr>
            <w:r w:rsidRPr="00346998">
              <w:rPr>
                <w:b/>
              </w:rPr>
              <w:t>SNP-BDT2</w:t>
            </w:r>
          </w:p>
        </w:tc>
        <w:tc>
          <w:tcPr>
            <w:tcW w:w="624" w:type="pct"/>
            <w:shd w:val="clear" w:color="auto" w:fill="auto"/>
            <w:vAlign w:val="center"/>
          </w:tcPr>
          <w:p w14:paraId="5AD16906" w14:textId="77777777" w:rsidR="00F4079D" w:rsidRPr="00346998" w:rsidRDefault="00F4079D" w:rsidP="00F4079D">
            <w:pPr>
              <w:pStyle w:val="TCTableBody"/>
              <w:jc w:val="center"/>
            </w:pPr>
            <w:r w:rsidRPr="00346998">
              <w:t>92</w:t>
            </w:r>
          </w:p>
        </w:tc>
        <w:tc>
          <w:tcPr>
            <w:tcW w:w="618" w:type="pct"/>
            <w:shd w:val="clear" w:color="auto" w:fill="auto"/>
            <w:vAlign w:val="center"/>
          </w:tcPr>
          <w:p w14:paraId="2EB6E4CC" w14:textId="77777777" w:rsidR="00F4079D" w:rsidRPr="00346998" w:rsidRDefault="00F4079D" w:rsidP="00F4079D">
            <w:pPr>
              <w:pStyle w:val="TCTableBody"/>
              <w:jc w:val="center"/>
            </w:pPr>
            <w:r w:rsidRPr="00346998">
              <w:t>2.36</w:t>
            </w:r>
          </w:p>
        </w:tc>
        <w:tc>
          <w:tcPr>
            <w:tcW w:w="792" w:type="pct"/>
            <w:shd w:val="clear" w:color="auto" w:fill="auto"/>
            <w:vAlign w:val="center"/>
          </w:tcPr>
          <w:p w14:paraId="397422E0" w14:textId="77777777" w:rsidR="00F4079D" w:rsidRPr="00346998" w:rsidRDefault="00F4079D" w:rsidP="00F4079D">
            <w:pPr>
              <w:pStyle w:val="TCTableBody"/>
              <w:jc w:val="center"/>
            </w:pPr>
            <w:r w:rsidRPr="00346998">
              <w:t>2.19</w:t>
            </w:r>
          </w:p>
        </w:tc>
        <w:tc>
          <w:tcPr>
            <w:tcW w:w="612" w:type="pct"/>
            <w:vAlign w:val="center"/>
          </w:tcPr>
          <w:p w14:paraId="376AD121" w14:textId="77777777" w:rsidR="00F4079D" w:rsidRPr="00346998" w:rsidRDefault="00F4079D" w:rsidP="00F4079D">
            <w:pPr>
              <w:pStyle w:val="TCTableBody"/>
              <w:jc w:val="center"/>
            </w:pPr>
            <w:r w:rsidRPr="00346998">
              <w:t>553</w:t>
            </w:r>
          </w:p>
        </w:tc>
        <w:tc>
          <w:tcPr>
            <w:tcW w:w="526" w:type="pct"/>
            <w:vAlign w:val="center"/>
          </w:tcPr>
          <w:p w14:paraId="17E5AC18" w14:textId="77777777" w:rsidR="00F4079D" w:rsidRPr="00346998" w:rsidRDefault="00F4079D" w:rsidP="00F4079D">
            <w:pPr>
              <w:pStyle w:val="TCTableBody"/>
              <w:jc w:val="center"/>
            </w:pPr>
            <w:r w:rsidRPr="00346998">
              <w:t>0.57</w:t>
            </w:r>
          </w:p>
        </w:tc>
        <w:tc>
          <w:tcPr>
            <w:tcW w:w="817" w:type="pct"/>
            <w:vAlign w:val="center"/>
          </w:tcPr>
          <w:p w14:paraId="6107C4AC" w14:textId="77777777" w:rsidR="00F4079D" w:rsidRPr="00346998" w:rsidRDefault="00F4079D" w:rsidP="00F4079D">
            <w:pPr>
              <w:pStyle w:val="TCTableBody"/>
              <w:jc w:val="center"/>
            </w:pPr>
            <w:r w:rsidRPr="00346998">
              <w:t>0.061</w:t>
            </w:r>
          </w:p>
        </w:tc>
      </w:tr>
      <w:tr w:rsidR="00721DF7" w:rsidRPr="00346998" w14:paraId="4CB67719" w14:textId="77777777" w:rsidTr="0021527B">
        <w:trPr>
          <w:trHeight w:val="20"/>
        </w:trPr>
        <w:tc>
          <w:tcPr>
            <w:tcW w:w="1010" w:type="pct"/>
            <w:shd w:val="clear" w:color="auto" w:fill="auto"/>
            <w:vAlign w:val="center"/>
          </w:tcPr>
          <w:p w14:paraId="5C1E3545" w14:textId="77777777" w:rsidR="00F4079D" w:rsidRPr="00346998" w:rsidRDefault="00F4079D" w:rsidP="00F4079D">
            <w:pPr>
              <w:pStyle w:val="TCTableBody"/>
              <w:rPr>
                <w:b/>
              </w:rPr>
            </w:pPr>
            <w:r w:rsidRPr="00346998">
              <w:rPr>
                <w:b/>
              </w:rPr>
              <w:t>SNP-BDT2-HCl</w:t>
            </w:r>
          </w:p>
        </w:tc>
        <w:tc>
          <w:tcPr>
            <w:tcW w:w="624" w:type="pct"/>
            <w:shd w:val="clear" w:color="auto" w:fill="auto"/>
            <w:vAlign w:val="center"/>
          </w:tcPr>
          <w:p w14:paraId="0DEE7B0D" w14:textId="77777777" w:rsidR="00F4079D" w:rsidRPr="00346998" w:rsidRDefault="00F4079D" w:rsidP="00F4079D">
            <w:pPr>
              <w:pStyle w:val="TCTableBody"/>
              <w:jc w:val="center"/>
            </w:pPr>
            <w:r w:rsidRPr="00346998">
              <w:t>-</w:t>
            </w:r>
          </w:p>
        </w:tc>
        <w:tc>
          <w:tcPr>
            <w:tcW w:w="618" w:type="pct"/>
            <w:shd w:val="clear" w:color="auto" w:fill="auto"/>
            <w:vAlign w:val="center"/>
          </w:tcPr>
          <w:p w14:paraId="10F36A2E" w14:textId="77777777" w:rsidR="00F4079D" w:rsidRPr="00346998" w:rsidRDefault="00F4079D" w:rsidP="00F4079D">
            <w:pPr>
              <w:pStyle w:val="TCTableBody"/>
              <w:jc w:val="center"/>
            </w:pPr>
            <w:r w:rsidRPr="00346998">
              <w:t>1.82</w:t>
            </w:r>
          </w:p>
        </w:tc>
        <w:tc>
          <w:tcPr>
            <w:tcW w:w="792" w:type="pct"/>
            <w:shd w:val="clear" w:color="auto" w:fill="auto"/>
            <w:vAlign w:val="center"/>
          </w:tcPr>
          <w:p w14:paraId="653D32FC" w14:textId="77777777" w:rsidR="00F4079D" w:rsidRPr="00346998" w:rsidRDefault="00F4079D" w:rsidP="00F4079D">
            <w:pPr>
              <w:pStyle w:val="TCTableBody"/>
              <w:jc w:val="center"/>
            </w:pPr>
            <w:r w:rsidRPr="00346998">
              <w:t>1.51</w:t>
            </w:r>
          </w:p>
        </w:tc>
        <w:tc>
          <w:tcPr>
            <w:tcW w:w="612" w:type="pct"/>
            <w:vAlign w:val="center"/>
          </w:tcPr>
          <w:p w14:paraId="77D9EA4D" w14:textId="77777777" w:rsidR="00F4079D" w:rsidRPr="00346998" w:rsidRDefault="00F4079D" w:rsidP="00F4079D">
            <w:pPr>
              <w:pStyle w:val="TCTableBody"/>
              <w:jc w:val="center"/>
            </w:pPr>
            <w:r w:rsidRPr="00346998">
              <w:t>773</w:t>
            </w:r>
          </w:p>
        </w:tc>
        <w:tc>
          <w:tcPr>
            <w:tcW w:w="526" w:type="pct"/>
            <w:vAlign w:val="center"/>
          </w:tcPr>
          <w:p w14:paraId="7DFE765E" w14:textId="77777777" w:rsidR="00F4079D" w:rsidRPr="00346998" w:rsidRDefault="00F4079D" w:rsidP="00F4079D">
            <w:pPr>
              <w:pStyle w:val="TCTableBody"/>
              <w:jc w:val="center"/>
            </w:pPr>
            <w:r w:rsidRPr="00346998">
              <w:t>1.03</w:t>
            </w:r>
          </w:p>
        </w:tc>
        <w:tc>
          <w:tcPr>
            <w:tcW w:w="817" w:type="pct"/>
            <w:vAlign w:val="center"/>
          </w:tcPr>
          <w:p w14:paraId="260FF1A8" w14:textId="77777777" w:rsidR="00F4079D" w:rsidRPr="00346998" w:rsidRDefault="00F4079D" w:rsidP="00F4079D">
            <w:pPr>
              <w:pStyle w:val="TCTableBody"/>
              <w:jc w:val="center"/>
            </w:pPr>
            <w:r w:rsidRPr="00346998">
              <w:t>0.057</w:t>
            </w:r>
          </w:p>
        </w:tc>
      </w:tr>
      <w:tr w:rsidR="00721DF7" w:rsidRPr="00346998" w14:paraId="17D3192D" w14:textId="77777777" w:rsidTr="0021527B">
        <w:trPr>
          <w:trHeight w:val="20"/>
        </w:trPr>
        <w:tc>
          <w:tcPr>
            <w:tcW w:w="1010" w:type="pct"/>
            <w:shd w:val="clear" w:color="auto" w:fill="auto"/>
            <w:vAlign w:val="center"/>
          </w:tcPr>
          <w:p w14:paraId="0F03D559" w14:textId="77777777" w:rsidR="00F4079D" w:rsidRPr="00346998" w:rsidRDefault="00F4079D" w:rsidP="00F4079D">
            <w:pPr>
              <w:pStyle w:val="TCTableBody"/>
              <w:rPr>
                <w:b/>
              </w:rPr>
            </w:pPr>
            <w:r w:rsidRPr="00346998">
              <w:rPr>
                <w:b/>
              </w:rPr>
              <w:t>SP-BTT</w:t>
            </w:r>
          </w:p>
        </w:tc>
        <w:tc>
          <w:tcPr>
            <w:tcW w:w="624" w:type="pct"/>
            <w:shd w:val="clear" w:color="auto" w:fill="auto"/>
            <w:vAlign w:val="center"/>
          </w:tcPr>
          <w:p w14:paraId="211C73F4" w14:textId="77777777" w:rsidR="00F4079D" w:rsidRPr="00346998" w:rsidRDefault="00F4079D" w:rsidP="00F4079D">
            <w:pPr>
              <w:pStyle w:val="TCTableBody"/>
              <w:jc w:val="center"/>
            </w:pPr>
            <w:r w:rsidRPr="00346998">
              <w:t>356</w:t>
            </w:r>
          </w:p>
        </w:tc>
        <w:tc>
          <w:tcPr>
            <w:tcW w:w="618" w:type="pct"/>
            <w:shd w:val="clear" w:color="auto" w:fill="auto"/>
            <w:vAlign w:val="center"/>
          </w:tcPr>
          <w:p w14:paraId="5B990918" w14:textId="77777777" w:rsidR="00F4079D" w:rsidRPr="00346998" w:rsidRDefault="00F4079D" w:rsidP="00F4079D">
            <w:pPr>
              <w:pStyle w:val="TCTableBody"/>
              <w:jc w:val="center"/>
            </w:pPr>
            <w:r w:rsidRPr="00346998">
              <w:t>2.60</w:t>
            </w:r>
          </w:p>
        </w:tc>
        <w:tc>
          <w:tcPr>
            <w:tcW w:w="792" w:type="pct"/>
            <w:shd w:val="clear" w:color="auto" w:fill="auto"/>
            <w:vAlign w:val="center"/>
          </w:tcPr>
          <w:p w14:paraId="18FEB311" w14:textId="77777777" w:rsidR="00F4079D" w:rsidRPr="00346998" w:rsidRDefault="00F4079D" w:rsidP="00F4079D">
            <w:pPr>
              <w:pStyle w:val="TCTableBody"/>
              <w:jc w:val="center"/>
            </w:pPr>
            <w:r w:rsidRPr="00346998">
              <w:t>2.23</w:t>
            </w:r>
          </w:p>
        </w:tc>
        <w:tc>
          <w:tcPr>
            <w:tcW w:w="612" w:type="pct"/>
            <w:vAlign w:val="center"/>
          </w:tcPr>
          <w:p w14:paraId="7E284261" w14:textId="77777777" w:rsidR="00F4079D" w:rsidRPr="00346998" w:rsidRDefault="00F4079D" w:rsidP="00F4079D">
            <w:pPr>
              <w:pStyle w:val="TCTableBody"/>
              <w:jc w:val="center"/>
            </w:pPr>
            <w:r w:rsidRPr="00346998">
              <w:t>532</w:t>
            </w:r>
          </w:p>
        </w:tc>
        <w:tc>
          <w:tcPr>
            <w:tcW w:w="526" w:type="pct"/>
            <w:vAlign w:val="center"/>
          </w:tcPr>
          <w:p w14:paraId="69876DB6" w14:textId="77777777" w:rsidR="00F4079D" w:rsidRPr="00346998" w:rsidRDefault="00F4079D" w:rsidP="00F4079D">
            <w:pPr>
              <w:pStyle w:val="TCTableBody"/>
              <w:jc w:val="center"/>
            </w:pPr>
            <w:r w:rsidRPr="00346998">
              <w:t>0.37</w:t>
            </w:r>
          </w:p>
        </w:tc>
        <w:tc>
          <w:tcPr>
            <w:tcW w:w="817" w:type="pct"/>
            <w:vAlign w:val="center"/>
          </w:tcPr>
          <w:p w14:paraId="0B88BD4E" w14:textId="77777777" w:rsidR="00F4079D" w:rsidRPr="00346998" w:rsidRDefault="00F4079D" w:rsidP="00F4079D">
            <w:pPr>
              <w:pStyle w:val="TCTableBody"/>
              <w:jc w:val="center"/>
            </w:pPr>
            <w:r w:rsidRPr="00346998">
              <w:t>0.415</w:t>
            </w:r>
          </w:p>
        </w:tc>
      </w:tr>
      <w:tr w:rsidR="00721DF7" w:rsidRPr="00346998" w14:paraId="54C56FE1" w14:textId="77777777" w:rsidTr="0021527B">
        <w:trPr>
          <w:trHeight w:val="20"/>
        </w:trPr>
        <w:tc>
          <w:tcPr>
            <w:tcW w:w="1010" w:type="pct"/>
            <w:tcBorders>
              <w:bottom w:val="single" w:sz="8" w:space="0" w:color="auto"/>
            </w:tcBorders>
            <w:shd w:val="clear" w:color="auto" w:fill="auto"/>
            <w:vAlign w:val="center"/>
          </w:tcPr>
          <w:p w14:paraId="1879A3E6" w14:textId="77777777" w:rsidR="00F4079D" w:rsidRPr="00346998" w:rsidRDefault="00F4079D" w:rsidP="00F4079D">
            <w:pPr>
              <w:pStyle w:val="TCTableBody"/>
              <w:rPr>
                <w:b/>
              </w:rPr>
            </w:pPr>
            <w:r w:rsidRPr="00346998">
              <w:rPr>
                <w:b/>
              </w:rPr>
              <w:t>SP-BTT-HCl</w:t>
            </w:r>
          </w:p>
        </w:tc>
        <w:tc>
          <w:tcPr>
            <w:tcW w:w="624" w:type="pct"/>
            <w:tcBorders>
              <w:bottom w:val="single" w:sz="8" w:space="0" w:color="auto"/>
            </w:tcBorders>
            <w:shd w:val="clear" w:color="auto" w:fill="auto"/>
            <w:vAlign w:val="center"/>
          </w:tcPr>
          <w:p w14:paraId="0D916C26" w14:textId="77777777" w:rsidR="00F4079D" w:rsidRPr="00346998" w:rsidRDefault="00F4079D" w:rsidP="00F4079D">
            <w:pPr>
              <w:pStyle w:val="TCTableBody"/>
              <w:jc w:val="center"/>
            </w:pPr>
            <w:r w:rsidRPr="00346998">
              <w:t>-</w:t>
            </w:r>
          </w:p>
        </w:tc>
        <w:tc>
          <w:tcPr>
            <w:tcW w:w="618" w:type="pct"/>
            <w:tcBorders>
              <w:bottom w:val="single" w:sz="8" w:space="0" w:color="auto"/>
            </w:tcBorders>
            <w:shd w:val="clear" w:color="auto" w:fill="auto"/>
            <w:vAlign w:val="center"/>
          </w:tcPr>
          <w:p w14:paraId="1EEEAD1F" w14:textId="77777777" w:rsidR="00F4079D" w:rsidRPr="00346998" w:rsidRDefault="00F4079D" w:rsidP="00F4079D">
            <w:pPr>
              <w:pStyle w:val="TCTableBody"/>
              <w:jc w:val="center"/>
            </w:pPr>
            <w:r w:rsidRPr="00346998">
              <w:t>2.60</w:t>
            </w:r>
          </w:p>
        </w:tc>
        <w:tc>
          <w:tcPr>
            <w:tcW w:w="792" w:type="pct"/>
            <w:tcBorders>
              <w:bottom w:val="single" w:sz="8" w:space="0" w:color="auto"/>
            </w:tcBorders>
            <w:shd w:val="clear" w:color="auto" w:fill="auto"/>
            <w:vAlign w:val="center"/>
          </w:tcPr>
          <w:p w14:paraId="45744465" w14:textId="77777777" w:rsidR="00F4079D" w:rsidRPr="00346998" w:rsidRDefault="00F4079D" w:rsidP="00F4079D">
            <w:pPr>
              <w:pStyle w:val="TCTableBody"/>
              <w:jc w:val="center"/>
            </w:pPr>
            <w:r w:rsidRPr="00346998">
              <w:t>2.23</w:t>
            </w:r>
          </w:p>
        </w:tc>
        <w:tc>
          <w:tcPr>
            <w:tcW w:w="612" w:type="pct"/>
            <w:tcBorders>
              <w:bottom w:val="single" w:sz="8" w:space="0" w:color="auto"/>
            </w:tcBorders>
            <w:vAlign w:val="center"/>
          </w:tcPr>
          <w:p w14:paraId="1870B122" w14:textId="77777777" w:rsidR="00F4079D" w:rsidRPr="00346998" w:rsidRDefault="00F4079D" w:rsidP="00F4079D">
            <w:pPr>
              <w:pStyle w:val="TCTableBody"/>
              <w:jc w:val="center"/>
            </w:pPr>
            <w:r w:rsidRPr="00346998">
              <w:t>532</w:t>
            </w:r>
          </w:p>
        </w:tc>
        <w:tc>
          <w:tcPr>
            <w:tcW w:w="526" w:type="pct"/>
            <w:tcBorders>
              <w:bottom w:val="single" w:sz="8" w:space="0" w:color="auto"/>
            </w:tcBorders>
            <w:vAlign w:val="center"/>
          </w:tcPr>
          <w:p w14:paraId="3648220B" w14:textId="77777777" w:rsidR="00F4079D" w:rsidRPr="00346998" w:rsidRDefault="00F4079D" w:rsidP="00F4079D">
            <w:pPr>
              <w:pStyle w:val="TCTableBody"/>
              <w:jc w:val="center"/>
            </w:pPr>
            <w:r w:rsidRPr="00346998">
              <w:t>0.49</w:t>
            </w:r>
          </w:p>
        </w:tc>
        <w:tc>
          <w:tcPr>
            <w:tcW w:w="817" w:type="pct"/>
            <w:tcBorders>
              <w:bottom w:val="single" w:sz="8" w:space="0" w:color="auto"/>
            </w:tcBorders>
            <w:vAlign w:val="center"/>
          </w:tcPr>
          <w:p w14:paraId="084EDEC9" w14:textId="77777777" w:rsidR="00F4079D" w:rsidRPr="00346998" w:rsidRDefault="00F4079D" w:rsidP="00F4079D">
            <w:pPr>
              <w:pStyle w:val="TCTableBody"/>
              <w:jc w:val="center"/>
            </w:pPr>
            <w:r w:rsidRPr="00346998">
              <w:t>10.371</w:t>
            </w:r>
          </w:p>
        </w:tc>
      </w:tr>
      <w:tr w:rsidR="00F4079D" w:rsidRPr="00346998" w14:paraId="06F55A2B" w14:textId="77777777" w:rsidTr="00721DF7">
        <w:trPr>
          <w:trHeight w:val="872"/>
        </w:trPr>
        <w:tc>
          <w:tcPr>
            <w:tcW w:w="5000" w:type="pct"/>
            <w:gridSpan w:val="7"/>
            <w:tcBorders>
              <w:top w:val="single" w:sz="8" w:space="0" w:color="auto"/>
            </w:tcBorders>
            <w:shd w:val="clear" w:color="auto" w:fill="auto"/>
            <w:vAlign w:val="center"/>
          </w:tcPr>
          <w:p w14:paraId="3561E0AF" w14:textId="6742CFD1" w:rsidR="00F4079D" w:rsidRPr="00346998" w:rsidRDefault="00F4079D" w:rsidP="004A5163">
            <w:pPr>
              <w:pStyle w:val="FETableFootnote"/>
              <w:ind w:firstLine="0"/>
            </w:pPr>
            <w:r w:rsidRPr="00346998">
              <w:t>[a] Surface area calculated from N</w:t>
            </w:r>
            <w:r w:rsidRPr="00346998">
              <w:rPr>
                <w:vertAlign w:val="subscript"/>
              </w:rPr>
              <w:t>2</w:t>
            </w:r>
            <w:r w:rsidRPr="00346998">
              <w:t xml:space="preserve"> adsorption isotherm using BET equation; [b] Direct and [c] indirect optical bandgaps calculated </w:t>
            </w:r>
            <w:r w:rsidRPr="00346998">
              <w:rPr>
                <w:i/>
              </w:rPr>
              <w:t>via</w:t>
            </w:r>
            <w:r w:rsidRPr="00346998">
              <w:t xml:space="preserve"> the </w:t>
            </w:r>
            <w:proofErr w:type="spellStart"/>
            <w:r w:rsidRPr="00346998">
              <w:t>Kubelka</w:t>
            </w:r>
            <w:proofErr w:type="spellEnd"/>
            <w:r w:rsidRPr="00346998">
              <w:t>-Munk function; [d] Maximum of photoluminescence emission measured in solid state; [e] Average fluorescence lifetimes (τ) were calculated from triple-exponential fitting of fluorescence decay; [f] Conductivity values (</w:t>
            </w:r>
            <m:oMath>
              <m:r>
                <w:rPr>
                  <w:rFonts w:ascii="Cambria Math" w:hAnsi="Cambria Math"/>
                </w:rPr>
                <m:t>ρ</m:t>
              </m:r>
            </m:oMath>
            <w:r w:rsidRPr="00346998">
              <w:t>) were obtained from I-V profile measurements with bias sweep of -10 to 10 V, triplicates of each sample were conducted and an average was taken.*- the S</w:t>
            </w:r>
            <w:r w:rsidRPr="00346998">
              <w:rPr>
                <w:vertAlign w:val="subscript"/>
              </w:rPr>
              <w:t>BET</w:t>
            </w:r>
            <w:r w:rsidRPr="00346998">
              <w:t xml:space="preserve">, </w:t>
            </w:r>
            <w:proofErr w:type="spellStart"/>
            <w:r w:rsidRPr="00346998">
              <w:t>E</w:t>
            </w:r>
            <w:r w:rsidRPr="00346998">
              <w:rPr>
                <w:vertAlign w:val="subscript"/>
              </w:rPr>
              <w:t>g</w:t>
            </w:r>
            <w:proofErr w:type="spellEnd"/>
            <w:r w:rsidRPr="00346998">
              <w:rPr>
                <w:vertAlign w:val="subscript"/>
              </w:rPr>
              <w:t xml:space="preserve"> </w:t>
            </w:r>
            <w:proofErr w:type="spellStart"/>
            <w:r w:rsidRPr="00346998">
              <w:rPr>
                <w:vertAlign w:val="subscript"/>
              </w:rPr>
              <w:t>dir</w:t>
            </w:r>
            <w:proofErr w:type="spellEnd"/>
            <w:r w:rsidRPr="00346998">
              <w:t xml:space="preserve"> and </w:t>
            </w:r>
            <w:proofErr w:type="spellStart"/>
            <w:r w:rsidRPr="00346998">
              <w:t>E</w:t>
            </w:r>
            <w:r w:rsidRPr="00346998">
              <w:rPr>
                <w:vertAlign w:val="subscript"/>
              </w:rPr>
              <w:t>g</w:t>
            </w:r>
            <w:proofErr w:type="spellEnd"/>
            <w:r w:rsidRPr="00346998">
              <w:t xml:space="preserve"> </w:t>
            </w:r>
            <w:proofErr w:type="spellStart"/>
            <w:r w:rsidRPr="00346998">
              <w:rPr>
                <w:vertAlign w:val="subscript"/>
              </w:rPr>
              <w:t>indir</w:t>
            </w:r>
            <w:proofErr w:type="spellEnd"/>
            <w:r w:rsidRPr="00346998">
              <w:t xml:space="preserve"> data for SNP-NDT1, SNP-NDT2, SNP-BTT1 and SNP-BTT2 polymers was taken from previous report by us.</w:t>
            </w:r>
            <w:r w:rsidRPr="00346998">
              <w:fldChar w:fldCharType="begin"/>
            </w:r>
            <w:r w:rsidR="006972F8" w:rsidRPr="00346998">
              <w:instrText xml:space="preserve"> ADDIN EN.CITE &lt;EndNote&gt;&lt;Cite&gt;&lt;Author&gt;Kochergin&lt;/Author&gt;&lt;Year&gt;2018&lt;/Year&gt;&lt;RecNum&gt;128&lt;/RecNum&gt;&lt;DisplayText&gt;&lt;style face="superscript"&gt;18&lt;/style&gt;&lt;/DisplayText&gt;&lt;record&gt;&lt;rec-number&gt;128&lt;/rec-number&gt;&lt;foreign-keys&gt;&lt;key app="EN" db-id="9d2etafsperd25ex2ap5v0pvf2r9ffexdz5s" timestamp="1548243919"&gt;128&lt;/key&gt;&lt;/foreign-keys&gt;&lt;ref-type name="Journal Article"&gt;17&lt;/ref-type&gt;&lt;contributors&gt;&lt;authors&gt;&lt;author&gt;Kochergin, Yaroslav S.&lt;/author&gt;&lt;author&gt;Schwarz, Dana&lt;/author&gt;&lt;author&gt;Acharjya, Amitava&lt;/author&gt;&lt;author&gt;Ichangi, Arun&lt;/author&gt;&lt;author&gt;Kulkarni, Ranjit&lt;/author&gt;&lt;author&gt;Eliášová, Pavla&lt;/author&gt;&lt;author&gt;Vacek, Jaroslav&lt;/author&gt;&lt;author&gt;Schmidt, Johannes&lt;/author&gt;&lt;author&gt;Thomas, Arne&lt;/author&gt;&lt;author&gt;Bojdys, Michael J.&lt;/author&gt;&lt;/authors&gt;&lt;/contributors&gt;&lt;titles&gt;&lt;title&gt;Exploring the “Goldilocks Zone” of Semiconducting Polymer Photocatalysts by Donor–Acceptor Interactions&lt;/title&gt;&lt;secondary-title&gt;Angewandte Chemie International Edition&lt;/secondary-title&gt;&lt;/titles&gt;&lt;periodical&gt;&lt;full-title&gt;Angewandte Chemie International Edition&lt;/full-title&gt;&lt;/periodical&gt;&lt;pages&gt;14188-14192&lt;/pages&gt;&lt;volume&gt;57&lt;/volume&gt;&lt;number&gt;43&lt;/number&gt;&lt;dates&gt;&lt;year&gt;2018&lt;/year&gt;&lt;/dates&gt;&lt;urls&gt;&lt;related-urls&gt;&lt;url&gt;https://onlinelibrary.wiley.com/doi/abs/10.1002/anie.201809702&lt;/url&gt;&lt;/related-urls&gt;&lt;/urls&gt;&lt;electronic-resource-num&gt;doi:10.1002/anie.201809702&lt;/electronic-resource-num&gt;&lt;/record&gt;&lt;/Cite&gt;&lt;/EndNote&gt;</w:instrText>
            </w:r>
            <w:r w:rsidRPr="00346998">
              <w:fldChar w:fldCharType="separate"/>
            </w:r>
            <w:r w:rsidR="00AD0C44" w:rsidRPr="00346998">
              <w:rPr>
                <w:noProof/>
                <w:vertAlign w:val="superscript"/>
              </w:rPr>
              <w:t>18</w:t>
            </w:r>
            <w:r w:rsidRPr="00346998">
              <w:fldChar w:fldCharType="end"/>
            </w:r>
          </w:p>
        </w:tc>
      </w:tr>
    </w:tbl>
    <w:bookmarkEnd w:id="15"/>
    <w:p w14:paraId="0D90C6C4" w14:textId="0D67B793" w:rsidR="00F4079D" w:rsidRPr="00346998" w:rsidRDefault="000D52D5" w:rsidP="00F4079D">
      <w:pPr>
        <w:pStyle w:val="TAMainText"/>
        <w:spacing w:after="240"/>
        <w:ind w:firstLine="0"/>
        <w:jc w:val="left"/>
      </w:pPr>
      <w:r w:rsidRPr="00346998">
        <w:t xml:space="preserve">These findings are in a good agreement with UV-Vis study – the observed decrease of the optical bandgap width corresponds to a lower transition energy to the excited state, hence, to longer </w:t>
      </w:r>
      <w:r w:rsidRPr="00346998">
        <w:lastRenderedPageBreak/>
        <w:t xml:space="preserve">emission wavelengths in fluorescence decay. Average fluorescence life-times estimated by triple-exponential fitting from TCSPC for the pristine polymers are in the range from 0.37 ns for </w:t>
      </w:r>
      <w:r w:rsidRPr="00346998">
        <w:rPr>
          <w:b/>
        </w:rPr>
        <w:t>SNP-BTT2</w:t>
      </w:r>
      <w:r w:rsidRPr="00346998">
        <w:t xml:space="preserve"> and </w:t>
      </w:r>
      <w:r w:rsidRPr="00346998">
        <w:rPr>
          <w:b/>
        </w:rPr>
        <w:t>SP-BTT</w:t>
      </w:r>
      <w:r w:rsidRPr="00346998">
        <w:t xml:space="preserve"> to 1.06 ns for </w:t>
      </w:r>
      <w:r w:rsidRPr="00346998">
        <w:rPr>
          <w:b/>
        </w:rPr>
        <w:t>SNP-NDT2</w:t>
      </w:r>
      <w:r w:rsidRPr="00346998">
        <w:t xml:space="preserve"> (Figure 2a, Table 1, S10). After exposure to HCl, however, we observe a 2- to 3-fold increase in fluorescence life-times for triazine-containing polymers from 1.03 ns for </w:t>
      </w:r>
      <w:r w:rsidRPr="00346998">
        <w:rPr>
          <w:b/>
        </w:rPr>
        <w:t>SNP-BDT1-HCl</w:t>
      </w:r>
      <w:r w:rsidRPr="00346998">
        <w:t xml:space="preserve"> and </w:t>
      </w:r>
      <w:r w:rsidRPr="00346998">
        <w:rPr>
          <w:b/>
        </w:rPr>
        <w:t>SNP-BDT2-HCl</w:t>
      </w:r>
      <w:r w:rsidRPr="00346998">
        <w:t xml:space="preserve"> up to 1.89 ns for </w:t>
      </w:r>
      <w:r w:rsidRPr="00346998">
        <w:rPr>
          <w:b/>
        </w:rPr>
        <w:t>SNP-BTT1-HCl</w:t>
      </w:r>
      <w:r w:rsidRPr="00346998">
        <w:t xml:space="preserve"> (Figure 2b, Table 1, S10). The results indicate, that after protonation charge carriers are in general more </w:t>
      </w:r>
      <w:r w:rsidR="00E3200F" w:rsidRPr="00346998">
        <w:t>localized</w:t>
      </w:r>
      <w:r w:rsidRPr="00346998">
        <w:t>, which will lead to fewer non-radiative charge recombination events, and hence, longer fluorescence lifetimes. Here, we can appreciate the advantage of the modular make-up of SNPs: strong donor-acceptor interactions in SNPs that contain directly linked triazine- and thiophen-moieties enable more efficient charge transfer – and, hence, comparatively faster exciton decay – than their counterparts where D and A moieties are separated by an aryl spacer.</w:t>
      </w:r>
      <w:r w:rsidRPr="00346998">
        <w:fldChar w:fldCharType="begin">
          <w:fldData xml:space="preserve">PEVuZE5vdGU+PENpdGU+PEF1dGhvcj5YdTwvQXV0aG9yPjxZZWFyPjIwMTM8L1llYXI+PFJlY051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</w:fldData>
        </w:fldChar>
      </w:r>
      <w:r w:rsidR="00FB1097" w:rsidRPr="00346998">
        <w:instrText xml:space="preserve"> ADDIN EN.CITE </w:instrText>
      </w:r>
      <w:r w:rsidR="00FB1097" w:rsidRPr="00346998">
        <w:fldChar w:fldCharType="begin">
          <w:fldData xml:space="preserve">PEVuZE5vdGU+PENpdGU+PEF1dGhvcj5YdTwvQXV0aG9yPjxZZWFyPjIwMTM8L1llYXI+PFJlY051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</w:fldData>
        </w:fldChar>
      </w:r>
      <w:r w:rsidR="00FB1097" w:rsidRPr="00346998">
        <w:instrText xml:space="preserve"> ADDIN EN.CITE.DATA </w:instrText>
      </w:r>
      <w:r w:rsidR="00FB1097" w:rsidRPr="00346998">
        <w:fldChar w:fldCharType="end"/>
      </w:r>
      <w:r w:rsidRPr="00346998">
        <w:fldChar w:fldCharType="separate"/>
      </w:r>
      <w:r w:rsidR="00FB1097" w:rsidRPr="00346998">
        <w:rPr>
          <w:noProof/>
          <w:vertAlign w:val="superscript"/>
        </w:rPr>
        <w:t>37-39</w:t>
      </w:r>
      <w:r w:rsidRPr="00346998">
        <w:fldChar w:fldCharType="end"/>
      </w:r>
    </w:p>
    <w:p w14:paraId="062607F3" w14:textId="77777777" w:rsidR="000D52D5" w:rsidRPr="00346998" w:rsidRDefault="000D52D5" w:rsidP="00F4079D">
      <w:pPr>
        <w:pStyle w:val="TAMainText"/>
        <w:spacing w:after="240"/>
        <w:ind w:firstLine="0"/>
        <w:jc w:val="left"/>
      </w:pPr>
      <w:r w:rsidRPr="00346998">
        <w:rPr>
          <w:noProof/>
          <w:lang w:val="en-GB" w:eastAsia="en-GB"/>
        </w:rPr>
        <w:drawing>
          <wp:inline distT="0" distB="0" distL="0" distR="0" wp14:anchorId="480B5F72" wp14:editId="77596B22">
            <wp:extent cx="5940000" cy="3138173"/>
            <wp:effectExtent l="0" t="0" r="3810" b="50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0000" cy="3138173"/>
                    </a:xfrm>
                    <a:prstGeom prst="rect">
                      <a:avLst/>
                    </a:prstGeom>
                  </pic:spPr>
                </pic:pic>
              </a:graphicData>
            </a:graphic>
          </wp:inline>
        </w:drawing>
      </w:r>
    </w:p>
    <w:p w14:paraId="7C0BB856" w14:textId="77777777" w:rsidR="000D52D5" w:rsidRPr="00346998" w:rsidRDefault="000D52D5" w:rsidP="000D52D5">
      <w:pPr>
        <w:pStyle w:val="VAFigureCaption"/>
      </w:pPr>
      <w:r w:rsidRPr="00346998">
        <w:rPr>
          <w:b/>
        </w:rPr>
        <w:lastRenderedPageBreak/>
        <w:t>Figure 2.</w:t>
      </w:r>
      <w:r w:rsidRPr="00346998">
        <w:t xml:space="preserve"> Time-correlated fluorescence decay for pristine (a) and HCl treated (b) polymers; photographs of fluorescence in solid state of pristine (c) and protonated (d) SNPs (from left to right: </w:t>
      </w:r>
      <w:r w:rsidRPr="00346998">
        <w:rPr>
          <w:b/>
        </w:rPr>
        <w:t>SNP-NDT1, SNP-NDT2, SNP-BTT1, SNP-BTT2, SNP-BDT1, and SNP-BDT2</w:t>
      </w:r>
      <w:r w:rsidRPr="00346998">
        <w:t xml:space="preserve">; </w:t>
      </w:r>
      <w:proofErr w:type="spellStart"/>
      <w:r w:rsidRPr="00346998">
        <w:t>λ</w:t>
      </w:r>
      <w:r w:rsidRPr="00346998">
        <w:rPr>
          <w:vertAlign w:val="subscript"/>
        </w:rPr>
        <w:t>exc</w:t>
      </w:r>
      <w:proofErr w:type="spellEnd"/>
      <w:r w:rsidRPr="00346998">
        <w:t xml:space="preserve"> = 365 nm).</w:t>
      </w:r>
    </w:p>
    <w:p w14:paraId="68ABAAE2" w14:textId="3B24ECAF" w:rsidR="008571E3" w:rsidRPr="00346998" w:rsidRDefault="008571E3" w:rsidP="008571E3">
      <w:pPr>
        <w:pStyle w:val="TAMainText"/>
        <w:spacing w:after="240"/>
        <w:ind w:firstLine="0"/>
        <w:jc w:val="left"/>
      </w:pPr>
      <w:r w:rsidRPr="00346998">
        <w:t>Notably, the sulfur-contain</w:t>
      </w:r>
      <w:r w:rsidR="006C1E52" w:rsidRPr="00346998">
        <w:t>ing</w:t>
      </w:r>
      <w:r w:rsidRPr="00346998">
        <w:t xml:space="preserve"> </w:t>
      </w:r>
      <w:r w:rsidRPr="00346998">
        <w:rPr>
          <w:b/>
        </w:rPr>
        <w:t>SP-BTT</w:t>
      </w:r>
      <w:r w:rsidRPr="00346998">
        <w:t xml:space="preserve"> network did not show such dramatic increases in fluorescence life-times with a total change from 0.37 to 0.49 ns in the HCl-treated network. In this case, charge carriers are more </w:t>
      </w:r>
      <w:r w:rsidR="00E3200F" w:rsidRPr="00346998">
        <w:t>delocalized</w:t>
      </w:r>
      <w:r w:rsidRPr="00346998">
        <w:t xml:space="preserve"> due to the absence of strong D-A interactions. This small increase in fluorescence life-times in </w:t>
      </w:r>
      <w:r w:rsidRPr="00346998">
        <w:rPr>
          <w:b/>
        </w:rPr>
        <w:t>SP-BTT</w:t>
      </w:r>
      <w:r w:rsidRPr="00346998">
        <w:t xml:space="preserve"> can be explained by a partial transfer of electron density from the central benzene ring of the </w:t>
      </w:r>
      <w:proofErr w:type="spellStart"/>
      <w:r w:rsidRPr="00346998">
        <w:t>benzotrithiophene</w:t>
      </w:r>
      <w:proofErr w:type="spellEnd"/>
      <w:r w:rsidRPr="00346998">
        <w:t xml:space="preserve"> core. It is worth to note, that the fluorescence intensity of SNPs in the solid state is completely quenched</w:t>
      </w:r>
      <w:r w:rsidR="00E3200F" w:rsidRPr="00346998">
        <w:t xml:space="preserve"> to the naked eye</w:t>
      </w:r>
      <w:r w:rsidRPr="00346998">
        <w:t xml:space="preserve"> after exposure to HCl </w:t>
      </w:r>
      <w:r w:rsidR="00E3200F" w:rsidRPr="00346998">
        <w:t>vapors</w:t>
      </w:r>
      <w:r w:rsidRPr="00346998">
        <w:t xml:space="preserve"> after 30 seconds, and it is fully recovered after exposure to ammonia (Figure 2c, d). This feature can be used for manufacturing of acid-base fluorescence sensors.</w:t>
      </w:r>
    </w:p>
    <w:p w14:paraId="1CC792D2" w14:textId="70CA7EFA" w:rsidR="008571E3" w:rsidRPr="00346998" w:rsidRDefault="008571E3" w:rsidP="008571E3">
      <w:pPr>
        <w:pStyle w:val="TAMainText"/>
        <w:spacing w:after="240"/>
        <w:ind w:firstLine="0"/>
        <w:jc w:val="left"/>
      </w:pPr>
      <w:r w:rsidRPr="00346998">
        <w:t xml:space="preserve">Protonation of the heteroatoms has an influence on the bandgap width and photoluminescence, and it involves charge transport across the π-aromatic network as a whole. Such an increase of charge carrier mobility was reported for </w:t>
      </w:r>
      <w:r w:rsidRPr="00346998">
        <w:rPr>
          <w:i/>
        </w:rPr>
        <w:t>p</w:t>
      </w:r>
      <w:r w:rsidRPr="00346998">
        <w:t>-type doping of semiconducting, linear polymers.</w:t>
      </w:r>
      <w:r w:rsidRPr="00346998">
        <w:fldChar w:fldCharType="begin">
          <w:fldData xml:space="preserve">PEVuZE5vdGU+PENpdGU+PEF1dGhvcj5aYWxhcjwvQXV0aG9yPjxZZWFyPjIwMTM8L1llYXI+PFJl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</w:fldData>
        </w:fldChar>
      </w:r>
      <w:r w:rsidR="00FB1097" w:rsidRPr="00346998">
        <w:instrText xml:space="preserve"> ADDIN EN.CITE </w:instrText>
      </w:r>
      <w:r w:rsidR="00FB1097" w:rsidRPr="00346998">
        <w:fldChar w:fldCharType="begin">
          <w:fldData xml:space="preserve">PEVuZE5vdGU+PENpdGU+PEF1dGhvcj5aYWxhcjwvQXV0aG9yPjxZZWFyPjIwMTM8L1llYXI+PFJl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</w:fldData>
        </w:fldChar>
      </w:r>
      <w:r w:rsidR="00FB1097" w:rsidRPr="00346998">
        <w:instrText xml:space="preserve"> ADDIN EN.CITE.DATA </w:instrText>
      </w:r>
      <w:r w:rsidR="00FB1097" w:rsidRPr="00346998">
        <w:fldChar w:fldCharType="end"/>
      </w:r>
      <w:r w:rsidRPr="00346998">
        <w:fldChar w:fldCharType="separate"/>
      </w:r>
      <w:r w:rsidR="00FB1097" w:rsidRPr="00346998">
        <w:rPr>
          <w:noProof/>
          <w:vertAlign w:val="superscript"/>
        </w:rPr>
        <w:t>40-42</w:t>
      </w:r>
      <w:r w:rsidRPr="00346998">
        <w:fldChar w:fldCharType="end"/>
      </w:r>
      <w:r w:rsidRPr="00346998">
        <w:t xml:space="preserve"> Thus, we examined the influence of protonation on the charge carrier mobility of our bulk materials using two-probe measurements (Figure S3</w:t>
      </w:r>
      <w:r w:rsidR="006C1E52" w:rsidRPr="00346998">
        <w:t>8-S46</w:t>
      </w:r>
      <w:r w:rsidRPr="00346998">
        <w:t xml:space="preserve">). Interestingly, there is only a slight measurable increase of conductivity within the same order of magnitude for all SNPs upon activation with HCl </w:t>
      </w:r>
      <w:r w:rsidR="00E3200F" w:rsidRPr="00346998">
        <w:t>vapors</w:t>
      </w:r>
      <w:r w:rsidRPr="00346998">
        <w:t xml:space="preserve"> (Table 1, Figure S4</w:t>
      </w:r>
      <w:r w:rsidR="006C1E52" w:rsidRPr="00346998">
        <w:t>5</w:t>
      </w:r>
      <w:r w:rsidRPr="00346998">
        <w:t xml:space="preserve">). However, the thiophene-only </w:t>
      </w:r>
      <w:r w:rsidRPr="00346998">
        <w:rPr>
          <w:b/>
        </w:rPr>
        <w:t>SP-BTT</w:t>
      </w:r>
      <w:r w:rsidRPr="00346998">
        <w:t xml:space="preserve"> framework showed a dramatic increase in conductivity after protonation from 0.415 to 10.371 </w:t>
      </w:r>
      <w:proofErr w:type="spellStart"/>
      <w:r w:rsidRPr="00346998">
        <w:t>μS</w:t>
      </w:r>
      <w:proofErr w:type="spellEnd"/>
      <w:r w:rsidRPr="00346998">
        <w:t> m</w:t>
      </w:r>
      <w:r w:rsidRPr="00346998">
        <w:rPr>
          <w:vertAlign w:val="superscript"/>
        </w:rPr>
        <w:t>-1</w:t>
      </w:r>
      <w:r w:rsidRPr="00346998">
        <w:t xml:space="preserve"> (Figure 3a). These results support the fact that donor-acceptor interactions within polymer network will tailor not only optical, but also electronic properties of the desired </w:t>
      </w:r>
      <w:r w:rsidRPr="00346998">
        <w:lastRenderedPageBreak/>
        <w:t xml:space="preserve">materials. As seen in the UV-Vis study, protonated triazine-containing SNPs have more </w:t>
      </w:r>
      <w:r w:rsidR="00E3200F" w:rsidRPr="00346998">
        <w:t>localized</w:t>
      </w:r>
      <w:r w:rsidRPr="00346998">
        <w:t xml:space="preserve"> charges – presumably in the form of Cl-salts </w:t>
      </w:r>
      <w:r w:rsidR="00E3200F" w:rsidRPr="00346998">
        <w:t>stabilized</w:t>
      </w:r>
      <w:r w:rsidRPr="00346998">
        <w:t xml:space="preserve"> by strong D-A interactions – that do not contribute much to overall bulk conductivity, whereas </w:t>
      </w:r>
      <w:r w:rsidRPr="00346998">
        <w:rPr>
          <w:b/>
        </w:rPr>
        <w:t>SP-BTT</w:t>
      </w:r>
      <w:r w:rsidRPr="00346998">
        <w:t xml:space="preserve"> experiences a higher degree of charge-</w:t>
      </w:r>
      <w:r w:rsidR="00E3200F" w:rsidRPr="00346998">
        <w:t>delocalization</w:t>
      </w:r>
      <w:r w:rsidRPr="00346998">
        <w:t xml:space="preserve"> and thus showing higher charge carrier mobility. </w:t>
      </w:r>
    </w:p>
    <w:p w14:paraId="2F58394A" w14:textId="1A4E0C53" w:rsidR="008571E3" w:rsidRPr="00346998" w:rsidRDefault="008571E3" w:rsidP="008571E3">
      <w:pPr>
        <w:pStyle w:val="TAMainText"/>
        <w:spacing w:after="240"/>
        <w:ind w:firstLine="0"/>
        <w:jc w:val="left"/>
      </w:pPr>
      <w:r w:rsidRPr="00346998">
        <w:t xml:space="preserve">In the end, we monitored the change in paramagnetic </w:t>
      </w:r>
      <w:r w:rsidR="00E3200F" w:rsidRPr="00346998">
        <w:t>behavior</w:t>
      </w:r>
      <w:r w:rsidRPr="00346998">
        <w:t xml:space="preserve"> of prepared polymers upon protonation using electron paramagnetic resonance (EPR) spectroscopy (Figure 3b, S4</w:t>
      </w:r>
      <w:r w:rsidR="006C1E52" w:rsidRPr="00346998">
        <w:t>7</w:t>
      </w:r>
      <w:r w:rsidRPr="00346998">
        <w:t xml:space="preserve">). All pristine materials show the presence of paramagnetic species typical for polymeric networks with extended </w:t>
      </w:r>
      <w:r w:rsidRPr="00346998">
        <w:rPr>
          <w:i/>
        </w:rPr>
        <w:t>π</w:t>
      </w:r>
      <w:r w:rsidRPr="00346998">
        <w:t>-conjugation.</w:t>
      </w:r>
      <w:r w:rsidRPr="00346998">
        <w:fldChar w:fldCharType="begin">
          <w:fldData xml:space="preserve">PEVuZE5vdGU+PENpdGU+PEF1dGhvcj5LYXRzb3VsaWRpczwvQXV0aG9yPjxZZWFyPjIwMTM8L1ll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</w:fldData>
        </w:fldChar>
      </w:r>
      <w:r w:rsidR="00FB1097" w:rsidRPr="00346998">
        <w:instrText xml:space="preserve"> ADDIN EN.CITE </w:instrText>
      </w:r>
      <w:r w:rsidR="00FB1097" w:rsidRPr="00346998">
        <w:fldChar w:fldCharType="begin">
          <w:fldData xml:space="preserve">PEVuZE5vdGU+PENpdGU+PEF1dGhvcj5LYXRzb3VsaWRpczwvQXV0aG9yPjxZZWFyPjIwMTM8L1ll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</w:fldData>
        </w:fldChar>
      </w:r>
      <w:r w:rsidR="00FB1097" w:rsidRPr="00346998">
        <w:instrText xml:space="preserve"> ADDIN EN.CITE.DATA </w:instrText>
      </w:r>
      <w:r w:rsidR="00FB1097" w:rsidRPr="00346998">
        <w:fldChar w:fldCharType="end"/>
      </w:r>
      <w:r w:rsidRPr="00346998">
        <w:fldChar w:fldCharType="separate"/>
      </w:r>
      <w:r w:rsidR="00FB1097" w:rsidRPr="00346998">
        <w:rPr>
          <w:noProof/>
          <w:vertAlign w:val="superscript"/>
        </w:rPr>
        <w:t>43-45</w:t>
      </w:r>
      <w:r w:rsidRPr="00346998">
        <w:fldChar w:fldCharType="end"/>
      </w:r>
      <w:r w:rsidRPr="00346998">
        <w:t xml:space="preserve"> The EPR signals are </w:t>
      </w:r>
      <w:r w:rsidR="00E3200F" w:rsidRPr="00346998">
        <w:t>centered</w:t>
      </w:r>
      <w:r w:rsidRPr="00346998">
        <w:t xml:space="preserve"> around </w:t>
      </w:r>
      <w:r w:rsidRPr="00346998">
        <w:rPr>
          <w:i/>
        </w:rPr>
        <w:t>g</w:t>
      </w:r>
      <w:r w:rsidRPr="00346998">
        <w:t>-values ranging from 2.0035 to 2.0045 (linewidth of about 0.47 to 1.26 </w:t>
      </w:r>
      <w:proofErr w:type="spellStart"/>
      <w:r w:rsidRPr="00346998">
        <w:t>mT</w:t>
      </w:r>
      <w:proofErr w:type="spellEnd"/>
      <w:r w:rsidRPr="00346998">
        <w:t xml:space="preserve">, Table S11) indicating the contribution of heteroatoms to overall charge </w:t>
      </w:r>
      <w:r w:rsidR="00E3200F" w:rsidRPr="00346998">
        <w:t>localization</w:t>
      </w:r>
      <w:r w:rsidRPr="00346998">
        <w:t xml:space="preserve">. After exposure to HCl </w:t>
      </w:r>
      <w:r w:rsidR="00E3200F" w:rsidRPr="00346998">
        <w:t>vapors</w:t>
      </w:r>
      <w:r w:rsidRPr="00346998">
        <w:t xml:space="preserve"> all SNPs show a decrease in EPR signal intensity with the exception of </w:t>
      </w:r>
      <w:r w:rsidRPr="00346998">
        <w:rPr>
          <w:b/>
        </w:rPr>
        <w:t>SNP-NDT1</w:t>
      </w:r>
      <w:r w:rsidRPr="00346998">
        <w:t xml:space="preserve"> – a polymer that is made up of directly coupled, strongly interacting D-A domains. This supports the hypothesis that charge </w:t>
      </w:r>
      <w:r w:rsidR="00E3200F" w:rsidRPr="00346998">
        <w:t>localization</w:t>
      </w:r>
      <w:r w:rsidRPr="00346998">
        <w:t xml:space="preserve"> is enhanced by stronger donor-acceptor interactions (Figure S4</w:t>
      </w:r>
      <w:r w:rsidR="006C1E52" w:rsidRPr="00346998">
        <w:t>7</w:t>
      </w:r>
      <w:r w:rsidRPr="00346998">
        <w:t>). Again, the homo-coupled, sul</w:t>
      </w:r>
      <w:r w:rsidR="00E3200F" w:rsidRPr="00346998">
        <w:t>f</w:t>
      </w:r>
      <w:r w:rsidRPr="00346998">
        <w:t xml:space="preserve">ur-containing </w:t>
      </w:r>
      <w:r w:rsidRPr="00346998">
        <w:rPr>
          <w:b/>
        </w:rPr>
        <w:t>SP-BTT</w:t>
      </w:r>
      <w:r w:rsidRPr="00346998">
        <w:t xml:space="preserve"> network is the outlier: there is a marked increase in EPR signal intensity after protonation (Figure 3b). Quantitative analysis of the EPR spectra of </w:t>
      </w:r>
      <w:r w:rsidRPr="00346998">
        <w:rPr>
          <w:b/>
        </w:rPr>
        <w:t>SP-BTT</w:t>
      </w:r>
      <w:r w:rsidRPr="00346998">
        <w:t xml:space="preserve"> shows a 2-times increase of radical concentration from (7±0.</w:t>
      </w:r>
      <w:proofErr w:type="gramStart"/>
      <w:r w:rsidRPr="00346998">
        <w:t>2)*</w:t>
      </w:r>
      <w:proofErr w:type="gramEnd"/>
      <w:r w:rsidRPr="00346998">
        <w:t>10</w:t>
      </w:r>
      <w:r w:rsidRPr="00346998">
        <w:rPr>
          <w:vertAlign w:val="superscript"/>
        </w:rPr>
        <w:t>13 </w:t>
      </w:r>
      <w:r w:rsidRPr="00346998">
        <w:t>radicals mg</w:t>
      </w:r>
      <w:r w:rsidRPr="00346998">
        <w:rPr>
          <w:vertAlign w:val="superscript"/>
        </w:rPr>
        <w:t>-1</w:t>
      </w:r>
      <w:r w:rsidRPr="00346998">
        <w:t xml:space="preserve"> (0.12±0.02 nmol mg</w:t>
      </w:r>
      <w:r w:rsidRPr="00346998">
        <w:rPr>
          <w:vertAlign w:val="superscript"/>
        </w:rPr>
        <w:t>-1</w:t>
      </w:r>
      <w:r w:rsidRPr="00346998">
        <w:t>) to (1.4±0.2)*10</w:t>
      </w:r>
      <w:r w:rsidRPr="00346998">
        <w:rPr>
          <w:vertAlign w:val="superscript"/>
        </w:rPr>
        <w:t>14 </w:t>
      </w:r>
      <w:r w:rsidRPr="00346998">
        <w:t>radicals mg</w:t>
      </w:r>
      <w:r w:rsidRPr="00346998">
        <w:rPr>
          <w:vertAlign w:val="superscript"/>
        </w:rPr>
        <w:t>-1</w:t>
      </w:r>
      <w:r w:rsidRPr="00346998">
        <w:t xml:space="preserve"> (0.23±0.03 nmol mg</w:t>
      </w:r>
      <w:r w:rsidRPr="00346998">
        <w:rPr>
          <w:vertAlign w:val="superscript"/>
        </w:rPr>
        <w:t>-1</w:t>
      </w:r>
      <w:r w:rsidRPr="00346998">
        <w:t xml:space="preserve">) in the protonated state. In the light of the I-V conductivity results, this suggests that protonation leads to an increased </w:t>
      </w:r>
      <w:r w:rsidR="00E3200F" w:rsidRPr="00346998">
        <w:t>delocalization</w:t>
      </w:r>
      <w:r w:rsidRPr="00346998">
        <w:t xml:space="preserve"> of paramagnetic species and that these paramagnetic species could be contributing to the conductivity of HCl-treated </w:t>
      </w:r>
      <w:r w:rsidRPr="00346998">
        <w:rPr>
          <w:b/>
        </w:rPr>
        <w:t>SP-BTT</w:t>
      </w:r>
      <w:r w:rsidRPr="00346998">
        <w:t>.</w:t>
      </w:r>
    </w:p>
    <w:p w14:paraId="669A8BCB" w14:textId="77777777" w:rsidR="000D52D5" w:rsidRPr="00346998" w:rsidRDefault="008571E3" w:rsidP="00F4079D">
      <w:pPr>
        <w:pStyle w:val="TAMainText"/>
        <w:spacing w:after="240"/>
        <w:ind w:firstLine="0"/>
        <w:jc w:val="left"/>
      </w:pPr>
      <w:r w:rsidRPr="00346998">
        <w:rPr>
          <w:noProof/>
          <w:lang w:val="en-GB" w:eastAsia="en-GB"/>
        </w:rPr>
        <w:lastRenderedPageBreak/>
        <w:drawing>
          <wp:inline distT="0" distB="0" distL="0" distR="0" wp14:anchorId="3C6FE592" wp14:editId="2BC6F35F">
            <wp:extent cx="5940000" cy="2904000"/>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 3.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0000" cy="2904000"/>
                    </a:xfrm>
                    <a:prstGeom prst="rect">
                      <a:avLst/>
                    </a:prstGeom>
                  </pic:spPr>
                </pic:pic>
              </a:graphicData>
            </a:graphic>
          </wp:inline>
        </w:drawing>
      </w:r>
    </w:p>
    <w:p w14:paraId="51F1E8A0" w14:textId="77777777" w:rsidR="008571E3" w:rsidRPr="00346998" w:rsidRDefault="008571E3" w:rsidP="008571E3">
      <w:pPr>
        <w:pStyle w:val="VAFigureCaption"/>
      </w:pPr>
      <w:r w:rsidRPr="00346998">
        <w:rPr>
          <w:b/>
        </w:rPr>
        <w:t>Figure 3.</w:t>
      </w:r>
      <w:r w:rsidRPr="00346998">
        <w:t xml:space="preserve"> a) EPR spectra and b) direct conductivity measurements of </w:t>
      </w:r>
      <w:r w:rsidRPr="00346998">
        <w:rPr>
          <w:b/>
        </w:rPr>
        <w:t>SP-BTT</w:t>
      </w:r>
      <w:r w:rsidRPr="00346998">
        <w:t xml:space="preserve"> in the pristine (blue) and the protonated (orange) state.</w:t>
      </w:r>
    </w:p>
    <w:p w14:paraId="487621F5" w14:textId="19652719" w:rsidR="008571E3" w:rsidRPr="00346998" w:rsidRDefault="008571E3" w:rsidP="008571E3">
      <w:pPr>
        <w:pStyle w:val="TAMainText"/>
        <w:spacing w:after="240"/>
        <w:ind w:firstLine="0"/>
        <w:jc w:val="left"/>
      </w:pPr>
      <w:r w:rsidRPr="00346998">
        <w:t xml:space="preserve">To compare charge transfer properties of </w:t>
      </w:r>
      <w:r w:rsidRPr="00346998">
        <w:rPr>
          <w:b/>
        </w:rPr>
        <w:t>SP-BTT</w:t>
      </w:r>
      <w:r w:rsidRPr="00346998">
        <w:t xml:space="preserve"> we performed temperature dependent EPR measurements taking </w:t>
      </w:r>
      <w:r w:rsidRPr="00346998">
        <w:rPr>
          <w:b/>
        </w:rPr>
        <w:t>SNP-NDT1</w:t>
      </w:r>
      <w:r w:rsidRPr="00346998">
        <w:t xml:space="preserve"> – the most strongly interacting D-A polymer – as a reference. Computational simulations were based on the assumption that one to two protons are present per D-A dyad after HCl exposure (Figure S4</w:t>
      </w:r>
      <w:r w:rsidR="006C1E52" w:rsidRPr="00346998">
        <w:t>8</w:t>
      </w:r>
      <w:r w:rsidRPr="00346998">
        <w:t xml:space="preserve"> and Table S12), and they correlate well with the observed EPR spectra. The </w:t>
      </w:r>
      <w:r w:rsidRPr="00346998">
        <w:rPr>
          <w:i/>
        </w:rPr>
        <w:t>g</w:t>
      </w:r>
      <w:r w:rsidRPr="00346998">
        <w:t>-factor exhibits a hysteresis upon heating and cooling (Figure S4</w:t>
      </w:r>
      <w:r w:rsidR="006C1E52" w:rsidRPr="00346998">
        <w:t>9</w:t>
      </w:r>
      <w:r w:rsidRPr="00346998">
        <w:t xml:space="preserve">). These observations indicate that the variations of the </w:t>
      </w:r>
      <w:r w:rsidRPr="00346998">
        <w:rPr>
          <w:i/>
        </w:rPr>
        <w:t>g</w:t>
      </w:r>
      <w:r w:rsidRPr="00346998">
        <w:t xml:space="preserve">-factor are not related to the increased structural mobility of the heated network, but rather to the </w:t>
      </w:r>
      <w:r w:rsidR="00E3200F" w:rsidRPr="00346998">
        <w:t>delocalization</w:t>
      </w:r>
      <w:r w:rsidRPr="00346998">
        <w:t xml:space="preserve"> of unpaired electrons.</w:t>
      </w:r>
      <w:r w:rsidRPr="00346998">
        <w:fldChar w:fldCharType="begin"/>
      </w:r>
      <w:r w:rsidR="00FB1097" w:rsidRPr="00346998">
        <w:instrText xml:space="preserve"> ADDIN EN.CITE &lt;EndNote&gt;&lt;Cite&gt;&lt;Author&gt;Bajzíková&lt;/Author&gt;&lt;Year&gt;2016&lt;/Year&gt;&lt;RecNum&gt;302&lt;/RecNum&gt;&lt;DisplayText&gt;&lt;style face="superscript"&gt;46&lt;/style&gt;&lt;/DisplayText&gt;&lt;record&gt;&lt;rec-number&gt;302&lt;/rec-number&gt;&lt;foreign-keys&gt;&lt;key app="EN" db-id="dx20w0208as95jea9vqps9vsdpzaw905awvv" timestamp="1545430870"&gt;302&lt;/key&gt;&lt;/foreign-keys&gt;&lt;ref-type name="Journal Article"&gt;17&lt;/ref-type&gt;&lt;contributors&gt;&lt;authors&gt;&lt;author&gt;Bajzíková, K.&lt;/author&gt;&lt;author&gt;Kohout, M.&lt;/author&gt;&lt;author&gt;Tarábek, J.&lt;/author&gt;&lt;author&gt;Svoboda, J.&lt;/author&gt;&lt;author&gt;Novotná, V.&lt;/author&gt;&lt;author&gt;Vejpravová, J.&lt;/author&gt;&lt;author&gt;Pociecha, D.&lt;/author&gt;&lt;author&gt;Gorecka, E.&lt;/author&gt;&lt;/authors&gt;&lt;/contributors&gt;&lt;titles&gt;&lt;title&gt;All-organic liquid crystalline radicals with a spin unit in the outer position of a bent-core system&lt;/title&gt;&lt;secondary-title&gt;J. Mater. Chem. C&lt;/secondary-title&gt;&lt;/titles&gt;&lt;periodical&gt;&lt;full-title&gt;J. Mater. Chem. C&lt;/full-title&gt;&lt;/periodical&gt;&lt;pages&gt;11540-11547&lt;/pages&gt;&lt;volume&gt;4&lt;/volume&gt;&lt;number&gt;48&lt;/number&gt;&lt;dates&gt;&lt;year&gt;2016&lt;/year&gt;&lt;/dates&gt;&lt;publisher&gt;The Royal Society of Chemistry&lt;/publisher&gt;&lt;isbn&gt;2050-7526&lt;/isbn&gt;&lt;work-type&gt;10.1039/C6TC04346A&lt;/work-type&gt;&lt;urls&gt;&lt;related-urls&gt;&lt;url&gt;http://dx.doi.org/10.1039/C6TC04346A&lt;/url&gt;&lt;/related-urls&gt;&lt;/urls&gt;&lt;electronic-resource-num&gt;10.1039/C6TC04346A&lt;/electronic-resource-num&gt;&lt;/record&gt;&lt;/Cite&gt;&lt;/EndNote&gt;</w:instrText>
      </w:r>
      <w:r w:rsidRPr="00346998">
        <w:fldChar w:fldCharType="separate"/>
      </w:r>
      <w:r w:rsidR="00FB1097" w:rsidRPr="00346998">
        <w:rPr>
          <w:noProof/>
          <w:vertAlign w:val="superscript"/>
        </w:rPr>
        <w:t>46</w:t>
      </w:r>
      <w:r w:rsidRPr="00346998">
        <w:fldChar w:fldCharType="end"/>
      </w:r>
      <w:r w:rsidRPr="00346998">
        <w:t xml:space="preserve"> The </w:t>
      </w:r>
      <w:r w:rsidRPr="00346998">
        <w:rPr>
          <w:i/>
        </w:rPr>
        <w:t>g</w:t>
      </w:r>
      <w:r w:rsidRPr="00346998">
        <w:t xml:space="preserve">-factor of both polymers increases upon heating, and it increases further upon cooling for </w:t>
      </w:r>
      <w:r w:rsidRPr="00346998">
        <w:rPr>
          <w:b/>
        </w:rPr>
        <w:t>SNP-NDT1</w:t>
      </w:r>
      <w:r w:rsidRPr="00346998">
        <w:t xml:space="preserve">. Here, both polymers are switched to a “more </w:t>
      </w:r>
      <w:r w:rsidR="00E3200F" w:rsidRPr="00346998">
        <w:t>localized</w:t>
      </w:r>
      <w:r w:rsidRPr="00346998">
        <w:t xml:space="preserve">” spin state. However, </w:t>
      </w:r>
      <w:r w:rsidRPr="00346998">
        <w:rPr>
          <w:b/>
        </w:rPr>
        <w:t>SP-BTT</w:t>
      </w:r>
      <w:r w:rsidRPr="00346998">
        <w:t xml:space="preserve"> is better at </w:t>
      </w:r>
      <w:r w:rsidR="00E3200F" w:rsidRPr="00346998">
        <w:t>delocalizing</w:t>
      </w:r>
      <w:r w:rsidRPr="00346998">
        <w:t xml:space="preserve"> radical paramagnetic centers along the polymeric chain in comparison to </w:t>
      </w:r>
      <w:r w:rsidRPr="00346998">
        <w:rPr>
          <w:b/>
        </w:rPr>
        <w:t>SNP-NDT1</w:t>
      </w:r>
      <w:r w:rsidRPr="00346998">
        <w:t xml:space="preserve"> (Figure S</w:t>
      </w:r>
      <w:r w:rsidR="006C1E52" w:rsidRPr="00346998">
        <w:t>50</w:t>
      </w:r>
      <w:r w:rsidRPr="00346998">
        <w:t>).</w:t>
      </w:r>
    </w:p>
    <w:p w14:paraId="77019A0E" w14:textId="77777777" w:rsidR="00031F72" w:rsidRPr="00346998" w:rsidRDefault="00031F72" w:rsidP="00031F72">
      <w:pPr>
        <w:pStyle w:val="TAMainText"/>
        <w:ind w:firstLine="0"/>
        <w:rPr>
          <w:b/>
        </w:rPr>
      </w:pPr>
      <w:r w:rsidRPr="00346998">
        <w:rPr>
          <w:b/>
        </w:rPr>
        <w:lastRenderedPageBreak/>
        <w:t>CONCLUSION</w:t>
      </w:r>
    </w:p>
    <w:p w14:paraId="137FF410" w14:textId="77777777" w:rsidR="008571E3" w:rsidRPr="00346998" w:rsidRDefault="008571E3" w:rsidP="008571E3">
      <w:pPr>
        <w:pStyle w:val="TAMainText"/>
        <w:spacing w:after="240"/>
        <w:ind w:firstLine="0"/>
        <w:jc w:val="left"/>
      </w:pPr>
      <w:r w:rsidRPr="00346998">
        <w:t>In summary, we present a comprehensive study that correlates optical and electronic effects in weakly and strongly interacting donor-acceptor systems based on the family of highly modular, sul</w:t>
      </w:r>
      <w:r w:rsidR="00E3200F" w:rsidRPr="00346998">
        <w:t>f</w:t>
      </w:r>
      <w:r w:rsidRPr="00346998">
        <w:t xml:space="preserve">ur and nitrogen-containing porous polymers (SNPs). SNPs are capable of real-time, reversible optical and electronic sensing of volatile acid and base </w:t>
      </w:r>
      <w:r w:rsidR="00E3200F" w:rsidRPr="00346998">
        <w:t>vapors</w:t>
      </w:r>
      <w:r w:rsidRPr="00346998">
        <w:t>. The optical and electronic response</w:t>
      </w:r>
      <w:r w:rsidR="00E732B7" w:rsidRPr="00346998">
        <w:t>s</w:t>
      </w:r>
      <w:r w:rsidRPr="00346998">
        <w:t xml:space="preserve"> involve the entirety of the π-conjugated polymer, and </w:t>
      </w:r>
      <w:r w:rsidR="00E3200F" w:rsidRPr="00346998">
        <w:t xml:space="preserve">the host-guest interactions between volatile trigger molecules and the </w:t>
      </w:r>
      <w:proofErr w:type="spellStart"/>
      <w:r w:rsidR="00E3200F" w:rsidRPr="00346998">
        <w:t>chemoresponsive</w:t>
      </w:r>
      <w:proofErr w:type="spellEnd"/>
      <w:r w:rsidR="00E3200F" w:rsidRPr="00346998">
        <w:t xml:space="preserve"> polymer are </w:t>
      </w:r>
      <w:r w:rsidRPr="00346998">
        <w:t xml:space="preserve">made possible by the permanent porosity, strong, covalent backbone and predictably modular heteroatom content of the materials. The optical on-response of strongly D-A interacting networks is selective </w:t>
      </w:r>
      <w:r w:rsidR="00E732B7" w:rsidRPr="00346998">
        <w:t>for</w:t>
      </w:r>
      <w:r w:rsidRPr="00346998">
        <w:t xml:space="preserve"> acid </w:t>
      </w:r>
      <w:r w:rsidR="00E3200F" w:rsidRPr="00346998">
        <w:t>vapors</w:t>
      </w:r>
      <w:r w:rsidRPr="00346998">
        <w:t xml:space="preserve"> with small counter anions (such as HCl, HBr and HNO</w:t>
      </w:r>
      <w:r w:rsidRPr="00346998">
        <w:rPr>
          <w:vertAlign w:val="subscript"/>
        </w:rPr>
        <w:t>3</w:t>
      </w:r>
      <w:r w:rsidRPr="00346998">
        <w:t xml:space="preserve">) that are able to form more </w:t>
      </w:r>
      <w:r w:rsidR="00E3200F" w:rsidRPr="00346998">
        <w:t>localized</w:t>
      </w:r>
      <w:r w:rsidRPr="00346998">
        <w:t xml:space="preserve"> chromophore complexes. Conversely, the weakly interacting, thiophene-only D-D polymer benefits from overall charge </w:t>
      </w:r>
      <w:r w:rsidR="00E3200F" w:rsidRPr="00346998">
        <w:t>delocalization</w:t>
      </w:r>
      <w:r w:rsidRPr="00346998">
        <w:t xml:space="preserve"> and a 25-</w:t>
      </w:r>
      <w:r w:rsidR="00E732B7" w:rsidRPr="00346998">
        <w:t>fold</w:t>
      </w:r>
      <w:r w:rsidRPr="00346998">
        <w:t xml:space="preserve"> enhancement of charge carrier mobility when exposed to acid </w:t>
      </w:r>
      <w:r w:rsidR="00E3200F" w:rsidRPr="00346998">
        <w:t>vapors</w:t>
      </w:r>
      <w:r w:rsidRPr="00346998">
        <w:t xml:space="preserve">. These findings demonstrate that D-A polymers are suitable materials for chemically triggered optical sensors and switches, while homo-coupled D-D polymers are useful electronic </w:t>
      </w:r>
      <w:proofErr w:type="spellStart"/>
      <w:r w:rsidRPr="00346998">
        <w:t>chemosensors</w:t>
      </w:r>
      <w:proofErr w:type="spellEnd"/>
      <w:r w:rsidRPr="00346998">
        <w:t xml:space="preserve"> and switches.</w:t>
      </w:r>
    </w:p>
    <w:p w14:paraId="2EC2CFB9" w14:textId="77777777" w:rsidR="00C10EE0" w:rsidRPr="00346998" w:rsidRDefault="00C10EE0" w:rsidP="000B5610">
      <w:pPr>
        <w:pStyle w:val="TESupportingInformation"/>
        <w:spacing w:after="240"/>
        <w:ind w:firstLine="0"/>
        <w:jc w:val="left"/>
      </w:pPr>
      <w:r w:rsidRPr="00346998">
        <w:rPr>
          <w:b/>
        </w:rPr>
        <w:t>Supporting Information</w:t>
      </w:r>
      <w:r w:rsidRPr="00346998">
        <w:t xml:space="preserve">. </w:t>
      </w:r>
    </w:p>
    <w:p w14:paraId="02A7B1BF" w14:textId="77777777" w:rsidR="00031F72" w:rsidRPr="00346998" w:rsidRDefault="00031F72" w:rsidP="00031F72">
      <w:r w:rsidRPr="00346998">
        <w:t xml:space="preserve">The Supporting Information is available free of charge on the ACS Publications website at DOI: </w:t>
      </w:r>
      <w:proofErr w:type="spellStart"/>
      <w:r w:rsidRPr="00346998">
        <w:t>xxxxx</w:t>
      </w:r>
      <w:proofErr w:type="spellEnd"/>
    </w:p>
    <w:p w14:paraId="765A8F13" w14:textId="77777777" w:rsidR="00DD6DBB" w:rsidRPr="00346998" w:rsidRDefault="00DD6DBB" w:rsidP="004E7185">
      <w:pPr>
        <w:pStyle w:val="FAAuthorInfoSubtitle"/>
      </w:pPr>
      <w:r w:rsidRPr="00346998">
        <w:t>Corresponding Author</w:t>
      </w:r>
    </w:p>
    <w:p w14:paraId="0B2FCFEF" w14:textId="77777777" w:rsidR="00031F72" w:rsidRPr="00346998" w:rsidRDefault="00031F72" w:rsidP="00031F72">
      <w:pPr>
        <w:pStyle w:val="FACorrespondingAuthorFootnote"/>
        <w:jc w:val="left"/>
      </w:pPr>
      <w:r w:rsidRPr="00346998">
        <w:t xml:space="preserve">*E-mail: </w:t>
      </w:r>
      <w:hyperlink r:id="rId12" w:history="1">
        <w:r w:rsidRPr="00346998">
          <w:rPr>
            <w:rStyle w:val="Hyperlink"/>
          </w:rPr>
          <w:t>m.j.bojdys.02@cantab.net</w:t>
        </w:r>
      </w:hyperlink>
    </w:p>
    <w:p w14:paraId="4448A9F6" w14:textId="77777777" w:rsidR="00C10EE0" w:rsidRPr="00346998" w:rsidRDefault="00C10EE0" w:rsidP="00DD6DBB">
      <w:pPr>
        <w:pStyle w:val="FAAuthorInfoSubtitle"/>
      </w:pPr>
      <w:r w:rsidRPr="00346998">
        <w:t>Author Contributions</w:t>
      </w:r>
    </w:p>
    <w:p w14:paraId="32AD2DAA" w14:textId="0D28B3FE" w:rsidR="00C10EE0" w:rsidRPr="00346998" w:rsidRDefault="00DD60AC" w:rsidP="00DD6DBB">
      <w:pPr>
        <w:pStyle w:val="StyleFACorrespondingAuthorFootnote7pt"/>
        <w:spacing w:after="240" w:line="480" w:lineRule="auto"/>
        <w:rPr>
          <w:rFonts w:ascii="Times" w:hAnsi="Times"/>
          <w:kern w:val="0"/>
          <w:sz w:val="24"/>
        </w:rPr>
      </w:pPr>
      <w:r w:rsidRPr="00346998">
        <w:rPr>
          <w:rFonts w:ascii="Times" w:hAnsi="Times"/>
          <w:kern w:val="0"/>
          <w:sz w:val="24"/>
        </w:rPr>
        <w:lastRenderedPageBreak/>
        <w:t xml:space="preserve">Y.S.K. conceived and designed experiments, performed synthetic experiments, </w:t>
      </w:r>
      <w:r w:rsidR="00BE6C81" w:rsidRPr="00346998">
        <w:rPr>
          <w:rFonts w:ascii="Times" w:hAnsi="Times"/>
          <w:kern w:val="0"/>
          <w:sz w:val="24"/>
        </w:rPr>
        <w:t>analyzed</w:t>
      </w:r>
      <w:r w:rsidRPr="00346998">
        <w:rPr>
          <w:rFonts w:ascii="Times" w:hAnsi="Times"/>
          <w:kern w:val="0"/>
          <w:sz w:val="24"/>
        </w:rPr>
        <w:t xml:space="preserve"> the data, and wrote the paper. Y.N. performed direct conductivity measurements and </w:t>
      </w:r>
      <w:r w:rsidR="00BE6C81" w:rsidRPr="00346998">
        <w:rPr>
          <w:rFonts w:ascii="Times" w:hAnsi="Times"/>
          <w:kern w:val="0"/>
          <w:sz w:val="24"/>
        </w:rPr>
        <w:t>analyzed</w:t>
      </w:r>
      <w:r w:rsidRPr="00346998">
        <w:rPr>
          <w:rFonts w:ascii="Times" w:hAnsi="Times"/>
          <w:kern w:val="0"/>
          <w:sz w:val="24"/>
        </w:rPr>
        <w:t xml:space="preserve"> the data. R.K. performed BET measurements. K.Š. performed synthetic experiments, FTIR measurements, and </w:t>
      </w:r>
      <w:r w:rsidR="00BE6C81" w:rsidRPr="00346998">
        <w:rPr>
          <w:rFonts w:ascii="Times" w:hAnsi="Times"/>
          <w:kern w:val="0"/>
          <w:sz w:val="24"/>
        </w:rPr>
        <w:t>analyzed</w:t>
      </w:r>
      <w:r w:rsidRPr="00346998">
        <w:rPr>
          <w:rFonts w:ascii="Times" w:hAnsi="Times"/>
          <w:kern w:val="0"/>
          <w:sz w:val="24"/>
        </w:rPr>
        <w:t xml:space="preserve"> the data. J.T. performed EPR measurements and </w:t>
      </w:r>
      <w:r w:rsidR="00BE6C81" w:rsidRPr="00346998">
        <w:rPr>
          <w:rFonts w:ascii="Times" w:hAnsi="Times"/>
          <w:kern w:val="0"/>
          <w:sz w:val="24"/>
        </w:rPr>
        <w:t>analyzed</w:t>
      </w:r>
      <w:r w:rsidRPr="00346998">
        <w:rPr>
          <w:rFonts w:ascii="Times" w:hAnsi="Times"/>
          <w:kern w:val="0"/>
          <w:sz w:val="24"/>
        </w:rPr>
        <w:t xml:space="preserve"> the data. J.S. performed XPS and </w:t>
      </w:r>
      <w:r w:rsidR="00BE6C81" w:rsidRPr="00346998">
        <w:rPr>
          <w:rFonts w:ascii="Times" w:hAnsi="Times"/>
          <w:kern w:val="0"/>
          <w:sz w:val="24"/>
        </w:rPr>
        <w:t>analyzed</w:t>
      </w:r>
      <w:r w:rsidRPr="00346998">
        <w:rPr>
          <w:rFonts w:ascii="Times" w:hAnsi="Times"/>
          <w:kern w:val="0"/>
          <w:sz w:val="24"/>
        </w:rPr>
        <w:t xml:space="preserve"> the data. M.J.B. contributed reagents/materials/analysis tools. M.J.B. conceived and designed experiments, </w:t>
      </w:r>
      <w:r w:rsidR="00BE6C81" w:rsidRPr="00346998">
        <w:rPr>
          <w:rFonts w:ascii="Times" w:hAnsi="Times"/>
          <w:kern w:val="0"/>
          <w:sz w:val="24"/>
        </w:rPr>
        <w:t>analyzed</w:t>
      </w:r>
      <w:r w:rsidRPr="00346998">
        <w:rPr>
          <w:rFonts w:ascii="Times" w:hAnsi="Times"/>
          <w:kern w:val="0"/>
          <w:sz w:val="24"/>
        </w:rPr>
        <w:t xml:space="preserve"> the data, and wrote the paper</w:t>
      </w:r>
      <w:r w:rsidR="00DD6DBB" w:rsidRPr="00346998">
        <w:rPr>
          <w:rFonts w:ascii="Times" w:hAnsi="Times"/>
          <w:kern w:val="0"/>
          <w:sz w:val="24"/>
        </w:rPr>
        <w:t xml:space="preserve">. </w:t>
      </w:r>
      <w:r w:rsidR="00C10EE0" w:rsidRPr="00346998">
        <w:rPr>
          <w:rFonts w:ascii="Times" w:hAnsi="Times"/>
          <w:kern w:val="0"/>
          <w:sz w:val="24"/>
        </w:rPr>
        <w:t>All authors have given approval to the final version of the manuscript.</w:t>
      </w:r>
      <w:r w:rsidR="00DD6DBB" w:rsidRPr="00346998">
        <w:rPr>
          <w:rFonts w:ascii="Times" w:hAnsi="Times"/>
          <w:kern w:val="0"/>
          <w:sz w:val="24"/>
        </w:rPr>
        <w:t xml:space="preserve"> </w:t>
      </w:r>
    </w:p>
    <w:p w14:paraId="38BDB0CB" w14:textId="77777777" w:rsidR="00DD6DBB" w:rsidRPr="00346998" w:rsidRDefault="00C10EE0" w:rsidP="00DD6DBB">
      <w:pPr>
        <w:pStyle w:val="FAAuthorInfoSubtitle"/>
      </w:pPr>
      <w:r w:rsidRPr="00346998">
        <w:t>Notes</w:t>
      </w:r>
    </w:p>
    <w:p w14:paraId="60343403" w14:textId="77777777" w:rsidR="00031F72" w:rsidRPr="00346998" w:rsidRDefault="00031F72" w:rsidP="00031F72">
      <w:pPr>
        <w:pStyle w:val="TDAcknowledgments"/>
        <w:spacing w:after="0"/>
        <w:ind w:firstLine="0"/>
        <w:jc w:val="left"/>
      </w:pPr>
      <w:r w:rsidRPr="00346998">
        <w:t>The authors declare no competing financial interests.</w:t>
      </w:r>
    </w:p>
    <w:p w14:paraId="4DBC2FE1" w14:textId="77777777" w:rsidR="00DD6DBB" w:rsidRPr="00346998" w:rsidRDefault="00DD6DBB" w:rsidP="000B5610">
      <w:pPr>
        <w:pStyle w:val="TDAcknowledgments"/>
        <w:spacing w:before="0" w:after="0"/>
        <w:ind w:firstLine="0"/>
        <w:jc w:val="left"/>
        <w:rPr>
          <w:b/>
        </w:rPr>
      </w:pPr>
      <w:r w:rsidRPr="00346998">
        <w:rPr>
          <w:b/>
        </w:rPr>
        <w:t>ACKNOWLEDGMENT</w:t>
      </w:r>
    </w:p>
    <w:p w14:paraId="4785ADF1" w14:textId="77777777" w:rsidR="00031F72" w:rsidRPr="00346998" w:rsidRDefault="00CB497B" w:rsidP="00031F72">
      <w:r w:rsidRPr="00346998">
        <w:t xml:space="preserve">We thank André </w:t>
      </w:r>
      <w:proofErr w:type="spellStart"/>
      <w:r w:rsidRPr="00346998">
        <w:t>Sanches</w:t>
      </w:r>
      <w:proofErr w:type="spellEnd"/>
      <w:r w:rsidRPr="00346998">
        <w:t xml:space="preserve"> for help with monomers synthesis and upscaling as well as assistance with UV-Vis measurements, Ranjit Kulkarni and </w:t>
      </w:r>
      <w:proofErr w:type="spellStart"/>
      <w:r w:rsidRPr="00346998">
        <w:t>Pavla</w:t>
      </w:r>
      <w:proofErr w:type="spellEnd"/>
      <w:r w:rsidRPr="00346998">
        <w:t xml:space="preserve"> </w:t>
      </w:r>
      <w:proofErr w:type="spellStart"/>
      <w:r w:rsidRPr="00346998">
        <w:t>Eliášová</w:t>
      </w:r>
      <w:proofErr w:type="spellEnd"/>
      <w:r w:rsidRPr="00346998">
        <w:t xml:space="preserve"> for N2 sorption measurements, </w:t>
      </w:r>
      <w:proofErr w:type="spellStart"/>
      <w:r w:rsidRPr="00346998">
        <w:t>Stanislava</w:t>
      </w:r>
      <w:proofErr w:type="spellEnd"/>
      <w:r w:rsidRPr="00346998">
        <w:t xml:space="preserve"> </w:t>
      </w:r>
      <w:proofErr w:type="spellStart"/>
      <w:r w:rsidRPr="00346998">
        <w:t>Matějková</w:t>
      </w:r>
      <w:proofErr w:type="spellEnd"/>
      <w:r w:rsidRPr="00346998">
        <w:t xml:space="preserve"> for ICP-OES, Lucie </w:t>
      </w:r>
      <w:proofErr w:type="spellStart"/>
      <w:r w:rsidRPr="00346998">
        <w:t>Bednarova</w:t>
      </w:r>
      <w:proofErr w:type="spellEnd"/>
      <w:r w:rsidRPr="00346998">
        <w:t xml:space="preserve"> for IR spectroscopy measurements, Martin </w:t>
      </w:r>
      <w:proofErr w:type="spellStart"/>
      <w:r w:rsidRPr="00346998">
        <w:t>Dračínský</w:t>
      </w:r>
      <w:proofErr w:type="spellEnd"/>
      <w:r w:rsidRPr="00346998">
        <w:t xml:space="preserve"> for access to solid-state NMR facilities, and Dr. Miroslav Štěpánek for solid-state fluorescence measurements. J.S. acknowledges support from the German Science Foundation (Project TH1463/15-1) and the Cluster of Excellence (</w:t>
      </w:r>
      <w:proofErr w:type="spellStart"/>
      <w:r w:rsidRPr="00346998">
        <w:t>UniCat</w:t>
      </w:r>
      <w:proofErr w:type="spellEnd"/>
      <w:r w:rsidRPr="00346998">
        <w:t>). M.J.B. thanks the European Research Council (ERC) for funding under the Starting Grant Scheme (BEGMAT-678462).</w:t>
      </w:r>
    </w:p>
    <w:p w14:paraId="6E6EE345" w14:textId="77777777" w:rsidR="00DD6DBB" w:rsidRPr="00346998" w:rsidRDefault="00DD6DBB" w:rsidP="000B5610">
      <w:pPr>
        <w:pStyle w:val="TFReferencesSection"/>
        <w:spacing w:after="0"/>
        <w:ind w:firstLine="0"/>
      </w:pPr>
      <w:r w:rsidRPr="00346998">
        <w:rPr>
          <w:b/>
        </w:rPr>
        <w:t>REFERENCES</w:t>
      </w:r>
    </w:p>
    <w:p w14:paraId="55C7CD02" w14:textId="77777777" w:rsidR="00FB1097" w:rsidRPr="00346998" w:rsidRDefault="00DD0AC9" w:rsidP="00FB1097">
      <w:pPr>
        <w:pStyle w:val="EndNoteBibliography"/>
        <w:spacing w:after="0"/>
      </w:pPr>
      <w:r w:rsidRPr="00346998">
        <w:fldChar w:fldCharType="begin"/>
      </w:r>
      <w:r w:rsidRPr="00346998">
        <w:instrText xml:space="preserve"> ADDIN EN.REFLIST </w:instrText>
      </w:r>
      <w:r w:rsidRPr="00346998">
        <w:fldChar w:fldCharType="separate"/>
      </w:r>
      <w:r w:rsidR="00FB1097" w:rsidRPr="00346998">
        <w:t>1.</w:t>
      </w:r>
      <w:r w:rsidR="00FB1097" w:rsidRPr="00346998">
        <w:tab/>
        <w:t xml:space="preserve">Cooper, A. I., Conjugated microporous polymers. </w:t>
      </w:r>
      <w:r w:rsidR="00FB1097" w:rsidRPr="00346998">
        <w:rPr>
          <w:i/>
        </w:rPr>
        <w:t xml:space="preserve">Advanced Materials </w:t>
      </w:r>
      <w:r w:rsidR="00FB1097" w:rsidRPr="00346998">
        <w:rPr>
          <w:b/>
        </w:rPr>
        <w:t>2009,</w:t>
      </w:r>
      <w:r w:rsidR="00FB1097" w:rsidRPr="00346998">
        <w:t xml:space="preserve"> </w:t>
      </w:r>
      <w:r w:rsidR="00FB1097" w:rsidRPr="00346998">
        <w:rPr>
          <w:i/>
        </w:rPr>
        <w:t>21</w:t>
      </w:r>
      <w:r w:rsidR="00FB1097" w:rsidRPr="00346998">
        <w:t xml:space="preserve"> (12), 1291-1295.</w:t>
      </w:r>
    </w:p>
    <w:p w14:paraId="4AAF6522" w14:textId="77777777" w:rsidR="00FB1097" w:rsidRPr="00346998" w:rsidRDefault="00FB1097" w:rsidP="00FB1097">
      <w:pPr>
        <w:pStyle w:val="EndNoteBibliography"/>
        <w:spacing w:after="0"/>
      </w:pPr>
      <w:r w:rsidRPr="00346998">
        <w:t>2.</w:t>
      </w:r>
      <w:r w:rsidRPr="00346998">
        <w:tab/>
        <w:t xml:space="preserve">Kessler, F. K.; Zheng, Y.; Schwarz, D.; Merschjann, C.; Schnick, W.; Wang, X.; Bojdys, M. J., Functional carbon nitride materials — design strategies for electrochemical devices. </w:t>
      </w:r>
      <w:r w:rsidRPr="00346998">
        <w:rPr>
          <w:i/>
        </w:rPr>
        <w:t xml:space="preserve">Nat. Rev. Mater. </w:t>
      </w:r>
      <w:r w:rsidRPr="00346998">
        <w:rPr>
          <w:b/>
        </w:rPr>
        <w:t>2017,</w:t>
      </w:r>
      <w:r w:rsidRPr="00346998">
        <w:t xml:space="preserve"> </w:t>
      </w:r>
      <w:r w:rsidRPr="00346998">
        <w:rPr>
          <w:i/>
        </w:rPr>
        <w:t>2</w:t>
      </w:r>
      <w:r w:rsidRPr="00346998">
        <w:t>, 17030.</w:t>
      </w:r>
    </w:p>
    <w:p w14:paraId="152B933A" w14:textId="77777777" w:rsidR="00FB1097" w:rsidRPr="00346998" w:rsidRDefault="00FB1097" w:rsidP="00FB1097">
      <w:pPr>
        <w:pStyle w:val="EndNoteBibliography"/>
        <w:spacing w:after="0"/>
      </w:pPr>
      <w:r w:rsidRPr="00346998">
        <w:t>3.</w:t>
      </w:r>
      <w:r w:rsidRPr="00346998">
        <w:tab/>
        <w:t xml:space="preserve">Chang, Z.; Zhang, D.-S.; Chen, Q.; Bu, X.-H., Microporous organic polymers for gas storage and separation applications. </w:t>
      </w:r>
      <w:r w:rsidRPr="00346998">
        <w:rPr>
          <w:i/>
        </w:rPr>
        <w:t xml:space="preserve">Phys. Chem. Chem. Phys. </w:t>
      </w:r>
      <w:r w:rsidRPr="00346998">
        <w:rPr>
          <w:b/>
        </w:rPr>
        <w:t>2013,</w:t>
      </w:r>
      <w:r w:rsidRPr="00346998">
        <w:t xml:space="preserve"> </w:t>
      </w:r>
      <w:r w:rsidRPr="00346998">
        <w:rPr>
          <w:i/>
        </w:rPr>
        <w:t>15</w:t>
      </w:r>
      <w:r w:rsidRPr="00346998">
        <w:t xml:space="preserve"> (15), 5430-5442.</w:t>
      </w:r>
    </w:p>
    <w:p w14:paraId="407F4433" w14:textId="77777777" w:rsidR="00FB1097" w:rsidRPr="00346998" w:rsidRDefault="00FB1097" w:rsidP="00FB1097">
      <w:pPr>
        <w:pStyle w:val="EndNoteBibliography"/>
        <w:spacing w:after="0"/>
      </w:pPr>
      <w:r w:rsidRPr="00346998">
        <w:t>4.</w:t>
      </w:r>
      <w:r w:rsidRPr="00346998">
        <w:tab/>
        <w:t xml:space="preserve">Yan, K.; Yanhong, X.; Zhaoqi, G.; Donglin, J., Supercapacitive Energy Storage and Electric Power Supply Using an Aza-Fused π-Conjugated Microporous Framework. </w:t>
      </w:r>
      <w:r w:rsidRPr="00346998">
        <w:rPr>
          <w:i/>
        </w:rPr>
        <w:t xml:space="preserve">Angew. Chem. Int. Ed. </w:t>
      </w:r>
      <w:r w:rsidRPr="00346998">
        <w:rPr>
          <w:b/>
        </w:rPr>
        <w:t>2011,</w:t>
      </w:r>
      <w:r w:rsidRPr="00346998">
        <w:t xml:space="preserve"> </w:t>
      </w:r>
      <w:r w:rsidRPr="00346998">
        <w:rPr>
          <w:i/>
        </w:rPr>
        <w:t>50</w:t>
      </w:r>
      <w:r w:rsidRPr="00346998">
        <w:t xml:space="preserve"> (37), 8753-8757.</w:t>
      </w:r>
    </w:p>
    <w:p w14:paraId="1C4BBD94" w14:textId="77777777" w:rsidR="00FB1097" w:rsidRPr="00346998" w:rsidRDefault="00FB1097" w:rsidP="00FB1097">
      <w:pPr>
        <w:pStyle w:val="EndNoteBibliography"/>
        <w:spacing w:after="0"/>
      </w:pPr>
      <w:r w:rsidRPr="00346998">
        <w:t>5.</w:t>
      </w:r>
      <w:r w:rsidRPr="00346998">
        <w:tab/>
        <w:t xml:space="preserve">Ostroverkhova, O., Organic Optoelectronic Materials: Mechanisms and Applications. </w:t>
      </w:r>
      <w:r w:rsidRPr="00346998">
        <w:rPr>
          <w:i/>
        </w:rPr>
        <w:t xml:space="preserve">Chemical Reviews </w:t>
      </w:r>
      <w:r w:rsidRPr="00346998">
        <w:rPr>
          <w:b/>
        </w:rPr>
        <w:t>2016,</w:t>
      </w:r>
      <w:r w:rsidRPr="00346998">
        <w:t xml:space="preserve"> </w:t>
      </w:r>
      <w:r w:rsidRPr="00346998">
        <w:rPr>
          <w:i/>
        </w:rPr>
        <w:t>116</w:t>
      </w:r>
      <w:r w:rsidRPr="00346998">
        <w:t xml:space="preserve"> (22), 13279-13412.</w:t>
      </w:r>
    </w:p>
    <w:p w14:paraId="4ADA4AAB" w14:textId="77777777" w:rsidR="00FB1097" w:rsidRPr="00346998" w:rsidRDefault="00FB1097" w:rsidP="00FB1097">
      <w:pPr>
        <w:pStyle w:val="EndNoteBibliography"/>
        <w:spacing w:after="0"/>
      </w:pPr>
      <w:r w:rsidRPr="00346998">
        <w:t>6.</w:t>
      </w:r>
      <w:r w:rsidRPr="00346998">
        <w:tab/>
        <w:t xml:space="preserve">Shun, W.; Jia, G.; Jangbae, K.; Hyotcherl, I.; Donglin, J., A Belt-Shaped, Blue Luminescent, and Semiconducting Covalent Organic Framework. </w:t>
      </w:r>
      <w:r w:rsidRPr="00346998">
        <w:rPr>
          <w:i/>
        </w:rPr>
        <w:t xml:space="preserve">Angew. Chem. Int. Ed. </w:t>
      </w:r>
      <w:r w:rsidRPr="00346998">
        <w:rPr>
          <w:b/>
        </w:rPr>
        <w:t>2008,</w:t>
      </w:r>
      <w:r w:rsidRPr="00346998">
        <w:t xml:space="preserve"> </w:t>
      </w:r>
      <w:r w:rsidRPr="00346998">
        <w:rPr>
          <w:i/>
        </w:rPr>
        <w:t>47</w:t>
      </w:r>
      <w:r w:rsidRPr="00346998">
        <w:t xml:space="preserve"> (46), 8826-8830.</w:t>
      </w:r>
    </w:p>
    <w:p w14:paraId="16F72609" w14:textId="77777777" w:rsidR="00FB1097" w:rsidRPr="00346998" w:rsidRDefault="00FB1097" w:rsidP="00FB1097">
      <w:pPr>
        <w:pStyle w:val="EndNoteBibliography"/>
        <w:spacing w:after="0"/>
      </w:pPr>
      <w:r w:rsidRPr="00346998">
        <w:lastRenderedPageBreak/>
        <w:t>7.</w:t>
      </w:r>
      <w:r w:rsidRPr="00346998">
        <w:tab/>
        <w:t xml:space="preserve">Yang, J. S.; Swager, T. M., Fluorescent porous polymer films as TNT chemosensors: Electronic and structural effects. </w:t>
      </w:r>
      <w:r w:rsidRPr="00346998">
        <w:rPr>
          <w:i/>
        </w:rPr>
        <w:t xml:space="preserve">Journal of the American Chemical Society </w:t>
      </w:r>
      <w:r w:rsidRPr="00346998">
        <w:rPr>
          <w:b/>
        </w:rPr>
        <w:t>1998,</w:t>
      </w:r>
      <w:r w:rsidRPr="00346998">
        <w:t xml:space="preserve"> </w:t>
      </w:r>
      <w:r w:rsidRPr="00346998">
        <w:rPr>
          <w:i/>
        </w:rPr>
        <w:t>120</w:t>
      </w:r>
      <w:r w:rsidRPr="00346998">
        <w:t xml:space="preserve"> (46), 11864-11873.</w:t>
      </w:r>
    </w:p>
    <w:p w14:paraId="12A7A5E2" w14:textId="77777777" w:rsidR="00FB1097" w:rsidRPr="00346998" w:rsidRDefault="00FB1097" w:rsidP="00FB1097">
      <w:pPr>
        <w:pStyle w:val="EndNoteBibliography"/>
        <w:spacing w:after="0"/>
      </w:pPr>
      <w:r w:rsidRPr="00346998">
        <w:t>8.</w:t>
      </w:r>
      <w:r w:rsidRPr="00346998">
        <w:tab/>
        <w:t xml:space="preserve">Budd, P. M.; Ghanem, B. S.; Makhseed, S.; McKeown, N. B.; Msayib, K. J.; Tattershall, C. E., Polymers of intrinsic microporosity (PIMs): robust, solution-processable, organic nanoporous materials. </w:t>
      </w:r>
      <w:r w:rsidRPr="00346998">
        <w:rPr>
          <w:i/>
        </w:rPr>
        <w:t xml:space="preserve">Chem. Commun. </w:t>
      </w:r>
      <w:r w:rsidRPr="00346998">
        <w:rPr>
          <w:b/>
        </w:rPr>
        <w:t>2004,</w:t>
      </w:r>
      <w:r w:rsidRPr="00346998">
        <w:t xml:space="preserve">  (2), 230-231.</w:t>
      </w:r>
    </w:p>
    <w:p w14:paraId="2C025832" w14:textId="77777777" w:rsidR="00FB1097" w:rsidRPr="00346998" w:rsidRDefault="00FB1097" w:rsidP="00FB1097">
      <w:pPr>
        <w:pStyle w:val="EndNoteBibliography"/>
        <w:spacing w:after="0"/>
      </w:pPr>
      <w:r w:rsidRPr="00346998">
        <w:t>9.</w:t>
      </w:r>
      <w:r w:rsidRPr="00346998">
        <w:tab/>
        <w:t xml:space="preserve">Shujun, X.; Yali, L.; Bien, T., Recent Development of Hypercrosslinked Microporous Organic Polymers. </w:t>
      </w:r>
      <w:r w:rsidRPr="00346998">
        <w:rPr>
          <w:i/>
        </w:rPr>
        <w:t>Macromol. Rapid Commun.</w:t>
      </w:r>
      <w:r w:rsidRPr="00346998">
        <w:rPr>
          <w:i/>
        </w:rPr>
        <w:tab/>
        <w:t xml:space="preserve"> </w:t>
      </w:r>
      <w:r w:rsidRPr="00346998">
        <w:rPr>
          <w:b/>
        </w:rPr>
        <w:t>2013,</w:t>
      </w:r>
      <w:r w:rsidRPr="00346998">
        <w:t xml:space="preserve"> </w:t>
      </w:r>
      <w:r w:rsidRPr="00346998">
        <w:rPr>
          <w:i/>
        </w:rPr>
        <w:t>34</w:t>
      </w:r>
      <w:r w:rsidRPr="00346998">
        <w:t xml:space="preserve"> (6), 471-484.</w:t>
      </w:r>
    </w:p>
    <w:p w14:paraId="64CC2501" w14:textId="77777777" w:rsidR="00FB1097" w:rsidRPr="00346998" w:rsidRDefault="00FB1097" w:rsidP="00FB1097">
      <w:pPr>
        <w:pStyle w:val="EndNoteBibliography"/>
        <w:spacing w:after="0"/>
      </w:pPr>
      <w:r w:rsidRPr="00346998">
        <w:t>10.</w:t>
      </w:r>
      <w:r w:rsidRPr="00346998">
        <w:tab/>
        <w:t xml:space="preserve">Côté, A. P.; Benin, A. I.; Ockwig, N. W.; O'Keeffe, M.; Matzger, A. J.; Yaghi, O. M., Porous, Crystalline, Covalent Organic Frameworks. </w:t>
      </w:r>
      <w:r w:rsidRPr="00346998">
        <w:rPr>
          <w:i/>
        </w:rPr>
        <w:t xml:space="preserve">Science </w:t>
      </w:r>
      <w:r w:rsidRPr="00346998">
        <w:rPr>
          <w:b/>
        </w:rPr>
        <w:t>2005,</w:t>
      </w:r>
      <w:r w:rsidRPr="00346998">
        <w:t xml:space="preserve"> </w:t>
      </w:r>
      <w:r w:rsidRPr="00346998">
        <w:rPr>
          <w:i/>
        </w:rPr>
        <w:t>310</w:t>
      </w:r>
      <w:r w:rsidRPr="00346998">
        <w:t xml:space="preserve"> (5751), 1166-1170.</w:t>
      </w:r>
    </w:p>
    <w:p w14:paraId="5A9467A4" w14:textId="77777777" w:rsidR="00FB1097" w:rsidRPr="00346998" w:rsidRDefault="00FB1097" w:rsidP="00FB1097">
      <w:pPr>
        <w:pStyle w:val="EndNoteBibliography"/>
        <w:spacing w:after="0"/>
      </w:pPr>
      <w:r w:rsidRPr="00346998">
        <w:t>11.</w:t>
      </w:r>
      <w:r w:rsidRPr="00346998">
        <w:tab/>
        <w:t xml:space="preserve">Kuhn, P.; Antonietti, M.; Thomas, A., </w:t>
      </w:r>
      <w:r w:rsidRPr="00346998">
        <w:rPr>
          <w:i/>
        </w:rPr>
        <w:t xml:space="preserve">Angew. Chem. Int. Ed. </w:t>
      </w:r>
      <w:r w:rsidRPr="00346998">
        <w:rPr>
          <w:b/>
        </w:rPr>
        <w:t>2008,</w:t>
      </w:r>
      <w:r w:rsidRPr="00346998">
        <w:t xml:space="preserve"> </w:t>
      </w:r>
      <w:r w:rsidRPr="00346998">
        <w:rPr>
          <w:i/>
        </w:rPr>
        <w:t>47</w:t>
      </w:r>
      <w:r w:rsidRPr="00346998">
        <w:t xml:space="preserve"> (18), 3450-3453.</w:t>
      </w:r>
    </w:p>
    <w:p w14:paraId="0D48347C" w14:textId="77777777" w:rsidR="00FB1097" w:rsidRPr="00346998" w:rsidRDefault="00FB1097" w:rsidP="00FB1097">
      <w:pPr>
        <w:pStyle w:val="EndNoteBibliography"/>
        <w:spacing w:after="0"/>
      </w:pPr>
      <w:r w:rsidRPr="00346998">
        <w:t>12.</w:t>
      </w:r>
      <w:r w:rsidRPr="00346998">
        <w:tab/>
        <w:t xml:space="preserve">Sprick, R. S.; Jiang, J.-X.; Bonillo, B.; Ren, S.; Ratvijitvech, T.; Guiglion, P.; Zwijnenburg, M. A.; Adams, D. J.; Cooper, A. I., </w:t>
      </w:r>
      <w:r w:rsidRPr="00346998">
        <w:rPr>
          <w:i/>
        </w:rPr>
        <w:t xml:space="preserve">J. Am. Chem. Soc. </w:t>
      </w:r>
      <w:r w:rsidRPr="00346998">
        <w:rPr>
          <w:b/>
        </w:rPr>
        <w:t>2015,</w:t>
      </w:r>
      <w:r w:rsidRPr="00346998">
        <w:t xml:space="preserve"> </w:t>
      </w:r>
      <w:r w:rsidRPr="00346998">
        <w:rPr>
          <w:i/>
        </w:rPr>
        <w:t>137</w:t>
      </w:r>
      <w:r w:rsidRPr="00346998">
        <w:t xml:space="preserve"> (9), 3265-3270.</w:t>
      </w:r>
    </w:p>
    <w:p w14:paraId="39636C85" w14:textId="77777777" w:rsidR="00FB1097" w:rsidRPr="00346998" w:rsidRDefault="00FB1097" w:rsidP="00FB1097">
      <w:pPr>
        <w:pStyle w:val="EndNoteBibliography"/>
        <w:spacing w:after="0"/>
      </w:pPr>
      <w:r w:rsidRPr="00346998">
        <w:t>13.</w:t>
      </w:r>
      <w:r w:rsidRPr="00346998">
        <w:tab/>
        <w:t xml:space="preserve">Meier, C. B.; Sprick, R. S.; Monti, A.; Guiglion, P.; Lee, J.-S. M.; Zwijnenburg, M. A.; Cooper, A. I., Structure-property relationships for covalent triazine-based frameworks: The effect of spacer length on photocatalytic hydrogen evolution from water. </w:t>
      </w:r>
      <w:r w:rsidRPr="00346998">
        <w:rPr>
          <w:i/>
        </w:rPr>
        <w:t xml:space="preserve">Polymer </w:t>
      </w:r>
      <w:r w:rsidRPr="00346998">
        <w:rPr>
          <w:b/>
        </w:rPr>
        <w:t>2017,</w:t>
      </w:r>
      <w:r w:rsidRPr="00346998">
        <w:t xml:space="preserve"> </w:t>
      </w:r>
      <w:r w:rsidRPr="00346998">
        <w:rPr>
          <w:i/>
        </w:rPr>
        <w:t>126</w:t>
      </w:r>
      <w:r w:rsidRPr="00346998">
        <w:t>, 283-290.</w:t>
      </w:r>
    </w:p>
    <w:p w14:paraId="5BB6D860" w14:textId="77777777" w:rsidR="00FB1097" w:rsidRPr="00346998" w:rsidRDefault="00FB1097" w:rsidP="00FB1097">
      <w:pPr>
        <w:pStyle w:val="EndNoteBibliography"/>
        <w:spacing w:after="0"/>
      </w:pPr>
      <w:r w:rsidRPr="00346998">
        <w:t>14.</w:t>
      </w:r>
      <w:r w:rsidRPr="00346998">
        <w:tab/>
        <w:t xml:space="preserve">Li, L.; Lo, W.-y.; Cai, Z.; Zhang, N.; Yu, L., Donor–Acceptor Porous Conjugated Polymers for Photocatalytic Hydrogen Production: The Importance of Acceptor Comonomer. </w:t>
      </w:r>
      <w:r w:rsidRPr="00346998">
        <w:rPr>
          <w:i/>
        </w:rPr>
        <w:t xml:space="preserve">Macromolecules </w:t>
      </w:r>
      <w:r w:rsidRPr="00346998">
        <w:rPr>
          <w:b/>
        </w:rPr>
        <w:t>2016,</w:t>
      </w:r>
      <w:r w:rsidRPr="00346998">
        <w:t xml:space="preserve"> </w:t>
      </w:r>
      <w:r w:rsidRPr="00346998">
        <w:rPr>
          <w:i/>
        </w:rPr>
        <w:t>49</w:t>
      </w:r>
      <w:r w:rsidRPr="00346998">
        <w:t xml:space="preserve"> (18), 6903-6909.</w:t>
      </w:r>
    </w:p>
    <w:p w14:paraId="210768A2" w14:textId="77777777" w:rsidR="00FB1097" w:rsidRPr="00346998" w:rsidRDefault="00FB1097" w:rsidP="00FB1097">
      <w:pPr>
        <w:pStyle w:val="EndNoteBibliography"/>
        <w:spacing w:after="0"/>
      </w:pPr>
      <w:r w:rsidRPr="00346998">
        <w:t>15.</w:t>
      </w:r>
      <w:r w:rsidRPr="00346998">
        <w:tab/>
        <w:t xml:space="preserve">Kailasam, K.; Mesch, M. B.; Möhlmann, L.; Baar, M.; Blechert, S.; Schwarze, M.; Schröder, M.; Schomäcker, R.; Senker, J.; Thomas, A., Donor–Acceptor-Type Heptazine-Based Polymer Networks for Photocatalytic Hydrogen Evolution. </w:t>
      </w:r>
      <w:r w:rsidRPr="00346998">
        <w:rPr>
          <w:i/>
        </w:rPr>
        <w:t xml:space="preserve">Energy Technology </w:t>
      </w:r>
      <w:r w:rsidRPr="00346998">
        <w:rPr>
          <w:b/>
        </w:rPr>
        <w:t>2016,</w:t>
      </w:r>
      <w:r w:rsidRPr="00346998">
        <w:t xml:space="preserve"> </w:t>
      </w:r>
      <w:r w:rsidRPr="00346998">
        <w:rPr>
          <w:i/>
        </w:rPr>
        <w:t>4</w:t>
      </w:r>
      <w:r w:rsidRPr="00346998">
        <w:t xml:space="preserve"> (6), 744-750.</w:t>
      </w:r>
    </w:p>
    <w:p w14:paraId="767E7CAE" w14:textId="77777777" w:rsidR="00FB1097" w:rsidRPr="00346998" w:rsidRDefault="00FB1097" w:rsidP="00FB1097">
      <w:pPr>
        <w:pStyle w:val="EndNoteBibliography"/>
        <w:spacing w:after="0"/>
      </w:pPr>
      <w:r w:rsidRPr="00346998">
        <w:t>16.</w:t>
      </w:r>
      <w:r w:rsidRPr="00346998">
        <w:tab/>
        <w:t xml:space="preserve">Schwarz, D.; Kochergin, Y. S.; Acharjya, A.; Ichangi, A.; Opanasenko, M. V.; Čejka, J.; Lappan, U.; Arki, P.; He, J.; Schmidt, J.; Nachtigall, P.; Thomas, A.; Tarábek, J.; Bojdys, M. J., </w:t>
      </w:r>
      <w:r w:rsidRPr="00346998">
        <w:rPr>
          <w:i/>
        </w:rPr>
        <w:t xml:space="preserve">Chem. - Eur. J. </w:t>
      </w:r>
      <w:r w:rsidRPr="00346998">
        <w:rPr>
          <w:b/>
        </w:rPr>
        <w:t>2017,</w:t>
      </w:r>
      <w:r w:rsidRPr="00346998">
        <w:t xml:space="preserve"> </w:t>
      </w:r>
      <w:r w:rsidRPr="00346998">
        <w:rPr>
          <w:i/>
        </w:rPr>
        <w:t>23</w:t>
      </w:r>
      <w:r w:rsidRPr="00346998">
        <w:t xml:space="preserve"> (53), 13023-13027.</w:t>
      </w:r>
    </w:p>
    <w:p w14:paraId="57DFA166" w14:textId="77777777" w:rsidR="00FB1097" w:rsidRPr="00346998" w:rsidRDefault="00FB1097" w:rsidP="00FB1097">
      <w:pPr>
        <w:pStyle w:val="EndNoteBibliography"/>
        <w:spacing w:after="0"/>
      </w:pPr>
      <w:r w:rsidRPr="00346998">
        <w:t>17.</w:t>
      </w:r>
      <w:r w:rsidRPr="00346998">
        <w:tab/>
        <w:t xml:space="preserve">Schwarz, D.; Acharja, A.; Ichangi, A.; Lyu, P.; Opanasenko Maksym, V.; Goßler Fabian, R.; König Tobias, A. F.; Čejka, J.; Nachtigall, P.; Thomas, A.; Bojdys Michael, J., Fluorescent Sulphur- and Nitrogen-Containing Porous Polymers with Tuneable Donor–Acceptor Domains for Light-Driven Hydrogen Evolution. </w:t>
      </w:r>
      <w:r w:rsidRPr="00346998">
        <w:rPr>
          <w:i/>
        </w:rPr>
        <w:t xml:space="preserve">Chem. - Eur. J. </w:t>
      </w:r>
      <w:r w:rsidRPr="00346998">
        <w:rPr>
          <w:b/>
        </w:rPr>
        <w:t>2018</w:t>
      </w:r>
      <w:r w:rsidRPr="00346998">
        <w:t>.</w:t>
      </w:r>
    </w:p>
    <w:p w14:paraId="4D5846E6" w14:textId="77777777" w:rsidR="00FB1097" w:rsidRPr="00346998" w:rsidRDefault="00FB1097" w:rsidP="00FB1097">
      <w:pPr>
        <w:pStyle w:val="EndNoteBibliography"/>
        <w:spacing w:after="0"/>
      </w:pPr>
      <w:r w:rsidRPr="00346998">
        <w:t>18.</w:t>
      </w:r>
      <w:r w:rsidRPr="00346998">
        <w:tab/>
        <w:t xml:space="preserve">Kochergin, Y. S.; Schwarz, D.; Acharjya, A.; Ichangi, A.; Kulkarni, R.; Eliášová, P.; Vacek, J.; Schmidt, J.; Thomas, A.; Bojdys, M. J., Exploring the “Goldilocks Zone” of Semiconducting Polymer Photocatalysts by Donor–Acceptor Interactions. </w:t>
      </w:r>
      <w:r w:rsidRPr="00346998">
        <w:rPr>
          <w:i/>
        </w:rPr>
        <w:t xml:space="preserve">Angewandte Chemie International Edition </w:t>
      </w:r>
      <w:r w:rsidRPr="00346998">
        <w:rPr>
          <w:b/>
        </w:rPr>
        <w:t>2018,</w:t>
      </w:r>
      <w:r w:rsidRPr="00346998">
        <w:t xml:space="preserve"> </w:t>
      </w:r>
      <w:r w:rsidRPr="00346998">
        <w:rPr>
          <w:i/>
        </w:rPr>
        <w:t>57</w:t>
      </w:r>
      <w:r w:rsidRPr="00346998">
        <w:t xml:space="preserve"> (43), 14188-14192.</w:t>
      </w:r>
    </w:p>
    <w:p w14:paraId="0BAA1639" w14:textId="77777777" w:rsidR="00FB1097" w:rsidRPr="00346998" w:rsidRDefault="00FB1097" w:rsidP="00FB1097">
      <w:pPr>
        <w:pStyle w:val="EndNoteBibliography"/>
        <w:spacing w:after="0"/>
      </w:pPr>
      <w:r w:rsidRPr="00346998">
        <w:t>19.</w:t>
      </w:r>
      <w:r w:rsidRPr="00346998">
        <w:tab/>
        <w:t xml:space="preserve">Owyeung, R. E.; Panzer, M. J.; Sonkusale, S. R., Colorimetric Gas Sensing Washable Threads for Smart Textiles. </w:t>
      </w:r>
      <w:r w:rsidRPr="00346998">
        <w:rPr>
          <w:i/>
        </w:rPr>
        <w:t xml:space="preserve">Scientific Reports </w:t>
      </w:r>
      <w:r w:rsidRPr="00346998">
        <w:rPr>
          <w:b/>
        </w:rPr>
        <w:t>2019,</w:t>
      </w:r>
      <w:r w:rsidRPr="00346998">
        <w:t xml:space="preserve"> </w:t>
      </w:r>
      <w:r w:rsidRPr="00346998">
        <w:rPr>
          <w:i/>
        </w:rPr>
        <w:t>9</w:t>
      </w:r>
      <w:r w:rsidRPr="00346998">
        <w:t xml:space="preserve"> (1), 5607.</w:t>
      </w:r>
    </w:p>
    <w:p w14:paraId="3FB71281" w14:textId="77777777" w:rsidR="00FB1097" w:rsidRPr="00346998" w:rsidRDefault="00FB1097" w:rsidP="00FB1097">
      <w:pPr>
        <w:pStyle w:val="EndNoteBibliography"/>
        <w:spacing w:after="0"/>
      </w:pPr>
      <w:r w:rsidRPr="00346998">
        <w:t>20.</w:t>
      </w:r>
      <w:r w:rsidRPr="00346998">
        <w:tab/>
        <w:t xml:space="preserve">Belger, C.; Weis, J. G.; Egap, E.; Swager, T. M., Colorimetric Stimuli-Responsive Hydrogel Polymers for the Detection of Nerve Agent Surrogates. </w:t>
      </w:r>
      <w:r w:rsidRPr="00346998">
        <w:rPr>
          <w:i/>
        </w:rPr>
        <w:t xml:space="preserve">Macromolecules </w:t>
      </w:r>
      <w:r w:rsidRPr="00346998">
        <w:rPr>
          <w:b/>
        </w:rPr>
        <w:t>2015,</w:t>
      </w:r>
      <w:r w:rsidRPr="00346998">
        <w:t xml:space="preserve"> </w:t>
      </w:r>
      <w:r w:rsidRPr="00346998">
        <w:rPr>
          <w:i/>
        </w:rPr>
        <w:t>48</w:t>
      </w:r>
      <w:r w:rsidRPr="00346998">
        <w:t xml:space="preserve"> (21), 7990-7994.</w:t>
      </w:r>
    </w:p>
    <w:p w14:paraId="2AC00D8A" w14:textId="77777777" w:rsidR="00FB1097" w:rsidRPr="00346998" w:rsidRDefault="00FB1097" w:rsidP="00FB1097">
      <w:pPr>
        <w:pStyle w:val="EndNoteBibliography"/>
        <w:spacing w:after="0"/>
      </w:pPr>
      <w:r w:rsidRPr="00346998">
        <w:t>21.</w:t>
      </w:r>
      <w:r w:rsidRPr="00346998">
        <w:tab/>
        <w:t xml:space="preserve">Yoon, J.; Chae, S. K.; Kim, J.-M., Colorimetric Sensors for Volatile Organic Compounds (VOCs) Based on Conjugated Polymer-Embedded Electrospun Fibers. </w:t>
      </w:r>
      <w:r w:rsidRPr="00346998">
        <w:rPr>
          <w:i/>
        </w:rPr>
        <w:t xml:space="preserve">J. Am. Chem. Soc. </w:t>
      </w:r>
      <w:r w:rsidRPr="00346998">
        <w:rPr>
          <w:b/>
        </w:rPr>
        <w:t>2007,</w:t>
      </w:r>
      <w:r w:rsidRPr="00346998">
        <w:t xml:space="preserve"> </w:t>
      </w:r>
      <w:r w:rsidRPr="00346998">
        <w:rPr>
          <w:i/>
        </w:rPr>
        <w:t>129</w:t>
      </w:r>
      <w:r w:rsidRPr="00346998">
        <w:t xml:space="preserve"> (11), 3038-3039.</w:t>
      </w:r>
    </w:p>
    <w:p w14:paraId="2C6ECD09" w14:textId="77777777" w:rsidR="00FB1097" w:rsidRPr="00346998" w:rsidRDefault="00FB1097" w:rsidP="00FB1097">
      <w:pPr>
        <w:pStyle w:val="EndNoteBibliography"/>
        <w:spacing w:after="0"/>
      </w:pPr>
      <w:r w:rsidRPr="00346998">
        <w:t>22.</w:t>
      </w:r>
      <w:r w:rsidRPr="00346998">
        <w:tab/>
        <w:t xml:space="preserve">Yin, M.; Ji, C., Nanoscaled Fluorescent Films and Layers for Detection of Environmental Pollutants. In </w:t>
      </w:r>
      <w:r w:rsidRPr="00346998">
        <w:rPr>
          <w:i/>
        </w:rPr>
        <w:t>Nanoscaled Films and Layers</w:t>
      </w:r>
      <w:r w:rsidRPr="00346998">
        <w:t>, IntechOpen,: Laszlo Nanai 2014.</w:t>
      </w:r>
    </w:p>
    <w:p w14:paraId="779F642B" w14:textId="77777777" w:rsidR="00FB1097" w:rsidRPr="00346998" w:rsidRDefault="00FB1097" w:rsidP="00FB1097">
      <w:pPr>
        <w:pStyle w:val="EndNoteBibliography"/>
        <w:spacing w:after="0"/>
      </w:pPr>
      <w:r w:rsidRPr="00346998">
        <w:lastRenderedPageBreak/>
        <w:t>23.</w:t>
      </w:r>
      <w:r w:rsidRPr="00346998">
        <w:tab/>
        <w:t xml:space="preserve">Feng, L.; Musto, C. J.; Kemling, J. W.; Lim, S. H.; Zhong, W.; Suslick, K. S., Colorimetric Sensor Array for Determination and Identification of Toxic Industrial Chemicals. </w:t>
      </w:r>
      <w:r w:rsidRPr="00346998">
        <w:rPr>
          <w:i/>
        </w:rPr>
        <w:t xml:space="preserve">Anal. Chem </w:t>
      </w:r>
      <w:r w:rsidRPr="00346998">
        <w:rPr>
          <w:b/>
        </w:rPr>
        <w:t>2010,</w:t>
      </w:r>
      <w:r w:rsidRPr="00346998">
        <w:t xml:space="preserve"> </w:t>
      </w:r>
      <w:r w:rsidRPr="00346998">
        <w:rPr>
          <w:i/>
        </w:rPr>
        <w:t>82</w:t>
      </w:r>
      <w:r w:rsidRPr="00346998">
        <w:t xml:space="preserve"> (22), 9433-9440.</w:t>
      </w:r>
    </w:p>
    <w:p w14:paraId="29A8B80D" w14:textId="77777777" w:rsidR="00FB1097" w:rsidRPr="00346998" w:rsidRDefault="00FB1097" w:rsidP="00FB1097">
      <w:pPr>
        <w:pStyle w:val="EndNoteBibliography"/>
        <w:spacing w:after="0"/>
      </w:pPr>
      <w:r w:rsidRPr="00346998">
        <w:t>24.</w:t>
      </w:r>
      <w:r w:rsidRPr="00346998">
        <w:tab/>
        <w:t xml:space="preserve">Kulkarni, R.; Noda, Y.; Kumar Barange, D.; Kochergin, Y. S.; Lyu, P.; Balcarova, B.; Nachtigall, P.; Bojdys, M. J., Real-time optical and electronic sensing with a β-amino enone linked, triazine-containing 2D covalent organic framework. </w:t>
      </w:r>
      <w:r w:rsidRPr="00346998">
        <w:rPr>
          <w:i/>
        </w:rPr>
        <w:t xml:space="preserve">Nature Communications </w:t>
      </w:r>
      <w:r w:rsidRPr="00346998">
        <w:rPr>
          <w:b/>
        </w:rPr>
        <w:t>2019,</w:t>
      </w:r>
      <w:r w:rsidRPr="00346998">
        <w:t xml:space="preserve"> </w:t>
      </w:r>
      <w:r w:rsidRPr="00346998">
        <w:rPr>
          <w:i/>
        </w:rPr>
        <w:t>10</w:t>
      </w:r>
      <w:r w:rsidRPr="00346998">
        <w:t xml:space="preserve"> (1), 3228.</w:t>
      </w:r>
    </w:p>
    <w:p w14:paraId="2CCAD4A1" w14:textId="77777777" w:rsidR="00FB1097" w:rsidRPr="00346998" w:rsidRDefault="00FB1097" w:rsidP="00FB1097">
      <w:pPr>
        <w:pStyle w:val="EndNoteBibliography"/>
        <w:spacing w:after="0"/>
      </w:pPr>
      <w:r w:rsidRPr="00346998">
        <w:t>25.</w:t>
      </w:r>
      <w:r w:rsidRPr="00346998">
        <w:tab/>
        <w:t xml:space="preserve">Stille, J. K., The Palladium-Catalyzed Cross-Coupling Reactions of Organotin Reagents with Organic Electrophiles [New Synthetic Methods (58)]. </w:t>
      </w:r>
      <w:r w:rsidRPr="00346998">
        <w:rPr>
          <w:i/>
        </w:rPr>
        <w:t xml:space="preserve">Angew. Chem. Int. Ed. </w:t>
      </w:r>
      <w:r w:rsidRPr="00346998">
        <w:rPr>
          <w:b/>
        </w:rPr>
        <w:t>1986,</w:t>
      </w:r>
      <w:r w:rsidRPr="00346998">
        <w:t xml:space="preserve"> </w:t>
      </w:r>
      <w:r w:rsidRPr="00346998">
        <w:rPr>
          <w:i/>
        </w:rPr>
        <w:t>25</w:t>
      </w:r>
      <w:r w:rsidRPr="00346998">
        <w:t xml:space="preserve"> (6), 508-524.</w:t>
      </w:r>
    </w:p>
    <w:p w14:paraId="389C4A66" w14:textId="77777777" w:rsidR="00FB1097" w:rsidRPr="00346998" w:rsidRDefault="00FB1097" w:rsidP="00FB1097">
      <w:pPr>
        <w:pStyle w:val="EndNoteBibliography"/>
        <w:spacing w:after="0"/>
      </w:pPr>
      <w:r w:rsidRPr="00346998">
        <w:t>26.</w:t>
      </w:r>
      <w:r w:rsidRPr="00346998">
        <w:tab/>
        <w:t xml:space="preserve">Kim, M.-S.; Phang, C. S.; Jeong, Y. K.; Park, J. K., </w:t>
      </w:r>
      <w:r w:rsidRPr="00346998">
        <w:rPr>
          <w:i/>
        </w:rPr>
        <w:t xml:space="preserve">Polym. Chem. </w:t>
      </w:r>
      <w:r w:rsidRPr="00346998">
        <w:rPr>
          <w:b/>
        </w:rPr>
        <w:t>2017,</w:t>
      </w:r>
      <w:r w:rsidRPr="00346998">
        <w:t xml:space="preserve"> </w:t>
      </w:r>
      <w:r w:rsidRPr="00346998">
        <w:rPr>
          <w:i/>
        </w:rPr>
        <w:t>8</w:t>
      </w:r>
      <w:r w:rsidRPr="00346998">
        <w:t xml:space="preserve"> (37), 5655-5659.</w:t>
      </w:r>
    </w:p>
    <w:p w14:paraId="2AC34E46" w14:textId="77777777" w:rsidR="00FB1097" w:rsidRPr="00346998" w:rsidRDefault="00FB1097" w:rsidP="00FB1097">
      <w:pPr>
        <w:pStyle w:val="EndNoteBibliography"/>
        <w:spacing w:after="0"/>
      </w:pPr>
      <w:r w:rsidRPr="00346998">
        <w:t>27.</w:t>
      </w:r>
      <w:r w:rsidRPr="00346998">
        <w:tab/>
        <w:t xml:space="preserve">Sing, K. S. W.; Everett, D. H.; Haul, R. A. W.; L. Moscou; Pierotti, R. A.; Rouquerol, J.; Siemieniewska, T., </w:t>
      </w:r>
      <w:r w:rsidRPr="00346998">
        <w:rPr>
          <w:i/>
        </w:rPr>
        <w:t xml:space="preserve">Pure Appl. Chem. </w:t>
      </w:r>
      <w:r w:rsidRPr="00346998">
        <w:rPr>
          <w:b/>
        </w:rPr>
        <w:t>1985,</w:t>
      </w:r>
      <w:r w:rsidRPr="00346998">
        <w:t xml:space="preserve"> </w:t>
      </w:r>
      <w:r w:rsidRPr="00346998">
        <w:rPr>
          <w:i/>
        </w:rPr>
        <w:t>57</w:t>
      </w:r>
      <w:r w:rsidRPr="00346998">
        <w:t>, 603-619.</w:t>
      </w:r>
    </w:p>
    <w:p w14:paraId="26C72ADE" w14:textId="77777777" w:rsidR="00FB1097" w:rsidRPr="00346998" w:rsidRDefault="00FB1097" w:rsidP="00FB1097">
      <w:pPr>
        <w:pStyle w:val="EndNoteBibliography"/>
        <w:spacing w:after="0"/>
      </w:pPr>
      <w:r w:rsidRPr="00346998">
        <w:t>28.</w:t>
      </w:r>
      <w:r w:rsidRPr="00346998">
        <w:tab/>
        <w:t xml:space="preserve">Kubelka, P.; Munk, F., </w:t>
      </w:r>
      <w:r w:rsidRPr="00346998">
        <w:rPr>
          <w:i/>
        </w:rPr>
        <w:t xml:space="preserve">Z. Tech. Phys. </w:t>
      </w:r>
      <w:r w:rsidRPr="00346998">
        <w:rPr>
          <w:b/>
        </w:rPr>
        <w:t>1931</w:t>
      </w:r>
      <w:r w:rsidRPr="00346998">
        <w:t>, 593-601.</w:t>
      </w:r>
    </w:p>
    <w:p w14:paraId="24E1B6A7" w14:textId="77777777" w:rsidR="00FB1097" w:rsidRPr="00346998" w:rsidRDefault="00FB1097" w:rsidP="00FB1097">
      <w:pPr>
        <w:pStyle w:val="EndNoteBibliography"/>
        <w:spacing w:after="0"/>
      </w:pPr>
      <w:r w:rsidRPr="00346998">
        <w:t>29.</w:t>
      </w:r>
      <w:r w:rsidRPr="00346998">
        <w:tab/>
      </w:r>
      <w:bookmarkStart w:id="16" w:name="_Hlk20671445"/>
      <w:r w:rsidRPr="00346998">
        <w:t xml:space="preserve">Meier, H.; Holst, Hans C.; Oehlhof, A., Star-Shaped Compounds Having 1,3,5-Triazine Cores. </w:t>
      </w:r>
      <w:r w:rsidRPr="00346998">
        <w:rPr>
          <w:i/>
        </w:rPr>
        <w:t xml:space="preserve">European Journal of Organic Chemistry </w:t>
      </w:r>
      <w:r w:rsidRPr="00346998">
        <w:rPr>
          <w:b/>
        </w:rPr>
        <w:t>2003,</w:t>
      </w:r>
      <w:r w:rsidRPr="00346998">
        <w:t xml:space="preserve"> </w:t>
      </w:r>
      <w:r w:rsidRPr="00346998">
        <w:rPr>
          <w:i/>
        </w:rPr>
        <w:t>2003</w:t>
      </w:r>
      <w:r w:rsidRPr="00346998">
        <w:t xml:space="preserve"> (21), 4173-4180.</w:t>
      </w:r>
      <w:bookmarkEnd w:id="16"/>
    </w:p>
    <w:p w14:paraId="701B1E71" w14:textId="77777777" w:rsidR="00FB1097" w:rsidRPr="00346998" w:rsidRDefault="00FB1097" w:rsidP="00FB1097">
      <w:pPr>
        <w:pStyle w:val="EndNoteBibliography"/>
        <w:spacing w:after="0"/>
      </w:pPr>
      <w:r w:rsidRPr="00346998">
        <w:t>30.</w:t>
      </w:r>
      <w:r w:rsidRPr="00346998">
        <w:tab/>
      </w:r>
      <w:bookmarkStart w:id="17" w:name="_Hlk20671456"/>
      <w:r w:rsidRPr="00346998">
        <w:t xml:space="preserve">Yu, Y.; Gunic, E.; Miller, L. L., Protonation of Oligothiophenes. </w:t>
      </w:r>
      <w:r w:rsidRPr="00346998">
        <w:rPr>
          <w:i/>
        </w:rPr>
        <w:t xml:space="preserve">Chemistry of Materials </w:t>
      </w:r>
      <w:r w:rsidRPr="00346998">
        <w:rPr>
          <w:b/>
        </w:rPr>
        <w:t>1995,</w:t>
      </w:r>
      <w:r w:rsidRPr="00346998">
        <w:t xml:space="preserve"> </w:t>
      </w:r>
      <w:r w:rsidRPr="00346998">
        <w:rPr>
          <w:i/>
        </w:rPr>
        <w:t>7</w:t>
      </w:r>
      <w:r w:rsidRPr="00346998">
        <w:t xml:space="preserve"> (2), 255-256.</w:t>
      </w:r>
      <w:bookmarkEnd w:id="17"/>
    </w:p>
    <w:p w14:paraId="52C9F165" w14:textId="77777777" w:rsidR="00FB1097" w:rsidRPr="00346998" w:rsidRDefault="00FB1097" w:rsidP="00FB1097">
      <w:pPr>
        <w:pStyle w:val="EndNoteBibliography"/>
        <w:spacing w:after="0"/>
      </w:pPr>
      <w:r w:rsidRPr="00346998">
        <w:t>31.</w:t>
      </w:r>
      <w:r w:rsidRPr="00346998">
        <w:tab/>
      </w:r>
      <w:bookmarkStart w:id="18" w:name="_Hlk20671465"/>
      <w:r w:rsidRPr="00346998">
        <w:t xml:space="preserve">Feng, Q.; Luo, S.; Olmstead, M.; Rauchfuss, T. B.; Stafford, P. R., Activation of Thiophenes by Superacids:  Protonation and Polymerization. </w:t>
      </w:r>
      <w:r w:rsidRPr="00346998">
        <w:rPr>
          <w:i/>
        </w:rPr>
        <w:t xml:space="preserve">Chemistry of Materials </w:t>
      </w:r>
      <w:r w:rsidRPr="00346998">
        <w:rPr>
          <w:b/>
        </w:rPr>
        <w:t>1997,</w:t>
      </w:r>
      <w:r w:rsidRPr="00346998">
        <w:t xml:space="preserve"> </w:t>
      </w:r>
      <w:r w:rsidRPr="00346998">
        <w:rPr>
          <w:i/>
        </w:rPr>
        <w:t>9</w:t>
      </w:r>
      <w:r w:rsidRPr="00346998">
        <w:t xml:space="preserve"> (3), 641-643.</w:t>
      </w:r>
      <w:bookmarkEnd w:id="18"/>
    </w:p>
    <w:p w14:paraId="55102504" w14:textId="77777777" w:rsidR="00FB1097" w:rsidRPr="00346998" w:rsidRDefault="00FB1097" w:rsidP="00FB1097">
      <w:pPr>
        <w:pStyle w:val="EndNoteBibliography"/>
        <w:spacing w:after="0"/>
      </w:pPr>
      <w:r w:rsidRPr="00346998">
        <w:t>32.</w:t>
      </w:r>
      <w:r w:rsidRPr="00346998">
        <w:tab/>
        <w:t xml:space="preserve">Kuecken, S.; Acharjya, A.; Zhi, L.; Schwarze, M.; Schomacker, R.; Thomas, A., </w:t>
      </w:r>
      <w:r w:rsidRPr="00346998">
        <w:rPr>
          <w:i/>
        </w:rPr>
        <w:t xml:space="preserve">Chem. Commun. </w:t>
      </w:r>
      <w:r w:rsidRPr="00346998">
        <w:rPr>
          <w:b/>
        </w:rPr>
        <w:t>2017,</w:t>
      </w:r>
      <w:r w:rsidRPr="00346998">
        <w:t xml:space="preserve"> </w:t>
      </w:r>
      <w:r w:rsidRPr="00346998">
        <w:rPr>
          <w:i/>
        </w:rPr>
        <w:t>53</w:t>
      </w:r>
      <w:r w:rsidRPr="00346998">
        <w:t xml:space="preserve"> (43), 5854-5857.</w:t>
      </w:r>
    </w:p>
    <w:p w14:paraId="31FD3547" w14:textId="77777777" w:rsidR="00FB1097" w:rsidRPr="00346998" w:rsidRDefault="00FB1097" w:rsidP="00FB1097">
      <w:pPr>
        <w:pStyle w:val="EndNoteBibliography"/>
        <w:spacing w:after="0"/>
      </w:pPr>
      <w:r w:rsidRPr="00346998">
        <w:t>33.</w:t>
      </w:r>
      <w:r w:rsidRPr="00346998">
        <w:tab/>
        <w:t xml:space="preserve">Schwarz, D.; Noda, Y.; Klouda, J.; Schwarzová-Pecková, K.; Tarábek, J.; Rybáček, J.; Janoušek, J.; Simon, F.; Opanasenko, M. V.; Čejka, J.; Acharjya, A.; Schmidt, J.; Selve, S.; Reiter-Scherer, V.; Severin, N.; Rabe, J. P.; Ecorchard, P.; He, J.; Polozij, M.; Nachtigall, P.; Bojdys, M. J., Twinned Growth of Metal-Free, Triazine-Based Photocatalyst Films as Mixed-Dimensional (2D/3D) van der Waals Heterostructures. </w:t>
      </w:r>
      <w:r w:rsidRPr="00346998">
        <w:rPr>
          <w:i/>
        </w:rPr>
        <w:t xml:space="preserve">Adv. Mater. </w:t>
      </w:r>
      <w:r w:rsidRPr="00346998">
        <w:rPr>
          <w:b/>
        </w:rPr>
        <w:t>2017,</w:t>
      </w:r>
      <w:r w:rsidRPr="00346998">
        <w:t xml:space="preserve"> </w:t>
      </w:r>
      <w:r w:rsidRPr="00346998">
        <w:rPr>
          <w:i/>
        </w:rPr>
        <w:t>29</w:t>
      </w:r>
      <w:r w:rsidRPr="00346998">
        <w:t xml:space="preserve"> (40), 1703399.</w:t>
      </w:r>
    </w:p>
    <w:p w14:paraId="39AB737E" w14:textId="77777777" w:rsidR="00FB1097" w:rsidRPr="00346998" w:rsidRDefault="00FB1097" w:rsidP="00FB1097">
      <w:pPr>
        <w:pStyle w:val="EndNoteBibliography"/>
        <w:spacing w:after="0"/>
      </w:pPr>
      <w:r w:rsidRPr="00346998">
        <w:t>34.</w:t>
      </w:r>
      <w:r w:rsidRPr="00346998">
        <w:tab/>
        <w:t xml:space="preserve">Samanta, S.; Dey, P.; Ramesh, A.; Das, G., A solo fluorogenic probe for the real-time sensing of SO32− and SO42−/HSO4− in aqueous medium and live cells by distinct turn-on emission signals. </w:t>
      </w:r>
      <w:r w:rsidRPr="00346998">
        <w:rPr>
          <w:i/>
        </w:rPr>
        <w:t xml:space="preserve">Chemical Communications </w:t>
      </w:r>
      <w:r w:rsidRPr="00346998">
        <w:rPr>
          <w:b/>
        </w:rPr>
        <w:t>2016,</w:t>
      </w:r>
      <w:r w:rsidRPr="00346998">
        <w:t xml:space="preserve"> </w:t>
      </w:r>
      <w:r w:rsidRPr="00346998">
        <w:rPr>
          <w:i/>
        </w:rPr>
        <w:t>52</w:t>
      </w:r>
      <w:r w:rsidRPr="00346998">
        <w:t xml:space="preserve"> (68), 10381-10384.</w:t>
      </w:r>
    </w:p>
    <w:p w14:paraId="31130333" w14:textId="77777777" w:rsidR="00FB1097" w:rsidRPr="00346998" w:rsidRDefault="00FB1097" w:rsidP="00FB1097">
      <w:pPr>
        <w:pStyle w:val="EndNoteBibliography"/>
        <w:spacing w:after="0"/>
      </w:pPr>
      <w:r w:rsidRPr="00346998">
        <w:t>35.</w:t>
      </w:r>
      <w:r w:rsidRPr="00346998">
        <w:tab/>
        <w:t xml:space="preserve">Bąk, K. M.; Masłowska, K.; Chmielewski, M. J., Selective turn-on fluorescence sensing of sulfate in aqueous–organic mixtures by an uncharged bis(diamidocarbazole) receptor. </w:t>
      </w:r>
      <w:r w:rsidRPr="00346998">
        <w:rPr>
          <w:i/>
        </w:rPr>
        <w:t xml:space="preserve">Organic &amp; Biomolecular Chemistry </w:t>
      </w:r>
      <w:r w:rsidRPr="00346998">
        <w:rPr>
          <w:b/>
        </w:rPr>
        <w:t>2017,</w:t>
      </w:r>
      <w:r w:rsidRPr="00346998">
        <w:t xml:space="preserve"> </w:t>
      </w:r>
      <w:r w:rsidRPr="00346998">
        <w:rPr>
          <w:i/>
        </w:rPr>
        <w:t>15</w:t>
      </w:r>
      <w:r w:rsidRPr="00346998">
        <w:t xml:space="preserve"> (28), 5968-5975.</w:t>
      </w:r>
    </w:p>
    <w:p w14:paraId="079BF636" w14:textId="77777777" w:rsidR="00FB1097" w:rsidRPr="00346998" w:rsidRDefault="00FB1097" w:rsidP="00FB1097">
      <w:pPr>
        <w:pStyle w:val="EndNoteBibliography"/>
        <w:spacing w:after="0"/>
      </w:pPr>
      <w:r w:rsidRPr="00346998">
        <w:t>36.</w:t>
      </w:r>
      <w:r w:rsidRPr="00346998">
        <w:tab/>
        <w:t xml:space="preserve">Panda, P.; Veldman, D.; Sweelssen, J.; Bastiaansen, J. J. A. M.; Langeveld-Voss, B. M. W.; Meskers, S. C. J., Charge Transfer Absorption for π-Conjugated Polymers and Oligomers Mixed with Electron Acceptors. </w:t>
      </w:r>
      <w:r w:rsidRPr="00346998">
        <w:rPr>
          <w:i/>
        </w:rPr>
        <w:t xml:space="preserve">The Journal of Physical Chemistry B </w:t>
      </w:r>
      <w:r w:rsidRPr="00346998">
        <w:rPr>
          <w:b/>
        </w:rPr>
        <w:t>2007,</w:t>
      </w:r>
      <w:r w:rsidRPr="00346998">
        <w:t xml:space="preserve"> </w:t>
      </w:r>
      <w:r w:rsidRPr="00346998">
        <w:rPr>
          <w:i/>
        </w:rPr>
        <w:t>111</w:t>
      </w:r>
      <w:r w:rsidRPr="00346998">
        <w:t xml:space="preserve"> (19), 5076-5081.</w:t>
      </w:r>
    </w:p>
    <w:p w14:paraId="2F7373A9" w14:textId="77777777" w:rsidR="00FB1097" w:rsidRPr="00346998" w:rsidRDefault="00FB1097" w:rsidP="00FB1097">
      <w:pPr>
        <w:pStyle w:val="EndNoteBibliography"/>
        <w:spacing w:after="0"/>
      </w:pPr>
      <w:r w:rsidRPr="00346998">
        <w:t>37.</w:t>
      </w:r>
      <w:r w:rsidRPr="00346998">
        <w:tab/>
        <w:t xml:space="preserve">Xu, Y.; Nagai, A.; Jiang, D., Core–shell conjugated microporous polymers: a new strategy for exploring color-tunable and -controllable light emissions. </w:t>
      </w:r>
      <w:r w:rsidRPr="00346998">
        <w:rPr>
          <w:i/>
        </w:rPr>
        <w:t xml:space="preserve">Chem. Commun. </w:t>
      </w:r>
      <w:r w:rsidRPr="00346998">
        <w:rPr>
          <w:b/>
        </w:rPr>
        <w:t>2013,</w:t>
      </w:r>
      <w:r w:rsidRPr="00346998">
        <w:t xml:space="preserve"> </w:t>
      </w:r>
      <w:r w:rsidRPr="00346998">
        <w:rPr>
          <w:i/>
        </w:rPr>
        <w:t>49</w:t>
      </w:r>
      <w:r w:rsidRPr="00346998">
        <w:t xml:space="preserve"> (16), 1591-1593.</w:t>
      </w:r>
    </w:p>
    <w:p w14:paraId="4600E02E" w14:textId="77777777" w:rsidR="00FB1097" w:rsidRPr="00346998" w:rsidRDefault="00FB1097" w:rsidP="00FB1097">
      <w:pPr>
        <w:pStyle w:val="EndNoteBibliography"/>
        <w:spacing w:after="0"/>
      </w:pPr>
      <w:r w:rsidRPr="00346998">
        <w:t>38.</w:t>
      </w:r>
      <w:r w:rsidRPr="00346998">
        <w:tab/>
        <w:t xml:space="preserve">Dai, P.; Yang, L.; Liang, M.; Dong, H.; Wang, P.; Zhang, C.; Sun, Z.; Xue, S., Influence of the Terminal Electron Donor in D–D−π–A Organic Dye-Sensitized Solar Cells: Dithieno[3,2-b:2′,3′-d]pyrrole versus Bis(amine). </w:t>
      </w:r>
      <w:r w:rsidRPr="00346998">
        <w:rPr>
          <w:i/>
        </w:rPr>
        <w:t xml:space="preserve">ACS Appl. Mater. Interfaces </w:t>
      </w:r>
      <w:r w:rsidRPr="00346998">
        <w:rPr>
          <w:b/>
        </w:rPr>
        <w:t>2015,</w:t>
      </w:r>
      <w:r w:rsidRPr="00346998">
        <w:t xml:space="preserve"> </w:t>
      </w:r>
      <w:r w:rsidRPr="00346998">
        <w:rPr>
          <w:i/>
        </w:rPr>
        <w:t>7</w:t>
      </w:r>
      <w:r w:rsidRPr="00346998">
        <w:t xml:space="preserve"> (40), 22436-22447.</w:t>
      </w:r>
    </w:p>
    <w:p w14:paraId="1E3DFA1E" w14:textId="77777777" w:rsidR="00FB1097" w:rsidRPr="00346998" w:rsidRDefault="00FB1097" w:rsidP="00FB1097">
      <w:pPr>
        <w:pStyle w:val="EndNoteBibliography"/>
        <w:spacing w:after="0"/>
      </w:pPr>
      <w:r w:rsidRPr="00346998">
        <w:t>39.</w:t>
      </w:r>
      <w:r w:rsidRPr="00346998">
        <w:tab/>
        <w:t xml:space="preserve">Jiang, J.-X.; Trewin, A.; Adams, D. J.; Cooper, A. I., </w:t>
      </w:r>
      <w:r w:rsidRPr="00346998">
        <w:rPr>
          <w:i/>
        </w:rPr>
        <w:t xml:space="preserve">Chem. Sci. </w:t>
      </w:r>
      <w:r w:rsidRPr="00346998">
        <w:rPr>
          <w:b/>
        </w:rPr>
        <w:t>2011,</w:t>
      </w:r>
      <w:r w:rsidRPr="00346998">
        <w:t xml:space="preserve"> </w:t>
      </w:r>
      <w:r w:rsidRPr="00346998">
        <w:rPr>
          <w:i/>
        </w:rPr>
        <w:t>2</w:t>
      </w:r>
      <w:r w:rsidRPr="00346998">
        <w:t xml:space="preserve"> (9), 1777-1781.</w:t>
      </w:r>
    </w:p>
    <w:p w14:paraId="5A1534A1" w14:textId="77777777" w:rsidR="00FB1097" w:rsidRPr="00346998" w:rsidRDefault="00FB1097" w:rsidP="00FB1097">
      <w:pPr>
        <w:pStyle w:val="EndNoteBibliography"/>
        <w:spacing w:after="0"/>
      </w:pPr>
      <w:r w:rsidRPr="00346998">
        <w:lastRenderedPageBreak/>
        <w:t>40.</w:t>
      </w:r>
      <w:r w:rsidRPr="00346998">
        <w:tab/>
        <w:t xml:space="preserve">Zalar, P.; Kuik, M.; Henson, Z. B.; Woellner, C.; Zhang, Y.; Sharenko, A.; Bazan, G. C.; Nguyen, T.-Q., Increased Mobility Induced by Addition of a Lewis Acid to a Lewis Basic Conjugated Polymer. </w:t>
      </w:r>
      <w:r w:rsidRPr="00346998">
        <w:rPr>
          <w:i/>
        </w:rPr>
        <w:t xml:space="preserve">Adv. Mater. </w:t>
      </w:r>
      <w:r w:rsidRPr="00346998">
        <w:rPr>
          <w:b/>
        </w:rPr>
        <w:t>2013,</w:t>
      </w:r>
      <w:r w:rsidRPr="00346998">
        <w:t xml:space="preserve"> </w:t>
      </w:r>
      <w:r w:rsidRPr="00346998">
        <w:rPr>
          <w:i/>
        </w:rPr>
        <w:t>26</w:t>
      </w:r>
      <w:r w:rsidRPr="00346998">
        <w:t xml:space="preserve"> (5), 724-727.</w:t>
      </w:r>
    </w:p>
    <w:p w14:paraId="71FBF5BE" w14:textId="77777777" w:rsidR="00FB1097" w:rsidRPr="00346998" w:rsidRDefault="00FB1097" w:rsidP="00FB1097">
      <w:pPr>
        <w:pStyle w:val="EndNoteBibliography"/>
        <w:spacing w:after="0"/>
      </w:pPr>
      <w:r w:rsidRPr="00346998">
        <w:t>41.</w:t>
      </w:r>
      <w:r w:rsidRPr="00346998">
        <w:tab/>
        <w:t xml:space="preserve">Blinova, N. V.; Stejskal, J.; Trchová, M.; Prokeš, J., Control of polyaniline conductivity and contact angles by partial protonation. </w:t>
      </w:r>
      <w:r w:rsidRPr="00346998">
        <w:rPr>
          <w:i/>
        </w:rPr>
        <w:t xml:space="preserve">Polym. Int. </w:t>
      </w:r>
      <w:r w:rsidRPr="00346998">
        <w:rPr>
          <w:b/>
        </w:rPr>
        <w:t>2007,</w:t>
      </w:r>
      <w:r w:rsidRPr="00346998">
        <w:t xml:space="preserve"> </w:t>
      </w:r>
      <w:r w:rsidRPr="00346998">
        <w:rPr>
          <w:i/>
        </w:rPr>
        <w:t>57</w:t>
      </w:r>
      <w:r w:rsidRPr="00346998">
        <w:t xml:space="preserve"> (1), 66-69.</w:t>
      </w:r>
    </w:p>
    <w:p w14:paraId="6E4F7AB6" w14:textId="77777777" w:rsidR="00FB1097" w:rsidRPr="00346998" w:rsidRDefault="00FB1097" w:rsidP="00FB1097">
      <w:pPr>
        <w:pStyle w:val="EndNoteBibliography"/>
        <w:spacing w:after="0"/>
      </w:pPr>
      <w:r w:rsidRPr="00346998">
        <w:t>42.</w:t>
      </w:r>
      <w:r w:rsidRPr="00346998">
        <w:tab/>
        <w:t xml:space="preserve">McManus, P. M.; Cushman, R. J.; Yang, S. C., </w:t>
      </w:r>
      <w:r w:rsidRPr="00346998">
        <w:rPr>
          <w:i/>
        </w:rPr>
        <w:t xml:space="preserve">J. Phys. Chem. </w:t>
      </w:r>
      <w:r w:rsidRPr="00346998">
        <w:rPr>
          <w:b/>
        </w:rPr>
        <w:t>1987,</w:t>
      </w:r>
      <w:r w:rsidRPr="00346998">
        <w:t xml:space="preserve"> </w:t>
      </w:r>
      <w:r w:rsidRPr="00346998">
        <w:rPr>
          <w:i/>
        </w:rPr>
        <w:t>91</w:t>
      </w:r>
      <w:r w:rsidRPr="00346998">
        <w:t xml:space="preserve"> (3), 744-747.</w:t>
      </w:r>
    </w:p>
    <w:p w14:paraId="21BCF2AB" w14:textId="77777777" w:rsidR="00FB1097" w:rsidRPr="00346998" w:rsidRDefault="00FB1097" w:rsidP="00FB1097">
      <w:pPr>
        <w:pStyle w:val="EndNoteBibliography"/>
        <w:spacing w:after="0"/>
      </w:pPr>
      <w:r w:rsidRPr="00346998">
        <w:t>43.</w:t>
      </w:r>
      <w:r w:rsidRPr="00346998">
        <w:tab/>
        <w:t xml:space="preserve">Katsoulidis, A. P.; Dyar, S. M.; Carmieli, R.; Malliakas, C. D.; Wasielewski, M. R.; Kanatzidis, M. G., Copolymerization of terephthalaldehyde with pyrrole, indole and carbazole gives microporous POFs functionalized with unpaired electrons. </w:t>
      </w:r>
      <w:r w:rsidRPr="00346998">
        <w:rPr>
          <w:i/>
        </w:rPr>
        <w:t xml:space="preserve">J. Mater. Chem. A, </w:t>
      </w:r>
      <w:r w:rsidRPr="00346998">
        <w:rPr>
          <w:b/>
        </w:rPr>
        <w:t>2013,</w:t>
      </w:r>
      <w:r w:rsidRPr="00346998">
        <w:t xml:space="preserve"> </w:t>
      </w:r>
      <w:r w:rsidRPr="00346998">
        <w:rPr>
          <w:i/>
        </w:rPr>
        <w:t>1</w:t>
      </w:r>
      <w:r w:rsidRPr="00346998">
        <w:t xml:space="preserve"> (35), 10465-10473.</w:t>
      </w:r>
    </w:p>
    <w:p w14:paraId="0FE333E0" w14:textId="77777777" w:rsidR="00FB1097" w:rsidRPr="00346998" w:rsidRDefault="00FB1097" w:rsidP="00FB1097">
      <w:pPr>
        <w:pStyle w:val="EndNoteBibliography"/>
        <w:spacing w:after="0"/>
      </w:pPr>
      <w:r w:rsidRPr="00346998">
        <w:t>44.</w:t>
      </w:r>
      <w:r w:rsidRPr="00346998">
        <w:tab/>
        <w:t xml:space="preserve">Fischer, S.; Schmidt, J.; Strauch, P.; Thomas, A., An Anionic Microporous Polymer Network Prepared by the Polymerization of Weakly Coordinating Anions. </w:t>
      </w:r>
      <w:r w:rsidRPr="00346998">
        <w:rPr>
          <w:i/>
        </w:rPr>
        <w:t xml:space="preserve">Angew. Chem. Int. Ed. </w:t>
      </w:r>
      <w:r w:rsidRPr="00346998">
        <w:rPr>
          <w:b/>
        </w:rPr>
        <w:t>2013,</w:t>
      </w:r>
      <w:r w:rsidRPr="00346998">
        <w:t xml:space="preserve"> </w:t>
      </w:r>
      <w:r w:rsidRPr="00346998">
        <w:rPr>
          <w:i/>
        </w:rPr>
        <w:t>52</w:t>
      </w:r>
      <w:r w:rsidRPr="00346998">
        <w:t xml:space="preserve"> (46), 12174-12178.</w:t>
      </w:r>
    </w:p>
    <w:p w14:paraId="1FE4106A" w14:textId="77777777" w:rsidR="00FB1097" w:rsidRPr="00346998" w:rsidRDefault="00FB1097" w:rsidP="00FB1097">
      <w:pPr>
        <w:pStyle w:val="EndNoteBibliography"/>
        <w:spacing w:after="0"/>
      </w:pPr>
      <w:r w:rsidRPr="00346998">
        <w:t>45.</w:t>
      </w:r>
      <w:r w:rsidRPr="00346998">
        <w:tab/>
        <w:t xml:space="preserve">Bildirir, H.; Paraknowitsch, J. P.; Thomas, A., A Tetrathiafulvalene (TTF)-Conjugated Microporous Polymer Network. </w:t>
      </w:r>
      <w:r w:rsidRPr="00346998">
        <w:rPr>
          <w:i/>
        </w:rPr>
        <w:t xml:space="preserve">Chem. Eur. J. </w:t>
      </w:r>
      <w:r w:rsidRPr="00346998">
        <w:rPr>
          <w:b/>
        </w:rPr>
        <w:t>2014,</w:t>
      </w:r>
      <w:r w:rsidRPr="00346998">
        <w:t xml:space="preserve"> </w:t>
      </w:r>
      <w:r w:rsidRPr="00346998">
        <w:rPr>
          <w:i/>
        </w:rPr>
        <w:t>20</w:t>
      </w:r>
      <w:r w:rsidRPr="00346998">
        <w:t xml:space="preserve"> (31), 9543-9548.</w:t>
      </w:r>
    </w:p>
    <w:p w14:paraId="52F31DA8" w14:textId="77777777" w:rsidR="00FB1097" w:rsidRPr="00346998" w:rsidRDefault="00FB1097" w:rsidP="00FB1097">
      <w:pPr>
        <w:pStyle w:val="EndNoteBibliography"/>
      </w:pPr>
      <w:r w:rsidRPr="00346998">
        <w:t>46.</w:t>
      </w:r>
      <w:r w:rsidRPr="00346998">
        <w:tab/>
        <w:t xml:space="preserve">Bajzíková, K.; Kohout, M.; Tarábek, J.; Svoboda, J.; Novotná, V.; Vejpravová, J.; Pociecha, D.; Gorecka, E., All-organic liquid crystalline radicals with a spin unit in the outer position of a bent-core system. </w:t>
      </w:r>
      <w:r w:rsidRPr="00346998">
        <w:rPr>
          <w:i/>
        </w:rPr>
        <w:t xml:space="preserve">J. Mater. Chem. C </w:t>
      </w:r>
      <w:r w:rsidRPr="00346998">
        <w:rPr>
          <w:b/>
        </w:rPr>
        <w:t>2016,</w:t>
      </w:r>
      <w:r w:rsidRPr="00346998">
        <w:t xml:space="preserve"> </w:t>
      </w:r>
      <w:r w:rsidRPr="00346998">
        <w:rPr>
          <w:i/>
        </w:rPr>
        <w:t>4</w:t>
      </w:r>
      <w:r w:rsidRPr="00346998">
        <w:t xml:space="preserve"> (48), 11540-11547.</w:t>
      </w:r>
    </w:p>
    <w:p w14:paraId="5C2C2958" w14:textId="11B7CAFE" w:rsidR="009246AD" w:rsidRPr="00242989" w:rsidRDefault="00DD0AC9" w:rsidP="00721DF7">
      <w:pPr>
        <w:pStyle w:val="TFReferencesSection"/>
      </w:pPr>
      <w:r w:rsidRPr="00346998">
        <w:fldChar w:fldCharType="end"/>
      </w:r>
    </w:p>
    <w:sectPr w:rsidR="009246AD" w:rsidRPr="00242989" w:rsidSect="000B5610">
      <w:footerReference w:type="even" r:id="rId13"/>
      <w:footerReference w:type="default" r:id="rId14"/>
      <w:type w:val="continuous"/>
      <w:pgSz w:w="12240" w:h="15840"/>
      <w:pgMar w:top="1440" w:right="1440" w:bottom="1440" w:left="1440" w:header="0" w:footer="0" w:gutter="0"/>
      <w:cols w:space="47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613FB4" w14:textId="77777777" w:rsidR="0059245C" w:rsidRDefault="0059245C">
      <w:r>
        <w:separator/>
      </w:r>
    </w:p>
  </w:endnote>
  <w:endnote w:type="continuationSeparator" w:id="0">
    <w:p w14:paraId="3B407EA1" w14:textId="77777777" w:rsidR="0059245C" w:rsidRDefault="005924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w:altName w:val="Times New Roman"/>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no Pro">
    <w:altName w:val="Times New Roman"/>
    <w:panose1 w:val="00000000000000000000"/>
    <w:charset w:val="00"/>
    <w:family w:val="roman"/>
    <w:notTrueType/>
    <w:pitch w:val="variable"/>
    <w:sig w:usb0="60000287" w:usb1="00000001"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B1AB9E" w14:textId="77777777" w:rsidR="001E52F5" w:rsidRDefault="001E52F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4B11A783" w14:textId="77777777" w:rsidR="001E52F5" w:rsidRDefault="001E52F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9B23E9" w14:textId="0B53C7C7" w:rsidR="001E52F5" w:rsidRDefault="001E52F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D3B9D">
      <w:rPr>
        <w:rStyle w:val="PageNumber"/>
        <w:noProof/>
      </w:rPr>
      <w:t>23</w:t>
    </w:r>
    <w:r>
      <w:rPr>
        <w:rStyle w:val="PageNumber"/>
      </w:rPr>
      <w:fldChar w:fldCharType="end"/>
    </w:r>
  </w:p>
  <w:p w14:paraId="2FBD7664" w14:textId="77777777" w:rsidR="001E52F5" w:rsidRDefault="001E52F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5BAAC2A" w14:textId="77777777" w:rsidR="0059245C" w:rsidRDefault="0059245C">
      <w:r>
        <w:separator/>
      </w:r>
    </w:p>
  </w:footnote>
  <w:footnote w:type="continuationSeparator" w:id="0">
    <w:p w14:paraId="09E2925B" w14:textId="77777777" w:rsidR="0059245C" w:rsidRDefault="0059245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647C33"/>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B0D4588"/>
    <w:multiLevelType w:val="hybridMultilevel"/>
    <w:tmpl w:val="56DCB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01202A"/>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EC86632"/>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26D3F9A"/>
    <w:multiLevelType w:val="singleLevel"/>
    <w:tmpl w:val="8BC469AA"/>
    <w:lvl w:ilvl="0">
      <w:start w:val="1"/>
      <w:numFmt w:val="lowerLetter"/>
      <w:lvlText w:val="%1."/>
      <w:lvlJc w:val="left"/>
      <w:pPr>
        <w:tabs>
          <w:tab w:val="num" w:pos="720"/>
        </w:tabs>
        <w:ind w:left="720" w:hanging="360"/>
      </w:pPr>
      <w:rPr>
        <w:rFonts w:hint="default"/>
      </w:rPr>
    </w:lvl>
  </w:abstractNum>
  <w:abstractNum w:abstractNumId="5" w15:restartNumberingAfterBreak="0">
    <w:nsid w:val="34FD0C72"/>
    <w:multiLevelType w:val="singleLevel"/>
    <w:tmpl w:val="0409000F"/>
    <w:lvl w:ilvl="0">
      <w:start w:val="1"/>
      <w:numFmt w:val="decimal"/>
      <w:lvlText w:val="%1."/>
      <w:lvlJc w:val="left"/>
      <w:pPr>
        <w:tabs>
          <w:tab w:val="num" w:pos="360"/>
        </w:tabs>
        <w:ind w:left="360" w:hanging="360"/>
      </w:pPr>
      <w:rPr>
        <w:rFonts w:hint="default"/>
      </w:rPr>
    </w:lvl>
  </w:abstractNum>
  <w:abstractNum w:abstractNumId="6" w15:restartNumberingAfterBreak="0">
    <w:nsid w:val="3762623B"/>
    <w:multiLevelType w:val="singleLevel"/>
    <w:tmpl w:val="0409000F"/>
    <w:lvl w:ilvl="0">
      <w:start w:val="1"/>
      <w:numFmt w:val="decimal"/>
      <w:lvlText w:val="%1."/>
      <w:lvlJc w:val="left"/>
      <w:pPr>
        <w:tabs>
          <w:tab w:val="num" w:pos="360"/>
        </w:tabs>
        <w:ind w:left="360" w:hanging="360"/>
      </w:pPr>
      <w:rPr>
        <w:rFonts w:hint="default"/>
      </w:rPr>
    </w:lvl>
  </w:abstractNum>
  <w:abstractNum w:abstractNumId="7" w15:restartNumberingAfterBreak="0">
    <w:nsid w:val="384622AB"/>
    <w:multiLevelType w:val="singleLevel"/>
    <w:tmpl w:val="6FF0DD10"/>
    <w:lvl w:ilvl="0">
      <w:start w:val="1"/>
      <w:numFmt w:val="lowerLetter"/>
      <w:lvlText w:val="%1."/>
      <w:lvlJc w:val="left"/>
      <w:pPr>
        <w:tabs>
          <w:tab w:val="num" w:pos="922"/>
        </w:tabs>
        <w:ind w:left="922" w:hanging="360"/>
      </w:pPr>
      <w:rPr>
        <w:rFonts w:hint="default"/>
      </w:rPr>
    </w:lvl>
  </w:abstractNum>
  <w:abstractNum w:abstractNumId="8" w15:restartNumberingAfterBreak="0">
    <w:nsid w:val="3E7A7E0C"/>
    <w:multiLevelType w:val="singleLevel"/>
    <w:tmpl w:val="E32C900E"/>
    <w:lvl w:ilvl="0">
      <w:start w:val="1"/>
      <w:numFmt w:val="decimal"/>
      <w:lvlText w:val="%1."/>
      <w:lvlJc w:val="left"/>
      <w:pPr>
        <w:tabs>
          <w:tab w:val="num" w:pos="562"/>
        </w:tabs>
        <w:ind w:left="562" w:hanging="360"/>
      </w:pPr>
      <w:rPr>
        <w:rFonts w:hint="default"/>
      </w:rPr>
    </w:lvl>
  </w:abstractNum>
  <w:abstractNum w:abstractNumId="9" w15:restartNumberingAfterBreak="0">
    <w:nsid w:val="41DB2E3C"/>
    <w:multiLevelType w:val="singleLevel"/>
    <w:tmpl w:val="E5E28CB0"/>
    <w:lvl w:ilvl="0">
      <w:start w:val="1"/>
      <w:numFmt w:val="lowerLetter"/>
      <w:lvlText w:val="%1."/>
      <w:lvlJc w:val="left"/>
      <w:pPr>
        <w:tabs>
          <w:tab w:val="num" w:pos="1080"/>
        </w:tabs>
        <w:ind w:left="1080" w:hanging="360"/>
      </w:pPr>
      <w:rPr>
        <w:rFonts w:hint="default"/>
      </w:rPr>
    </w:lvl>
  </w:abstractNum>
  <w:num w:numId="1">
    <w:abstractNumId w:val="8"/>
  </w:num>
  <w:num w:numId="2">
    <w:abstractNumId w:val="6"/>
  </w:num>
  <w:num w:numId="3">
    <w:abstractNumId w:val="9"/>
  </w:num>
  <w:num w:numId="4">
    <w:abstractNumId w:val="7"/>
  </w:num>
  <w:num w:numId="5">
    <w:abstractNumId w:val="5"/>
  </w:num>
  <w:num w:numId="6">
    <w:abstractNumId w:val="4"/>
  </w:num>
  <w:num w:numId="7">
    <w:abstractNumId w:val="3"/>
  </w:num>
  <w:num w:numId="8">
    <w:abstractNumId w:val="1"/>
  </w:num>
  <w:num w:numId="9">
    <w:abstractNumId w:val="0"/>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CS&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d2etafsperd25ex2ap5v0pvf2r9ffexdz5s&quot;&gt;TzG&lt;record-ids&gt;&lt;item&gt;70&lt;/item&gt;&lt;item&gt;74&lt;/item&gt;&lt;item&gt;128&lt;/item&gt;&lt;item&gt;143&lt;/item&gt;&lt;item&gt;144&lt;/item&gt;&lt;item&gt;145&lt;/item&gt;&lt;item&gt;153&lt;/item&gt;&lt;item&gt;154&lt;/item&gt;&lt;item&gt;155&lt;/item&gt;&lt;item&gt;156&lt;/item&gt;&lt;item&gt;157&lt;/item&gt;&lt;item&gt;158&lt;/item&gt;&lt;item&gt;159&lt;/item&gt;&lt;item&gt;160&lt;/item&gt;&lt;item&gt;161&lt;/item&gt;&lt;item&gt;162&lt;/item&gt;&lt;/record-ids&gt;&lt;/item&gt;&lt;/Libraries&gt;"/>
  </w:docVars>
  <w:rsids>
    <w:rsidRoot w:val="00185EB5"/>
    <w:rsid w:val="000002F2"/>
    <w:rsid w:val="00031F72"/>
    <w:rsid w:val="00040310"/>
    <w:rsid w:val="0005660F"/>
    <w:rsid w:val="000702AD"/>
    <w:rsid w:val="000B2EEB"/>
    <w:rsid w:val="000B5610"/>
    <w:rsid w:val="000C05CC"/>
    <w:rsid w:val="000D0754"/>
    <w:rsid w:val="000D52D5"/>
    <w:rsid w:val="00185EB5"/>
    <w:rsid w:val="00195ACA"/>
    <w:rsid w:val="001A7A90"/>
    <w:rsid w:val="001D1773"/>
    <w:rsid w:val="001E52F5"/>
    <w:rsid w:val="002045A3"/>
    <w:rsid w:val="00212B1D"/>
    <w:rsid w:val="0021527B"/>
    <w:rsid w:val="00242989"/>
    <w:rsid w:val="002449EB"/>
    <w:rsid w:val="00271A02"/>
    <w:rsid w:val="002A0898"/>
    <w:rsid w:val="002A4463"/>
    <w:rsid w:val="002A7493"/>
    <w:rsid w:val="002C3431"/>
    <w:rsid w:val="002E0CE1"/>
    <w:rsid w:val="002E531F"/>
    <w:rsid w:val="0031373B"/>
    <w:rsid w:val="00314F01"/>
    <w:rsid w:val="00324128"/>
    <w:rsid w:val="00341CF9"/>
    <w:rsid w:val="00346998"/>
    <w:rsid w:val="00361E35"/>
    <w:rsid w:val="003664E9"/>
    <w:rsid w:val="00366E09"/>
    <w:rsid w:val="003679A1"/>
    <w:rsid w:val="00392B65"/>
    <w:rsid w:val="003A42F0"/>
    <w:rsid w:val="003B4AF3"/>
    <w:rsid w:val="003E1F76"/>
    <w:rsid w:val="00452603"/>
    <w:rsid w:val="004673CE"/>
    <w:rsid w:val="00475FD2"/>
    <w:rsid w:val="004A5163"/>
    <w:rsid w:val="004D3B9D"/>
    <w:rsid w:val="004E283C"/>
    <w:rsid w:val="004E7185"/>
    <w:rsid w:val="00531F3D"/>
    <w:rsid w:val="00543AAD"/>
    <w:rsid w:val="005553EF"/>
    <w:rsid w:val="00567E81"/>
    <w:rsid w:val="00591A57"/>
    <w:rsid w:val="0059245C"/>
    <w:rsid w:val="005D0C10"/>
    <w:rsid w:val="006455A5"/>
    <w:rsid w:val="00683131"/>
    <w:rsid w:val="006972F8"/>
    <w:rsid w:val="006A3E34"/>
    <w:rsid w:val="006B2581"/>
    <w:rsid w:val="006C1E52"/>
    <w:rsid w:val="006F6DA6"/>
    <w:rsid w:val="007000D9"/>
    <w:rsid w:val="00721DF7"/>
    <w:rsid w:val="00741016"/>
    <w:rsid w:val="00747701"/>
    <w:rsid w:val="007629D3"/>
    <w:rsid w:val="00781A01"/>
    <w:rsid w:val="00792097"/>
    <w:rsid w:val="00794616"/>
    <w:rsid w:val="007A11AD"/>
    <w:rsid w:val="007C3BEB"/>
    <w:rsid w:val="008047DE"/>
    <w:rsid w:val="008571E3"/>
    <w:rsid w:val="008633FA"/>
    <w:rsid w:val="008655C0"/>
    <w:rsid w:val="008A5026"/>
    <w:rsid w:val="008D30F9"/>
    <w:rsid w:val="008D53B2"/>
    <w:rsid w:val="008E7C57"/>
    <w:rsid w:val="008F7E77"/>
    <w:rsid w:val="00912169"/>
    <w:rsid w:val="0092037A"/>
    <w:rsid w:val="009246AD"/>
    <w:rsid w:val="009371B1"/>
    <w:rsid w:val="00957F2D"/>
    <w:rsid w:val="00971B45"/>
    <w:rsid w:val="00980161"/>
    <w:rsid w:val="00980D65"/>
    <w:rsid w:val="009B5D64"/>
    <w:rsid w:val="009D2EE3"/>
    <w:rsid w:val="009F2E7E"/>
    <w:rsid w:val="009F4507"/>
    <w:rsid w:val="00A02D62"/>
    <w:rsid w:val="00A20EB5"/>
    <w:rsid w:val="00A3354C"/>
    <w:rsid w:val="00A44534"/>
    <w:rsid w:val="00A5004A"/>
    <w:rsid w:val="00A764EF"/>
    <w:rsid w:val="00A95FE5"/>
    <w:rsid w:val="00AA303E"/>
    <w:rsid w:val="00AB34C5"/>
    <w:rsid w:val="00AD0C44"/>
    <w:rsid w:val="00AD309E"/>
    <w:rsid w:val="00AF4F6D"/>
    <w:rsid w:val="00AF7F6A"/>
    <w:rsid w:val="00B05A88"/>
    <w:rsid w:val="00B44641"/>
    <w:rsid w:val="00B7618D"/>
    <w:rsid w:val="00B83387"/>
    <w:rsid w:val="00B86883"/>
    <w:rsid w:val="00BD2C44"/>
    <w:rsid w:val="00BE6C81"/>
    <w:rsid w:val="00C10EE0"/>
    <w:rsid w:val="00C12556"/>
    <w:rsid w:val="00C6170A"/>
    <w:rsid w:val="00CB497B"/>
    <w:rsid w:val="00CC5620"/>
    <w:rsid w:val="00CD24F6"/>
    <w:rsid w:val="00D13672"/>
    <w:rsid w:val="00D318E5"/>
    <w:rsid w:val="00D32E24"/>
    <w:rsid w:val="00DD0AC9"/>
    <w:rsid w:val="00DD60AC"/>
    <w:rsid w:val="00DD6DBB"/>
    <w:rsid w:val="00DF121D"/>
    <w:rsid w:val="00E074F2"/>
    <w:rsid w:val="00E3200F"/>
    <w:rsid w:val="00E44ADA"/>
    <w:rsid w:val="00E5598D"/>
    <w:rsid w:val="00E732B7"/>
    <w:rsid w:val="00E91482"/>
    <w:rsid w:val="00E96302"/>
    <w:rsid w:val="00EA13D6"/>
    <w:rsid w:val="00EC2511"/>
    <w:rsid w:val="00EE0512"/>
    <w:rsid w:val="00EE382E"/>
    <w:rsid w:val="00F134F5"/>
    <w:rsid w:val="00F4079D"/>
    <w:rsid w:val="00F43F7C"/>
    <w:rsid w:val="00F47B85"/>
    <w:rsid w:val="00F54BDD"/>
    <w:rsid w:val="00F5645C"/>
    <w:rsid w:val="00FB1097"/>
    <w:rsid w:val="00FC041A"/>
    <w:rsid w:val="00FE6219"/>
    <w:rsid w:val="00FF2D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17BCDD7"/>
  <w15:docId w15:val="{EB1F5A26-F386-460F-8067-C16A2DC317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New York" w:eastAsia="Times New Roman" w:hAnsi="New York" w:cs="Times New Roman"/>
        <w:lang w:val="en-US" w:eastAsia="en-US"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pPr>
      <w:spacing w:after="200"/>
      <w:jc w:val="both"/>
    </w:pPr>
    <w:rPr>
      <w:rFonts w:ascii="Times" w:hAnsi="Time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rPr>
      <w:color w:val="800080"/>
      <w:u w:val="single"/>
    </w:rPr>
  </w:style>
  <w:style w:type="paragraph" w:styleId="BodyText">
    <w:name w:val="Body Text"/>
    <w:basedOn w:val="Normal"/>
    <w:pPr>
      <w:jc w:val="center"/>
    </w:pPr>
    <w:rPr>
      <w:b/>
      <w:sz w:val="40"/>
    </w:rPr>
  </w:style>
  <w:style w:type="paragraph" w:styleId="FootnoteText">
    <w:name w:val="footnote text"/>
    <w:basedOn w:val="Normal"/>
    <w:next w:val="TFReferencesSection"/>
    <w:semiHidden/>
  </w:style>
  <w:style w:type="paragraph" w:customStyle="1" w:styleId="TFReferencesSection">
    <w:name w:val="TF_References_Section"/>
    <w:basedOn w:val="Normal"/>
    <w:pPr>
      <w:spacing w:line="480" w:lineRule="auto"/>
      <w:ind w:firstLine="187"/>
    </w:pPr>
  </w:style>
  <w:style w:type="paragraph" w:customStyle="1" w:styleId="TAMainText">
    <w:name w:val="TA_Main_Text"/>
    <w:basedOn w:val="Normal"/>
    <w:link w:val="TAMainTextChar"/>
    <w:pPr>
      <w:spacing w:after="0" w:line="480" w:lineRule="auto"/>
      <w:ind w:firstLine="202"/>
    </w:pPr>
  </w:style>
  <w:style w:type="paragraph" w:customStyle="1" w:styleId="BATitle">
    <w:name w:val="BA_Title"/>
    <w:basedOn w:val="Normal"/>
    <w:next w:val="BBAuthorName"/>
    <w:pPr>
      <w:spacing w:before="720" w:after="360" w:line="480" w:lineRule="auto"/>
      <w:jc w:val="center"/>
    </w:pPr>
    <w:rPr>
      <w:rFonts w:ascii="Times New Roman" w:hAnsi="Times New Roman"/>
      <w:sz w:val="44"/>
    </w:rPr>
  </w:style>
  <w:style w:type="paragraph" w:customStyle="1" w:styleId="BBAuthorName">
    <w:name w:val="BB_Author_Name"/>
    <w:basedOn w:val="Normal"/>
    <w:next w:val="BCAuthorAddress"/>
    <w:pPr>
      <w:spacing w:after="240" w:line="480" w:lineRule="auto"/>
      <w:jc w:val="center"/>
    </w:pPr>
    <w:rPr>
      <w:i/>
    </w:rPr>
  </w:style>
  <w:style w:type="paragraph" w:customStyle="1" w:styleId="BCAuthorAddress">
    <w:name w:val="BC_Author_Address"/>
    <w:basedOn w:val="Normal"/>
    <w:next w:val="BIEmailAddress"/>
    <w:pPr>
      <w:spacing w:after="240" w:line="480" w:lineRule="auto"/>
      <w:jc w:val="center"/>
    </w:pPr>
  </w:style>
  <w:style w:type="paragraph" w:customStyle="1" w:styleId="BIEmailAddress">
    <w:name w:val="BI_Email_Address"/>
    <w:basedOn w:val="Normal"/>
    <w:next w:val="AIReceivedDate"/>
    <w:pPr>
      <w:spacing w:line="480" w:lineRule="auto"/>
    </w:pPr>
  </w:style>
  <w:style w:type="paragraph" w:customStyle="1" w:styleId="AIReceivedDate">
    <w:name w:val="AI_Received_Date"/>
    <w:basedOn w:val="Normal"/>
    <w:next w:val="BDAbstract"/>
    <w:pPr>
      <w:spacing w:after="240" w:line="480" w:lineRule="auto"/>
    </w:pPr>
    <w:rPr>
      <w:b/>
    </w:rPr>
  </w:style>
  <w:style w:type="paragraph" w:customStyle="1" w:styleId="BDAbstract">
    <w:name w:val="BD_Abstract"/>
    <w:basedOn w:val="Normal"/>
    <w:next w:val="TAMainText"/>
    <w:pPr>
      <w:spacing w:before="360" w:after="360" w:line="480" w:lineRule="auto"/>
    </w:pPr>
  </w:style>
  <w:style w:type="paragraph" w:customStyle="1" w:styleId="TDAcknowledgments">
    <w:name w:val="TD_Acknowledgments"/>
    <w:basedOn w:val="Normal"/>
    <w:next w:val="Normal"/>
    <w:pPr>
      <w:spacing w:before="200" w:line="480" w:lineRule="auto"/>
      <w:ind w:firstLine="202"/>
    </w:pPr>
  </w:style>
  <w:style w:type="paragraph" w:customStyle="1" w:styleId="TESupportingInformation">
    <w:name w:val="TE_Supporting_Information"/>
    <w:basedOn w:val="Normal"/>
    <w:next w:val="Normal"/>
    <w:pPr>
      <w:spacing w:line="480" w:lineRule="auto"/>
      <w:ind w:firstLine="187"/>
    </w:pPr>
  </w:style>
  <w:style w:type="paragraph" w:customStyle="1" w:styleId="VCSchemeTitle">
    <w:name w:val="VC_Scheme_Title"/>
    <w:basedOn w:val="Normal"/>
    <w:next w:val="Normal"/>
    <w:pPr>
      <w:spacing w:line="480" w:lineRule="auto"/>
    </w:pPr>
  </w:style>
  <w:style w:type="paragraph" w:customStyle="1" w:styleId="VDTableTitle">
    <w:name w:val="VD_Table_Title"/>
    <w:basedOn w:val="Normal"/>
    <w:next w:val="Normal"/>
    <w:pPr>
      <w:spacing w:line="480" w:lineRule="auto"/>
    </w:pPr>
  </w:style>
  <w:style w:type="paragraph" w:customStyle="1" w:styleId="VAFigureCaption">
    <w:name w:val="VA_Figure_Caption"/>
    <w:basedOn w:val="Normal"/>
    <w:next w:val="Normal"/>
    <w:pPr>
      <w:spacing w:line="480" w:lineRule="auto"/>
    </w:pPr>
  </w:style>
  <w:style w:type="paragraph" w:customStyle="1" w:styleId="VBChartTitle">
    <w:name w:val="VB_Chart_Title"/>
    <w:basedOn w:val="Normal"/>
    <w:next w:val="Normal"/>
    <w:pPr>
      <w:spacing w:line="480" w:lineRule="auto"/>
    </w:pPr>
  </w:style>
  <w:style w:type="paragraph" w:customStyle="1" w:styleId="FETableFootnote">
    <w:name w:val="FE_Table_Footnote"/>
    <w:basedOn w:val="Normal"/>
    <w:next w:val="Normal"/>
    <w:pPr>
      <w:ind w:firstLine="187"/>
    </w:pPr>
  </w:style>
  <w:style w:type="paragraph" w:customStyle="1" w:styleId="FCChartFootnote">
    <w:name w:val="FC_Chart_Footnote"/>
    <w:basedOn w:val="Normal"/>
    <w:next w:val="Normal"/>
    <w:pPr>
      <w:ind w:firstLine="187"/>
    </w:pPr>
  </w:style>
  <w:style w:type="paragraph" w:customStyle="1" w:styleId="FDSchemeFootnote">
    <w:name w:val="FD_Scheme_Footnote"/>
    <w:basedOn w:val="Normal"/>
    <w:next w:val="Normal"/>
    <w:pPr>
      <w:ind w:firstLine="187"/>
    </w:pPr>
  </w:style>
  <w:style w:type="paragraph" w:customStyle="1" w:styleId="TCTableBody">
    <w:name w:val="TC_Table_Body"/>
    <w:basedOn w:val="Normal"/>
  </w:style>
  <w:style w:type="paragraph" w:customStyle="1" w:styleId="AFTitleRunningHead">
    <w:name w:val="AF_Title_Running_Head"/>
    <w:basedOn w:val="Normal"/>
    <w:next w:val="TAMainText"/>
    <w:pPr>
      <w:spacing w:line="480" w:lineRule="auto"/>
    </w:pPr>
  </w:style>
  <w:style w:type="paragraph" w:customStyle="1" w:styleId="BEAuthorBiography">
    <w:name w:val="BE_Author_Biography"/>
    <w:basedOn w:val="Normal"/>
    <w:pPr>
      <w:spacing w:line="480" w:lineRule="auto"/>
    </w:pPr>
  </w:style>
  <w:style w:type="paragraph" w:customStyle="1" w:styleId="FACorrespondingAuthorFootnote">
    <w:name w:val="FA_Corresponding_Author_Footnote"/>
    <w:basedOn w:val="Normal"/>
    <w:next w:val="TAMainText"/>
    <w:pPr>
      <w:spacing w:line="480" w:lineRule="auto"/>
    </w:pPr>
  </w:style>
  <w:style w:type="paragraph" w:customStyle="1" w:styleId="SNSynopsisTOC">
    <w:name w:val="SN_Synopsis_TOC"/>
    <w:basedOn w:val="Normal"/>
    <w:pPr>
      <w:spacing w:line="480" w:lineRule="auto"/>
    </w:pPr>
  </w:style>
  <w:style w:type="character" w:styleId="Hyperlink">
    <w:name w:val="Hyperlink"/>
    <w:rPr>
      <w:color w:val="0000FF"/>
      <w:u w:val="single"/>
    </w:rPr>
  </w:style>
  <w:style w:type="paragraph" w:styleId="Footer">
    <w:name w:val="footer"/>
    <w:basedOn w:val="Normal"/>
    <w:pPr>
      <w:tabs>
        <w:tab w:val="center" w:pos="4320"/>
        <w:tab w:val="right" w:pos="8640"/>
      </w:tabs>
    </w:pPr>
  </w:style>
  <w:style w:type="paragraph" w:customStyle="1" w:styleId="BGKeywords">
    <w:name w:val="BG_Keywords"/>
    <w:basedOn w:val="Normal"/>
    <w:pPr>
      <w:spacing w:line="480" w:lineRule="auto"/>
    </w:pPr>
  </w:style>
  <w:style w:type="paragraph" w:customStyle="1" w:styleId="BHBriefs">
    <w:name w:val="BH_Briefs"/>
    <w:basedOn w:val="Normal"/>
    <w:pPr>
      <w:spacing w:line="480" w:lineRule="auto"/>
    </w:pPr>
  </w:style>
  <w:style w:type="character" w:styleId="PageNumber">
    <w:name w:val="page number"/>
    <w:basedOn w:val="DefaultParagraphFont"/>
  </w:style>
  <w:style w:type="paragraph" w:styleId="BalloonText">
    <w:name w:val="Balloon Text"/>
    <w:basedOn w:val="Normal"/>
    <w:semiHidden/>
    <w:rsid w:val="00E96302"/>
    <w:rPr>
      <w:rFonts w:ascii="Tahoma" w:hAnsi="Tahoma" w:cs="Tahoma"/>
      <w:sz w:val="16"/>
      <w:szCs w:val="16"/>
    </w:rPr>
  </w:style>
  <w:style w:type="paragraph" w:customStyle="1" w:styleId="StyleFACorrespondingAuthorFootnote7pt">
    <w:name w:val="Style FA_Corresponding_Author_Footnote + 7 pt"/>
    <w:basedOn w:val="Normal"/>
    <w:next w:val="BGKeywords"/>
    <w:link w:val="StyleFACorrespondingAuthorFootnote7ptChar"/>
    <w:autoRedefine/>
    <w:rsid w:val="00C10EE0"/>
    <w:pPr>
      <w:spacing w:after="0"/>
      <w:jc w:val="left"/>
    </w:pPr>
    <w:rPr>
      <w:rFonts w:ascii="Arno Pro" w:hAnsi="Arno Pro"/>
      <w:kern w:val="20"/>
      <w:sz w:val="18"/>
    </w:rPr>
  </w:style>
  <w:style w:type="character" w:customStyle="1" w:styleId="StyleFACorrespondingAuthorFootnote7ptChar">
    <w:name w:val="Style FA_Corresponding_Author_Footnote + 7 pt Char"/>
    <w:link w:val="StyleFACorrespondingAuthorFootnote7pt"/>
    <w:rsid w:val="00C10EE0"/>
    <w:rPr>
      <w:rFonts w:ascii="Arno Pro" w:hAnsi="Arno Pro"/>
      <w:kern w:val="20"/>
      <w:sz w:val="18"/>
    </w:rPr>
  </w:style>
  <w:style w:type="paragraph" w:customStyle="1" w:styleId="FAAuthorInfoSubtitle">
    <w:name w:val="FA_Author_Info_Subtitle"/>
    <w:basedOn w:val="Normal"/>
    <w:link w:val="FAAuthorInfoSubtitleChar"/>
    <w:autoRedefine/>
    <w:rsid w:val="00DD6DBB"/>
    <w:pPr>
      <w:spacing w:before="120" w:after="60" w:line="480" w:lineRule="auto"/>
      <w:jc w:val="left"/>
    </w:pPr>
    <w:rPr>
      <w:b/>
    </w:rPr>
  </w:style>
  <w:style w:type="character" w:customStyle="1" w:styleId="FAAuthorInfoSubtitleChar">
    <w:name w:val="FA_Author_Info_Subtitle Char"/>
    <w:link w:val="FAAuthorInfoSubtitle"/>
    <w:rsid w:val="00DD6DBB"/>
    <w:rPr>
      <w:rFonts w:ascii="Times" w:hAnsi="Times"/>
      <w:b/>
      <w:sz w:val="24"/>
    </w:rPr>
  </w:style>
  <w:style w:type="paragraph" w:customStyle="1" w:styleId="Default">
    <w:name w:val="Default"/>
    <w:rsid w:val="001A7A90"/>
    <w:pPr>
      <w:autoSpaceDE w:val="0"/>
      <w:autoSpaceDN w:val="0"/>
      <w:adjustRightInd w:val="0"/>
    </w:pPr>
    <w:rPr>
      <w:rFonts w:ascii="Symbol" w:hAnsi="Symbol" w:cs="Symbol"/>
      <w:color w:val="000000"/>
      <w:sz w:val="24"/>
      <w:szCs w:val="24"/>
    </w:rPr>
  </w:style>
  <w:style w:type="paragraph" w:customStyle="1" w:styleId="EndNoteBibliographyTitle">
    <w:name w:val="EndNote Bibliography Title"/>
    <w:basedOn w:val="Normal"/>
    <w:link w:val="EndNoteBibliographyTitleChar"/>
    <w:rsid w:val="00DD0AC9"/>
    <w:pPr>
      <w:spacing w:after="0"/>
      <w:jc w:val="center"/>
    </w:pPr>
    <w:rPr>
      <w:rFonts w:cs="Times"/>
      <w:noProof/>
    </w:rPr>
  </w:style>
  <w:style w:type="character" w:customStyle="1" w:styleId="TAMainTextChar">
    <w:name w:val="TA_Main_Text Char"/>
    <w:basedOn w:val="DefaultParagraphFont"/>
    <w:link w:val="TAMainText"/>
    <w:rsid w:val="00DD0AC9"/>
    <w:rPr>
      <w:rFonts w:ascii="Times" w:hAnsi="Times"/>
      <w:sz w:val="24"/>
    </w:rPr>
  </w:style>
  <w:style w:type="character" w:customStyle="1" w:styleId="EndNoteBibliographyTitleChar">
    <w:name w:val="EndNote Bibliography Title Char"/>
    <w:basedOn w:val="TAMainTextChar"/>
    <w:link w:val="EndNoteBibliographyTitle"/>
    <w:rsid w:val="00DD0AC9"/>
    <w:rPr>
      <w:rFonts w:ascii="Times" w:hAnsi="Times" w:cs="Times"/>
      <w:noProof/>
      <w:sz w:val="24"/>
    </w:rPr>
  </w:style>
  <w:style w:type="paragraph" w:customStyle="1" w:styleId="EndNoteBibliography">
    <w:name w:val="EndNote Bibliography"/>
    <w:basedOn w:val="Normal"/>
    <w:link w:val="EndNoteBibliographyChar"/>
    <w:rsid w:val="00DD0AC9"/>
    <w:pPr>
      <w:jc w:val="left"/>
    </w:pPr>
    <w:rPr>
      <w:rFonts w:cs="Times"/>
      <w:noProof/>
    </w:rPr>
  </w:style>
  <w:style w:type="character" w:customStyle="1" w:styleId="EndNoteBibliographyChar">
    <w:name w:val="EndNote Bibliography Char"/>
    <w:basedOn w:val="TAMainTextChar"/>
    <w:link w:val="EndNoteBibliography"/>
    <w:rsid w:val="00DD0AC9"/>
    <w:rPr>
      <w:rFonts w:ascii="Times" w:hAnsi="Times" w:cs="Times"/>
      <w:noProof/>
      <w:sz w:val="24"/>
    </w:rPr>
  </w:style>
  <w:style w:type="character" w:customStyle="1" w:styleId="UnresolvedMention1">
    <w:name w:val="Unresolved Mention1"/>
    <w:basedOn w:val="DefaultParagraphFont"/>
    <w:uiPriority w:val="99"/>
    <w:semiHidden/>
    <w:unhideWhenUsed/>
    <w:rsid w:val="00031F72"/>
    <w:rPr>
      <w:color w:val="605E5C"/>
      <w:shd w:val="clear" w:color="auto" w:fill="E1DFDD"/>
    </w:rPr>
  </w:style>
  <w:style w:type="character" w:customStyle="1" w:styleId="UnresolvedMention2">
    <w:name w:val="Unresolved Mention2"/>
    <w:basedOn w:val="DefaultParagraphFont"/>
    <w:uiPriority w:val="99"/>
    <w:semiHidden/>
    <w:unhideWhenUsed/>
    <w:rsid w:val="00971B45"/>
    <w:rPr>
      <w:color w:val="605E5C"/>
      <w:shd w:val="clear" w:color="auto" w:fill="E1DFDD"/>
    </w:rPr>
  </w:style>
  <w:style w:type="character" w:styleId="CommentReference">
    <w:name w:val="annotation reference"/>
    <w:basedOn w:val="DefaultParagraphFont"/>
    <w:semiHidden/>
    <w:unhideWhenUsed/>
    <w:rsid w:val="006F6DA6"/>
    <w:rPr>
      <w:sz w:val="16"/>
      <w:szCs w:val="16"/>
    </w:rPr>
  </w:style>
  <w:style w:type="paragraph" w:styleId="CommentText">
    <w:name w:val="annotation text"/>
    <w:basedOn w:val="Normal"/>
    <w:link w:val="CommentTextChar"/>
    <w:semiHidden/>
    <w:unhideWhenUsed/>
    <w:rsid w:val="006F6DA6"/>
    <w:rPr>
      <w:sz w:val="20"/>
    </w:rPr>
  </w:style>
  <w:style w:type="character" w:customStyle="1" w:styleId="CommentTextChar">
    <w:name w:val="Comment Text Char"/>
    <w:basedOn w:val="DefaultParagraphFont"/>
    <w:link w:val="CommentText"/>
    <w:semiHidden/>
    <w:rsid w:val="006F6DA6"/>
    <w:rPr>
      <w:rFonts w:ascii="Times" w:hAnsi="Times"/>
    </w:rPr>
  </w:style>
  <w:style w:type="paragraph" w:styleId="CommentSubject">
    <w:name w:val="annotation subject"/>
    <w:basedOn w:val="CommentText"/>
    <w:next w:val="CommentText"/>
    <w:link w:val="CommentSubjectChar"/>
    <w:semiHidden/>
    <w:unhideWhenUsed/>
    <w:rsid w:val="006F6DA6"/>
    <w:rPr>
      <w:b/>
      <w:bCs/>
    </w:rPr>
  </w:style>
  <w:style w:type="character" w:customStyle="1" w:styleId="CommentSubjectChar">
    <w:name w:val="Comment Subject Char"/>
    <w:basedOn w:val="CommentTextChar"/>
    <w:link w:val="CommentSubject"/>
    <w:semiHidden/>
    <w:rsid w:val="006F6DA6"/>
    <w:rPr>
      <w:rFonts w:ascii="Times" w:hAnsi="Times"/>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45975765">
      <w:bodyDiv w:val="1"/>
      <w:marLeft w:val="0"/>
      <w:marRight w:val="0"/>
      <w:marTop w:val="0"/>
      <w:marBottom w:val="0"/>
      <w:divBdr>
        <w:top w:val="none" w:sz="0" w:space="0" w:color="auto"/>
        <w:left w:val="none" w:sz="0" w:space="0" w:color="auto"/>
        <w:bottom w:val="none" w:sz="0" w:space="0" w:color="auto"/>
        <w:right w:val="none" w:sz="0" w:space="0" w:color="auto"/>
      </w:divBdr>
    </w:div>
    <w:div w:id="188562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m.j.bojdys.02@cantab.net"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D:\Downloads\acstemplate_msw20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acstemplate_msw2010.dotx</Template>
  <TotalTime>0</TotalTime>
  <Pages>23</Pages>
  <Words>10158</Words>
  <Characters>57903</Characters>
  <Application>Microsoft Office Word</Application>
  <DocSecurity>0</DocSecurity>
  <Lines>482</Lines>
  <Paragraphs>135</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Template for Electronic Submission to ACS Journals</vt:lpstr>
      <vt:lpstr>Template for Electronic Submission to ACS Journals</vt:lpstr>
    </vt:vector>
  </TitlesOfParts>
  <Company>ACS</Company>
  <LinksUpToDate>false</LinksUpToDate>
  <CharactersWithSpaces>67926</CharactersWithSpaces>
  <SharedDoc>false</SharedDoc>
  <HLinks>
    <vt:vector size="6" baseType="variant">
      <vt:variant>
        <vt:i4>4849748</vt:i4>
      </vt:variant>
      <vt:variant>
        <vt:i4>0</vt:i4>
      </vt:variant>
      <vt:variant>
        <vt:i4>0</vt:i4>
      </vt:variant>
      <vt:variant>
        <vt:i4>5</vt:i4>
      </vt:variant>
      <vt:variant>
        <vt:lpwstr>http://pubs.acs.org/page/4authors/index.html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for Electronic Submission to ACS Journals</dc:title>
  <dc:creator>EN</dc:creator>
  <cp:lastModifiedBy>Michael J. Bojdys</cp:lastModifiedBy>
  <cp:revision>2</cp:revision>
  <cp:lastPrinted>2008-06-11T21:33:00Z</cp:lastPrinted>
  <dcterms:created xsi:type="dcterms:W3CDTF">2019-09-29T15:53:00Z</dcterms:created>
  <dcterms:modified xsi:type="dcterms:W3CDTF">2019-09-29T15:53:00Z</dcterms:modified>
</cp:coreProperties>
</file>