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2112E6" w14:textId="77777777" w:rsidR="000C7198" w:rsidRDefault="005223EB">
      <w:pPr>
        <w:spacing w:before="83" w:line="261" w:lineRule="auto"/>
        <w:ind w:left="838" w:right="1119" w:hanging="1"/>
        <w:jc w:val="center"/>
        <w:rPr>
          <w:rFonts w:ascii="Georgia"/>
          <w:sz w:val="29"/>
        </w:rPr>
      </w:pPr>
      <w:bookmarkStart w:id="0" w:name="Modeling_of_N2O_Emissions_in_a_Full-Scal"/>
      <w:bookmarkStart w:id="1" w:name="Abstract"/>
      <w:bookmarkEnd w:id="0"/>
      <w:bookmarkEnd w:id="1"/>
      <w:r>
        <w:rPr>
          <w:rFonts w:ascii="Georgia"/>
          <w:sz w:val="29"/>
        </w:rPr>
        <w:t>Modeling</w:t>
      </w:r>
      <w:r>
        <w:rPr>
          <w:rFonts w:ascii="Georgia"/>
          <w:spacing w:val="-13"/>
          <w:sz w:val="29"/>
        </w:rPr>
        <w:t xml:space="preserve"> </w:t>
      </w:r>
      <w:r>
        <w:rPr>
          <w:rFonts w:ascii="Georgia"/>
          <w:sz w:val="29"/>
        </w:rPr>
        <w:t>of</w:t>
      </w:r>
      <w:r>
        <w:rPr>
          <w:rFonts w:ascii="Georgia"/>
          <w:spacing w:val="-12"/>
          <w:sz w:val="29"/>
        </w:rPr>
        <w:t xml:space="preserve"> </w:t>
      </w:r>
      <w:r>
        <w:rPr>
          <w:rFonts w:ascii="Georgia"/>
          <w:sz w:val="29"/>
        </w:rPr>
        <w:t>N</w:t>
      </w:r>
      <w:r>
        <w:rPr>
          <w:rFonts w:ascii="Georgia"/>
          <w:sz w:val="29"/>
          <w:vertAlign w:val="subscript"/>
        </w:rPr>
        <w:t>2</w:t>
      </w:r>
      <w:r>
        <w:rPr>
          <w:rFonts w:ascii="Georgia"/>
          <w:sz w:val="29"/>
        </w:rPr>
        <w:t>O</w:t>
      </w:r>
      <w:r>
        <w:rPr>
          <w:rFonts w:ascii="Georgia"/>
          <w:spacing w:val="-12"/>
          <w:sz w:val="29"/>
        </w:rPr>
        <w:t xml:space="preserve"> </w:t>
      </w:r>
      <w:r>
        <w:rPr>
          <w:rFonts w:ascii="Georgia"/>
          <w:sz w:val="29"/>
        </w:rPr>
        <w:t>Emissions</w:t>
      </w:r>
      <w:r>
        <w:rPr>
          <w:rFonts w:ascii="Georgia"/>
          <w:spacing w:val="-12"/>
          <w:sz w:val="29"/>
        </w:rPr>
        <w:t xml:space="preserve"> </w:t>
      </w:r>
      <w:r>
        <w:rPr>
          <w:rFonts w:ascii="Georgia"/>
          <w:sz w:val="29"/>
        </w:rPr>
        <w:t>in</w:t>
      </w:r>
      <w:r>
        <w:rPr>
          <w:rFonts w:ascii="Georgia"/>
          <w:spacing w:val="-11"/>
          <w:sz w:val="29"/>
        </w:rPr>
        <w:t xml:space="preserve"> </w:t>
      </w:r>
      <w:r>
        <w:rPr>
          <w:rFonts w:ascii="Georgia"/>
          <w:sz w:val="29"/>
        </w:rPr>
        <w:t>a</w:t>
      </w:r>
      <w:r>
        <w:rPr>
          <w:rFonts w:ascii="Georgia"/>
          <w:spacing w:val="-13"/>
          <w:sz w:val="29"/>
        </w:rPr>
        <w:t xml:space="preserve"> </w:t>
      </w:r>
      <w:r>
        <w:rPr>
          <w:rFonts w:ascii="Georgia"/>
          <w:sz w:val="29"/>
        </w:rPr>
        <w:t>Full-Scale Activated</w:t>
      </w:r>
      <w:r>
        <w:rPr>
          <w:rFonts w:ascii="Georgia"/>
          <w:spacing w:val="-23"/>
          <w:sz w:val="29"/>
        </w:rPr>
        <w:t xml:space="preserve"> </w:t>
      </w:r>
      <w:r>
        <w:rPr>
          <w:rFonts w:ascii="Georgia"/>
          <w:sz w:val="29"/>
        </w:rPr>
        <w:t>Sludge</w:t>
      </w:r>
      <w:r>
        <w:rPr>
          <w:rFonts w:ascii="Georgia"/>
          <w:spacing w:val="-22"/>
          <w:sz w:val="29"/>
        </w:rPr>
        <w:t xml:space="preserve"> </w:t>
      </w:r>
      <w:r>
        <w:rPr>
          <w:rFonts w:ascii="Georgia"/>
          <w:sz w:val="29"/>
        </w:rPr>
        <w:t>Sequencing</w:t>
      </w:r>
      <w:r>
        <w:rPr>
          <w:rFonts w:ascii="Georgia"/>
          <w:spacing w:val="-23"/>
          <w:sz w:val="29"/>
        </w:rPr>
        <w:t xml:space="preserve"> </w:t>
      </w:r>
      <w:r>
        <w:rPr>
          <w:rFonts w:ascii="Georgia"/>
          <w:sz w:val="29"/>
        </w:rPr>
        <w:t>Batch</w:t>
      </w:r>
      <w:r>
        <w:rPr>
          <w:rFonts w:ascii="Georgia"/>
          <w:spacing w:val="-23"/>
          <w:sz w:val="29"/>
        </w:rPr>
        <w:t xml:space="preserve"> </w:t>
      </w:r>
      <w:r>
        <w:rPr>
          <w:rFonts w:ascii="Georgia"/>
          <w:spacing w:val="-3"/>
          <w:sz w:val="29"/>
        </w:rPr>
        <w:t>Reactor</w:t>
      </w:r>
    </w:p>
    <w:p w14:paraId="65DED1CD" w14:textId="77777777" w:rsidR="000C7198" w:rsidRDefault="000C7198">
      <w:pPr>
        <w:pStyle w:val="a3"/>
        <w:spacing w:before="4"/>
        <w:rPr>
          <w:rFonts w:ascii="Georgia"/>
          <w:sz w:val="36"/>
        </w:rPr>
      </w:pPr>
    </w:p>
    <w:p w14:paraId="302393EB" w14:textId="77777777" w:rsidR="000C7198" w:rsidRDefault="005223EB">
      <w:pPr>
        <w:pStyle w:val="a3"/>
        <w:spacing w:line="243" w:lineRule="exact"/>
        <w:ind w:left="1705"/>
      </w:pPr>
      <w:r>
        <w:t>T.M. Massara</w:t>
      </w:r>
      <w:r>
        <w:rPr>
          <w:vertAlign w:val="superscript"/>
        </w:rPr>
        <w:t>1(</w:t>
      </w:r>
      <w:r>
        <w:rPr>
          <w:rFonts w:ascii="Calibri"/>
          <w:vertAlign w:val="superscript"/>
        </w:rPr>
        <w:t>&amp;</w:t>
      </w:r>
      <w:r>
        <w:rPr>
          <w:vertAlign w:val="superscript"/>
        </w:rPr>
        <w:t>)</w:t>
      </w:r>
      <w:r>
        <w:t>, E. Katsou</w:t>
      </w:r>
      <w:r>
        <w:rPr>
          <w:vertAlign w:val="superscript"/>
        </w:rPr>
        <w:t>1</w:t>
      </w:r>
      <w:r>
        <w:t>, A. Guisasola</w:t>
      </w:r>
      <w:r>
        <w:rPr>
          <w:vertAlign w:val="superscript"/>
        </w:rPr>
        <w:t>2</w:t>
      </w:r>
      <w:r>
        <w:t>,</w:t>
      </w:r>
    </w:p>
    <w:p w14:paraId="5FEE6E2B" w14:textId="77777777" w:rsidR="000C7198" w:rsidRDefault="005223EB">
      <w:pPr>
        <w:pStyle w:val="a3"/>
        <w:spacing w:line="229" w:lineRule="exact"/>
        <w:ind w:left="1374"/>
      </w:pPr>
      <w:r>
        <w:t>A. Rodriguez-Caballero</w:t>
      </w:r>
      <w:r>
        <w:rPr>
          <w:vertAlign w:val="superscript"/>
        </w:rPr>
        <w:t>3</w:t>
      </w:r>
      <w:r>
        <w:t>, M. Pijuan</w:t>
      </w:r>
      <w:r>
        <w:rPr>
          <w:vertAlign w:val="superscript"/>
        </w:rPr>
        <w:t>3</w:t>
      </w:r>
      <w:r>
        <w:t>, and J.A. Baeza</w:t>
      </w:r>
      <w:r>
        <w:rPr>
          <w:vertAlign w:val="superscript"/>
        </w:rPr>
        <w:t>2</w:t>
      </w:r>
    </w:p>
    <w:p w14:paraId="5905529E" w14:textId="77777777" w:rsidR="000C7198" w:rsidRDefault="005223EB">
      <w:pPr>
        <w:spacing w:before="168" w:line="254" w:lineRule="auto"/>
        <w:ind w:left="859" w:right="1065" w:firstLine="387"/>
        <w:rPr>
          <w:sz w:val="18"/>
        </w:rPr>
      </w:pPr>
      <w:r>
        <w:rPr>
          <w:position w:val="8"/>
          <w:sz w:val="12"/>
        </w:rPr>
        <w:t xml:space="preserve">1 </w:t>
      </w:r>
      <w:r>
        <w:rPr>
          <w:sz w:val="18"/>
        </w:rPr>
        <w:t>Department of Mechanical, Aerospace and Civil Engineering, Institute of Environment, Health and Societies, Brunel University London,</w:t>
      </w:r>
    </w:p>
    <w:p w14:paraId="3C3F5FED" w14:textId="77777777" w:rsidR="000C7198" w:rsidRDefault="005223EB">
      <w:pPr>
        <w:spacing w:line="206" w:lineRule="exact"/>
        <w:ind w:left="1528"/>
        <w:rPr>
          <w:sz w:val="18"/>
        </w:rPr>
      </w:pPr>
      <w:r>
        <w:rPr>
          <w:sz w:val="18"/>
        </w:rPr>
        <w:t>Uxbridge Campus, Middlesex, Uxbridge UB8 3PH, UK</w:t>
      </w:r>
    </w:p>
    <w:p w14:paraId="664FC97B" w14:textId="77777777" w:rsidR="000C7198" w:rsidRDefault="005223EB">
      <w:pPr>
        <w:spacing w:before="27" w:line="184" w:lineRule="exact"/>
        <w:ind w:left="1152" w:right="1433"/>
        <w:jc w:val="center"/>
        <w:rPr>
          <w:rFonts w:ascii="OCR A Extended"/>
          <w:sz w:val="18"/>
        </w:rPr>
      </w:pPr>
      <w:r>
        <w:rPr>
          <w:rFonts w:ascii="OCR A Extended"/>
          <w:sz w:val="18"/>
        </w:rPr>
        <w:t>{Theoni.Massara,evina.katsou}@brunel.ac.uk</w:t>
      </w:r>
    </w:p>
    <w:p w14:paraId="1DF17157" w14:textId="77777777" w:rsidR="000C7198" w:rsidRDefault="005223EB">
      <w:pPr>
        <w:spacing w:line="231" w:lineRule="exact"/>
        <w:ind w:left="1696"/>
        <w:rPr>
          <w:sz w:val="18"/>
        </w:rPr>
      </w:pPr>
      <w:r>
        <w:rPr>
          <w:position w:val="8"/>
          <w:sz w:val="12"/>
        </w:rPr>
        <w:t xml:space="preserve">2 </w:t>
      </w:r>
      <w:r>
        <w:rPr>
          <w:sz w:val="18"/>
        </w:rPr>
        <w:t>GENOCOV. Departament d</w:t>
      </w:r>
      <w:r>
        <w:rPr>
          <w:rFonts w:ascii="Lucida Sans" w:hAnsi="Lucida Sans"/>
          <w:sz w:val="18"/>
        </w:rPr>
        <w:t>’</w:t>
      </w:r>
      <w:r>
        <w:rPr>
          <w:sz w:val="18"/>
        </w:rPr>
        <w:t>Enginyeria Qu</w:t>
      </w:r>
      <w:r>
        <w:rPr>
          <w:rFonts w:ascii="Gill Sans MT" w:hAnsi="Gill Sans MT"/>
          <w:sz w:val="18"/>
        </w:rPr>
        <w:t>í</w:t>
      </w:r>
      <w:r>
        <w:rPr>
          <w:sz w:val="18"/>
        </w:rPr>
        <w:t>mica,</w:t>
      </w:r>
    </w:p>
    <w:p w14:paraId="5295E188" w14:textId="77777777" w:rsidR="000C7198" w:rsidRDefault="005223EB">
      <w:pPr>
        <w:spacing w:before="3" w:line="249" w:lineRule="auto"/>
        <w:ind w:left="1399" w:right="953" w:hanging="719"/>
        <w:rPr>
          <w:sz w:val="18"/>
        </w:rPr>
      </w:pPr>
      <w:r>
        <w:rPr>
          <w:sz w:val="18"/>
        </w:rPr>
        <w:t>Biol</w:t>
      </w:r>
      <w:r>
        <w:rPr>
          <w:rFonts w:ascii="Gill Sans MT" w:hAnsi="Gill Sans MT"/>
          <w:sz w:val="18"/>
        </w:rPr>
        <w:t>ò</w:t>
      </w:r>
      <w:r>
        <w:rPr>
          <w:sz w:val="18"/>
        </w:rPr>
        <w:t>gica</w:t>
      </w:r>
      <w:r>
        <w:rPr>
          <w:spacing w:val="-16"/>
          <w:sz w:val="18"/>
        </w:rPr>
        <w:t xml:space="preserve"> </w:t>
      </w:r>
      <w:r>
        <w:rPr>
          <w:sz w:val="18"/>
        </w:rPr>
        <w:t>i</w:t>
      </w:r>
      <w:r>
        <w:rPr>
          <w:spacing w:val="-15"/>
          <w:sz w:val="18"/>
        </w:rPr>
        <w:t xml:space="preserve"> </w:t>
      </w:r>
      <w:r>
        <w:rPr>
          <w:sz w:val="18"/>
        </w:rPr>
        <w:t>Ambiental,</w:t>
      </w:r>
      <w:r>
        <w:rPr>
          <w:spacing w:val="-15"/>
          <w:sz w:val="18"/>
        </w:rPr>
        <w:t xml:space="preserve"> </w:t>
      </w:r>
      <w:r>
        <w:rPr>
          <w:sz w:val="18"/>
        </w:rPr>
        <w:t>Escola</w:t>
      </w:r>
      <w:r>
        <w:rPr>
          <w:spacing w:val="-15"/>
          <w:sz w:val="18"/>
        </w:rPr>
        <w:t xml:space="preserve"> </w:t>
      </w:r>
      <w:r>
        <w:rPr>
          <w:sz w:val="18"/>
        </w:rPr>
        <w:t>d</w:t>
      </w:r>
      <w:r>
        <w:rPr>
          <w:rFonts w:ascii="Lucida Sans" w:hAnsi="Lucida Sans"/>
          <w:sz w:val="18"/>
        </w:rPr>
        <w:t>’</w:t>
      </w:r>
      <w:r>
        <w:rPr>
          <w:sz w:val="18"/>
        </w:rPr>
        <w:t>Enginyeria,</w:t>
      </w:r>
      <w:r>
        <w:rPr>
          <w:spacing w:val="-15"/>
          <w:sz w:val="18"/>
        </w:rPr>
        <w:t xml:space="preserve"> </w:t>
      </w:r>
      <w:r>
        <w:rPr>
          <w:sz w:val="18"/>
        </w:rPr>
        <w:t>Universitat</w:t>
      </w:r>
      <w:r>
        <w:rPr>
          <w:spacing w:val="-15"/>
          <w:sz w:val="18"/>
        </w:rPr>
        <w:t xml:space="preserve"> </w:t>
      </w:r>
      <w:r>
        <w:rPr>
          <w:sz w:val="18"/>
        </w:rPr>
        <w:t>Aut</w:t>
      </w:r>
      <w:r>
        <w:rPr>
          <w:rFonts w:ascii="Gill Sans MT" w:hAnsi="Gill Sans MT"/>
          <w:sz w:val="18"/>
        </w:rPr>
        <w:t>ò</w:t>
      </w:r>
      <w:r>
        <w:rPr>
          <w:sz w:val="18"/>
        </w:rPr>
        <w:t>noma</w:t>
      </w:r>
      <w:r>
        <w:rPr>
          <w:spacing w:val="-16"/>
          <w:sz w:val="18"/>
        </w:rPr>
        <w:t xml:space="preserve"> </w:t>
      </w:r>
      <w:r>
        <w:rPr>
          <w:sz w:val="18"/>
        </w:rPr>
        <w:t>de</w:t>
      </w:r>
      <w:r>
        <w:rPr>
          <w:spacing w:val="-15"/>
          <w:sz w:val="18"/>
        </w:rPr>
        <w:t xml:space="preserve"> </w:t>
      </w:r>
      <w:r>
        <w:rPr>
          <w:sz w:val="18"/>
        </w:rPr>
        <w:t>Barcelona, Cerdanyola del Vall</w:t>
      </w:r>
      <w:r>
        <w:rPr>
          <w:rFonts w:ascii="Gill Sans MT" w:hAnsi="Gill Sans MT"/>
          <w:sz w:val="18"/>
        </w:rPr>
        <w:t>é</w:t>
      </w:r>
      <w:r>
        <w:rPr>
          <w:sz w:val="18"/>
        </w:rPr>
        <w:t>s (Barcelona),</w:t>
      </w:r>
      <w:r>
        <w:rPr>
          <w:spacing w:val="22"/>
          <w:sz w:val="18"/>
        </w:rPr>
        <w:t xml:space="preserve"> </w:t>
      </w:r>
      <w:r>
        <w:rPr>
          <w:sz w:val="18"/>
        </w:rPr>
        <w:t>08193 Barcelona, Spain</w:t>
      </w:r>
    </w:p>
    <w:p w14:paraId="5AFA10D2" w14:textId="77777777" w:rsidR="000C7198" w:rsidRDefault="005223EB">
      <w:pPr>
        <w:spacing w:before="17" w:line="184" w:lineRule="exact"/>
        <w:ind w:left="1152" w:right="1434"/>
        <w:jc w:val="center"/>
        <w:rPr>
          <w:rFonts w:ascii="OCR A Extended"/>
          <w:sz w:val="18"/>
        </w:rPr>
      </w:pPr>
      <w:r>
        <w:rPr>
          <w:rFonts w:ascii="OCR A Extended"/>
          <w:sz w:val="18"/>
        </w:rPr>
        <w:t>{Albert.Guisasola,JuanAntonio.Baeza}@uab.cat</w:t>
      </w:r>
    </w:p>
    <w:p w14:paraId="46643024" w14:textId="77777777" w:rsidR="000C7198" w:rsidRDefault="005223EB">
      <w:pPr>
        <w:spacing w:line="228" w:lineRule="exact"/>
        <w:ind w:left="919"/>
        <w:rPr>
          <w:sz w:val="18"/>
        </w:rPr>
      </w:pPr>
      <w:r>
        <w:rPr>
          <w:position w:val="8"/>
          <w:sz w:val="12"/>
        </w:rPr>
        <w:t xml:space="preserve">3 </w:t>
      </w:r>
      <w:r>
        <w:rPr>
          <w:sz w:val="18"/>
        </w:rPr>
        <w:t>Catalan Institute for Water Research (ICRA), Emili Grahit Street, 101,</w:t>
      </w:r>
    </w:p>
    <w:p w14:paraId="0C97A57B" w14:textId="77777777" w:rsidR="000C7198" w:rsidRDefault="005223EB">
      <w:pPr>
        <w:spacing w:before="11" w:line="268" w:lineRule="auto"/>
        <w:ind w:left="1152" w:right="1434"/>
        <w:jc w:val="center"/>
        <w:rPr>
          <w:rFonts w:ascii="OCR A Extended" w:hAnsi="OCR A Extended"/>
          <w:sz w:val="18"/>
        </w:rPr>
      </w:pPr>
      <w:r>
        <w:rPr>
          <w:sz w:val="18"/>
        </w:rPr>
        <w:t>H2O Building, Scienti</w:t>
      </w:r>
      <w:r>
        <w:rPr>
          <w:rFonts w:ascii="Arial" w:hAnsi="Arial"/>
          <w:sz w:val="18"/>
        </w:rPr>
        <w:t>ﬁ</w:t>
      </w:r>
      <w:r>
        <w:rPr>
          <w:sz w:val="18"/>
        </w:rPr>
        <w:t xml:space="preserve">c and Technological Park of the University of Girona, 17003 Girona, Spain </w:t>
      </w:r>
      <w:hyperlink r:id="rId6">
        <w:r>
          <w:rPr>
            <w:rFonts w:ascii="OCR A Extended" w:hAnsi="OCR A Extended"/>
            <w:sz w:val="18"/>
          </w:rPr>
          <w:t>rodriguez.caballero.adrian@gmail.com,</w:t>
        </w:r>
      </w:hyperlink>
      <w:r>
        <w:rPr>
          <w:rFonts w:ascii="OCR A Extended" w:hAnsi="OCR A Extended"/>
          <w:sz w:val="18"/>
        </w:rPr>
        <w:t xml:space="preserve"> </w:t>
      </w:r>
      <w:hyperlink r:id="rId7">
        <w:r>
          <w:rPr>
            <w:rFonts w:ascii="OCR A Extended" w:hAnsi="OCR A Extended"/>
            <w:sz w:val="18"/>
          </w:rPr>
          <w:t>mpijuan@icra.cat</w:t>
        </w:r>
      </w:hyperlink>
    </w:p>
    <w:p w14:paraId="30B40F57" w14:textId="77777777" w:rsidR="000C7198" w:rsidRDefault="000C7198">
      <w:pPr>
        <w:pStyle w:val="a3"/>
        <w:rPr>
          <w:rFonts w:ascii="OCR A Extended"/>
          <w:sz w:val="18"/>
        </w:rPr>
      </w:pPr>
    </w:p>
    <w:p w14:paraId="06BD442A" w14:textId="77777777" w:rsidR="000C7198" w:rsidRDefault="000C7198">
      <w:pPr>
        <w:pStyle w:val="a3"/>
        <w:spacing w:before="4"/>
        <w:rPr>
          <w:rFonts w:ascii="OCR A Extended"/>
          <w:sz w:val="25"/>
        </w:rPr>
      </w:pPr>
    </w:p>
    <w:p w14:paraId="25ECC4A5" w14:textId="77777777" w:rsidR="000C7198" w:rsidRDefault="005223EB">
      <w:pPr>
        <w:spacing w:before="1" w:line="254" w:lineRule="auto"/>
        <w:ind w:left="711" w:right="992"/>
        <w:jc w:val="both"/>
        <w:rPr>
          <w:sz w:val="18"/>
        </w:rPr>
      </w:pPr>
      <w:r>
        <w:rPr>
          <w:rFonts w:ascii="Georgia" w:hAnsi="Georgia"/>
          <w:sz w:val="18"/>
        </w:rPr>
        <w:t xml:space="preserve">Abstract. </w:t>
      </w:r>
      <w:r>
        <w:rPr>
          <w:sz w:val="18"/>
        </w:rPr>
        <w:t>Nitrous oxide (N</w:t>
      </w:r>
      <w:r>
        <w:rPr>
          <w:sz w:val="18"/>
          <w:vertAlign w:val="subscript"/>
        </w:rPr>
        <w:t>2</w:t>
      </w:r>
      <w:r>
        <w:rPr>
          <w:sz w:val="18"/>
        </w:rPr>
        <w:t>O) is a greenhouse gas with a signi</w:t>
      </w:r>
      <w:r>
        <w:rPr>
          <w:rFonts w:ascii="Arial" w:hAnsi="Arial"/>
          <w:sz w:val="18"/>
        </w:rPr>
        <w:t>ﬁ</w:t>
      </w:r>
      <w:r>
        <w:rPr>
          <w:sz w:val="18"/>
        </w:rPr>
        <w:t>cant global warming potential. A dynamic model was developed to estimate the N</w:t>
      </w:r>
      <w:r>
        <w:rPr>
          <w:sz w:val="18"/>
          <w:vertAlign w:val="subscript"/>
        </w:rPr>
        <w:t>2</w:t>
      </w:r>
      <w:r>
        <w:rPr>
          <w:sz w:val="18"/>
        </w:rPr>
        <w:t xml:space="preserve">O pro- duction and emission in a full-scale sequencing batch reactor (SBR) municipal wastewater treatment plant (WWTP). Based on the Activated Sludge Model </w:t>
      </w:r>
      <w:r>
        <w:rPr>
          <w:spacing w:val="-12"/>
          <w:sz w:val="18"/>
        </w:rPr>
        <w:t xml:space="preserve">1 </w:t>
      </w:r>
      <w:r>
        <w:rPr>
          <w:sz w:val="18"/>
        </w:rPr>
        <w:t>(ASM1),</w:t>
      </w:r>
      <w:r>
        <w:rPr>
          <w:spacing w:val="-7"/>
          <w:sz w:val="18"/>
        </w:rPr>
        <w:t xml:space="preserve"> </w:t>
      </w:r>
      <w:r>
        <w:rPr>
          <w:sz w:val="18"/>
        </w:rPr>
        <w:t>the</w:t>
      </w:r>
      <w:r>
        <w:rPr>
          <w:spacing w:val="-7"/>
          <w:sz w:val="18"/>
        </w:rPr>
        <w:t xml:space="preserve"> </w:t>
      </w:r>
      <w:r>
        <w:rPr>
          <w:sz w:val="18"/>
        </w:rPr>
        <w:t>model</w:t>
      </w:r>
      <w:r>
        <w:rPr>
          <w:spacing w:val="-6"/>
          <w:sz w:val="18"/>
        </w:rPr>
        <w:t xml:space="preserve"> </w:t>
      </w:r>
      <w:r>
        <w:rPr>
          <w:sz w:val="18"/>
        </w:rPr>
        <w:t>considered</w:t>
      </w:r>
      <w:r>
        <w:rPr>
          <w:spacing w:val="-6"/>
          <w:sz w:val="18"/>
        </w:rPr>
        <w:t xml:space="preserve"> </w:t>
      </w:r>
      <w:r>
        <w:rPr>
          <w:sz w:val="18"/>
        </w:rPr>
        <w:t>all</w:t>
      </w:r>
      <w:r>
        <w:rPr>
          <w:spacing w:val="-8"/>
          <w:sz w:val="18"/>
        </w:rPr>
        <w:t xml:space="preserve"> </w:t>
      </w:r>
      <w:r>
        <w:rPr>
          <w:sz w:val="18"/>
        </w:rPr>
        <w:t>known</w:t>
      </w:r>
      <w:r>
        <w:rPr>
          <w:spacing w:val="-7"/>
          <w:sz w:val="18"/>
        </w:rPr>
        <w:t xml:space="preserve"> </w:t>
      </w:r>
      <w:r>
        <w:rPr>
          <w:sz w:val="18"/>
        </w:rPr>
        <w:t>biological</w:t>
      </w:r>
      <w:r>
        <w:rPr>
          <w:spacing w:val="-7"/>
          <w:sz w:val="18"/>
        </w:rPr>
        <w:t xml:space="preserve"> </w:t>
      </w:r>
      <w:r>
        <w:rPr>
          <w:sz w:val="18"/>
        </w:rPr>
        <w:t>and</w:t>
      </w:r>
      <w:r>
        <w:rPr>
          <w:spacing w:val="-8"/>
          <w:sz w:val="18"/>
        </w:rPr>
        <w:t xml:space="preserve"> </w:t>
      </w:r>
      <w:r>
        <w:rPr>
          <w:sz w:val="18"/>
        </w:rPr>
        <w:t>abiotic</w:t>
      </w:r>
      <w:r>
        <w:rPr>
          <w:spacing w:val="-6"/>
          <w:sz w:val="18"/>
        </w:rPr>
        <w:t xml:space="preserve"> </w:t>
      </w:r>
      <w:r>
        <w:rPr>
          <w:sz w:val="18"/>
        </w:rPr>
        <w:t>N</w:t>
      </w:r>
      <w:r>
        <w:rPr>
          <w:sz w:val="18"/>
          <w:vertAlign w:val="subscript"/>
        </w:rPr>
        <w:t>2</w:t>
      </w:r>
      <w:r>
        <w:rPr>
          <w:sz w:val="18"/>
        </w:rPr>
        <w:t>O</w:t>
      </w:r>
      <w:r>
        <w:rPr>
          <w:spacing w:val="-7"/>
          <w:sz w:val="18"/>
        </w:rPr>
        <w:t xml:space="preserve"> </w:t>
      </w:r>
      <w:r>
        <w:rPr>
          <w:sz w:val="18"/>
        </w:rPr>
        <w:t xml:space="preserve">production pathways along with the application of a </w:t>
      </w:r>
      <w:r>
        <w:rPr>
          <w:rFonts w:ascii="Lucida Sans" w:hAnsi="Lucida Sans"/>
          <w:sz w:val="18"/>
        </w:rPr>
        <w:t>‘</w:t>
      </w:r>
      <w:r>
        <w:rPr>
          <w:sz w:val="18"/>
        </w:rPr>
        <w:t>stripping effectivity</w:t>
      </w:r>
      <w:r>
        <w:rPr>
          <w:rFonts w:ascii="Lucida Sans" w:hAnsi="Lucida Sans"/>
          <w:sz w:val="18"/>
        </w:rPr>
        <w:t xml:space="preserve">’ </w:t>
      </w:r>
      <w:r>
        <w:rPr>
          <w:sz w:val="18"/>
        </w:rPr>
        <w:t>(SE) coef</w:t>
      </w:r>
      <w:r>
        <w:rPr>
          <w:rFonts w:ascii="Arial" w:hAnsi="Arial"/>
          <w:sz w:val="18"/>
        </w:rPr>
        <w:t>ﬁ</w:t>
      </w:r>
      <w:r>
        <w:rPr>
          <w:sz w:val="18"/>
        </w:rPr>
        <w:t>cient for re</w:t>
      </w:r>
      <w:r>
        <w:rPr>
          <w:rFonts w:ascii="Bookman Old Style" w:hAnsi="Bookman Old Style"/>
          <w:sz w:val="18"/>
        </w:rPr>
        <w:t>fl</w:t>
      </w:r>
      <w:r>
        <w:rPr>
          <w:sz w:val="18"/>
        </w:rPr>
        <w:t>ecting the non-ideality of the stripping model. N</w:t>
      </w:r>
      <w:r>
        <w:rPr>
          <w:sz w:val="18"/>
          <w:vertAlign w:val="subscript"/>
        </w:rPr>
        <w:t>2</w:t>
      </w:r>
      <w:r>
        <w:rPr>
          <w:sz w:val="18"/>
        </w:rPr>
        <w:t xml:space="preserve">O data of two different cycles (types B and C) were used for the model calibration. Cycle B involved the alternation amongst aerated and non-aerated phases, whereas cycle </w:t>
      </w:r>
      <w:r>
        <w:rPr>
          <w:spacing w:val="-13"/>
          <w:sz w:val="18"/>
        </w:rPr>
        <w:t xml:space="preserve">C </w:t>
      </w:r>
      <w:r>
        <w:rPr>
          <w:sz w:val="18"/>
        </w:rPr>
        <w:t xml:space="preserve">included a unique long aerobic phase.  Optimizing  the  dissolved  oxygen (DO) and SE parameters for both cycles provided a good </w:t>
      </w:r>
      <w:r>
        <w:rPr>
          <w:rFonts w:ascii="Arial" w:hAnsi="Arial"/>
          <w:sz w:val="18"/>
        </w:rPr>
        <w:t>ﬁ</w:t>
      </w:r>
      <w:r>
        <w:rPr>
          <w:sz w:val="18"/>
        </w:rPr>
        <w:t xml:space="preserve">t of the </w:t>
      </w:r>
      <w:r>
        <w:rPr>
          <w:spacing w:val="-3"/>
          <w:sz w:val="18"/>
        </w:rPr>
        <w:t xml:space="preserve">model   </w:t>
      </w:r>
      <w:r>
        <w:rPr>
          <w:spacing w:val="39"/>
          <w:sz w:val="18"/>
        </w:rPr>
        <w:t xml:space="preserve"> </w:t>
      </w:r>
      <w:r>
        <w:rPr>
          <w:sz w:val="18"/>
        </w:rPr>
        <w:t>(DO = 1.6 mg L</w:t>
      </w:r>
      <w:r>
        <w:rPr>
          <w:rFonts w:ascii="Arial" w:hAnsi="Arial"/>
          <w:sz w:val="18"/>
          <w:vertAlign w:val="superscript"/>
        </w:rPr>
        <w:t>−</w:t>
      </w:r>
      <w:r>
        <w:rPr>
          <w:sz w:val="18"/>
          <w:vertAlign w:val="superscript"/>
        </w:rPr>
        <w:t>1</w:t>
      </w:r>
      <w:r>
        <w:rPr>
          <w:sz w:val="18"/>
        </w:rPr>
        <w:t xml:space="preserve"> and SE = 0.11 for  cycle  B,  and  DO = 1.66 mg  L</w:t>
      </w:r>
      <w:r>
        <w:rPr>
          <w:rFonts w:ascii="Arial" w:hAnsi="Arial"/>
          <w:sz w:val="18"/>
          <w:vertAlign w:val="superscript"/>
        </w:rPr>
        <w:t>−</w:t>
      </w:r>
      <w:r>
        <w:rPr>
          <w:sz w:val="18"/>
          <w:vertAlign w:val="superscript"/>
        </w:rPr>
        <w:t>1</w:t>
      </w:r>
      <w:r>
        <w:rPr>
          <w:sz w:val="18"/>
        </w:rPr>
        <w:t xml:space="preserve">  and SE = 0.11 for cycle C). In both cases, N</w:t>
      </w:r>
      <w:r>
        <w:rPr>
          <w:sz w:val="18"/>
          <w:vertAlign w:val="subscript"/>
        </w:rPr>
        <w:t>2</w:t>
      </w:r>
      <w:r>
        <w:rPr>
          <w:sz w:val="18"/>
        </w:rPr>
        <w:t>O emission peaks were related to high nitrite</w:t>
      </w:r>
      <w:r>
        <w:rPr>
          <w:spacing w:val="-5"/>
          <w:sz w:val="18"/>
        </w:rPr>
        <w:t xml:space="preserve"> </w:t>
      </w:r>
      <w:r>
        <w:rPr>
          <w:sz w:val="18"/>
        </w:rPr>
        <w:t>concentration</w:t>
      </w:r>
      <w:r>
        <w:rPr>
          <w:spacing w:val="-5"/>
          <w:sz w:val="18"/>
        </w:rPr>
        <w:t xml:space="preserve"> </w:t>
      </w:r>
      <w:r>
        <w:rPr>
          <w:sz w:val="18"/>
        </w:rPr>
        <w:t>in</w:t>
      </w:r>
      <w:r>
        <w:rPr>
          <w:spacing w:val="-5"/>
          <w:sz w:val="18"/>
        </w:rPr>
        <w:t xml:space="preserve"> </w:t>
      </w:r>
      <w:r>
        <w:rPr>
          <w:sz w:val="18"/>
        </w:rPr>
        <w:t>the</w:t>
      </w:r>
      <w:r>
        <w:rPr>
          <w:spacing w:val="-5"/>
          <w:sz w:val="18"/>
        </w:rPr>
        <w:t xml:space="preserve"> </w:t>
      </w:r>
      <w:r>
        <w:rPr>
          <w:sz w:val="18"/>
        </w:rPr>
        <w:t>liquid</w:t>
      </w:r>
      <w:r>
        <w:rPr>
          <w:spacing w:val="-4"/>
          <w:sz w:val="18"/>
        </w:rPr>
        <w:t xml:space="preserve"> </w:t>
      </w:r>
      <w:r>
        <w:rPr>
          <w:sz w:val="18"/>
        </w:rPr>
        <w:t>phase.</w:t>
      </w:r>
      <w:r>
        <w:rPr>
          <w:spacing w:val="-6"/>
          <w:sz w:val="18"/>
        </w:rPr>
        <w:t xml:space="preserve"> </w:t>
      </w:r>
      <w:r>
        <w:rPr>
          <w:sz w:val="18"/>
        </w:rPr>
        <w:t>Nitri</w:t>
      </w:r>
      <w:r>
        <w:rPr>
          <w:rFonts w:ascii="Arial" w:hAnsi="Arial"/>
          <w:sz w:val="18"/>
        </w:rPr>
        <w:t>ﬁ</w:t>
      </w:r>
      <w:r>
        <w:rPr>
          <w:sz w:val="18"/>
        </w:rPr>
        <w:t>er</w:t>
      </w:r>
      <w:r>
        <w:rPr>
          <w:spacing w:val="-5"/>
          <w:sz w:val="18"/>
        </w:rPr>
        <w:t xml:space="preserve"> </w:t>
      </w:r>
      <w:r>
        <w:rPr>
          <w:sz w:val="18"/>
        </w:rPr>
        <w:t>denitri</w:t>
      </w:r>
      <w:r>
        <w:rPr>
          <w:rFonts w:ascii="Arial" w:hAnsi="Arial"/>
          <w:sz w:val="18"/>
        </w:rPr>
        <w:t>ﬁ</w:t>
      </w:r>
      <w:r>
        <w:rPr>
          <w:sz w:val="18"/>
        </w:rPr>
        <w:t>cation</w:t>
      </w:r>
      <w:r>
        <w:rPr>
          <w:spacing w:val="-6"/>
          <w:sz w:val="18"/>
        </w:rPr>
        <w:t xml:space="preserve"> </w:t>
      </w:r>
      <w:r>
        <w:rPr>
          <w:sz w:val="18"/>
        </w:rPr>
        <w:t>was</w:t>
      </w:r>
      <w:r>
        <w:rPr>
          <w:spacing w:val="-4"/>
          <w:sz w:val="18"/>
        </w:rPr>
        <w:t xml:space="preserve"> </w:t>
      </w:r>
      <w:r>
        <w:rPr>
          <w:sz w:val="18"/>
        </w:rPr>
        <w:t>identi</w:t>
      </w:r>
      <w:r>
        <w:rPr>
          <w:rFonts w:ascii="Arial" w:hAnsi="Arial"/>
          <w:sz w:val="18"/>
        </w:rPr>
        <w:t>ﬁ</w:t>
      </w:r>
      <w:r>
        <w:rPr>
          <w:sz w:val="18"/>
        </w:rPr>
        <w:t>ed</w:t>
      </w:r>
      <w:r>
        <w:rPr>
          <w:spacing w:val="-5"/>
          <w:sz w:val="18"/>
        </w:rPr>
        <w:t xml:space="preserve"> </w:t>
      </w:r>
      <w:r>
        <w:rPr>
          <w:sz w:val="18"/>
        </w:rPr>
        <w:t>as the predominant biological pathway for N</w:t>
      </w:r>
      <w:r>
        <w:rPr>
          <w:sz w:val="18"/>
          <w:vertAlign w:val="subscript"/>
        </w:rPr>
        <w:t>2</w:t>
      </w:r>
      <w:r>
        <w:rPr>
          <w:sz w:val="18"/>
        </w:rPr>
        <w:t>O generation. Although SBR oper- ation occurred at similar DO and SE values for both cycles, the emission factor was</w:t>
      </w:r>
      <w:r>
        <w:rPr>
          <w:spacing w:val="-9"/>
          <w:sz w:val="18"/>
        </w:rPr>
        <w:t xml:space="preserve"> </w:t>
      </w:r>
      <w:r>
        <w:rPr>
          <w:sz w:val="18"/>
        </w:rPr>
        <w:t>signi</w:t>
      </w:r>
      <w:r>
        <w:rPr>
          <w:rFonts w:ascii="Arial" w:hAnsi="Arial"/>
          <w:sz w:val="18"/>
        </w:rPr>
        <w:t>ﬁ</w:t>
      </w:r>
      <w:r>
        <w:rPr>
          <w:sz w:val="18"/>
        </w:rPr>
        <w:t>cantly</w:t>
      </w:r>
      <w:r>
        <w:rPr>
          <w:spacing w:val="-9"/>
          <w:sz w:val="18"/>
        </w:rPr>
        <w:t xml:space="preserve"> </w:t>
      </w:r>
      <w:r>
        <w:rPr>
          <w:sz w:val="18"/>
        </w:rPr>
        <w:t>different;</w:t>
      </w:r>
      <w:r>
        <w:rPr>
          <w:spacing w:val="-8"/>
          <w:sz w:val="18"/>
        </w:rPr>
        <w:t xml:space="preserve"> </w:t>
      </w:r>
      <w:r>
        <w:rPr>
          <w:sz w:val="18"/>
        </w:rPr>
        <w:t>0.8%</w:t>
      </w:r>
      <w:r>
        <w:rPr>
          <w:spacing w:val="-9"/>
          <w:sz w:val="18"/>
        </w:rPr>
        <w:t xml:space="preserve"> </w:t>
      </w:r>
      <w:r>
        <w:rPr>
          <w:sz w:val="18"/>
        </w:rPr>
        <w:t>for</w:t>
      </w:r>
      <w:r>
        <w:rPr>
          <w:spacing w:val="-8"/>
          <w:sz w:val="18"/>
        </w:rPr>
        <w:t xml:space="preserve"> </w:t>
      </w:r>
      <w:r>
        <w:rPr>
          <w:sz w:val="18"/>
        </w:rPr>
        <w:t>cycle</w:t>
      </w:r>
      <w:r>
        <w:rPr>
          <w:spacing w:val="-9"/>
          <w:sz w:val="18"/>
        </w:rPr>
        <w:t xml:space="preserve"> </w:t>
      </w:r>
      <w:r>
        <w:rPr>
          <w:sz w:val="18"/>
        </w:rPr>
        <w:t>B</w:t>
      </w:r>
      <w:r>
        <w:rPr>
          <w:spacing w:val="-9"/>
          <w:sz w:val="18"/>
        </w:rPr>
        <w:t xml:space="preserve"> </w:t>
      </w:r>
      <w:r>
        <w:rPr>
          <w:sz w:val="18"/>
        </w:rPr>
        <w:t>and</w:t>
      </w:r>
      <w:r>
        <w:rPr>
          <w:spacing w:val="-9"/>
          <w:sz w:val="18"/>
        </w:rPr>
        <w:t xml:space="preserve"> </w:t>
      </w:r>
      <w:r>
        <w:rPr>
          <w:sz w:val="18"/>
        </w:rPr>
        <w:t>1.5%</w:t>
      </w:r>
      <w:r>
        <w:rPr>
          <w:spacing w:val="-10"/>
          <w:sz w:val="18"/>
        </w:rPr>
        <w:t xml:space="preserve"> </w:t>
      </w:r>
      <w:r>
        <w:rPr>
          <w:sz w:val="18"/>
        </w:rPr>
        <w:t>for</w:t>
      </w:r>
      <w:r>
        <w:rPr>
          <w:spacing w:val="-8"/>
          <w:sz w:val="18"/>
        </w:rPr>
        <w:t xml:space="preserve"> </w:t>
      </w:r>
      <w:r>
        <w:rPr>
          <w:sz w:val="18"/>
        </w:rPr>
        <w:t>cycle</w:t>
      </w:r>
      <w:r>
        <w:rPr>
          <w:spacing w:val="-9"/>
          <w:sz w:val="18"/>
        </w:rPr>
        <w:t xml:space="preserve"> </w:t>
      </w:r>
      <w:r>
        <w:rPr>
          <w:sz w:val="18"/>
        </w:rPr>
        <w:t>C,</w:t>
      </w:r>
      <w:r>
        <w:rPr>
          <w:spacing w:val="-9"/>
          <w:sz w:val="18"/>
        </w:rPr>
        <w:t xml:space="preserve"> </w:t>
      </w:r>
      <w:r>
        <w:rPr>
          <w:sz w:val="18"/>
        </w:rPr>
        <w:t>indicating</w:t>
      </w:r>
      <w:r>
        <w:rPr>
          <w:spacing w:val="-8"/>
          <w:sz w:val="18"/>
        </w:rPr>
        <w:t xml:space="preserve"> </w:t>
      </w:r>
      <w:r>
        <w:rPr>
          <w:sz w:val="18"/>
        </w:rPr>
        <w:t>the impact of cycle con</w:t>
      </w:r>
      <w:r>
        <w:rPr>
          <w:rFonts w:ascii="Arial" w:hAnsi="Arial"/>
          <w:sz w:val="18"/>
        </w:rPr>
        <w:t>ﬁ</w:t>
      </w:r>
      <w:r>
        <w:rPr>
          <w:sz w:val="18"/>
        </w:rPr>
        <w:t>guration on the N</w:t>
      </w:r>
      <w:r>
        <w:rPr>
          <w:sz w:val="18"/>
          <w:vertAlign w:val="subscript"/>
        </w:rPr>
        <w:t>2</w:t>
      </w:r>
      <w:r>
        <w:rPr>
          <w:sz w:val="18"/>
        </w:rPr>
        <w:t>O emission. Thus, optimized SBR operation is essential in order to achieve a low overall carbon footprint through the avoidance of high N</w:t>
      </w:r>
      <w:r>
        <w:rPr>
          <w:sz w:val="18"/>
          <w:vertAlign w:val="subscript"/>
        </w:rPr>
        <w:t>2</w:t>
      </w:r>
      <w:r>
        <w:rPr>
          <w:sz w:val="18"/>
        </w:rPr>
        <w:t>O emissions and energy</w:t>
      </w:r>
      <w:r>
        <w:rPr>
          <w:spacing w:val="11"/>
          <w:sz w:val="18"/>
        </w:rPr>
        <w:t xml:space="preserve"> </w:t>
      </w:r>
      <w:r>
        <w:rPr>
          <w:sz w:val="18"/>
        </w:rPr>
        <w:t>requirements.</w:t>
      </w:r>
    </w:p>
    <w:p w14:paraId="0740A910" w14:textId="77777777" w:rsidR="000C7198" w:rsidRDefault="005223EB">
      <w:pPr>
        <w:spacing w:before="141"/>
        <w:ind w:left="711"/>
        <w:jc w:val="both"/>
        <w:rPr>
          <w:sz w:val="18"/>
        </w:rPr>
      </w:pPr>
      <w:r>
        <w:rPr>
          <w:rFonts w:ascii="Georgia" w:hAnsi="Georgia"/>
          <w:sz w:val="18"/>
        </w:rPr>
        <w:t xml:space="preserve">Keywords: </w:t>
      </w:r>
      <w:r>
        <w:rPr>
          <w:sz w:val="18"/>
        </w:rPr>
        <w:t>N</w:t>
      </w:r>
      <w:r>
        <w:rPr>
          <w:sz w:val="18"/>
          <w:vertAlign w:val="subscript"/>
        </w:rPr>
        <w:t>2</w:t>
      </w:r>
      <w:r>
        <w:rPr>
          <w:sz w:val="18"/>
        </w:rPr>
        <w:t xml:space="preserve">O emissions </w:t>
      </w:r>
      <w:r>
        <w:rPr>
          <w:rFonts w:ascii="Arial" w:hAnsi="Arial"/>
          <w:sz w:val="24"/>
        </w:rPr>
        <w:t xml:space="preserve">· </w:t>
      </w:r>
      <w:r>
        <w:rPr>
          <w:sz w:val="18"/>
        </w:rPr>
        <w:t xml:space="preserve">Sequencing batch reactor </w:t>
      </w:r>
      <w:r>
        <w:rPr>
          <w:rFonts w:ascii="Arial" w:hAnsi="Arial"/>
          <w:sz w:val="24"/>
        </w:rPr>
        <w:t xml:space="preserve">· </w:t>
      </w:r>
      <w:r>
        <w:rPr>
          <w:sz w:val="18"/>
        </w:rPr>
        <w:t>Full-scale modeling</w:t>
      </w:r>
    </w:p>
    <w:p w14:paraId="56A28A5A" w14:textId="77777777" w:rsidR="000C7198" w:rsidRDefault="000C7198">
      <w:pPr>
        <w:pStyle w:val="a3"/>
        <w:rPr>
          <w:sz w:val="40"/>
        </w:rPr>
      </w:pPr>
    </w:p>
    <w:p w14:paraId="34A279BC" w14:textId="77777777" w:rsidR="000C7198" w:rsidRDefault="000C7198">
      <w:pPr>
        <w:pStyle w:val="a3"/>
        <w:rPr>
          <w:sz w:val="40"/>
        </w:rPr>
      </w:pPr>
    </w:p>
    <w:p w14:paraId="5824EF5F" w14:textId="77777777" w:rsidR="000C7198" w:rsidRDefault="005223EB">
      <w:pPr>
        <w:spacing w:before="334"/>
        <w:ind w:left="113"/>
        <w:rPr>
          <w:sz w:val="17"/>
        </w:rPr>
      </w:pPr>
      <w:r>
        <w:rPr>
          <w:rFonts w:ascii="Gill Sans MT" w:hAnsi="Gill Sans MT"/>
          <w:sz w:val="17"/>
        </w:rPr>
        <w:t xml:space="preserve">© </w:t>
      </w:r>
      <w:r>
        <w:rPr>
          <w:sz w:val="17"/>
        </w:rPr>
        <w:t>Springer International Publishing AG 2017</w:t>
      </w:r>
    </w:p>
    <w:p w14:paraId="1BFFF3B2" w14:textId="77777777" w:rsidR="000C7198" w:rsidRDefault="005223EB">
      <w:pPr>
        <w:spacing w:line="244" w:lineRule="auto"/>
        <w:ind w:left="113" w:right="2077"/>
        <w:rPr>
          <w:sz w:val="17"/>
        </w:rPr>
      </w:pPr>
      <w:r>
        <w:rPr>
          <w:sz w:val="17"/>
        </w:rPr>
        <w:t xml:space="preserve">G. Mannina (ed.), </w:t>
      </w:r>
      <w:r>
        <w:rPr>
          <w:i/>
          <w:sz w:val="17"/>
        </w:rPr>
        <w:t>Frontiers in Wastewater Treatment and Modelling</w:t>
      </w:r>
      <w:r>
        <w:rPr>
          <w:sz w:val="17"/>
        </w:rPr>
        <w:t>, Lecture Notes in Civil Engineering 4, DOI 10.1007/978-3-319-58421-8_15</w:t>
      </w:r>
    </w:p>
    <w:p w14:paraId="4534A185" w14:textId="77777777" w:rsidR="000C7198" w:rsidRDefault="000C7198">
      <w:pPr>
        <w:spacing w:line="244" w:lineRule="auto"/>
        <w:rPr>
          <w:sz w:val="17"/>
        </w:rPr>
        <w:sectPr w:rsidR="000C7198">
          <w:footerReference w:type="default" r:id="rId8"/>
          <w:type w:val="continuous"/>
          <w:pgSz w:w="8790" w:h="13330"/>
          <w:pgMar w:top="1040" w:right="680" w:bottom="320" w:left="680" w:header="720" w:footer="120" w:gutter="0"/>
          <w:cols w:space="720"/>
        </w:sectPr>
      </w:pPr>
    </w:p>
    <w:p w14:paraId="0F254B74" w14:textId="77777777" w:rsidR="000C7198" w:rsidRDefault="005223EB">
      <w:pPr>
        <w:tabs>
          <w:tab w:val="right" w:pos="7313"/>
        </w:tabs>
        <w:spacing w:before="63"/>
        <w:ind w:left="1762"/>
        <w:rPr>
          <w:sz w:val="18"/>
        </w:rPr>
      </w:pPr>
      <w:bookmarkStart w:id="2" w:name="1_Introduction"/>
      <w:bookmarkStart w:id="3" w:name="_bookmark0"/>
      <w:bookmarkEnd w:id="2"/>
      <w:bookmarkEnd w:id="3"/>
      <w:r>
        <w:rPr>
          <w:sz w:val="18"/>
        </w:rPr>
        <w:lastRenderedPageBreak/>
        <w:t>Modeling</w:t>
      </w:r>
      <w:r>
        <w:rPr>
          <w:spacing w:val="11"/>
          <w:sz w:val="18"/>
        </w:rPr>
        <w:t xml:space="preserve"> </w:t>
      </w:r>
      <w:r>
        <w:rPr>
          <w:sz w:val="18"/>
        </w:rPr>
        <w:t>of</w:t>
      </w:r>
      <w:r>
        <w:rPr>
          <w:spacing w:val="12"/>
          <w:sz w:val="18"/>
        </w:rPr>
        <w:t xml:space="preserve"> </w:t>
      </w:r>
      <w:r>
        <w:rPr>
          <w:sz w:val="18"/>
        </w:rPr>
        <w:t>N</w:t>
      </w:r>
      <w:r>
        <w:rPr>
          <w:sz w:val="18"/>
          <w:vertAlign w:val="subscript"/>
        </w:rPr>
        <w:t>2</w:t>
      </w:r>
      <w:r>
        <w:rPr>
          <w:sz w:val="18"/>
        </w:rPr>
        <w:t>O</w:t>
      </w:r>
      <w:r>
        <w:rPr>
          <w:spacing w:val="11"/>
          <w:sz w:val="18"/>
        </w:rPr>
        <w:t xml:space="preserve"> </w:t>
      </w:r>
      <w:r>
        <w:rPr>
          <w:sz w:val="18"/>
        </w:rPr>
        <w:t>Emissions</w:t>
      </w:r>
      <w:r>
        <w:rPr>
          <w:spacing w:val="12"/>
          <w:sz w:val="18"/>
        </w:rPr>
        <w:t xml:space="preserve"> </w:t>
      </w:r>
      <w:r>
        <w:rPr>
          <w:sz w:val="18"/>
        </w:rPr>
        <w:t>in</w:t>
      </w:r>
      <w:r>
        <w:rPr>
          <w:spacing w:val="11"/>
          <w:sz w:val="18"/>
        </w:rPr>
        <w:t xml:space="preserve"> </w:t>
      </w:r>
      <w:r>
        <w:rPr>
          <w:sz w:val="18"/>
        </w:rPr>
        <w:t>a</w:t>
      </w:r>
      <w:r>
        <w:rPr>
          <w:spacing w:val="11"/>
          <w:sz w:val="18"/>
        </w:rPr>
        <w:t xml:space="preserve"> </w:t>
      </w:r>
      <w:r>
        <w:rPr>
          <w:sz w:val="18"/>
        </w:rPr>
        <w:t>Full-Scale</w:t>
      </w:r>
      <w:r>
        <w:rPr>
          <w:spacing w:val="12"/>
          <w:sz w:val="18"/>
        </w:rPr>
        <w:t xml:space="preserve"> </w:t>
      </w:r>
      <w:r>
        <w:rPr>
          <w:sz w:val="18"/>
        </w:rPr>
        <w:t>Activated</w:t>
      </w:r>
      <w:r>
        <w:rPr>
          <w:spacing w:val="12"/>
          <w:sz w:val="18"/>
        </w:rPr>
        <w:t xml:space="preserve"> </w:t>
      </w:r>
      <w:r>
        <w:rPr>
          <w:sz w:val="18"/>
        </w:rPr>
        <w:t>Sludge</w:t>
      </w:r>
      <w:r>
        <w:rPr>
          <w:spacing w:val="11"/>
          <w:sz w:val="18"/>
        </w:rPr>
        <w:t xml:space="preserve"> </w:t>
      </w:r>
      <w:r>
        <w:rPr>
          <w:sz w:val="18"/>
        </w:rPr>
        <w:t>SBR</w:t>
      </w:r>
      <w:r>
        <w:rPr>
          <w:sz w:val="18"/>
        </w:rPr>
        <w:tab/>
        <w:t>99</w:t>
      </w:r>
    </w:p>
    <w:p w14:paraId="24CC5657" w14:textId="77777777" w:rsidR="000C7198" w:rsidRDefault="000C7198">
      <w:pPr>
        <w:pStyle w:val="a3"/>
        <w:spacing w:before="10"/>
        <w:rPr>
          <w:sz w:val="24"/>
        </w:rPr>
      </w:pPr>
    </w:p>
    <w:p w14:paraId="4E192018" w14:textId="77777777" w:rsidR="000C7198" w:rsidRDefault="005223EB">
      <w:pPr>
        <w:pStyle w:val="1"/>
        <w:tabs>
          <w:tab w:val="left" w:pos="730"/>
        </w:tabs>
      </w:pPr>
      <w:r>
        <w:rPr>
          <w:w w:val="105"/>
        </w:rPr>
        <w:t>1</w:t>
      </w:r>
      <w:r>
        <w:rPr>
          <w:w w:val="105"/>
        </w:rPr>
        <w:tab/>
        <w:t>Introduction</w:t>
      </w:r>
    </w:p>
    <w:p w14:paraId="34F1266A" w14:textId="77777777" w:rsidR="000C7198" w:rsidRDefault="005223EB">
      <w:pPr>
        <w:pStyle w:val="a3"/>
        <w:spacing w:before="239" w:line="249" w:lineRule="auto"/>
        <w:ind w:left="397" w:right="112"/>
        <w:jc w:val="both"/>
      </w:pPr>
      <w:r>
        <w:t>Nitrous oxide (N</w:t>
      </w:r>
      <w:r>
        <w:rPr>
          <w:vertAlign w:val="subscript"/>
        </w:rPr>
        <w:t>2</w:t>
      </w:r>
      <w:r>
        <w:t>O) is a greenhouse gas (GHG) with a global warming potential 265 times</w:t>
      </w:r>
      <w:r>
        <w:rPr>
          <w:spacing w:val="-7"/>
        </w:rPr>
        <w:t xml:space="preserve"> </w:t>
      </w:r>
      <w:r>
        <w:t>higher</w:t>
      </w:r>
      <w:r>
        <w:rPr>
          <w:spacing w:val="-7"/>
        </w:rPr>
        <w:t xml:space="preserve"> </w:t>
      </w:r>
      <w:r>
        <w:t>than</w:t>
      </w:r>
      <w:r>
        <w:rPr>
          <w:spacing w:val="-6"/>
        </w:rPr>
        <w:t xml:space="preserve"> </w:t>
      </w:r>
      <w:r>
        <w:t>carbon</w:t>
      </w:r>
      <w:r>
        <w:rPr>
          <w:spacing w:val="-7"/>
        </w:rPr>
        <w:t xml:space="preserve"> </w:t>
      </w:r>
      <w:r>
        <w:t>dioxide</w:t>
      </w:r>
      <w:r>
        <w:rPr>
          <w:spacing w:val="-7"/>
        </w:rPr>
        <w:t xml:space="preserve"> </w:t>
      </w:r>
      <w:r>
        <w:t>in</w:t>
      </w:r>
      <w:r>
        <w:rPr>
          <w:spacing w:val="-8"/>
        </w:rPr>
        <w:t xml:space="preserve"> </w:t>
      </w:r>
      <w:r>
        <w:t>a</w:t>
      </w:r>
      <w:r>
        <w:rPr>
          <w:spacing w:val="-7"/>
        </w:rPr>
        <w:t xml:space="preserve"> </w:t>
      </w:r>
      <w:r>
        <w:t>100-year</w:t>
      </w:r>
      <w:r>
        <w:rPr>
          <w:spacing w:val="-8"/>
        </w:rPr>
        <w:t xml:space="preserve"> </w:t>
      </w:r>
      <w:r>
        <w:t>period</w:t>
      </w:r>
      <w:r>
        <w:rPr>
          <w:spacing w:val="-7"/>
        </w:rPr>
        <w:t xml:space="preserve"> </w:t>
      </w:r>
      <w:r>
        <w:t>(IPCC</w:t>
      </w:r>
      <w:r>
        <w:rPr>
          <w:spacing w:val="-7"/>
        </w:rPr>
        <w:t xml:space="preserve"> </w:t>
      </w:r>
      <w:hyperlink w:anchor="_bookmark13" w:history="1">
        <w:r>
          <w:rPr>
            <w:color w:val="0000FF"/>
          </w:rPr>
          <w:t>2013</w:t>
        </w:r>
      </w:hyperlink>
      <w:r>
        <w:t>).</w:t>
      </w:r>
      <w:r>
        <w:rPr>
          <w:spacing w:val="-7"/>
        </w:rPr>
        <w:t xml:space="preserve"> </w:t>
      </w:r>
      <w:r>
        <w:t>During</w:t>
      </w:r>
      <w:r>
        <w:rPr>
          <w:spacing w:val="-6"/>
        </w:rPr>
        <w:t xml:space="preserve"> </w:t>
      </w:r>
      <w:r>
        <w:t>wastewater treatment, N</w:t>
      </w:r>
      <w:r>
        <w:rPr>
          <w:vertAlign w:val="subscript"/>
        </w:rPr>
        <w:t>2</w:t>
      </w:r>
      <w:r>
        <w:t xml:space="preserve">O production and emission is mostly observed during the biological nutrient removal (Pan et al. </w:t>
      </w:r>
      <w:hyperlink w:anchor="_bookmark13" w:history="1">
        <w:r>
          <w:rPr>
            <w:color w:val="0000FF"/>
          </w:rPr>
          <w:t>2016</w:t>
        </w:r>
      </w:hyperlink>
      <w:r>
        <w:t>). With such a signi</w:t>
      </w:r>
      <w:r>
        <w:rPr>
          <w:rFonts w:ascii="Arial" w:hAnsi="Arial"/>
        </w:rPr>
        <w:t>ﬁ</w:t>
      </w:r>
      <w:r>
        <w:t>cant greenhouse effect, the development</w:t>
      </w:r>
      <w:r>
        <w:rPr>
          <w:spacing w:val="-12"/>
        </w:rPr>
        <w:t xml:space="preserve"> </w:t>
      </w:r>
      <w:r>
        <w:t>of</w:t>
      </w:r>
      <w:r>
        <w:rPr>
          <w:spacing w:val="-12"/>
        </w:rPr>
        <w:t xml:space="preserve"> </w:t>
      </w:r>
      <w:r>
        <w:t>mathematical</w:t>
      </w:r>
      <w:r>
        <w:rPr>
          <w:spacing w:val="-12"/>
        </w:rPr>
        <w:t xml:space="preserve"> </w:t>
      </w:r>
      <w:r>
        <w:t>models</w:t>
      </w:r>
      <w:r>
        <w:rPr>
          <w:spacing w:val="-12"/>
        </w:rPr>
        <w:t xml:space="preserve"> </w:t>
      </w:r>
      <w:r>
        <w:t>estimating</w:t>
      </w:r>
      <w:r>
        <w:rPr>
          <w:spacing w:val="-11"/>
        </w:rPr>
        <w:t xml:space="preserve"> </w:t>
      </w:r>
      <w:r>
        <w:t>N</w:t>
      </w:r>
      <w:r>
        <w:rPr>
          <w:vertAlign w:val="subscript"/>
        </w:rPr>
        <w:t>2</w:t>
      </w:r>
      <w:r>
        <w:t>O</w:t>
      </w:r>
      <w:r>
        <w:rPr>
          <w:spacing w:val="-13"/>
        </w:rPr>
        <w:t xml:space="preserve"> </w:t>
      </w:r>
      <w:r>
        <w:t>dynamics</w:t>
      </w:r>
      <w:r>
        <w:rPr>
          <w:spacing w:val="-12"/>
        </w:rPr>
        <w:t xml:space="preserve"> </w:t>
      </w:r>
      <w:r>
        <w:t>emerges</w:t>
      </w:r>
      <w:r>
        <w:rPr>
          <w:spacing w:val="-12"/>
        </w:rPr>
        <w:t xml:space="preserve"> </w:t>
      </w:r>
      <w:r>
        <w:t>as</w:t>
      </w:r>
      <w:r>
        <w:rPr>
          <w:spacing w:val="-13"/>
        </w:rPr>
        <w:t xml:space="preserve"> </w:t>
      </w:r>
      <w:r>
        <w:t>an</w:t>
      </w:r>
      <w:r>
        <w:rPr>
          <w:spacing w:val="-12"/>
        </w:rPr>
        <w:t xml:space="preserve"> </w:t>
      </w:r>
      <w:r>
        <w:t>effective way to study the effect of operational conditions to decrease the carbon footprint in WWTPs. The implementation of these models will enable the establishment of miti- gation</w:t>
      </w:r>
      <w:r>
        <w:rPr>
          <w:spacing w:val="-5"/>
        </w:rPr>
        <w:t xml:space="preserve"> </w:t>
      </w:r>
      <w:r>
        <w:t>strategies</w:t>
      </w:r>
      <w:r>
        <w:rPr>
          <w:spacing w:val="-4"/>
        </w:rPr>
        <w:t xml:space="preserve"> </w:t>
      </w:r>
      <w:r>
        <w:t>and,</w:t>
      </w:r>
      <w:r>
        <w:rPr>
          <w:spacing w:val="-5"/>
        </w:rPr>
        <w:t xml:space="preserve"> </w:t>
      </w:r>
      <w:r>
        <w:t>subsequently,</w:t>
      </w:r>
      <w:r>
        <w:rPr>
          <w:spacing w:val="-4"/>
        </w:rPr>
        <w:t xml:space="preserve"> </w:t>
      </w:r>
      <w:r>
        <w:t>optimal</w:t>
      </w:r>
      <w:r>
        <w:rPr>
          <w:spacing w:val="-4"/>
        </w:rPr>
        <w:t xml:space="preserve"> </w:t>
      </w:r>
      <w:r>
        <w:t>plant</w:t>
      </w:r>
      <w:r>
        <w:rPr>
          <w:spacing w:val="-4"/>
        </w:rPr>
        <w:t xml:space="preserve"> </w:t>
      </w:r>
      <w:r>
        <w:t>design</w:t>
      </w:r>
      <w:r>
        <w:rPr>
          <w:spacing w:val="-5"/>
        </w:rPr>
        <w:t xml:space="preserve"> </w:t>
      </w:r>
      <w:r>
        <w:t>and</w:t>
      </w:r>
      <w:r>
        <w:rPr>
          <w:spacing w:val="-5"/>
        </w:rPr>
        <w:t xml:space="preserve"> </w:t>
      </w:r>
      <w:r>
        <w:t>process</w:t>
      </w:r>
      <w:r>
        <w:rPr>
          <w:spacing w:val="-4"/>
        </w:rPr>
        <w:t xml:space="preserve"> </w:t>
      </w:r>
      <w:r>
        <w:t>control</w:t>
      </w:r>
      <w:r>
        <w:rPr>
          <w:spacing w:val="-6"/>
        </w:rPr>
        <w:t xml:space="preserve"> </w:t>
      </w:r>
      <w:r>
        <w:t>(Mannina et</w:t>
      </w:r>
      <w:r>
        <w:rPr>
          <w:spacing w:val="14"/>
        </w:rPr>
        <w:t xml:space="preserve"> </w:t>
      </w:r>
      <w:r>
        <w:t>al.</w:t>
      </w:r>
      <w:r>
        <w:rPr>
          <w:spacing w:val="16"/>
        </w:rPr>
        <w:t xml:space="preserve"> </w:t>
      </w:r>
      <w:hyperlink w:anchor="_bookmark13" w:history="1">
        <w:r>
          <w:rPr>
            <w:color w:val="0000FF"/>
          </w:rPr>
          <w:t>2016</w:t>
        </w:r>
      </w:hyperlink>
      <w:r>
        <w:t>;</w:t>
      </w:r>
      <w:r>
        <w:rPr>
          <w:spacing w:val="15"/>
        </w:rPr>
        <w:t xml:space="preserve"> </w:t>
      </w:r>
      <w:r>
        <w:t>Pocquet</w:t>
      </w:r>
      <w:r>
        <w:rPr>
          <w:spacing w:val="16"/>
        </w:rPr>
        <w:t xml:space="preserve"> </w:t>
      </w:r>
      <w:r>
        <w:t>et</w:t>
      </w:r>
      <w:r>
        <w:rPr>
          <w:spacing w:val="15"/>
        </w:rPr>
        <w:t xml:space="preserve"> </w:t>
      </w:r>
      <w:r>
        <w:t>al.</w:t>
      </w:r>
      <w:r>
        <w:rPr>
          <w:spacing w:val="15"/>
        </w:rPr>
        <w:t xml:space="preserve"> </w:t>
      </w:r>
      <w:hyperlink w:anchor="_bookmark13" w:history="1">
        <w:r>
          <w:rPr>
            <w:color w:val="0000FF"/>
          </w:rPr>
          <w:t>2016</w:t>
        </w:r>
      </w:hyperlink>
      <w:r>
        <w:t>;</w:t>
      </w:r>
      <w:r>
        <w:rPr>
          <w:spacing w:val="16"/>
        </w:rPr>
        <w:t xml:space="preserve"> </w:t>
      </w:r>
      <w:r>
        <w:t>Massara</w:t>
      </w:r>
      <w:r>
        <w:rPr>
          <w:spacing w:val="16"/>
        </w:rPr>
        <w:t xml:space="preserve"> </w:t>
      </w:r>
      <w:r>
        <w:t>et</w:t>
      </w:r>
      <w:r>
        <w:rPr>
          <w:spacing w:val="15"/>
        </w:rPr>
        <w:t xml:space="preserve"> </w:t>
      </w:r>
      <w:r>
        <w:t>al.</w:t>
      </w:r>
      <w:r>
        <w:rPr>
          <w:spacing w:val="15"/>
        </w:rPr>
        <w:t xml:space="preserve"> </w:t>
      </w:r>
      <w:r>
        <w:t>in</w:t>
      </w:r>
      <w:r>
        <w:rPr>
          <w:spacing w:val="16"/>
        </w:rPr>
        <w:t xml:space="preserve"> </w:t>
      </w:r>
      <w:r>
        <w:t>press).</w:t>
      </w:r>
    </w:p>
    <w:p w14:paraId="225B875A" w14:textId="77777777" w:rsidR="000C7198" w:rsidRDefault="005223EB">
      <w:pPr>
        <w:pStyle w:val="a3"/>
        <w:spacing w:line="249" w:lineRule="auto"/>
        <w:ind w:left="397" w:right="112" w:firstLine="299"/>
        <w:jc w:val="both"/>
      </w:pPr>
      <w:r>
        <w:t>Three different biological pathways have been suggested for N</w:t>
      </w:r>
      <w:r>
        <w:rPr>
          <w:vertAlign w:val="subscript"/>
        </w:rPr>
        <w:t>2</w:t>
      </w:r>
      <w:r>
        <w:t>O production during the biological nitrogen (N) removal in wastewater treatment plants (WWTPs): nitri</w:t>
      </w:r>
      <w:r>
        <w:rPr>
          <w:rFonts w:ascii="Arial" w:hAnsi="Arial"/>
        </w:rPr>
        <w:t>ﬁ</w:t>
      </w:r>
      <w:r>
        <w:t>er denitri</w:t>
      </w:r>
      <w:r>
        <w:rPr>
          <w:rFonts w:ascii="Arial" w:hAnsi="Arial"/>
        </w:rPr>
        <w:t>ﬁ</w:t>
      </w:r>
      <w:r>
        <w:t>cation, incomplete hydroxylamine (NH</w:t>
      </w:r>
      <w:r>
        <w:rPr>
          <w:vertAlign w:val="subscript"/>
        </w:rPr>
        <w:t>2</w:t>
      </w:r>
      <w:r>
        <w:t>OH) oxidation and hetero- trophic denitri</w:t>
      </w:r>
      <w:r>
        <w:rPr>
          <w:rFonts w:ascii="Arial" w:hAnsi="Arial"/>
        </w:rPr>
        <w:t>ﬁ</w:t>
      </w:r>
      <w:r>
        <w:t xml:space="preserve">cation. The </w:t>
      </w:r>
      <w:r>
        <w:rPr>
          <w:rFonts w:ascii="Arial" w:hAnsi="Arial"/>
        </w:rPr>
        <w:t>ﬁ</w:t>
      </w:r>
      <w:r>
        <w:t>rst two occur through the activity of Ammonia Oxidizing</w:t>
      </w:r>
    </w:p>
    <w:p w14:paraId="2C644F2E" w14:textId="77777777" w:rsidR="000C7198" w:rsidRDefault="000C7198">
      <w:pPr>
        <w:pStyle w:val="a3"/>
      </w:pPr>
    </w:p>
    <w:p w14:paraId="1F3E5621" w14:textId="77777777" w:rsidR="000C7198" w:rsidRDefault="000C7198">
      <w:pPr>
        <w:pStyle w:val="a3"/>
        <w:rPr>
          <w:sz w:val="16"/>
        </w:rPr>
      </w:pPr>
    </w:p>
    <w:p w14:paraId="357AEF3B" w14:textId="77777777" w:rsidR="000C7198" w:rsidRDefault="005223EB">
      <w:pPr>
        <w:spacing w:before="97" w:line="254" w:lineRule="auto"/>
        <w:ind w:left="397" w:right="111"/>
        <w:jc w:val="both"/>
        <w:rPr>
          <w:sz w:val="18"/>
        </w:rPr>
      </w:pPr>
      <w:r>
        <w:rPr>
          <w:rFonts w:ascii="Georgia" w:hAnsi="Georgia"/>
          <w:sz w:val="18"/>
        </w:rPr>
        <w:t xml:space="preserve">Table 1 </w:t>
      </w:r>
      <w:r>
        <w:rPr>
          <w:sz w:val="18"/>
        </w:rPr>
        <w:t>List of the 20 processes considered in our ASM-type model for 4-step nitri</w:t>
      </w:r>
      <w:r>
        <w:rPr>
          <w:rFonts w:ascii="Arial" w:hAnsi="Arial"/>
          <w:sz w:val="18"/>
        </w:rPr>
        <w:t>ﬁ</w:t>
      </w:r>
      <w:r>
        <w:rPr>
          <w:sz w:val="18"/>
        </w:rPr>
        <w:t>cation-denitri</w:t>
      </w:r>
      <w:r>
        <w:rPr>
          <w:rFonts w:ascii="Arial" w:hAnsi="Arial"/>
          <w:sz w:val="18"/>
        </w:rPr>
        <w:t>ﬁ</w:t>
      </w:r>
      <w:r>
        <w:rPr>
          <w:sz w:val="18"/>
        </w:rPr>
        <w:t>cation combined with a 2-pathway model for N</w:t>
      </w:r>
      <w:r>
        <w:rPr>
          <w:sz w:val="18"/>
          <w:vertAlign w:val="subscript"/>
        </w:rPr>
        <w:t>2</w:t>
      </w:r>
      <w:r>
        <w:rPr>
          <w:sz w:val="18"/>
        </w:rPr>
        <w:t>O production by AOB    and two abiotic</w:t>
      </w:r>
      <w:r>
        <w:rPr>
          <w:spacing w:val="42"/>
          <w:sz w:val="18"/>
        </w:rPr>
        <w:t xml:space="preserve"> </w:t>
      </w:r>
      <w:r>
        <w:rPr>
          <w:sz w:val="18"/>
        </w:rPr>
        <w:t>processes.</w:t>
      </w:r>
    </w:p>
    <w:p w14:paraId="48386999" w14:textId="77777777" w:rsidR="000C7198" w:rsidRDefault="000C7198">
      <w:pPr>
        <w:pStyle w:val="a3"/>
        <w:rPr>
          <w:sz w:val="6"/>
        </w:rPr>
      </w:pPr>
    </w:p>
    <w:tbl>
      <w:tblPr>
        <w:tblStyle w:val="TableNormal"/>
        <w:tblW w:w="0" w:type="auto"/>
        <w:tblInd w:w="39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1E0" w:firstRow="1" w:lastRow="1" w:firstColumn="1" w:lastColumn="1" w:noHBand="0" w:noVBand="0"/>
      </w:tblPr>
      <w:tblGrid>
        <w:gridCol w:w="1051"/>
        <w:gridCol w:w="1453"/>
        <w:gridCol w:w="4413"/>
      </w:tblGrid>
      <w:tr w:rsidR="000C7198" w14:paraId="1E30F8C9" w14:textId="77777777">
        <w:trPr>
          <w:trHeight w:val="457"/>
        </w:trPr>
        <w:tc>
          <w:tcPr>
            <w:tcW w:w="1051" w:type="dxa"/>
            <w:tcBorders>
              <w:left w:val="nil"/>
              <w:bottom w:val="single" w:sz="12" w:space="0" w:color="808080"/>
              <w:right w:val="single" w:sz="4" w:space="0" w:color="808080"/>
            </w:tcBorders>
          </w:tcPr>
          <w:p w14:paraId="3737F124" w14:textId="77777777" w:rsidR="000C7198" w:rsidRDefault="005223EB">
            <w:pPr>
              <w:pStyle w:val="TableParagraph"/>
              <w:spacing w:before="3" w:line="220" w:lineRule="exact"/>
              <w:ind w:left="61"/>
              <w:rPr>
                <w:sz w:val="18"/>
              </w:rPr>
            </w:pPr>
            <w:r>
              <w:rPr>
                <w:sz w:val="18"/>
              </w:rPr>
              <w:t xml:space="preserve">Process </w:t>
            </w:r>
            <w:r>
              <w:rPr>
                <w:w w:val="95"/>
                <w:sz w:val="18"/>
              </w:rPr>
              <w:t>Number</w:t>
            </w:r>
          </w:p>
        </w:tc>
        <w:tc>
          <w:tcPr>
            <w:tcW w:w="5866" w:type="dxa"/>
            <w:gridSpan w:val="2"/>
            <w:tcBorders>
              <w:left w:val="single" w:sz="4" w:space="0" w:color="808080"/>
              <w:bottom w:val="single" w:sz="8" w:space="0" w:color="808080"/>
              <w:right w:val="nil"/>
            </w:tcBorders>
          </w:tcPr>
          <w:p w14:paraId="782AD4C1" w14:textId="77777777" w:rsidR="000C7198" w:rsidRDefault="005223EB">
            <w:pPr>
              <w:pStyle w:val="TableParagraph"/>
              <w:spacing w:before="22"/>
              <w:rPr>
                <w:sz w:val="18"/>
              </w:rPr>
            </w:pPr>
            <w:r>
              <w:rPr>
                <w:sz w:val="18"/>
              </w:rPr>
              <w:t>Process</w:t>
            </w:r>
          </w:p>
        </w:tc>
      </w:tr>
      <w:tr w:rsidR="000C7198" w14:paraId="2E982886" w14:textId="77777777">
        <w:trPr>
          <w:trHeight w:val="238"/>
        </w:trPr>
        <w:tc>
          <w:tcPr>
            <w:tcW w:w="1051" w:type="dxa"/>
            <w:tcBorders>
              <w:top w:val="single" w:sz="12" w:space="0" w:color="808080"/>
              <w:left w:val="nil"/>
              <w:bottom w:val="single" w:sz="2" w:space="0" w:color="808080"/>
              <w:right w:val="single" w:sz="4" w:space="0" w:color="808080"/>
            </w:tcBorders>
          </w:tcPr>
          <w:p w14:paraId="57C4F67C" w14:textId="77777777" w:rsidR="000C7198" w:rsidRDefault="005223EB">
            <w:pPr>
              <w:pStyle w:val="TableParagraph"/>
              <w:spacing w:before="8"/>
              <w:ind w:left="61"/>
              <w:rPr>
                <w:sz w:val="18"/>
              </w:rPr>
            </w:pPr>
            <w:r>
              <w:rPr>
                <w:w w:val="99"/>
                <w:sz w:val="18"/>
              </w:rPr>
              <w:t>1</w:t>
            </w:r>
          </w:p>
        </w:tc>
        <w:tc>
          <w:tcPr>
            <w:tcW w:w="1453" w:type="dxa"/>
            <w:vMerge w:val="restart"/>
            <w:tcBorders>
              <w:top w:val="single" w:sz="8" w:space="0" w:color="808080"/>
              <w:left w:val="single" w:sz="4" w:space="0" w:color="808080"/>
              <w:bottom w:val="single" w:sz="2" w:space="0" w:color="808080"/>
              <w:right w:val="single" w:sz="4" w:space="0" w:color="808080"/>
            </w:tcBorders>
          </w:tcPr>
          <w:p w14:paraId="3A30C71E" w14:textId="77777777" w:rsidR="000C7198" w:rsidRDefault="005223EB">
            <w:pPr>
              <w:pStyle w:val="TableParagraph"/>
              <w:spacing w:before="8"/>
              <w:rPr>
                <w:sz w:val="18"/>
              </w:rPr>
            </w:pPr>
            <w:r>
              <w:rPr>
                <w:sz w:val="18"/>
              </w:rPr>
              <w:t>Hydrolysis</w:t>
            </w:r>
          </w:p>
        </w:tc>
        <w:tc>
          <w:tcPr>
            <w:tcW w:w="4413" w:type="dxa"/>
            <w:tcBorders>
              <w:top w:val="single" w:sz="8" w:space="0" w:color="808080"/>
              <w:left w:val="single" w:sz="4" w:space="0" w:color="808080"/>
              <w:bottom w:val="single" w:sz="2" w:space="0" w:color="808080"/>
              <w:right w:val="nil"/>
            </w:tcBorders>
          </w:tcPr>
          <w:p w14:paraId="7C539C17" w14:textId="77777777" w:rsidR="000C7198" w:rsidRDefault="005223EB">
            <w:pPr>
              <w:pStyle w:val="TableParagraph"/>
              <w:spacing w:before="8"/>
              <w:rPr>
                <w:sz w:val="18"/>
              </w:rPr>
            </w:pPr>
            <w:r>
              <w:rPr>
                <w:sz w:val="18"/>
              </w:rPr>
              <w:t>Aerobic Hydrolysis</w:t>
            </w:r>
          </w:p>
        </w:tc>
      </w:tr>
      <w:tr w:rsidR="000C7198" w14:paraId="51C0AE85" w14:textId="77777777">
        <w:trPr>
          <w:trHeight w:val="250"/>
        </w:trPr>
        <w:tc>
          <w:tcPr>
            <w:tcW w:w="1051" w:type="dxa"/>
            <w:tcBorders>
              <w:top w:val="single" w:sz="2" w:space="0" w:color="808080"/>
              <w:left w:val="nil"/>
              <w:bottom w:val="single" w:sz="2" w:space="0" w:color="808080"/>
              <w:right w:val="single" w:sz="4" w:space="0" w:color="808080"/>
            </w:tcBorders>
          </w:tcPr>
          <w:p w14:paraId="1E57746C" w14:textId="77777777" w:rsidR="000C7198" w:rsidRDefault="005223EB">
            <w:pPr>
              <w:pStyle w:val="TableParagraph"/>
              <w:ind w:left="61"/>
              <w:rPr>
                <w:sz w:val="18"/>
              </w:rPr>
            </w:pPr>
            <w:r>
              <w:rPr>
                <w:w w:val="99"/>
                <w:sz w:val="18"/>
              </w:rPr>
              <w:t>2</w:t>
            </w:r>
          </w:p>
        </w:tc>
        <w:tc>
          <w:tcPr>
            <w:tcW w:w="1453" w:type="dxa"/>
            <w:vMerge/>
            <w:tcBorders>
              <w:top w:val="nil"/>
              <w:left w:val="single" w:sz="4" w:space="0" w:color="808080"/>
              <w:bottom w:val="single" w:sz="2" w:space="0" w:color="808080"/>
              <w:right w:val="single" w:sz="4" w:space="0" w:color="808080"/>
            </w:tcBorders>
          </w:tcPr>
          <w:p w14:paraId="1C1A219D" w14:textId="77777777" w:rsidR="000C7198" w:rsidRDefault="000C7198">
            <w:pPr>
              <w:rPr>
                <w:sz w:val="2"/>
                <w:szCs w:val="2"/>
              </w:rPr>
            </w:pPr>
          </w:p>
        </w:tc>
        <w:tc>
          <w:tcPr>
            <w:tcW w:w="4413" w:type="dxa"/>
            <w:tcBorders>
              <w:top w:val="single" w:sz="2" w:space="0" w:color="808080"/>
              <w:left w:val="single" w:sz="4" w:space="0" w:color="808080"/>
              <w:bottom w:val="single" w:sz="2" w:space="0" w:color="808080"/>
              <w:right w:val="nil"/>
            </w:tcBorders>
          </w:tcPr>
          <w:p w14:paraId="3188375D" w14:textId="77777777" w:rsidR="000C7198" w:rsidRDefault="005223EB">
            <w:pPr>
              <w:pStyle w:val="TableParagraph"/>
              <w:spacing w:before="0" w:line="230" w:lineRule="exact"/>
              <w:rPr>
                <w:sz w:val="18"/>
              </w:rPr>
            </w:pPr>
            <w:r>
              <w:rPr>
                <w:w w:val="98"/>
                <w:sz w:val="18"/>
              </w:rPr>
              <w:t>Anoxic</w:t>
            </w:r>
            <w:r>
              <w:rPr>
                <w:spacing w:val="14"/>
                <w:sz w:val="18"/>
              </w:rPr>
              <w:t xml:space="preserve"> </w:t>
            </w:r>
            <w:r>
              <w:rPr>
                <w:w w:val="98"/>
                <w:sz w:val="18"/>
              </w:rPr>
              <w:t>Hydrolysis</w:t>
            </w:r>
            <w:r>
              <w:rPr>
                <w:spacing w:val="16"/>
                <w:sz w:val="18"/>
              </w:rPr>
              <w:t xml:space="preserve"> </w:t>
            </w:r>
            <w:r>
              <w:rPr>
                <w:w w:val="98"/>
                <w:sz w:val="18"/>
              </w:rPr>
              <w:t>(N</w:t>
            </w:r>
            <w:r>
              <w:rPr>
                <w:spacing w:val="-1"/>
                <w:w w:val="98"/>
                <w:sz w:val="18"/>
              </w:rPr>
              <w:t>O</w:t>
            </w:r>
            <w:r>
              <w:rPr>
                <w:rFonts w:ascii="Arial" w:hAnsi="Arial"/>
                <w:spacing w:val="-97"/>
                <w:w w:val="80"/>
                <w:position w:val="7"/>
                <w:sz w:val="12"/>
              </w:rPr>
              <w:t>—</w:t>
            </w:r>
            <w:r>
              <w:rPr>
                <w:w w:val="104"/>
                <w:position w:val="-4"/>
                <w:sz w:val="12"/>
              </w:rPr>
              <w:t>3</w:t>
            </w:r>
            <w:r>
              <w:rPr>
                <w:position w:val="-4"/>
                <w:sz w:val="12"/>
              </w:rPr>
              <w:t xml:space="preserve">  </w:t>
            </w:r>
            <w:r>
              <w:rPr>
                <w:spacing w:val="3"/>
                <w:position w:val="-4"/>
                <w:sz w:val="12"/>
              </w:rPr>
              <w:t xml:space="preserve"> </w:t>
            </w:r>
            <w:r>
              <w:rPr>
                <w:rFonts w:ascii="Arial" w:hAnsi="Arial"/>
                <w:w w:val="358"/>
                <w:sz w:val="18"/>
              </w:rPr>
              <w:t>!</w:t>
            </w:r>
            <w:r>
              <w:rPr>
                <w:rFonts w:ascii="Arial" w:hAnsi="Arial"/>
                <w:spacing w:val="-1"/>
                <w:sz w:val="18"/>
              </w:rPr>
              <w:t xml:space="preserve"> </w:t>
            </w:r>
            <w:r>
              <w:rPr>
                <w:w w:val="99"/>
                <w:sz w:val="18"/>
              </w:rPr>
              <w:t>N</w:t>
            </w:r>
            <w:r>
              <w:rPr>
                <w:spacing w:val="-1"/>
                <w:w w:val="99"/>
                <w:sz w:val="18"/>
              </w:rPr>
              <w:t>O</w:t>
            </w:r>
            <w:r>
              <w:rPr>
                <w:rFonts w:ascii="Arial" w:hAnsi="Arial"/>
                <w:spacing w:val="-97"/>
                <w:w w:val="80"/>
                <w:position w:val="7"/>
                <w:sz w:val="12"/>
              </w:rPr>
              <w:t>—</w:t>
            </w:r>
            <w:r>
              <w:rPr>
                <w:w w:val="104"/>
                <w:position w:val="-4"/>
                <w:sz w:val="12"/>
              </w:rPr>
              <w:t>2</w:t>
            </w:r>
            <w:r>
              <w:rPr>
                <w:spacing w:val="13"/>
                <w:position w:val="-4"/>
                <w:sz w:val="12"/>
              </w:rPr>
              <w:t xml:space="preserve"> </w:t>
            </w:r>
            <w:r>
              <w:rPr>
                <w:w w:val="96"/>
                <w:sz w:val="18"/>
              </w:rPr>
              <w:t>)</w:t>
            </w:r>
          </w:p>
        </w:tc>
      </w:tr>
      <w:tr w:rsidR="000C7198" w14:paraId="2E790778" w14:textId="77777777">
        <w:trPr>
          <w:trHeight w:val="247"/>
        </w:trPr>
        <w:tc>
          <w:tcPr>
            <w:tcW w:w="1051" w:type="dxa"/>
            <w:tcBorders>
              <w:top w:val="single" w:sz="2" w:space="0" w:color="808080"/>
              <w:left w:val="nil"/>
              <w:bottom w:val="single" w:sz="2" w:space="0" w:color="808080"/>
              <w:right w:val="single" w:sz="4" w:space="0" w:color="808080"/>
            </w:tcBorders>
          </w:tcPr>
          <w:p w14:paraId="67F405F2" w14:textId="77777777" w:rsidR="000C7198" w:rsidRDefault="005223EB">
            <w:pPr>
              <w:pStyle w:val="TableParagraph"/>
              <w:ind w:left="61"/>
              <w:rPr>
                <w:sz w:val="18"/>
              </w:rPr>
            </w:pPr>
            <w:r>
              <w:rPr>
                <w:w w:val="99"/>
                <w:sz w:val="18"/>
              </w:rPr>
              <w:t>3</w:t>
            </w:r>
          </w:p>
        </w:tc>
        <w:tc>
          <w:tcPr>
            <w:tcW w:w="1453" w:type="dxa"/>
            <w:vMerge/>
            <w:tcBorders>
              <w:top w:val="nil"/>
              <w:left w:val="single" w:sz="4" w:space="0" w:color="808080"/>
              <w:bottom w:val="single" w:sz="2" w:space="0" w:color="808080"/>
              <w:right w:val="single" w:sz="4" w:space="0" w:color="808080"/>
            </w:tcBorders>
          </w:tcPr>
          <w:p w14:paraId="179508C2" w14:textId="77777777" w:rsidR="000C7198" w:rsidRDefault="000C7198">
            <w:pPr>
              <w:rPr>
                <w:sz w:val="2"/>
                <w:szCs w:val="2"/>
              </w:rPr>
            </w:pPr>
          </w:p>
        </w:tc>
        <w:tc>
          <w:tcPr>
            <w:tcW w:w="4413" w:type="dxa"/>
            <w:tcBorders>
              <w:top w:val="single" w:sz="2" w:space="0" w:color="808080"/>
              <w:left w:val="single" w:sz="4" w:space="0" w:color="808080"/>
              <w:bottom w:val="single" w:sz="2" w:space="0" w:color="808080"/>
              <w:right w:val="nil"/>
            </w:tcBorders>
          </w:tcPr>
          <w:p w14:paraId="4B7DA6E9" w14:textId="77777777" w:rsidR="000C7198" w:rsidRDefault="005223EB">
            <w:pPr>
              <w:pStyle w:val="TableParagraph"/>
              <w:spacing w:before="0" w:line="228" w:lineRule="exact"/>
              <w:rPr>
                <w:sz w:val="18"/>
              </w:rPr>
            </w:pPr>
            <w:r>
              <w:rPr>
                <w:w w:val="98"/>
                <w:sz w:val="18"/>
              </w:rPr>
              <w:t>Anoxic</w:t>
            </w:r>
            <w:r>
              <w:rPr>
                <w:spacing w:val="14"/>
                <w:sz w:val="18"/>
              </w:rPr>
              <w:t xml:space="preserve"> </w:t>
            </w:r>
            <w:r>
              <w:rPr>
                <w:w w:val="98"/>
                <w:sz w:val="18"/>
              </w:rPr>
              <w:t>Hydrolysis</w:t>
            </w:r>
            <w:r>
              <w:rPr>
                <w:spacing w:val="16"/>
                <w:sz w:val="18"/>
              </w:rPr>
              <w:t xml:space="preserve"> </w:t>
            </w:r>
            <w:r>
              <w:rPr>
                <w:w w:val="98"/>
                <w:sz w:val="18"/>
              </w:rPr>
              <w:t>(N</w:t>
            </w:r>
            <w:r>
              <w:rPr>
                <w:spacing w:val="-1"/>
                <w:w w:val="98"/>
                <w:sz w:val="18"/>
              </w:rPr>
              <w:t>O</w:t>
            </w:r>
            <w:r>
              <w:rPr>
                <w:rFonts w:ascii="Arial" w:hAnsi="Arial"/>
                <w:spacing w:val="-97"/>
                <w:w w:val="80"/>
                <w:position w:val="7"/>
                <w:sz w:val="12"/>
              </w:rPr>
              <w:t>—</w:t>
            </w:r>
            <w:r>
              <w:rPr>
                <w:w w:val="104"/>
                <w:position w:val="-4"/>
                <w:sz w:val="12"/>
              </w:rPr>
              <w:t>2</w:t>
            </w:r>
            <w:r>
              <w:rPr>
                <w:position w:val="-4"/>
                <w:sz w:val="12"/>
              </w:rPr>
              <w:t xml:space="preserve">  </w:t>
            </w:r>
            <w:r>
              <w:rPr>
                <w:spacing w:val="3"/>
                <w:position w:val="-4"/>
                <w:sz w:val="12"/>
              </w:rPr>
              <w:t xml:space="preserve"> </w:t>
            </w:r>
            <w:r>
              <w:rPr>
                <w:rFonts w:ascii="Arial" w:hAnsi="Arial"/>
                <w:w w:val="358"/>
                <w:sz w:val="18"/>
              </w:rPr>
              <w:t>!</w:t>
            </w:r>
            <w:r>
              <w:rPr>
                <w:rFonts w:ascii="Arial" w:hAnsi="Arial"/>
                <w:spacing w:val="-1"/>
                <w:sz w:val="18"/>
              </w:rPr>
              <w:t xml:space="preserve"> </w:t>
            </w:r>
            <w:r>
              <w:rPr>
                <w:w w:val="99"/>
                <w:sz w:val="18"/>
              </w:rPr>
              <w:t>N</w:t>
            </w:r>
            <w:r>
              <w:rPr>
                <w:spacing w:val="9"/>
                <w:w w:val="97"/>
                <w:sz w:val="18"/>
                <w:vertAlign w:val="subscript"/>
              </w:rPr>
              <w:t>2</w:t>
            </w:r>
            <w:r>
              <w:rPr>
                <w:w w:val="96"/>
                <w:sz w:val="18"/>
              </w:rPr>
              <w:t>)</w:t>
            </w:r>
          </w:p>
        </w:tc>
      </w:tr>
      <w:tr w:rsidR="000C7198" w14:paraId="26C65E6F" w14:textId="77777777">
        <w:trPr>
          <w:trHeight w:val="243"/>
        </w:trPr>
        <w:tc>
          <w:tcPr>
            <w:tcW w:w="1051" w:type="dxa"/>
            <w:tcBorders>
              <w:top w:val="single" w:sz="2" w:space="0" w:color="808080"/>
              <w:left w:val="nil"/>
              <w:bottom w:val="single" w:sz="2" w:space="0" w:color="808080"/>
              <w:right w:val="single" w:sz="4" w:space="0" w:color="808080"/>
            </w:tcBorders>
          </w:tcPr>
          <w:p w14:paraId="742063BA" w14:textId="77777777" w:rsidR="000C7198" w:rsidRDefault="005223EB">
            <w:pPr>
              <w:pStyle w:val="TableParagraph"/>
              <w:ind w:left="61"/>
              <w:rPr>
                <w:sz w:val="18"/>
              </w:rPr>
            </w:pPr>
            <w:r>
              <w:rPr>
                <w:w w:val="99"/>
                <w:sz w:val="18"/>
              </w:rPr>
              <w:t>4</w:t>
            </w:r>
          </w:p>
        </w:tc>
        <w:tc>
          <w:tcPr>
            <w:tcW w:w="1453" w:type="dxa"/>
            <w:vMerge/>
            <w:tcBorders>
              <w:top w:val="nil"/>
              <w:left w:val="single" w:sz="4" w:space="0" w:color="808080"/>
              <w:bottom w:val="single" w:sz="2" w:space="0" w:color="808080"/>
              <w:right w:val="single" w:sz="4" w:space="0" w:color="808080"/>
            </w:tcBorders>
          </w:tcPr>
          <w:p w14:paraId="199ECE4F" w14:textId="77777777" w:rsidR="000C7198" w:rsidRDefault="000C7198">
            <w:pPr>
              <w:rPr>
                <w:sz w:val="2"/>
                <w:szCs w:val="2"/>
              </w:rPr>
            </w:pPr>
          </w:p>
        </w:tc>
        <w:tc>
          <w:tcPr>
            <w:tcW w:w="4413" w:type="dxa"/>
            <w:tcBorders>
              <w:top w:val="single" w:sz="2" w:space="0" w:color="808080"/>
              <w:left w:val="single" w:sz="4" w:space="0" w:color="808080"/>
              <w:bottom w:val="single" w:sz="2" w:space="0" w:color="808080"/>
              <w:right w:val="nil"/>
            </w:tcBorders>
          </w:tcPr>
          <w:p w14:paraId="7C5D6A5D" w14:textId="77777777" w:rsidR="000C7198" w:rsidRDefault="005223EB">
            <w:pPr>
              <w:pStyle w:val="TableParagraph"/>
              <w:rPr>
                <w:sz w:val="18"/>
              </w:rPr>
            </w:pPr>
            <w:r>
              <w:rPr>
                <w:sz w:val="18"/>
              </w:rPr>
              <w:t>Anaerobic Hydrolysis</w:t>
            </w:r>
          </w:p>
        </w:tc>
      </w:tr>
      <w:tr w:rsidR="000C7198" w14:paraId="5AF13658" w14:textId="77777777">
        <w:trPr>
          <w:trHeight w:val="243"/>
        </w:trPr>
        <w:tc>
          <w:tcPr>
            <w:tcW w:w="1051" w:type="dxa"/>
            <w:tcBorders>
              <w:top w:val="single" w:sz="2" w:space="0" w:color="808080"/>
              <w:left w:val="nil"/>
              <w:bottom w:val="single" w:sz="2" w:space="0" w:color="808080"/>
              <w:right w:val="single" w:sz="4" w:space="0" w:color="808080"/>
            </w:tcBorders>
          </w:tcPr>
          <w:p w14:paraId="23218A7D" w14:textId="77777777" w:rsidR="000C7198" w:rsidRDefault="005223EB">
            <w:pPr>
              <w:pStyle w:val="TableParagraph"/>
              <w:ind w:left="61"/>
              <w:rPr>
                <w:sz w:val="18"/>
              </w:rPr>
            </w:pPr>
            <w:r>
              <w:rPr>
                <w:w w:val="99"/>
                <w:sz w:val="18"/>
              </w:rPr>
              <w:t>5</w:t>
            </w:r>
          </w:p>
        </w:tc>
        <w:tc>
          <w:tcPr>
            <w:tcW w:w="1453" w:type="dxa"/>
            <w:vMerge w:val="restart"/>
            <w:tcBorders>
              <w:top w:val="single" w:sz="2" w:space="0" w:color="808080"/>
              <w:left w:val="single" w:sz="4" w:space="0" w:color="808080"/>
              <w:bottom w:val="single" w:sz="2" w:space="0" w:color="808080"/>
              <w:right w:val="single" w:sz="4" w:space="0" w:color="808080"/>
            </w:tcBorders>
          </w:tcPr>
          <w:p w14:paraId="58CA9FCC" w14:textId="77777777" w:rsidR="000C7198" w:rsidRDefault="005223EB">
            <w:pPr>
              <w:pStyle w:val="TableParagraph"/>
              <w:spacing w:line="254" w:lineRule="auto"/>
              <w:rPr>
                <w:sz w:val="18"/>
              </w:rPr>
            </w:pPr>
            <w:r>
              <w:rPr>
                <w:w w:val="95"/>
                <w:sz w:val="18"/>
              </w:rPr>
              <w:t xml:space="preserve">Heterotrophic </w:t>
            </w:r>
            <w:r>
              <w:rPr>
                <w:sz w:val="18"/>
              </w:rPr>
              <w:t>organisms</w:t>
            </w:r>
          </w:p>
        </w:tc>
        <w:tc>
          <w:tcPr>
            <w:tcW w:w="4413" w:type="dxa"/>
            <w:tcBorders>
              <w:top w:val="single" w:sz="2" w:space="0" w:color="808080"/>
              <w:left w:val="single" w:sz="4" w:space="0" w:color="808080"/>
              <w:bottom w:val="single" w:sz="2" w:space="0" w:color="808080"/>
              <w:right w:val="nil"/>
            </w:tcBorders>
          </w:tcPr>
          <w:p w14:paraId="70612C66" w14:textId="77777777" w:rsidR="000C7198" w:rsidRDefault="005223EB">
            <w:pPr>
              <w:pStyle w:val="TableParagraph"/>
              <w:rPr>
                <w:sz w:val="18"/>
              </w:rPr>
            </w:pPr>
            <w:r>
              <w:rPr>
                <w:sz w:val="18"/>
              </w:rPr>
              <w:t>Aerobic Growth on Ss</w:t>
            </w:r>
          </w:p>
        </w:tc>
      </w:tr>
      <w:tr w:rsidR="000C7198" w14:paraId="4469BCE4" w14:textId="77777777">
        <w:trPr>
          <w:trHeight w:val="250"/>
        </w:trPr>
        <w:tc>
          <w:tcPr>
            <w:tcW w:w="1051" w:type="dxa"/>
            <w:tcBorders>
              <w:top w:val="single" w:sz="2" w:space="0" w:color="808080"/>
              <w:left w:val="nil"/>
              <w:bottom w:val="single" w:sz="2" w:space="0" w:color="808080"/>
              <w:right w:val="single" w:sz="4" w:space="0" w:color="808080"/>
            </w:tcBorders>
          </w:tcPr>
          <w:p w14:paraId="72BEC062" w14:textId="77777777" w:rsidR="000C7198" w:rsidRDefault="005223EB">
            <w:pPr>
              <w:pStyle w:val="TableParagraph"/>
              <w:ind w:left="61"/>
              <w:rPr>
                <w:sz w:val="18"/>
              </w:rPr>
            </w:pPr>
            <w:r>
              <w:rPr>
                <w:w w:val="99"/>
                <w:sz w:val="18"/>
              </w:rPr>
              <w:t>6</w:t>
            </w:r>
          </w:p>
        </w:tc>
        <w:tc>
          <w:tcPr>
            <w:tcW w:w="1453" w:type="dxa"/>
            <w:vMerge/>
            <w:tcBorders>
              <w:top w:val="nil"/>
              <w:left w:val="single" w:sz="4" w:space="0" w:color="808080"/>
              <w:bottom w:val="single" w:sz="2" w:space="0" w:color="808080"/>
              <w:right w:val="single" w:sz="4" w:space="0" w:color="808080"/>
            </w:tcBorders>
          </w:tcPr>
          <w:p w14:paraId="1AE75774" w14:textId="77777777" w:rsidR="000C7198" w:rsidRDefault="000C7198">
            <w:pPr>
              <w:rPr>
                <w:sz w:val="2"/>
                <w:szCs w:val="2"/>
              </w:rPr>
            </w:pPr>
          </w:p>
        </w:tc>
        <w:tc>
          <w:tcPr>
            <w:tcW w:w="4413" w:type="dxa"/>
            <w:tcBorders>
              <w:top w:val="single" w:sz="2" w:space="0" w:color="808080"/>
              <w:left w:val="single" w:sz="4" w:space="0" w:color="808080"/>
              <w:bottom w:val="single" w:sz="2" w:space="0" w:color="808080"/>
              <w:right w:val="nil"/>
            </w:tcBorders>
          </w:tcPr>
          <w:p w14:paraId="3812CDB0" w14:textId="77777777" w:rsidR="000C7198" w:rsidRDefault="005223EB">
            <w:pPr>
              <w:pStyle w:val="TableParagraph"/>
              <w:spacing w:before="0" w:line="230" w:lineRule="exact"/>
              <w:rPr>
                <w:sz w:val="18"/>
              </w:rPr>
            </w:pPr>
            <w:r>
              <w:rPr>
                <w:w w:val="98"/>
                <w:sz w:val="18"/>
              </w:rPr>
              <w:t>Anoxic</w:t>
            </w:r>
            <w:r>
              <w:rPr>
                <w:spacing w:val="14"/>
                <w:sz w:val="18"/>
              </w:rPr>
              <w:t xml:space="preserve"> </w:t>
            </w:r>
            <w:r>
              <w:rPr>
                <w:w w:val="98"/>
                <w:sz w:val="18"/>
              </w:rPr>
              <w:t>Growth</w:t>
            </w:r>
            <w:r>
              <w:rPr>
                <w:spacing w:val="15"/>
                <w:sz w:val="18"/>
              </w:rPr>
              <w:t xml:space="preserve"> </w:t>
            </w:r>
            <w:r>
              <w:rPr>
                <w:w w:val="98"/>
                <w:sz w:val="18"/>
              </w:rPr>
              <w:t>of</w:t>
            </w:r>
            <w:r>
              <w:rPr>
                <w:spacing w:val="15"/>
                <w:sz w:val="18"/>
              </w:rPr>
              <w:t xml:space="preserve"> </w:t>
            </w:r>
            <w:r>
              <w:rPr>
                <w:w w:val="98"/>
                <w:sz w:val="18"/>
              </w:rPr>
              <w:t>Heterotrophs</w:t>
            </w:r>
            <w:r>
              <w:rPr>
                <w:spacing w:val="15"/>
                <w:sz w:val="18"/>
              </w:rPr>
              <w:t xml:space="preserve"> </w:t>
            </w:r>
            <w:r>
              <w:rPr>
                <w:w w:val="99"/>
                <w:sz w:val="18"/>
              </w:rPr>
              <w:t>on</w:t>
            </w:r>
            <w:r>
              <w:rPr>
                <w:spacing w:val="14"/>
                <w:sz w:val="18"/>
              </w:rPr>
              <w:t xml:space="preserve"> </w:t>
            </w:r>
            <w:r>
              <w:rPr>
                <w:w w:val="98"/>
                <w:sz w:val="18"/>
              </w:rPr>
              <w:t>Ss</w:t>
            </w:r>
            <w:r>
              <w:rPr>
                <w:spacing w:val="14"/>
                <w:sz w:val="18"/>
              </w:rPr>
              <w:t xml:space="preserve"> </w:t>
            </w:r>
            <w:r>
              <w:rPr>
                <w:w w:val="98"/>
                <w:sz w:val="18"/>
              </w:rPr>
              <w:t>(N</w:t>
            </w:r>
            <w:r>
              <w:rPr>
                <w:spacing w:val="-1"/>
                <w:w w:val="98"/>
                <w:sz w:val="18"/>
              </w:rPr>
              <w:t>O</w:t>
            </w:r>
            <w:r>
              <w:rPr>
                <w:rFonts w:ascii="Arial" w:hAnsi="Arial"/>
                <w:spacing w:val="-97"/>
                <w:w w:val="80"/>
                <w:position w:val="7"/>
                <w:sz w:val="12"/>
              </w:rPr>
              <w:t>—</w:t>
            </w:r>
            <w:r>
              <w:rPr>
                <w:w w:val="104"/>
                <w:position w:val="-4"/>
                <w:sz w:val="12"/>
              </w:rPr>
              <w:t>3</w:t>
            </w:r>
            <w:r>
              <w:rPr>
                <w:position w:val="-4"/>
                <w:sz w:val="12"/>
              </w:rPr>
              <w:t xml:space="preserve">  </w:t>
            </w:r>
            <w:r>
              <w:rPr>
                <w:spacing w:val="3"/>
                <w:position w:val="-4"/>
                <w:sz w:val="12"/>
              </w:rPr>
              <w:t xml:space="preserve"> </w:t>
            </w:r>
            <w:r>
              <w:rPr>
                <w:rFonts w:ascii="Arial" w:hAnsi="Arial"/>
                <w:w w:val="358"/>
                <w:sz w:val="18"/>
              </w:rPr>
              <w:t>!</w:t>
            </w:r>
            <w:r>
              <w:rPr>
                <w:rFonts w:ascii="Arial" w:hAnsi="Arial"/>
                <w:spacing w:val="-1"/>
                <w:sz w:val="18"/>
              </w:rPr>
              <w:t xml:space="preserve"> </w:t>
            </w:r>
            <w:r>
              <w:rPr>
                <w:w w:val="99"/>
                <w:sz w:val="18"/>
              </w:rPr>
              <w:t>N</w:t>
            </w:r>
            <w:r>
              <w:rPr>
                <w:spacing w:val="-1"/>
                <w:w w:val="99"/>
                <w:sz w:val="18"/>
              </w:rPr>
              <w:t>O</w:t>
            </w:r>
            <w:r>
              <w:rPr>
                <w:rFonts w:ascii="Arial" w:hAnsi="Arial"/>
                <w:spacing w:val="-97"/>
                <w:w w:val="80"/>
                <w:position w:val="7"/>
                <w:sz w:val="12"/>
              </w:rPr>
              <w:t>—</w:t>
            </w:r>
            <w:r>
              <w:rPr>
                <w:w w:val="104"/>
                <w:position w:val="-4"/>
                <w:sz w:val="12"/>
              </w:rPr>
              <w:t>2</w:t>
            </w:r>
            <w:r>
              <w:rPr>
                <w:spacing w:val="13"/>
                <w:position w:val="-4"/>
                <w:sz w:val="12"/>
              </w:rPr>
              <w:t xml:space="preserve"> </w:t>
            </w:r>
            <w:r>
              <w:rPr>
                <w:w w:val="96"/>
                <w:sz w:val="18"/>
              </w:rPr>
              <w:t>)</w:t>
            </w:r>
          </w:p>
        </w:tc>
      </w:tr>
      <w:tr w:rsidR="000C7198" w14:paraId="64BEE6FA" w14:textId="77777777">
        <w:trPr>
          <w:trHeight w:val="247"/>
        </w:trPr>
        <w:tc>
          <w:tcPr>
            <w:tcW w:w="1051" w:type="dxa"/>
            <w:tcBorders>
              <w:top w:val="single" w:sz="2" w:space="0" w:color="808080"/>
              <w:left w:val="nil"/>
              <w:bottom w:val="single" w:sz="2" w:space="0" w:color="808080"/>
              <w:right w:val="single" w:sz="4" w:space="0" w:color="808080"/>
            </w:tcBorders>
          </w:tcPr>
          <w:p w14:paraId="27805C82" w14:textId="77777777" w:rsidR="000C7198" w:rsidRDefault="005223EB">
            <w:pPr>
              <w:pStyle w:val="TableParagraph"/>
              <w:ind w:left="61"/>
              <w:rPr>
                <w:sz w:val="18"/>
              </w:rPr>
            </w:pPr>
            <w:r>
              <w:rPr>
                <w:w w:val="99"/>
                <w:sz w:val="18"/>
              </w:rPr>
              <w:t>7</w:t>
            </w:r>
          </w:p>
        </w:tc>
        <w:tc>
          <w:tcPr>
            <w:tcW w:w="1453" w:type="dxa"/>
            <w:vMerge/>
            <w:tcBorders>
              <w:top w:val="nil"/>
              <w:left w:val="single" w:sz="4" w:space="0" w:color="808080"/>
              <w:bottom w:val="single" w:sz="2" w:space="0" w:color="808080"/>
              <w:right w:val="single" w:sz="4" w:space="0" w:color="808080"/>
            </w:tcBorders>
          </w:tcPr>
          <w:p w14:paraId="0269AD5D" w14:textId="77777777" w:rsidR="000C7198" w:rsidRDefault="000C7198">
            <w:pPr>
              <w:rPr>
                <w:sz w:val="2"/>
                <w:szCs w:val="2"/>
              </w:rPr>
            </w:pPr>
          </w:p>
        </w:tc>
        <w:tc>
          <w:tcPr>
            <w:tcW w:w="4413" w:type="dxa"/>
            <w:tcBorders>
              <w:top w:val="single" w:sz="2" w:space="0" w:color="808080"/>
              <w:left w:val="single" w:sz="4" w:space="0" w:color="808080"/>
              <w:bottom w:val="single" w:sz="2" w:space="0" w:color="808080"/>
              <w:right w:val="nil"/>
            </w:tcBorders>
          </w:tcPr>
          <w:p w14:paraId="2B2C7CDD" w14:textId="77777777" w:rsidR="000C7198" w:rsidRDefault="005223EB">
            <w:pPr>
              <w:pStyle w:val="TableParagraph"/>
              <w:spacing w:before="0" w:line="228" w:lineRule="exact"/>
              <w:rPr>
                <w:sz w:val="18"/>
              </w:rPr>
            </w:pPr>
            <w:r>
              <w:rPr>
                <w:w w:val="98"/>
                <w:sz w:val="18"/>
              </w:rPr>
              <w:t>Anoxic</w:t>
            </w:r>
            <w:r>
              <w:rPr>
                <w:spacing w:val="14"/>
                <w:sz w:val="18"/>
              </w:rPr>
              <w:t xml:space="preserve"> </w:t>
            </w:r>
            <w:r>
              <w:rPr>
                <w:w w:val="98"/>
                <w:sz w:val="18"/>
              </w:rPr>
              <w:t>Growth</w:t>
            </w:r>
            <w:r>
              <w:rPr>
                <w:spacing w:val="15"/>
                <w:sz w:val="18"/>
              </w:rPr>
              <w:t xml:space="preserve"> </w:t>
            </w:r>
            <w:r>
              <w:rPr>
                <w:w w:val="98"/>
                <w:sz w:val="18"/>
              </w:rPr>
              <w:t>of</w:t>
            </w:r>
            <w:r>
              <w:rPr>
                <w:spacing w:val="15"/>
                <w:sz w:val="18"/>
              </w:rPr>
              <w:t xml:space="preserve"> </w:t>
            </w:r>
            <w:r>
              <w:rPr>
                <w:w w:val="98"/>
                <w:sz w:val="18"/>
              </w:rPr>
              <w:t>Heterotrophs</w:t>
            </w:r>
            <w:r>
              <w:rPr>
                <w:spacing w:val="15"/>
                <w:sz w:val="18"/>
              </w:rPr>
              <w:t xml:space="preserve"> </w:t>
            </w:r>
            <w:r>
              <w:rPr>
                <w:w w:val="99"/>
                <w:sz w:val="18"/>
              </w:rPr>
              <w:t>on</w:t>
            </w:r>
            <w:r>
              <w:rPr>
                <w:spacing w:val="14"/>
                <w:sz w:val="18"/>
              </w:rPr>
              <w:t xml:space="preserve"> </w:t>
            </w:r>
            <w:r>
              <w:rPr>
                <w:w w:val="98"/>
                <w:sz w:val="18"/>
              </w:rPr>
              <w:t>Ss</w:t>
            </w:r>
            <w:r>
              <w:rPr>
                <w:spacing w:val="14"/>
                <w:sz w:val="18"/>
              </w:rPr>
              <w:t xml:space="preserve"> </w:t>
            </w:r>
            <w:r>
              <w:rPr>
                <w:w w:val="98"/>
                <w:sz w:val="18"/>
              </w:rPr>
              <w:t>(N</w:t>
            </w:r>
            <w:r>
              <w:rPr>
                <w:spacing w:val="-1"/>
                <w:w w:val="98"/>
                <w:sz w:val="18"/>
              </w:rPr>
              <w:t>O</w:t>
            </w:r>
            <w:r>
              <w:rPr>
                <w:rFonts w:ascii="Arial" w:hAnsi="Arial"/>
                <w:spacing w:val="-97"/>
                <w:w w:val="80"/>
                <w:position w:val="7"/>
                <w:sz w:val="12"/>
              </w:rPr>
              <w:t>—</w:t>
            </w:r>
            <w:r>
              <w:rPr>
                <w:w w:val="104"/>
                <w:position w:val="-4"/>
                <w:sz w:val="12"/>
              </w:rPr>
              <w:t>2</w:t>
            </w:r>
            <w:r>
              <w:rPr>
                <w:position w:val="-4"/>
                <w:sz w:val="12"/>
              </w:rPr>
              <w:t xml:space="preserve">  </w:t>
            </w:r>
            <w:r>
              <w:rPr>
                <w:spacing w:val="3"/>
                <w:position w:val="-4"/>
                <w:sz w:val="12"/>
              </w:rPr>
              <w:t xml:space="preserve"> </w:t>
            </w:r>
            <w:r>
              <w:rPr>
                <w:rFonts w:ascii="Arial" w:hAnsi="Arial"/>
                <w:w w:val="358"/>
                <w:sz w:val="18"/>
              </w:rPr>
              <w:t>!</w:t>
            </w:r>
            <w:r>
              <w:rPr>
                <w:rFonts w:ascii="Arial" w:hAnsi="Arial"/>
                <w:spacing w:val="-1"/>
                <w:sz w:val="18"/>
              </w:rPr>
              <w:t xml:space="preserve"> </w:t>
            </w:r>
            <w:r>
              <w:rPr>
                <w:w w:val="98"/>
                <w:sz w:val="18"/>
              </w:rPr>
              <w:t>NO)</w:t>
            </w:r>
          </w:p>
        </w:tc>
      </w:tr>
      <w:tr w:rsidR="000C7198" w14:paraId="310C7889" w14:textId="77777777">
        <w:trPr>
          <w:trHeight w:val="243"/>
        </w:trPr>
        <w:tc>
          <w:tcPr>
            <w:tcW w:w="1051" w:type="dxa"/>
            <w:tcBorders>
              <w:top w:val="single" w:sz="2" w:space="0" w:color="808080"/>
              <w:left w:val="nil"/>
              <w:bottom w:val="single" w:sz="2" w:space="0" w:color="808080"/>
              <w:right w:val="single" w:sz="4" w:space="0" w:color="808080"/>
            </w:tcBorders>
          </w:tcPr>
          <w:p w14:paraId="0AAFFA9C" w14:textId="77777777" w:rsidR="000C7198" w:rsidRDefault="005223EB">
            <w:pPr>
              <w:pStyle w:val="TableParagraph"/>
              <w:ind w:left="61"/>
              <w:rPr>
                <w:sz w:val="18"/>
              </w:rPr>
            </w:pPr>
            <w:r>
              <w:rPr>
                <w:w w:val="99"/>
                <w:sz w:val="18"/>
              </w:rPr>
              <w:t>8</w:t>
            </w:r>
          </w:p>
        </w:tc>
        <w:tc>
          <w:tcPr>
            <w:tcW w:w="1453" w:type="dxa"/>
            <w:vMerge/>
            <w:tcBorders>
              <w:top w:val="nil"/>
              <w:left w:val="single" w:sz="4" w:space="0" w:color="808080"/>
              <w:bottom w:val="single" w:sz="2" w:space="0" w:color="808080"/>
              <w:right w:val="single" w:sz="4" w:space="0" w:color="808080"/>
            </w:tcBorders>
          </w:tcPr>
          <w:p w14:paraId="1C2DFAD5" w14:textId="77777777" w:rsidR="000C7198" w:rsidRDefault="000C7198">
            <w:pPr>
              <w:rPr>
                <w:sz w:val="2"/>
                <w:szCs w:val="2"/>
              </w:rPr>
            </w:pPr>
          </w:p>
        </w:tc>
        <w:tc>
          <w:tcPr>
            <w:tcW w:w="4413" w:type="dxa"/>
            <w:tcBorders>
              <w:top w:val="single" w:sz="2" w:space="0" w:color="808080"/>
              <w:left w:val="single" w:sz="4" w:space="0" w:color="808080"/>
              <w:bottom w:val="single" w:sz="2" w:space="0" w:color="808080"/>
              <w:right w:val="nil"/>
            </w:tcBorders>
          </w:tcPr>
          <w:p w14:paraId="2AFC6DC9" w14:textId="77777777" w:rsidR="000C7198" w:rsidRDefault="005223EB">
            <w:pPr>
              <w:pStyle w:val="TableParagraph"/>
              <w:spacing w:before="11"/>
              <w:rPr>
                <w:sz w:val="18"/>
              </w:rPr>
            </w:pPr>
            <w:r>
              <w:rPr>
                <w:w w:val="110"/>
                <w:sz w:val="18"/>
              </w:rPr>
              <w:t xml:space="preserve">Anoxic Growth of Heterotrophs on Ss (NO </w:t>
            </w:r>
            <w:r>
              <w:rPr>
                <w:rFonts w:ascii="Arial"/>
                <w:w w:val="330"/>
                <w:sz w:val="18"/>
              </w:rPr>
              <w:t>!</w:t>
            </w:r>
            <w:r>
              <w:rPr>
                <w:rFonts w:ascii="Arial"/>
                <w:spacing w:val="-133"/>
                <w:w w:val="330"/>
                <w:sz w:val="18"/>
              </w:rPr>
              <w:t xml:space="preserve"> </w:t>
            </w:r>
            <w:r>
              <w:rPr>
                <w:spacing w:val="2"/>
                <w:w w:val="110"/>
                <w:sz w:val="18"/>
              </w:rPr>
              <w:t>N</w:t>
            </w:r>
            <w:r>
              <w:rPr>
                <w:spacing w:val="2"/>
                <w:w w:val="110"/>
                <w:sz w:val="18"/>
                <w:vertAlign w:val="subscript"/>
              </w:rPr>
              <w:t>2</w:t>
            </w:r>
            <w:r>
              <w:rPr>
                <w:spacing w:val="2"/>
                <w:w w:val="110"/>
                <w:sz w:val="18"/>
              </w:rPr>
              <w:t>O)</w:t>
            </w:r>
          </w:p>
        </w:tc>
      </w:tr>
      <w:tr w:rsidR="000C7198" w14:paraId="436A8C96" w14:textId="77777777">
        <w:trPr>
          <w:trHeight w:val="243"/>
        </w:trPr>
        <w:tc>
          <w:tcPr>
            <w:tcW w:w="1051" w:type="dxa"/>
            <w:tcBorders>
              <w:top w:val="single" w:sz="2" w:space="0" w:color="808080"/>
              <w:left w:val="nil"/>
              <w:bottom w:val="single" w:sz="2" w:space="0" w:color="808080"/>
              <w:right w:val="single" w:sz="4" w:space="0" w:color="808080"/>
            </w:tcBorders>
          </w:tcPr>
          <w:p w14:paraId="4678E24E" w14:textId="77777777" w:rsidR="000C7198" w:rsidRDefault="005223EB">
            <w:pPr>
              <w:pStyle w:val="TableParagraph"/>
              <w:ind w:left="61"/>
              <w:rPr>
                <w:sz w:val="18"/>
              </w:rPr>
            </w:pPr>
            <w:r>
              <w:rPr>
                <w:w w:val="99"/>
                <w:sz w:val="18"/>
              </w:rPr>
              <w:t>9</w:t>
            </w:r>
          </w:p>
        </w:tc>
        <w:tc>
          <w:tcPr>
            <w:tcW w:w="1453" w:type="dxa"/>
            <w:vMerge/>
            <w:tcBorders>
              <w:top w:val="nil"/>
              <w:left w:val="single" w:sz="4" w:space="0" w:color="808080"/>
              <w:bottom w:val="single" w:sz="2" w:space="0" w:color="808080"/>
              <w:right w:val="single" w:sz="4" w:space="0" w:color="808080"/>
            </w:tcBorders>
          </w:tcPr>
          <w:p w14:paraId="268EAF91" w14:textId="77777777" w:rsidR="000C7198" w:rsidRDefault="000C7198">
            <w:pPr>
              <w:rPr>
                <w:sz w:val="2"/>
                <w:szCs w:val="2"/>
              </w:rPr>
            </w:pPr>
          </w:p>
        </w:tc>
        <w:tc>
          <w:tcPr>
            <w:tcW w:w="4413" w:type="dxa"/>
            <w:tcBorders>
              <w:top w:val="single" w:sz="2" w:space="0" w:color="808080"/>
              <w:left w:val="single" w:sz="4" w:space="0" w:color="808080"/>
              <w:bottom w:val="single" w:sz="2" w:space="0" w:color="808080"/>
              <w:right w:val="nil"/>
            </w:tcBorders>
          </w:tcPr>
          <w:p w14:paraId="4AF2105D" w14:textId="77777777" w:rsidR="000C7198" w:rsidRDefault="005223EB">
            <w:pPr>
              <w:pStyle w:val="TableParagraph"/>
              <w:spacing w:before="11"/>
              <w:rPr>
                <w:sz w:val="18"/>
              </w:rPr>
            </w:pPr>
            <w:r>
              <w:rPr>
                <w:w w:val="110"/>
                <w:sz w:val="18"/>
              </w:rPr>
              <w:t>Anoxic Growth of Heterotrophs on Ss (N</w:t>
            </w:r>
            <w:r>
              <w:rPr>
                <w:w w:val="110"/>
                <w:sz w:val="18"/>
                <w:vertAlign w:val="subscript"/>
              </w:rPr>
              <w:t>2</w:t>
            </w:r>
            <w:r>
              <w:rPr>
                <w:w w:val="110"/>
                <w:sz w:val="18"/>
              </w:rPr>
              <w:t xml:space="preserve">O </w:t>
            </w:r>
            <w:r>
              <w:rPr>
                <w:rFonts w:ascii="Arial"/>
                <w:w w:val="330"/>
                <w:sz w:val="18"/>
              </w:rPr>
              <w:t>!</w:t>
            </w:r>
            <w:r>
              <w:rPr>
                <w:rFonts w:ascii="Arial"/>
                <w:spacing w:val="-132"/>
                <w:w w:val="330"/>
                <w:sz w:val="18"/>
              </w:rPr>
              <w:t xml:space="preserve"> </w:t>
            </w:r>
            <w:r>
              <w:rPr>
                <w:spacing w:val="3"/>
                <w:w w:val="110"/>
                <w:sz w:val="18"/>
              </w:rPr>
              <w:t>N</w:t>
            </w:r>
            <w:r>
              <w:rPr>
                <w:spacing w:val="3"/>
                <w:w w:val="110"/>
                <w:sz w:val="18"/>
                <w:vertAlign w:val="subscript"/>
              </w:rPr>
              <w:t>2</w:t>
            </w:r>
            <w:r>
              <w:rPr>
                <w:spacing w:val="3"/>
                <w:w w:val="110"/>
                <w:sz w:val="18"/>
              </w:rPr>
              <w:t>)</w:t>
            </w:r>
          </w:p>
        </w:tc>
      </w:tr>
      <w:tr w:rsidR="000C7198" w14:paraId="10D8B81F" w14:textId="77777777">
        <w:trPr>
          <w:trHeight w:val="243"/>
        </w:trPr>
        <w:tc>
          <w:tcPr>
            <w:tcW w:w="1051" w:type="dxa"/>
            <w:tcBorders>
              <w:top w:val="single" w:sz="2" w:space="0" w:color="808080"/>
              <w:left w:val="nil"/>
              <w:bottom w:val="single" w:sz="2" w:space="0" w:color="808080"/>
              <w:right w:val="single" w:sz="4" w:space="0" w:color="808080"/>
            </w:tcBorders>
          </w:tcPr>
          <w:p w14:paraId="69A0374C" w14:textId="77777777" w:rsidR="000C7198" w:rsidRDefault="005223EB">
            <w:pPr>
              <w:pStyle w:val="TableParagraph"/>
              <w:ind w:left="61"/>
              <w:rPr>
                <w:sz w:val="18"/>
              </w:rPr>
            </w:pPr>
            <w:r>
              <w:rPr>
                <w:sz w:val="18"/>
              </w:rPr>
              <w:t>10</w:t>
            </w:r>
          </w:p>
        </w:tc>
        <w:tc>
          <w:tcPr>
            <w:tcW w:w="1453" w:type="dxa"/>
            <w:vMerge/>
            <w:tcBorders>
              <w:top w:val="nil"/>
              <w:left w:val="single" w:sz="4" w:space="0" w:color="808080"/>
              <w:bottom w:val="single" w:sz="2" w:space="0" w:color="808080"/>
              <w:right w:val="single" w:sz="4" w:space="0" w:color="808080"/>
            </w:tcBorders>
          </w:tcPr>
          <w:p w14:paraId="42765286" w14:textId="77777777" w:rsidR="000C7198" w:rsidRDefault="000C7198">
            <w:pPr>
              <w:rPr>
                <w:sz w:val="2"/>
                <w:szCs w:val="2"/>
              </w:rPr>
            </w:pPr>
          </w:p>
        </w:tc>
        <w:tc>
          <w:tcPr>
            <w:tcW w:w="4413" w:type="dxa"/>
            <w:tcBorders>
              <w:top w:val="single" w:sz="2" w:space="0" w:color="808080"/>
              <w:left w:val="single" w:sz="4" w:space="0" w:color="808080"/>
              <w:bottom w:val="single" w:sz="2" w:space="0" w:color="808080"/>
              <w:right w:val="nil"/>
            </w:tcBorders>
          </w:tcPr>
          <w:p w14:paraId="5048B871" w14:textId="77777777" w:rsidR="000C7198" w:rsidRDefault="005223EB">
            <w:pPr>
              <w:pStyle w:val="TableParagraph"/>
              <w:rPr>
                <w:sz w:val="18"/>
              </w:rPr>
            </w:pPr>
            <w:r>
              <w:rPr>
                <w:sz w:val="18"/>
              </w:rPr>
              <w:t>Lysis</w:t>
            </w:r>
          </w:p>
        </w:tc>
      </w:tr>
      <w:tr w:rsidR="000C7198" w14:paraId="7F303139" w14:textId="77777777">
        <w:trPr>
          <w:trHeight w:val="243"/>
        </w:trPr>
        <w:tc>
          <w:tcPr>
            <w:tcW w:w="1051" w:type="dxa"/>
            <w:tcBorders>
              <w:top w:val="single" w:sz="2" w:space="0" w:color="808080"/>
              <w:left w:val="nil"/>
              <w:bottom w:val="single" w:sz="2" w:space="0" w:color="808080"/>
              <w:right w:val="single" w:sz="4" w:space="0" w:color="808080"/>
            </w:tcBorders>
          </w:tcPr>
          <w:p w14:paraId="651C3468" w14:textId="77777777" w:rsidR="000C7198" w:rsidRDefault="005223EB">
            <w:pPr>
              <w:pStyle w:val="TableParagraph"/>
              <w:ind w:left="61"/>
              <w:rPr>
                <w:sz w:val="18"/>
              </w:rPr>
            </w:pPr>
            <w:r>
              <w:rPr>
                <w:sz w:val="18"/>
              </w:rPr>
              <w:t>11</w:t>
            </w:r>
          </w:p>
        </w:tc>
        <w:tc>
          <w:tcPr>
            <w:tcW w:w="1453" w:type="dxa"/>
            <w:vMerge w:val="restart"/>
            <w:tcBorders>
              <w:top w:val="single" w:sz="2" w:space="0" w:color="808080"/>
              <w:left w:val="single" w:sz="4" w:space="0" w:color="808080"/>
              <w:bottom w:val="single" w:sz="2" w:space="0" w:color="808080"/>
              <w:right w:val="single" w:sz="4" w:space="0" w:color="808080"/>
            </w:tcBorders>
          </w:tcPr>
          <w:p w14:paraId="06136E00" w14:textId="77777777" w:rsidR="000C7198" w:rsidRDefault="005223EB">
            <w:pPr>
              <w:pStyle w:val="TableParagraph"/>
              <w:spacing w:line="254" w:lineRule="auto"/>
              <w:ind w:right="643"/>
              <w:rPr>
                <w:sz w:val="18"/>
              </w:rPr>
            </w:pPr>
            <w:r>
              <w:rPr>
                <w:sz w:val="18"/>
              </w:rPr>
              <w:t xml:space="preserve">Nitrifying </w:t>
            </w:r>
            <w:r>
              <w:rPr>
                <w:w w:val="95"/>
                <w:sz w:val="18"/>
              </w:rPr>
              <w:t>organisms</w:t>
            </w:r>
          </w:p>
        </w:tc>
        <w:tc>
          <w:tcPr>
            <w:tcW w:w="4413" w:type="dxa"/>
            <w:tcBorders>
              <w:top w:val="single" w:sz="2" w:space="0" w:color="808080"/>
              <w:left w:val="single" w:sz="4" w:space="0" w:color="808080"/>
              <w:bottom w:val="single" w:sz="2" w:space="0" w:color="808080"/>
              <w:right w:val="nil"/>
            </w:tcBorders>
          </w:tcPr>
          <w:p w14:paraId="326F9EE9" w14:textId="77777777" w:rsidR="000C7198" w:rsidRDefault="005223EB">
            <w:pPr>
              <w:pStyle w:val="TableParagraph"/>
              <w:rPr>
                <w:sz w:val="18"/>
              </w:rPr>
            </w:pPr>
            <w:r>
              <w:rPr>
                <w:sz w:val="18"/>
              </w:rPr>
              <w:t>NH</w:t>
            </w:r>
            <w:r>
              <w:rPr>
                <w:sz w:val="18"/>
                <w:vertAlign w:val="subscript"/>
              </w:rPr>
              <w:t>3</w:t>
            </w:r>
            <w:r>
              <w:rPr>
                <w:sz w:val="18"/>
              </w:rPr>
              <w:t xml:space="preserve"> oxidation to NH</w:t>
            </w:r>
            <w:r>
              <w:rPr>
                <w:sz w:val="18"/>
                <w:vertAlign w:val="subscript"/>
              </w:rPr>
              <w:t>2</w:t>
            </w:r>
            <w:r>
              <w:rPr>
                <w:sz w:val="18"/>
              </w:rPr>
              <w:t>OH with oxygen consumption</w:t>
            </w:r>
          </w:p>
        </w:tc>
      </w:tr>
      <w:tr w:rsidR="000C7198" w14:paraId="59CD7903" w14:textId="77777777">
        <w:trPr>
          <w:trHeight w:val="462"/>
        </w:trPr>
        <w:tc>
          <w:tcPr>
            <w:tcW w:w="1051" w:type="dxa"/>
            <w:tcBorders>
              <w:top w:val="single" w:sz="2" w:space="0" w:color="808080"/>
              <w:left w:val="nil"/>
              <w:bottom w:val="single" w:sz="2" w:space="0" w:color="808080"/>
              <w:right w:val="single" w:sz="4" w:space="0" w:color="808080"/>
            </w:tcBorders>
          </w:tcPr>
          <w:p w14:paraId="76DD5D14" w14:textId="77777777" w:rsidR="000C7198" w:rsidRDefault="005223EB">
            <w:pPr>
              <w:pStyle w:val="TableParagraph"/>
              <w:ind w:left="61"/>
              <w:rPr>
                <w:sz w:val="18"/>
              </w:rPr>
            </w:pPr>
            <w:r>
              <w:rPr>
                <w:sz w:val="18"/>
              </w:rPr>
              <w:t>12</w:t>
            </w:r>
          </w:p>
        </w:tc>
        <w:tc>
          <w:tcPr>
            <w:tcW w:w="1453" w:type="dxa"/>
            <w:vMerge/>
            <w:tcBorders>
              <w:top w:val="nil"/>
              <w:left w:val="single" w:sz="4" w:space="0" w:color="808080"/>
              <w:bottom w:val="single" w:sz="2" w:space="0" w:color="808080"/>
              <w:right w:val="single" w:sz="4" w:space="0" w:color="808080"/>
            </w:tcBorders>
          </w:tcPr>
          <w:p w14:paraId="2548AE65" w14:textId="77777777" w:rsidR="000C7198" w:rsidRDefault="000C7198">
            <w:pPr>
              <w:rPr>
                <w:sz w:val="2"/>
                <w:szCs w:val="2"/>
              </w:rPr>
            </w:pPr>
          </w:p>
        </w:tc>
        <w:tc>
          <w:tcPr>
            <w:tcW w:w="4413" w:type="dxa"/>
            <w:tcBorders>
              <w:top w:val="single" w:sz="2" w:space="0" w:color="808080"/>
              <w:left w:val="single" w:sz="4" w:space="0" w:color="808080"/>
              <w:bottom w:val="single" w:sz="2" w:space="0" w:color="808080"/>
              <w:right w:val="nil"/>
            </w:tcBorders>
          </w:tcPr>
          <w:p w14:paraId="70572258" w14:textId="77777777" w:rsidR="000C7198" w:rsidRDefault="005223EB">
            <w:pPr>
              <w:pStyle w:val="TableParagraph"/>
              <w:spacing w:before="0" w:line="220" w:lineRule="atLeast"/>
              <w:rPr>
                <w:sz w:val="18"/>
              </w:rPr>
            </w:pPr>
            <w:r>
              <w:rPr>
                <w:sz w:val="18"/>
              </w:rPr>
              <w:t>NH</w:t>
            </w:r>
            <w:r>
              <w:rPr>
                <w:sz w:val="18"/>
                <w:vertAlign w:val="subscript"/>
              </w:rPr>
              <w:t>2</w:t>
            </w:r>
            <w:r>
              <w:rPr>
                <w:sz w:val="18"/>
              </w:rPr>
              <w:t>OH oxidation to NO coupled with oxygen reduction (AOB growth here)</w:t>
            </w:r>
          </w:p>
        </w:tc>
      </w:tr>
      <w:tr w:rsidR="000C7198" w14:paraId="37F1C987" w14:textId="77777777">
        <w:trPr>
          <w:trHeight w:val="248"/>
        </w:trPr>
        <w:tc>
          <w:tcPr>
            <w:tcW w:w="1051" w:type="dxa"/>
            <w:tcBorders>
              <w:top w:val="single" w:sz="2" w:space="0" w:color="808080"/>
              <w:left w:val="nil"/>
              <w:bottom w:val="single" w:sz="2" w:space="0" w:color="808080"/>
              <w:right w:val="single" w:sz="4" w:space="0" w:color="808080"/>
            </w:tcBorders>
          </w:tcPr>
          <w:p w14:paraId="3AA8496C" w14:textId="77777777" w:rsidR="000C7198" w:rsidRDefault="005223EB">
            <w:pPr>
              <w:pStyle w:val="TableParagraph"/>
              <w:ind w:left="61"/>
              <w:rPr>
                <w:sz w:val="18"/>
              </w:rPr>
            </w:pPr>
            <w:r>
              <w:rPr>
                <w:sz w:val="18"/>
              </w:rPr>
              <w:t>13</w:t>
            </w:r>
          </w:p>
        </w:tc>
        <w:tc>
          <w:tcPr>
            <w:tcW w:w="1453" w:type="dxa"/>
            <w:vMerge/>
            <w:tcBorders>
              <w:top w:val="nil"/>
              <w:left w:val="single" w:sz="4" w:space="0" w:color="808080"/>
              <w:bottom w:val="single" w:sz="2" w:space="0" w:color="808080"/>
              <w:right w:val="single" w:sz="4" w:space="0" w:color="808080"/>
            </w:tcBorders>
          </w:tcPr>
          <w:p w14:paraId="65158C33" w14:textId="77777777" w:rsidR="000C7198" w:rsidRDefault="000C7198">
            <w:pPr>
              <w:rPr>
                <w:sz w:val="2"/>
                <w:szCs w:val="2"/>
              </w:rPr>
            </w:pPr>
          </w:p>
        </w:tc>
        <w:tc>
          <w:tcPr>
            <w:tcW w:w="4413" w:type="dxa"/>
            <w:tcBorders>
              <w:top w:val="single" w:sz="2" w:space="0" w:color="808080"/>
              <w:left w:val="single" w:sz="4" w:space="0" w:color="808080"/>
              <w:bottom w:val="single" w:sz="2" w:space="0" w:color="808080"/>
              <w:right w:val="nil"/>
            </w:tcBorders>
          </w:tcPr>
          <w:p w14:paraId="06B063D0" w14:textId="77777777" w:rsidR="000C7198" w:rsidRDefault="005223EB">
            <w:pPr>
              <w:pStyle w:val="TableParagraph"/>
              <w:spacing w:before="0" w:line="229" w:lineRule="exact"/>
              <w:rPr>
                <w:sz w:val="18"/>
              </w:rPr>
            </w:pPr>
            <w:r>
              <w:rPr>
                <w:w w:val="99"/>
                <w:sz w:val="18"/>
              </w:rPr>
              <w:t>NO</w:t>
            </w:r>
            <w:r>
              <w:rPr>
                <w:spacing w:val="14"/>
                <w:sz w:val="18"/>
              </w:rPr>
              <w:t xml:space="preserve"> </w:t>
            </w:r>
            <w:r>
              <w:rPr>
                <w:w w:val="98"/>
                <w:sz w:val="18"/>
              </w:rPr>
              <w:t>oxidation</w:t>
            </w:r>
            <w:r>
              <w:rPr>
                <w:spacing w:val="14"/>
                <w:sz w:val="18"/>
              </w:rPr>
              <w:t xml:space="preserve"> </w:t>
            </w:r>
            <w:r>
              <w:rPr>
                <w:w w:val="98"/>
                <w:sz w:val="18"/>
              </w:rPr>
              <w:t>to</w:t>
            </w:r>
            <w:r>
              <w:rPr>
                <w:spacing w:val="15"/>
                <w:sz w:val="18"/>
              </w:rPr>
              <w:t xml:space="preserve"> </w:t>
            </w:r>
            <w:r>
              <w:rPr>
                <w:w w:val="99"/>
                <w:sz w:val="18"/>
              </w:rPr>
              <w:t>N</w:t>
            </w:r>
            <w:r>
              <w:rPr>
                <w:spacing w:val="-1"/>
                <w:w w:val="99"/>
                <w:sz w:val="18"/>
              </w:rPr>
              <w:t>O</w:t>
            </w:r>
            <w:r>
              <w:rPr>
                <w:rFonts w:ascii="Arial" w:hAnsi="Arial"/>
                <w:spacing w:val="-97"/>
                <w:w w:val="80"/>
                <w:position w:val="7"/>
                <w:sz w:val="12"/>
              </w:rPr>
              <w:t>—</w:t>
            </w:r>
            <w:r>
              <w:rPr>
                <w:w w:val="104"/>
                <w:position w:val="-4"/>
                <w:sz w:val="12"/>
              </w:rPr>
              <w:t>2</w:t>
            </w:r>
            <w:r>
              <w:rPr>
                <w:position w:val="-4"/>
                <w:sz w:val="12"/>
              </w:rPr>
              <w:t xml:space="preserve">  </w:t>
            </w:r>
            <w:r>
              <w:rPr>
                <w:spacing w:val="13"/>
                <w:position w:val="-4"/>
                <w:sz w:val="12"/>
              </w:rPr>
              <w:t xml:space="preserve"> </w:t>
            </w:r>
            <w:r>
              <w:rPr>
                <w:w w:val="98"/>
                <w:sz w:val="18"/>
              </w:rPr>
              <w:t>coupled</w:t>
            </w:r>
            <w:r>
              <w:rPr>
                <w:spacing w:val="14"/>
                <w:sz w:val="18"/>
              </w:rPr>
              <w:t xml:space="preserve"> </w:t>
            </w:r>
            <w:r>
              <w:rPr>
                <w:w w:val="98"/>
                <w:sz w:val="18"/>
              </w:rPr>
              <w:t>with</w:t>
            </w:r>
            <w:r>
              <w:rPr>
                <w:spacing w:val="15"/>
                <w:sz w:val="18"/>
              </w:rPr>
              <w:t xml:space="preserve"> </w:t>
            </w:r>
            <w:r>
              <w:rPr>
                <w:w w:val="99"/>
                <w:sz w:val="18"/>
              </w:rPr>
              <w:t>oxygen</w:t>
            </w:r>
            <w:r>
              <w:rPr>
                <w:spacing w:val="15"/>
                <w:sz w:val="18"/>
              </w:rPr>
              <w:t xml:space="preserve"> </w:t>
            </w:r>
            <w:r>
              <w:rPr>
                <w:w w:val="98"/>
                <w:sz w:val="18"/>
              </w:rPr>
              <w:t>reduction</w:t>
            </w:r>
          </w:p>
        </w:tc>
      </w:tr>
      <w:tr w:rsidR="000C7198" w14:paraId="7D35943C" w14:textId="77777777">
        <w:trPr>
          <w:trHeight w:val="466"/>
        </w:trPr>
        <w:tc>
          <w:tcPr>
            <w:tcW w:w="1051" w:type="dxa"/>
            <w:tcBorders>
              <w:top w:val="single" w:sz="2" w:space="0" w:color="808080"/>
              <w:left w:val="nil"/>
              <w:bottom w:val="single" w:sz="2" w:space="0" w:color="808080"/>
              <w:right w:val="single" w:sz="4" w:space="0" w:color="808080"/>
            </w:tcBorders>
          </w:tcPr>
          <w:p w14:paraId="51CD04E7" w14:textId="77777777" w:rsidR="000C7198" w:rsidRDefault="005223EB">
            <w:pPr>
              <w:pStyle w:val="TableParagraph"/>
              <w:ind w:left="61"/>
              <w:rPr>
                <w:sz w:val="18"/>
              </w:rPr>
            </w:pPr>
            <w:r>
              <w:rPr>
                <w:sz w:val="18"/>
              </w:rPr>
              <w:t>14</w:t>
            </w:r>
          </w:p>
        </w:tc>
        <w:tc>
          <w:tcPr>
            <w:tcW w:w="1453" w:type="dxa"/>
            <w:vMerge/>
            <w:tcBorders>
              <w:top w:val="nil"/>
              <w:left w:val="single" w:sz="4" w:space="0" w:color="808080"/>
              <w:bottom w:val="single" w:sz="2" w:space="0" w:color="808080"/>
              <w:right w:val="single" w:sz="4" w:space="0" w:color="808080"/>
            </w:tcBorders>
          </w:tcPr>
          <w:p w14:paraId="4141E8FC" w14:textId="77777777" w:rsidR="000C7198" w:rsidRDefault="000C7198">
            <w:pPr>
              <w:rPr>
                <w:sz w:val="2"/>
                <w:szCs w:val="2"/>
              </w:rPr>
            </w:pPr>
          </w:p>
        </w:tc>
        <w:tc>
          <w:tcPr>
            <w:tcW w:w="4413" w:type="dxa"/>
            <w:tcBorders>
              <w:top w:val="single" w:sz="2" w:space="0" w:color="808080"/>
              <w:left w:val="single" w:sz="4" w:space="0" w:color="808080"/>
              <w:bottom w:val="single" w:sz="2" w:space="0" w:color="808080"/>
              <w:right w:val="nil"/>
            </w:tcBorders>
          </w:tcPr>
          <w:p w14:paraId="1893E7F0" w14:textId="77777777" w:rsidR="000C7198" w:rsidRDefault="005223EB">
            <w:pPr>
              <w:pStyle w:val="TableParagraph"/>
              <w:spacing w:before="6" w:line="218" w:lineRule="exact"/>
              <w:ind w:right="103"/>
              <w:rPr>
                <w:sz w:val="18"/>
              </w:rPr>
            </w:pPr>
            <w:r>
              <w:rPr>
                <w:sz w:val="18"/>
              </w:rPr>
              <w:t>NO reduction to N</w:t>
            </w:r>
            <w:r>
              <w:rPr>
                <w:sz w:val="18"/>
                <w:vertAlign w:val="subscript"/>
              </w:rPr>
              <w:t>2</w:t>
            </w:r>
            <w:r>
              <w:rPr>
                <w:sz w:val="18"/>
              </w:rPr>
              <w:t>O coupled with the NH</w:t>
            </w:r>
            <w:r>
              <w:rPr>
                <w:sz w:val="18"/>
                <w:vertAlign w:val="subscript"/>
              </w:rPr>
              <w:t>2</w:t>
            </w:r>
            <w:r>
              <w:rPr>
                <w:sz w:val="18"/>
              </w:rPr>
              <w:t xml:space="preserve">OH oxidation </w:t>
            </w:r>
            <w:r>
              <w:rPr>
                <w:w w:val="98"/>
                <w:sz w:val="18"/>
              </w:rPr>
              <w:t>to</w:t>
            </w:r>
            <w:r>
              <w:rPr>
                <w:sz w:val="18"/>
              </w:rPr>
              <w:t xml:space="preserve"> </w:t>
            </w:r>
            <w:r>
              <w:rPr>
                <w:w w:val="99"/>
                <w:sz w:val="18"/>
              </w:rPr>
              <w:t>N</w:t>
            </w:r>
            <w:r>
              <w:rPr>
                <w:spacing w:val="1"/>
                <w:w w:val="99"/>
                <w:sz w:val="18"/>
              </w:rPr>
              <w:t>O</w:t>
            </w:r>
            <w:r>
              <w:rPr>
                <w:rFonts w:ascii="Arial" w:hAnsi="Arial"/>
                <w:spacing w:val="-97"/>
                <w:w w:val="80"/>
                <w:position w:val="7"/>
                <w:sz w:val="12"/>
              </w:rPr>
              <w:t>—</w:t>
            </w:r>
            <w:r>
              <w:rPr>
                <w:w w:val="104"/>
                <w:position w:val="-4"/>
                <w:sz w:val="12"/>
              </w:rPr>
              <w:t>2</w:t>
            </w:r>
            <w:r>
              <w:rPr>
                <w:position w:val="-4"/>
                <w:sz w:val="12"/>
              </w:rPr>
              <w:t xml:space="preserve">   </w:t>
            </w:r>
            <w:r>
              <w:rPr>
                <w:w w:val="98"/>
                <w:sz w:val="18"/>
              </w:rPr>
              <w:t>(N</w:t>
            </w:r>
            <w:r>
              <w:rPr>
                <w:w w:val="109"/>
                <w:sz w:val="18"/>
                <w:vertAlign w:val="subscript"/>
              </w:rPr>
              <w:t>2</w:t>
            </w:r>
            <w:r>
              <w:rPr>
                <w:w w:val="99"/>
                <w:sz w:val="18"/>
              </w:rPr>
              <w:t>O</w:t>
            </w:r>
            <w:r>
              <w:rPr>
                <w:sz w:val="18"/>
              </w:rPr>
              <w:t xml:space="preserve"> </w:t>
            </w:r>
            <w:r>
              <w:rPr>
                <w:w w:val="98"/>
                <w:sz w:val="18"/>
              </w:rPr>
              <w:t>from</w:t>
            </w:r>
            <w:r>
              <w:rPr>
                <w:sz w:val="18"/>
              </w:rPr>
              <w:t xml:space="preserve"> </w:t>
            </w:r>
            <w:r>
              <w:rPr>
                <w:w w:val="99"/>
                <w:sz w:val="18"/>
              </w:rPr>
              <w:t>N</w:t>
            </w:r>
            <w:r>
              <w:rPr>
                <w:spacing w:val="-1"/>
                <w:w w:val="99"/>
                <w:sz w:val="18"/>
              </w:rPr>
              <w:t>H</w:t>
            </w:r>
            <w:r>
              <w:rPr>
                <w:spacing w:val="-1"/>
                <w:w w:val="109"/>
                <w:sz w:val="18"/>
                <w:vertAlign w:val="subscript"/>
              </w:rPr>
              <w:t>2</w:t>
            </w:r>
            <w:r>
              <w:rPr>
                <w:w w:val="99"/>
                <w:sz w:val="18"/>
              </w:rPr>
              <w:t>OH</w:t>
            </w:r>
            <w:r>
              <w:rPr>
                <w:sz w:val="18"/>
              </w:rPr>
              <w:t xml:space="preserve"> </w:t>
            </w:r>
            <w:r>
              <w:rPr>
                <w:w w:val="98"/>
                <w:sz w:val="18"/>
              </w:rPr>
              <w:t>oxidation</w:t>
            </w:r>
            <w:r>
              <w:rPr>
                <w:sz w:val="18"/>
              </w:rPr>
              <w:t xml:space="preserve"> </w:t>
            </w:r>
            <w:r>
              <w:rPr>
                <w:w w:val="98"/>
                <w:sz w:val="18"/>
              </w:rPr>
              <w:t>pathway)</w:t>
            </w:r>
          </w:p>
        </w:tc>
      </w:tr>
      <w:tr w:rsidR="000C7198" w14:paraId="52E1525E" w14:textId="77777777">
        <w:trPr>
          <w:trHeight w:val="467"/>
        </w:trPr>
        <w:tc>
          <w:tcPr>
            <w:tcW w:w="1051" w:type="dxa"/>
            <w:tcBorders>
              <w:top w:val="single" w:sz="2" w:space="0" w:color="808080"/>
              <w:left w:val="nil"/>
              <w:bottom w:val="single" w:sz="2" w:space="0" w:color="808080"/>
              <w:right w:val="single" w:sz="4" w:space="0" w:color="808080"/>
            </w:tcBorders>
          </w:tcPr>
          <w:p w14:paraId="0B84CEE4" w14:textId="77777777" w:rsidR="000C7198" w:rsidRDefault="005223EB">
            <w:pPr>
              <w:pStyle w:val="TableParagraph"/>
              <w:ind w:left="61"/>
              <w:rPr>
                <w:sz w:val="18"/>
              </w:rPr>
            </w:pPr>
            <w:r>
              <w:rPr>
                <w:sz w:val="18"/>
              </w:rPr>
              <w:t>15</w:t>
            </w:r>
          </w:p>
        </w:tc>
        <w:tc>
          <w:tcPr>
            <w:tcW w:w="1453" w:type="dxa"/>
            <w:vMerge/>
            <w:tcBorders>
              <w:top w:val="nil"/>
              <w:left w:val="single" w:sz="4" w:space="0" w:color="808080"/>
              <w:bottom w:val="single" w:sz="2" w:space="0" w:color="808080"/>
              <w:right w:val="single" w:sz="4" w:space="0" w:color="808080"/>
            </w:tcBorders>
          </w:tcPr>
          <w:p w14:paraId="0101B582" w14:textId="77777777" w:rsidR="000C7198" w:rsidRDefault="000C7198">
            <w:pPr>
              <w:rPr>
                <w:sz w:val="2"/>
                <w:szCs w:val="2"/>
              </w:rPr>
            </w:pPr>
          </w:p>
        </w:tc>
        <w:tc>
          <w:tcPr>
            <w:tcW w:w="4413" w:type="dxa"/>
            <w:tcBorders>
              <w:top w:val="single" w:sz="2" w:space="0" w:color="808080"/>
              <w:left w:val="single" w:sz="4" w:space="0" w:color="808080"/>
              <w:bottom w:val="single" w:sz="2" w:space="0" w:color="808080"/>
              <w:right w:val="nil"/>
            </w:tcBorders>
          </w:tcPr>
          <w:p w14:paraId="399CE3F0" w14:textId="77777777" w:rsidR="000C7198" w:rsidRDefault="005223EB">
            <w:pPr>
              <w:pStyle w:val="TableParagraph"/>
              <w:spacing w:before="4" w:line="220" w:lineRule="exact"/>
              <w:ind w:right="93"/>
              <w:rPr>
                <w:sz w:val="18"/>
              </w:rPr>
            </w:pPr>
            <w:r>
              <w:rPr>
                <w:sz w:val="18"/>
              </w:rPr>
              <w:t>HNO</w:t>
            </w:r>
            <w:r>
              <w:rPr>
                <w:sz w:val="18"/>
                <w:vertAlign w:val="subscript"/>
              </w:rPr>
              <w:t>2</w:t>
            </w:r>
            <w:r>
              <w:rPr>
                <w:sz w:val="18"/>
              </w:rPr>
              <w:t xml:space="preserve"> reduction to N</w:t>
            </w:r>
            <w:r>
              <w:rPr>
                <w:sz w:val="18"/>
                <w:vertAlign w:val="subscript"/>
              </w:rPr>
              <w:t>2</w:t>
            </w:r>
            <w:r>
              <w:rPr>
                <w:sz w:val="18"/>
              </w:rPr>
              <w:t>O coupled with NH</w:t>
            </w:r>
            <w:r>
              <w:rPr>
                <w:sz w:val="18"/>
                <w:vertAlign w:val="subscript"/>
              </w:rPr>
              <w:t>2</w:t>
            </w:r>
            <w:r>
              <w:rPr>
                <w:sz w:val="18"/>
              </w:rPr>
              <w:t xml:space="preserve">OH oxidation to </w:t>
            </w:r>
            <w:r>
              <w:rPr>
                <w:w w:val="99"/>
                <w:sz w:val="18"/>
              </w:rPr>
              <w:t>N</w:t>
            </w:r>
            <w:r>
              <w:rPr>
                <w:spacing w:val="-1"/>
                <w:w w:val="99"/>
                <w:sz w:val="18"/>
              </w:rPr>
              <w:t>O</w:t>
            </w:r>
            <w:r>
              <w:rPr>
                <w:rFonts w:ascii="Arial" w:hAnsi="Arial"/>
                <w:spacing w:val="-97"/>
                <w:w w:val="80"/>
                <w:position w:val="7"/>
                <w:sz w:val="12"/>
              </w:rPr>
              <w:t>—</w:t>
            </w:r>
            <w:r>
              <w:rPr>
                <w:w w:val="104"/>
                <w:position w:val="-4"/>
                <w:sz w:val="12"/>
              </w:rPr>
              <w:t>2</w:t>
            </w:r>
            <w:r>
              <w:rPr>
                <w:position w:val="-4"/>
                <w:sz w:val="12"/>
              </w:rPr>
              <w:t xml:space="preserve">   </w:t>
            </w:r>
            <w:r>
              <w:rPr>
                <w:w w:val="98"/>
                <w:sz w:val="18"/>
              </w:rPr>
              <w:t>(N</w:t>
            </w:r>
            <w:r>
              <w:rPr>
                <w:spacing w:val="-1"/>
                <w:w w:val="109"/>
                <w:sz w:val="18"/>
                <w:vertAlign w:val="subscript"/>
              </w:rPr>
              <w:t>2</w:t>
            </w:r>
            <w:r>
              <w:rPr>
                <w:w w:val="99"/>
                <w:sz w:val="18"/>
              </w:rPr>
              <w:t>O</w:t>
            </w:r>
            <w:r>
              <w:rPr>
                <w:sz w:val="18"/>
              </w:rPr>
              <w:t xml:space="preserve"> </w:t>
            </w:r>
            <w:r>
              <w:rPr>
                <w:w w:val="98"/>
                <w:sz w:val="18"/>
              </w:rPr>
              <w:t>from</w:t>
            </w:r>
            <w:r>
              <w:rPr>
                <w:sz w:val="18"/>
              </w:rPr>
              <w:t xml:space="preserve"> </w:t>
            </w:r>
            <w:r>
              <w:rPr>
                <w:w w:val="97"/>
                <w:sz w:val="18"/>
              </w:rPr>
              <w:t>nitr</w:t>
            </w:r>
            <w:r>
              <w:rPr>
                <w:spacing w:val="1"/>
                <w:w w:val="97"/>
                <w:sz w:val="18"/>
              </w:rPr>
              <w:t>i</w:t>
            </w:r>
            <w:r>
              <w:rPr>
                <w:rFonts w:ascii="Arial" w:hAnsi="Arial"/>
                <w:spacing w:val="-1"/>
                <w:w w:val="109"/>
                <w:sz w:val="18"/>
              </w:rPr>
              <w:t>ﬁ</w:t>
            </w:r>
            <w:r>
              <w:rPr>
                <w:w w:val="97"/>
                <w:sz w:val="18"/>
              </w:rPr>
              <w:t>er</w:t>
            </w:r>
            <w:r>
              <w:rPr>
                <w:sz w:val="18"/>
              </w:rPr>
              <w:t xml:space="preserve"> </w:t>
            </w:r>
            <w:r>
              <w:rPr>
                <w:w w:val="98"/>
                <w:sz w:val="18"/>
              </w:rPr>
              <w:t>denitri</w:t>
            </w:r>
            <w:r>
              <w:rPr>
                <w:rFonts w:ascii="Arial" w:hAnsi="Arial"/>
                <w:spacing w:val="-1"/>
                <w:w w:val="109"/>
                <w:sz w:val="18"/>
              </w:rPr>
              <w:t>ﬁ</w:t>
            </w:r>
            <w:r>
              <w:rPr>
                <w:w w:val="98"/>
                <w:sz w:val="18"/>
              </w:rPr>
              <w:t>cation</w:t>
            </w:r>
            <w:r>
              <w:rPr>
                <w:sz w:val="18"/>
              </w:rPr>
              <w:t xml:space="preserve"> </w:t>
            </w:r>
            <w:r>
              <w:rPr>
                <w:w w:val="98"/>
                <w:sz w:val="18"/>
              </w:rPr>
              <w:t>pathway)</w:t>
            </w:r>
          </w:p>
        </w:tc>
      </w:tr>
      <w:tr w:rsidR="000C7198" w14:paraId="25EAF55C" w14:textId="77777777">
        <w:trPr>
          <w:trHeight w:val="243"/>
        </w:trPr>
        <w:tc>
          <w:tcPr>
            <w:tcW w:w="1051" w:type="dxa"/>
            <w:tcBorders>
              <w:top w:val="single" w:sz="2" w:space="0" w:color="808080"/>
              <w:left w:val="nil"/>
              <w:bottom w:val="single" w:sz="2" w:space="0" w:color="808080"/>
              <w:right w:val="single" w:sz="4" w:space="0" w:color="808080"/>
            </w:tcBorders>
          </w:tcPr>
          <w:p w14:paraId="2921BFD5" w14:textId="77777777" w:rsidR="000C7198" w:rsidRDefault="005223EB">
            <w:pPr>
              <w:pStyle w:val="TableParagraph"/>
              <w:ind w:left="61"/>
              <w:rPr>
                <w:sz w:val="18"/>
              </w:rPr>
            </w:pPr>
            <w:r>
              <w:rPr>
                <w:sz w:val="18"/>
              </w:rPr>
              <w:t>16</w:t>
            </w:r>
          </w:p>
        </w:tc>
        <w:tc>
          <w:tcPr>
            <w:tcW w:w="1453" w:type="dxa"/>
            <w:vMerge/>
            <w:tcBorders>
              <w:top w:val="nil"/>
              <w:left w:val="single" w:sz="4" w:space="0" w:color="808080"/>
              <w:bottom w:val="single" w:sz="2" w:space="0" w:color="808080"/>
              <w:right w:val="single" w:sz="4" w:space="0" w:color="808080"/>
            </w:tcBorders>
          </w:tcPr>
          <w:p w14:paraId="0EC9267F" w14:textId="77777777" w:rsidR="000C7198" w:rsidRDefault="000C7198">
            <w:pPr>
              <w:rPr>
                <w:sz w:val="2"/>
                <w:szCs w:val="2"/>
              </w:rPr>
            </w:pPr>
          </w:p>
        </w:tc>
        <w:tc>
          <w:tcPr>
            <w:tcW w:w="4413" w:type="dxa"/>
            <w:tcBorders>
              <w:top w:val="single" w:sz="2" w:space="0" w:color="808080"/>
              <w:left w:val="single" w:sz="4" w:space="0" w:color="808080"/>
              <w:bottom w:val="single" w:sz="2" w:space="0" w:color="808080"/>
              <w:right w:val="nil"/>
            </w:tcBorders>
          </w:tcPr>
          <w:p w14:paraId="55D6A0FD" w14:textId="77777777" w:rsidR="000C7198" w:rsidRDefault="005223EB">
            <w:pPr>
              <w:pStyle w:val="TableParagraph"/>
              <w:rPr>
                <w:sz w:val="18"/>
              </w:rPr>
            </w:pPr>
            <w:r>
              <w:rPr>
                <w:sz w:val="18"/>
              </w:rPr>
              <w:t>Aerobic Growth of NOB</w:t>
            </w:r>
          </w:p>
        </w:tc>
      </w:tr>
      <w:tr w:rsidR="000C7198" w14:paraId="0460323E" w14:textId="77777777">
        <w:trPr>
          <w:trHeight w:val="243"/>
        </w:trPr>
        <w:tc>
          <w:tcPr>
            <w:tcW w:w="1051" w:type="dxa"/>
            <w:tcBorders>
              <w:top w:val="single" w:sz="2" w:space="0" w:color="808080"/>
              <w:left w:val="nil"/>
              <w:bottom w:val="single" w:sz="2" w:space="0" w:color="808080"/>
              <w:right w:val="single" w:sz="4" w:space="0" w:color="808080"/>
            </w:tcBorders>
          </w:tcPr>
          <w:p w14:paraId="41D39008" w14:textId="77777777" w:rsidR="000C7198" w:rsidRDefault="005223EB">
            <w:pPr>
              <w:pStyle w:val="TableParagraph"/>
              <w:ind w:left="61"/>
              <w:rPr>
                <w:sz w:val="18"/>
              </w:rPr>
            </w:pPr>
            <w:r>
              <w:rPr>
                <w:sz w:val="18"/>
              </w:rPr>
              <w:t>17</w:t>
            </w:r>
          </w:p>
        </w:tc>
        <w:tc>
          <w:tcPr>
            <w:tcW w:w="1453" w:type="dxa"/>
            <w:vMerge/>
            <w:tcBorders>
              <w:top w:val="nil"/>
              <w:left w:val="single" w:sz="4" w:space="0" w:color="808080"/>
              <w:bottom w:val="single" w:sz="2" w:space="0" w:color="808080"/>
              <w:right w:val="single" w:sz="4" w:space="0" w:color="808080"/>
            </w:tcBorders>
          </w:tcPr>
          <w:p w14:paraId="6C4952ED" w14:textId="77777777" w:rsidR="000C7198" w:rsidRDefault="000C7198">
            <w:pPr>
              <w:rPr>
                <w:sz w:val="2"/>
                <w:szCs w:val="2"/>
              </w:rPr>
            </w:pPr>
          </w:p>
        </w:tc>
        <w:tc>
          <w:tcPr>
            <w:tcW w:w="4413" w:type="dxa"/>
            <w:tcBorders>
              <w:top w:val="single" w:sz="2" w:space="0" w:color="808080"/>
              <w:left w:val="single" w:sz="4" w:space="0" w:color="808080"/>
              <w:bottom w:val="single" w:sz="2" w:space="0" w:color="808080"/>
              <w:right w:val="nil"/>
            </w:tcBorders>
          </w:tcPr>
          <w:p w14:paraId="53FF4E00" w14:textId="77777777" w:rsidR="000C7198" w:rsidRDefault="005223EB">
            <w:pPr>
              <w:pStyle w:val="TableParagraph"/>
              <w:rPr>
                <w:sz w:val="18"/>
              </w:rPr>
            </w:pPr>
            <w:r>
              <w:rPr>
                <w:sz w:val="18"/>
              </w:rPr>
              <w:t>Lysis of AOB</w:t>
            </w:r>
          </w:p>
        </w:tc>
      </w:tr>
      <w:tr w:rsidR="000C7198" w14:paraId="4898A9FA" w14:textId="77777777">
        <w:trPr>
          <w:trHeight w:val="243"/>
        </w:trPr>
        <w:tc>
          <w:tcPr>
            <w:tcW w:w="1051" w:type="dxa"/>
            <w:tcBorders>
              <w:top w:val="single" w:sz="2" w:space="0" w:color="808080"/>
              <w:left w:val="nil"/>
              <w:bottom w:val="single" w:sz="2" w:space="0" w:color="808080"/>
              <w:right w:val="single" w:sz="4" w:space="0" w:color="808080"/>
            </w:tcBorders>
          </w:tcPr>
          <w:p w14:paraId="797418A3" w14:textId="77777777" w:rsidR="000C7198" w:rsidRDefault="005223EB">
            <w:pPr>
              <w:pStyle w:val="TableParagraph"/>
              <w:ind w:left="61"/>
              <w:rPr>
                <w:sz w:val="18"/>
              </w:rPr>
            </w:pPr>
            <w:r>
              <w:rPr>
                <w:sz w:val="18"/>
              </w:rPr>
              <w:t>18</w:t>
            </w:r>
          </w:p>
        </w:tc>
        <w:tc>
          <w:tcPr>
            <w:tcW w:w="1453" w:type="dxa"/>
            <w:vMerge/>
            <w:tcBorders>
              <w:top w:val="nil"/>
              <w:left w:val="single" w:sz="4" w:space="0" w:color="808080"/>
              <w:bottom w:val="single" w:sz="2" w:space="0" w:color="808080"/>
              <w:right w:val="single" w:sz="4" w:space="0" w:color="808080"/>
            </w:tcBorders>
          </w:tcPr>
          <w:p w14:paraId="75E2142E" w14:textId="77777777" w:rsidR="000C7198" w:rsidRDefault="000C7198">
            <w:pPr>
              <w:rPr>
                <w:sz w:val="2"/>
                <w:szCs w:val="2"/>
              </w:rPr>
            </w:pPr>
          </w:p>
        </w:tc>
        <w:tc>
          <w:tcPr>
            <w:tcW w:w="4413" w:type="dxa"/>
            <w:tcBorders>
              <w:top w:val="single" w:sz="2" w:space="0" w:color="808080"/>
              <w:left w:val="single" w:sz="4" w:space="0" w:color="808080"/>
              <w:bottom w:val="single" w:sz="2" w:space="0" w:color="808080"/>
              <w:right w:val="nil"/>
            </w:tcBorders>
          </w:tcPr>
          <w:p w14:paraId="7D2D295C" w14:textId="77777777" w:rsidR="000C7198" w:rsidRDefault="005223EB">
            <w:pPr>
              <w:pStyle w:val="TableParagraph"/>
              <w:rPr>
                <w:sz w:val="18"/>
              </w:rPr>
            </w:pPr>
            <w:r>
              <w:rPr>
                <w:sz w:val="18"/>
              </w:rPr>
              <w:t>Lysis of NOB</w:t>
            </w:r>
          </w:p>
        </w:tc>
      </w:tr>
      <w:tr w:rsidR="000C7198" w14:paraId="5F9566A5" w14:textId="77777777">
        <w:trPr>
          <w:trHeight w:val="238"/>
        </w:trPr>
        <w:tc>
          <w:tcPr>
            <w:tcW w:w="1051" w:type="dxa"/>
            <w:tcBorders>
              <w:top w:val="single" w:sz="2" w:space="0" w:color="808080"/>
              <w:left w:val="nil"/>
              <w:bottom w:val="single" w:sz="2" w:space="0" w:color="808080"/>
              <w:right w:val="single" w:sz="4" w:space="0" w:color="808080"/>
            </w:tcBorders>
          </w:tcPr>
          <w:p w14:paraId="23BDC9E4" w14:textId="77777777" w:rsidR="000C7198" w:rsidRDefault="005223EB">
            <w:pPr>
              <w:pStyle w:val="TableParagraph"/>
              <w:spacing w:line="206" w:lineRule="exact"/>
              <w:ind w:left="61"/>
              <w:rPr>
                <w:sz w:val="18"/>
              </w:rPr>
            </w:pPr>
            <w:r>
              <w:rPr>
                <w:sz w:val="18"/>
              </w:rPr>
              <w:t>19</w:t>
            </w:r>
          </w:p>
        </w:tc>
        <w:tc>
          <w:tcPr>
            <w:tcW w:w="1453" w:type="dxa"/>
            <w:vMerge w:val="restart"/>
            <w:tcBorders>
              <w:top w:val="single" w:sz="2" w:space="0" w:color="808080"/>
              <w:left w:val="single" w:sz="4" w:space="0" w:color="808080"/>
              <w:right w:val="single" w:sz="4" w:space="0" w:color="808080"/>
            </w:tcBorders>
          </w:tcPr>
          <w:p w14:paraId="42F70326" w14:textId="77777777" w:rsidR="000C7198" w:rsidRDefault="005223EB">
            <w:pPr>
              <w:pStyle w:val="TableParagraph"/>
              <w:spacing w:line="254" w:lineRule="auto"/>
              <w:ind w:right="459"/>
              <w:rPr>
                <w:sz w:val="18"/>
              </w:rPr>
            </w:pPr>
            <w:r>
              <w:rPr>
                <w:sz w:val="18"/>
              </w:rPr>
              <w:t>Abiotic N</w:t>
            </w:r>
            <w:r>
              <w:rPr>
                <w:sz w:val="18"/>
                <w:vertAlign w:val="subscript"/>
              </w:rPr>
              <w:t>2</w:t>
            </w:r>
            <w:r>
              <w:rPr>
                <w:sz w:val="18"/>
              </w:rPr>
              <w:t>O production</w:t>
            </w:r>
          </w:p>
        </w:tc>
        <w:tc>
          <w:tcPr>
            <w:tcW w:w="4413" w:type="dxa"/>
            <w:tcBorders>
              <w:top w:val="single" w:sz="2" w:space="0" w:color="808080"/>
              <w:left w:val="single" w:sz="4" w:space="0" w:color="808080"/>
              <w:bottom w:val="single" w:sz="2" w:space="0" w:color="808080"/>
              <w:right w:val="nil"/>
            </w:tcBorders>
          </w:tcPr>
          <w:p w14:paraId="1940A20C" w14:textId="77777777" w:rsidR="000C7198" w:rsidRDefault="005223EB">
            <w:pPr>
              <w:pStyle w:val="TableParagraph"/>
              <w:spacing w:line="206" w:lineRule="exact"/>
              <w:rPr>
                <w:sz w:val="18"/>
              </w:rPr>
            </w:pPr>
            <w:r>
              <w:rPr>
                <w:sz w:val="18"/>
              </w:rPr>
              <w:t>NH</w:t>
            </w:r>
            <w:r>
              <w:rPr>
                <w:sz w:val="18"/>
                <w:vertAlign w:val="subscript"/>
              </w:rPr>
              <w:t>2</w:t>
            </w:r>
            <w:r>
              <w:rPr>
                <w:sz w:val="18"/>
              </w:rPr>
              <w:t>OH decomposition to N</w:t>
            </w:r>
            <w:r>
              <w:rPr>
                <w:sz w:val="18"/>
                <w:vertAlign w:val="subscript"/>
              </w:rPr>
              <w:t>2</w:t>
            </w:r>
            <w:r>
              <w:rPr>
                <w:sz w:val="18"/>
              </w:rPr>
              <w:t>O</w:t>
            </w:r>
          </w:p>
        </w:tc>
      </w:tr>
      <w:tr w:rsidR="000C7198" w14:paraId="6397A801" w14:textId="77777777">
        <w:trPr>
          <w:trHeight w:val="236"/>
        </w:trPr>
        <w:tc>
          <w:tcPr>
            <w:tcW w:w="1051" w:type="dxa"/>
            <w:tcBorders>
              <w:top w:val="single" w:sz="2" w:space="0" w:color="808080"/>
              <w:left w:val="nil"/>
              <w:right w:val="single" w:sz="4" w:space="0" w:color="808080"/>
            </w:tcBorders>
          </w:tcPr>
          <w:p w14:paraId="018FC24E" w14:textId="77777777" w:rsidR="000C7198" w:rsidRDefault="005223EB">
            <w:pPr>
              <w:pStyle w:val="TableParagraph"/>
              <w:spacing w:before="7"/>
              <w:ind w:left="61"/>
              <w:rPr>
                <w:sz w:val="18"/>
              </w:rPr>
            </w:pPr>
            <w:r>
              <w:rPr>
                <w:sz w:val="18"/>
              </w:rPr>
              <w:t>20</w:t>
            </w:r>
          </w:p>
        </w:tc>
        <w:tc>
          <w:tcPr>
            <w:tcW w:w="1453" w:type="dxa"/>
            <w:vMerge/>
            <w:tcBorders>
              <w:top w:val="nil"/>
              <w:left w:val="single" w:sz="4" w:space="0" w:color="808080"/>
              <w:right w:val="single" w:sz="4" w:space="0" w:color="808080"/>
            </w:tcBorders>
          </w:tcPr>
          <w:p w14:paraId="031DCF34" w14:textId="77777777" w:rsidR="000C7198" w:rsidRDefault="000C7198">
            <w:pPr>
              <w:rPr>
                <w:sz w:val="2"/>
                <w:szCs w:val="2"/>
              </w:rPr>
            </w:pPr>
          </w:p>
        </w:tc>
        <w:tc>
          <w:tcPr>
            <w:tcW w:w="4413" w:type="dxa"/>
            <w:tcBorders>
              <w:top w:val="single" w:sz="2" w:space="0" w:color="808080"/>
              <w:left w:val="single" w:sz="4" w:space="0" w:color="808080"/>
              <w:right w:val="nil"/>
            </w:tcBorders>
          </w:tcPr>
          <w:p w14:paraId="29A2BF75" w14:textId="77777777" w:rsidR="000C7198" w:rsidRDefault="005223EB">
            <w:pPr>
              <w:pStyle w:val="TableParagraph"/>
              <w:spacing w:before="7"/>
              <w:rPr>
                <w:sz w:val="18"/>
              </w:rPr>
            </w:pPr>
            <w:r>
              <w:rPr>
                <w:sz w:val="18"/>
              </w:rPr>
              <w:t>N-nitrosation of NH</w:t>
            </w:r>
            <w:r>
              <w:rPr>
                <w:sz w:val="18"/>
                <w:vertAlign w:val="subscript"/>
              </w:rPr>
              <w:t>2</w:t>
            </w:r>
            <w:r>
              <w:rPr>
                <w:sz w:val="18"/>
              </w:rPr>
              <w:t>OH (HNO</w:t>
            </w:r>
            <w:r>
              <w:rPr>
                <w:sz w:val="18"/>
                <w:vertAlign w:val="subscript"/>
              </w:rPr>
              <w:t>2</w:t>
            </w:r>
            <w:r>
              <w:rPr>
                <w:sz w:val="18"/>
              </w:rPr>
              <w:t xml:space="preserve"> as nitrosating agent)</w:t>
            </w:r>
          </w:p>
        </w:tc>
      </w:tr>
    </w:tbl>
    <w:p w14:paraId="4C151E45" w14:textId="77777777" w:rsidR="000C7198" w:rsidRDefault="000C7198">
      <w:pPr>
        <w:rPr>
          <w:sz w:val="18"/>
        </w:rPr>
        <w:sectPr w:rsidR="000C7198">
          <w:pgSz w:w="8790" w:h="13330"/>
          <w:pgMar w:top="580" w:right="680" w:bottom="320" w:left="680" w:header="0" w:footer="120" w:gutter="0"/>
          <w:cols w:space="720"/>
        </w:sectPr>
      </w:pPr>
    </w:p>
    <w:p w14:paraId="61370E70" w14:textId="77777777" w:rsidR="000C7198" w:rsidRDefault="005223EB">
      <w:pPr>
        <w:tabs>
          <w:tab w:val="left" w:pos="765"/>
        </w:tabs>
        <w:spacing w:before="63"/>
        <w:ind w:left="113"/>
        <w:rPr>
          <w:sz w:val="18"/>
        </w:rPr>
      </w:pPr>
      <w:bookmarkStart w:id="4" w:name="2_Materials_and_Methods"/>
      <w:bookmarkEnd w:id="4"/>
      <w:r>
        <w:rPr>
          <w:sz w:val="18"/>
        </w:rPr>
        <w:lastRenderedPageBreak/>
        <w:t>100</w:t>
      </w:r>
      <w:r>
        <w:rPr>
          <w:sz w:val="18"/>
        </w:rPr>
        <w:tab/>
        <w:t>T.M. Massara et</w:t>
      </w:r>
      <w:r>
        <w:rPr>
          <w:spacing w:val="43"/>
          <w:sz w:val="18"/>
        </w:rPr>
        <w:t xml:space="preserve"> </w:t>
      </w:r>
      <w:r>
        <w:rPr>
          <w:sz w:val="18"/>
        </w:rPr>
        <w:t>al.</w:t>
      </w:r>
    </w:p>
    <w:p w14:paraId="1831C292" w14:textId="77777777" w:rsidR="000C7198" w:rsidRDefault="000C7198">
      <w:pPr>
        <w:pStyle w:val="a3"/>
        <w:spacing w:before="4"/>
        <w:rPr>
          <w:sz w:val="17"/>
        </w:rPr>
      </w:pPr>
    </w:p>
    <w:p w14:paraId="48021363" w14:textId="77777777" w:rsidR="000C7198" w:rsidRDefault="005223EB">
      <w:pPr>
        <w:pStyle w:val="a3"/>
        <w:spacing w:before="92" w:line="249" w:lineRule="auto"/>
        <w:ind w:left="113" w:right="395"/>
        <w:jc w:val="both"/>
      </w:pPr>
      <w:r>
        <w:t xml:space="preserve">Bacteria (AOB) (Wunderlin et al. </w:t>
      </w:r>
      <w:hyperlink w:anchor="_bookmark14" w:history="1">
        <w:r>
          <w:rPr>
            <w:color w:val="0000FF"/>
          </w:rPr>
          <w:t>2012</w:t>
        </w:r>
      </w:hyperlink>
      <w:r>
        <w:t xml:space="preserve">). It is common practice to apply the IWA Activated Sludge Models (ASM) (Henze et al. </w:t>
      </w:r>
      <w:hyperlink w:anchor="_bookmark9" w:history="1">
        <w:r>
          <w:rPr>
            <w:color w:val="0000FF"/>
          </w:rPr>
          <w:t>2000</w:t>
        </w:r>
      </w:hyperlink>
      <w:r>
        <w:t>) for the description of biological chemical oxygen demand (COD) and nutrient removal in WWTPs. However, the original ASM models take no account of the N</w:t>
      </w:r>
      <w:r>
        <w:rPr>
          <w:vertAlign w:val="subscript"/>
        </w:rPr>
        <w:t>2</w:t>
      </w:r>
      <w:r>
        <w:t>O production and quanti</w:t>
      </w:r>
      <w:r>
        <w:rPr>
          <w:rFonts w:ascii="Arial" w:hAnsi="Arial"/>
        </w:rPr>
        <w:t>ﬁ</w:t>
      </w:r>
      <w:r>
        <w:t>cation. Hence, the aims of this work were: (i) to create an ASM-type model integrating the N</w:t>
      </w:r>
      <w:r>
        <w:rPr>
          <w:vertAlign w:val="subscript"/>
        </w:rPr>
        <w:t>2</w:t>
      </w:r>
      <w:r>
        <w:t>O dynamics for a full-scale municipal sequencing batch reactor (SBR) plant, and</w:t>
      </w:r>
    </w:p>
    <w:p w14:paraId="12AE8739" w14:textId="77777777" w:rsidR="000C7198" w:rsidRDefault="005223EB">
      <w:pPr>
        <w:pStyle w:val="a3"/>
        <w:spacing w:line="249" w:lineRule="auto"/>
        <w:ind w:left="113" w:right="395" w:hanging="1"/>
        <w:jc w:val="both"/>
      </w:pPr>
      <w:r>
        <w:t>(ii) calibrate the developed model with real N</w:t>
      </w:r>
      <w:r>
        <w:rPr>
          <w:vertAlign w:val="subscript"/>
        </w:rPr>
        <w:t>2</w:t>
      </w:r>
      <w:r>
        <w:t>O emission data from the previous relevant study of Rodriguez-Caballero et al. (</w:t>
      </w:r>
      <w:hyperlink w:anchor="_bookmark13" w:history="1">
        <w:r>
          <w:rPr>
            <w:color w:val="0000FF"/>
          </w:rPr>
          <w:t>2015</w:t>
        </w:r>
      </w:hyperlink>
      <w:r>
        <w:t xml:space="preserve">) (Table </w:t>
      </w:r>
      <w:hyperlink w:anchor="_bookmark0" w:history="1">
        <w:r>
          <w:rPr>
            <w:color w:val="0000FF"/>
          </w:rPr>
          <w:t>1</w:t>
        </w:r>
      </w:hyperlink>
      <w:r>
        <w:t>).</w:t>
      </w:r>
    </w:p>
    <w:p w14:paraId="4C864968" w14:textId="77777777" w:rsidR="000C7198" w:rsidRDefault="000C7198">
      <w:pPr>
        <w:pStyle w:val="a3"/>
        <w:rPr>
          <w:sz w:val="22"/>
        </w:rPr>
      </w:pPr>
    </w:p>
    <w:p w14:paraId="56BB015B" w14:textId="77777777" w:rsidR="000C7198" w:rsidRDefault="005223EB">
      <w:pPr>
        <w:pStyle w:val="1"/>
        <w:spacing w:before="144"/>
        <w:ind w:left="113"/>
        <w:jc w:val="both"/>
      </w:pPr>
      <w:r>
        <w:t>2 Materials and Methods</w:t>
      </w:r>
    </w:p>
    <w:p w14:paraId="5F2FF372" w14:textId="77777777" w:rsidR="000C7198" w:rsidRDefault="005223EB">
      <w:pPr>
        <w:pStyle w:val="a3"/>
        <w:spacing w:before="239" w:line="249" w:lineRule="auto"/>
        <w:ind w:left="113" w:right="395"/>
        <w:jc w:val="both"/>
      </w:pPr>
      <w:r>
        <w:t>The</w:t>
      </w:r>
      <w:r>
        <w:rPr>
          <w:spacing w:val="-5"/>
        </w:rPr>
        <w:t xml:space="preserve"> </w:t>
      </w:r>
      <w:r>
        <w:t>model</w:t>
      </w:r>
      <w:r>
        <w:rPr>
          <w:spacing w:val="-5"/>
        </w:rPr>
        <w:t xml:space="preserve"> </w:t>
      </w:r>
      <w:r>
        <w:t>presented</w:t>
      </w:r>
      <w:r>
        <w:rPr>
          <w:spacing w:val="-6"/>
        </w:rPr>
        <w:t xml:space="preserve"> </w:t>
      </w:r>
      <w:r>
        <w:t>in</w:t>
      </w:r>
      <w:r>
        <w:rPr>
          <w:spacing w:val="-6"/>
        </w:rPr>
        <w:t xml:space="preserve"> </w:t>
      </w:r>
      <w:r>
        <w:t>this</w:t>
      </w:r>
      <w:r>
        <w:rPr>
          <w:spacing w:val="-4"/>
        </w:rPr>
        <w:t xml:space="preserve"> </w:t>
      </w:r>
      <w:r>
        <w:t>paper</w:t>
      </w:r>
      <w:r>
        <w:rPr>
          <w:spacing w:val="-5"/>
        </w:rPr>
        <w:t xml:space="preserve"> </w:t>
      </w:r>
      <w:r>
        <w:t>was</w:t>
      </w:r>
      <w:r>
        <w:rPr>
          <w:spacing w:val="-5"/>
        </w:rPr>
        <w:t xml:space="preserve"> </w:t>
      </w:r>
      <w:r>
        <w:t>based</w:t>
      </w:r>
      <w:r>
        <w:rPr>
          <w:spacing w:val="-6"/>
        </w:rPr>
        <w:t xml:space="preserve"> </w:t>
      </w:r>
      <w:r>
        <w:t>on</w:t>
      </w:r>
      <w:r>
        <w:rPr>
          <w:spacing w:val="-5"/>
        </w:rPr>
        <w:t xml:space="preserve"> </w:t>
      </w:r>
      <w:r>
        <w:t>the</w:t>
      </w:r>
      <w:r>
        <w:rPr>
          <w:spacing w:val="-5"/>
        </w:rPr>
        <w:t xml:space="preserve"> </w:t>
      </w:r>
      <w:r>
        <w:t>ASM1</w:t>
      </w:r>
      <w:r>
        <w:rPr>
          <w:spacing w:val="-7"/>
        </w:rPr>
        <w:t xml:space="preserve"> </w:t>
      </w:r>
      <w:r>
        <w:t>(Henze</w:t>
      </w:r>
      <w:r>
        <w:rPr>
          <w:spacing w:val="-6"/>
        </w:rPr>
        <w:t xml:space="preserve"> </w:t>
      </w:r>
      <w:r>
        <w:t>et</w:t>
      </w:r>
      <w:r>
        <w:rPr>
          <w:spacing w:val="-6"/>
        </w:rPr>
        <w:t xml:space="preserve"> </w:t>
      </w:r>
      <w:r>
        <w:t>al.</w:t>
      </w:r>
      <w:r>
        <w:rPr>
          <w:spacing w:val="-4"/>
        </w:rPr>
        <w:t xml:space="preserve"> </w:t>
      </w:r>
      <w:hyperlink w:anchor="_bookmark9" w:history="1">
        <w:r>
          <w:rPr>
            <w:color w:val="0000FF"/>
          </w:rPr>
          <w:t>2000</w:t>
        </w:r>
      </w:hyperlink>
      <w:r>
        <w:t>)</w:t>
      </w:r>
      <w:r>
        <w:rPr>
          <w:spacing w:val="-6"/>
        </w:rPr>
        <w:t xml:space="preserve"> </w:t>
      </w:r>
      <w:r>
        <w:t>and</w:t>
      </w:r>
      <w:r>
        <w:rPr>
          <w:spacing w:val="-5"/>
        </w:rPr>
        <w:t xml:space="preserve"> </w:t>
      </w:r>
      <w:r>
        <w:t>was modi</w:t>
      </w:r>
      <w:r>
        <w:rPr>
          <w:rFonts w:ascii="Arial" w:hAnsi="Arial"/>
        </w:rPr>
        <w:t>ﬁ</w:t>
      </w:r>
      <w:r>
        <w:t>ed to include phosphate consumption by nitri</w:t>
      </w:r>
      <w:r>
        <w:rPr>
          <w:rFonts w:ascii="Arial" w:hAnsi="Arial"/>
        </w:rPr>
        <w:t>ﬁ</w:t>
      </w:r>
      <w:r>
        <w:t>ers and heterotrophs. Afterwards, it was coupled with the two-pathway model of Pocquet et al. (</w:t>
      </w:r>
      <w:hyperlink w:anchor="_bookmark13" w:history="1">
        <w:r>
          <w:rPr>
            <w:color w:val="0000FF"/>
          </w:rPr>
          <w:t>2016</w:t>
        </w:r>
      </w:hyperlink>
      <w:r>
        <w:t>) for N</w:t>
      </w:r>
      <w:r>
        <w:rPr>
          <w:vertAlign w:val="subscript"/>
        </w:rPr>
        <w:t>2</w:t>
      </w:r>
      <w:r>
        <w:t>O pro- duction by AOB. Moreover, the heterotrophic denitri</w:t>
      </w:r>
      <w:r>
        <w:rPr>
          <w:rFonts w:ascii="Arial" w:hAnsi="Arial"/>
        </w:rPr>
        <w:t>ﬁ</w:t>
      </w:r>
      <w:r>
        <w:t>cation steps were imported</w:t>
      </w:r>
      <w:r>
        <w:rPr>
          <w:spacing w:val="-24"/>
        </w:rPr>
        <w:t xml:space="preserve"> </w:t>
      </w:r>
      <w:r>
        <w:t>from Hiatt and Grady (</w:t>
      </w:r>
      <w:hyperlink w:anchor="_bookmark10" w:history="1">
        <w:r>
          <w:rPr>
            <w:color w:val="0000FF"/>
          </w:rPr>
          <w:t>2008</w:t>
        </w:r>
      </w:hyperlink>
      <w:r>
        <w:t>). Furthermore, recent studies have revealed that abiotic N</w:t>
      </w:r>
      <w:r>
        <w:rPr>
          <w:vertAlign w:val="subscript"/>
        </w:rPr>
        <w:t>2</w:t>
      </w:r>
      <w:r>
        <w:t xml:space="preserve">O production pathways can have a non-negligible contribution to the emissions during wastewater treatment (Harper et al. </w:t>
      </w:r>
      <w:hyperlink w:anchor="_bookmark8" w:history="1">
        <w:r>
          <w:rPr>
            <w:color w:val="0000FF"/>
          </w:rPr>
          <w:t>2015</w:t>
        </w:r>
      </w:hyperlink>
      <w:r>
        <w:t xml:space="preserve">; Soler-Jofra et al. </w:t>
      </w:r>
      <w:hyperlink w:anchor="_bookmark13" w:history="1">
        <w:r>
          <w:rPr>
            <w:color w:val="0000FF"/>
          </w:rPr>
          <w:t>2016</w:t>
        </w:r>
      </w:hyperlink>
      <w:r>
        <w:t>). For that reason, abiotic N</w:t>
      </w:r>
      <w:r>
        <w:rPr>
          <w:vertAlign w:val="subscript"/>
        </w:rPr>
        <w:t>2</w:t>
      </w:r>
      <w:r>
        <w:t>O production (i.e. NH</w:t>
      </w:r>
      <w:r>
        <w:rPr>
          <w:vertAlign w:val="subscript"/>
        </w:rPr>
        <w:t>2</w:t>
      </w:r>
      <w:r>
        <w:t>OH decomposition to N</w:t>
      </w:r>
      <w:r>
        <w:rPr>
          <w:vertAlign w:val="subscript"/>
        </w:rPr>
        <w:t>2</w:t>
      </w:r>
      <w:r>
        <w:t>O, and N-nitrosation of NH</w:t>
      </w:r>
      <w:r>
        <w:rPr>
          <w:vertAlign w:val="subscript"/>
        </w:rPr>
        <w:t>2</w:t>
      </w:r>
      <w:r>
        <w:t>OH with nitrous acid as nitrosating agent) (Domingo-F</w:t>
      </w:r>
      <w:r>
        <w:rPr>
          <w:rFonts w:ascii="Gill Sans MT" w:hAnsi="Gill Sans MT"/>
        </w:rPr>
        <w:t>é</w:t>
      </w:r>
      <w:r>
        <w:t xml:space="preserve">lez and Smets </w:t>
      </w:r>
      <w:hyperlink w:anchor="_bookmark4" w:history="1">
        <w:r>
          <w:rPr>
            <w:color w:val="0000FF"/>
          </w:rPr>
          <w:t>2016</w:t>
        </w:r>
      </w:hyperlink>
      <w:r>
        <w:t xml:space="preserve">) was also considered. Thus, the </w:t>
      </w:r>
      <w:r>
        <w:rPr>
          <w:rFonts w:ascii="Arial" w:hAnsi="Arial"/>
        </w:rPr>
        <w:t>ﬁ</w:t>
      </w:r>
      <w:r>
        <w:t>nal model incorporated all the currently known pathways for N</w:t>
      </w:r>
      <w:r>
        <w:rPr>
          <w:vertAlign w:val="subscript"/>
        </w:rPr>
        <w:t>2</w:t>
      </w:r>
      <w:r>
        <w:t>O</w:t>
      </w:r>
      <w:r>
        <w:rPr>
          <w:spacing w:val="-19"/>
        </w:rPr>
        <w:t xml:space="preserve"> </w:t>
      </w:r>
      <w:r>
        <w:t>production.</w:t>
      </w:r>
    </w:p>
    <w:p w14:paraId="4D9B5220" w14:textId="77777777" w:rsidR="000C7198" w:rsidRDefault="005223EB">
      <w:pPr>
        <w:pStyle w:val="a3"/>
        <w:spacing w:line="249" w:lineRule="auto"/>
        <w:ind w:left="113" w:right="395" w:firstLine="299"/>
        <w:jc w:val="both"/>
      </w:pPr>
      <w:r>
        <w:t>The kinetic model was developed in MATLAB and implemented for an existing full-scale SBR performing COD and N removal in the municipal WWTP of La Roca del Valles (Barcelona, Spain) (48,000 population equivalents). Rodriguez-Caballero et al. (</w:t>
      </w:r>
      <w:hyperlink w:anchor="_bookmark13" w:history="1">
        <w:r>
          <w:rPr>
            <w:color w:val="0000FF"/>
          </w:rPr>
          <w:t>2015</w:t>
        </w:r>
      </w:hyperlink>
      <w:r>
        <w:t>) examined different operational cycles to evaluate the effects on N</w:t>
      </w:r>
      <w:r>
        <w:rPr>
          <w:vertAlign w:val="subscript"/>
        </w:rPr>
        <w:t>2</w:t>
      </w:r>
      <w:r>
        <w:t>O production. They continuously monitored both gaseous and dissolved N</w:t>
      </w:r>
      <w:r>
        <w:rPr>
          <w:vertAlign w:val="subscript"/>
        </w:rPr>
        <w:t>2</w:t>
      </w:r>
      <w:r>
        <w:t>O using a gas analyzer and a microsensor, respectively, for 33 days between February and March 2014 corresponding to a total number of 143 cycles. Those measurements served for the calibration of the model presented in the current</w:t>
      </w:r>
      <w:r>
        <w:rPr>
          <w:spacing w:val="-14"/>
        </w:rPr>
        <w:t xml:space="preserve"> </w:t>
      </w:r>
      <w:r>
        <w:t>study.</w:t>
      </w:r>
    </w:p>
    <w:p w14:paraId="5AAA7D2D" w14:textId="77777777" w:rsidR="000C7198" w:rsidRDefault="005223EB">
      <w:pPr>
        <w:pStyle w:val="a3"/>
        <w:spacing w:line="247" w:lineRule="auto"/>
        <w:ind w:left="113" w:right="395" w:firstLine="299"/>
        <w:jc w:val="both"/>
      </w:pPr>
      <w:r>
        <w:t>Two different cycle types (type B and C) applied by Rodriguez-Caballero et al. (</w:t>
      </w:r>
      <w:hyperlink w:anchor="_bookmark13" w:history="1">
        <w:r>
          <w:rPr>
            <w:color w:val="0000FF"/>
          </w:rPr>
          <w:t>2015</w:t>
        </w:r>
      </w:hyperlink>
      <w:r>
        <w:t>) for the same in</w:t>
      </w:r>
      <w:r>
        <w:rPr>
          <w:rFonts w:ascii="Bookman Old Style" w:hAnsi="Bookman Old Style"/>
        </w:rPr>
        <w:t>fl</w:t>
      </w:r>
      <w:r>
        <w:t>uent are presented in this abstract. They both began with a 10-min lag phase during which the mixed liquor was stirred before feeding started. Cycle</w:t>
      </w:r>
      <w:r>
        <w:rPr>
          <w:spacing w:val="-13"/>
        </w:rPr>
        <w:t xml:space="preserve"> </w:t>
      </w:r>
      <w:r>
        <w:t>B</w:t>
      </w:r>
      <w:r>
        <w:rPr>
          <w:spacing w:val="-13"/>
        </w:rPr>
        <w:t xml:space="preserve"> </w:t>
      </w:r>
      <w:r>
        <w:t>involved</w:t>
      </w:r>
      <w:r>
        <w:rPr>
          <w:spacing w:val="-11"/>
        </w:rPr>
        <w:t xml:space="preserve"> </w:t>
      </w:r>
      <w:r>
        <w:t>the</w:t>
      </w:r>
      <w:r>
        <w:rPr>
          <w:spacing w:val="-13"/>
        </w:rPr>
        <w:t xml:space="preserve"> </w:t>
      </w:r>
      <w:r>
        <w:t>alternation</w:t>
      </w:r>
      <w:r>
        <w:rPr>
          <w:spacing w:val="-11"/>
        </w:rPr>
        <w:t xml:space="preserve"> </w:t>
      </w:r>
      <w:r>
        <w:t>amongst</w:t>
      </w:r>
      <w:r>
        <w:rPr>
          <w:spacing w:val="-13"/>
        </w:rPr>
        <w:t xml:space="preserve"> </w:t>
      </w:r>
      <w:r>
        <w:t>two</w:t>
      </w:r>
      <w:r>
        <w:rPr>
          <w:spacing w:val="-12"/>
        </w:rPr>
        <w:t xml:space="preserve"> </w:t>
      </w:r>
      <w:r>
        <w:t>aerated</w:t>
      </w:r>
      <w:r>
        <w:rPr>
          <w:spacing w:val="-13"/>
        </w:rPr>
        <w:t xml:space="preserve"> </w:t>
      </w:r>
      <w:r>
        <w:t>(13</w:t>
      </w:r>
      <w:r>
        <w:rPr>
          <w:rFonts w:ascii="Arial" w:hAnsi="Arial"/>
        </w:rPr>
        <w:t>–</w:t>
      </w:r>
      <w:r>
        <w:t>40</w:t>
      </w:r>
      <w:r>
        <w:rPr>
          <w:spacing w:val="6"/>
        </w:rPr>
        <w:t xml:space="preserve"> </w:t>
      </w:r>
      <w:r>
        <w:t>min)</w:t>
      </w:r>
      <w:r>
        <w:rPr>
          <w:spacing w:val="-14"/>
        </w:rPr>
        <w:t xml:space="preserve"> </w:t>
      </w:r>
      <w:r>
        <w:t>and</w:t>
      </w:r>
      <w:r>
        <w:rPr>
          <w:spacing w:val="-13"/>
        </w:rPr>
        <w:t xml:space="preserve"> </w:t>
      </w:r>
      <w:r>
        <w:t>two</w:t>
      </w:r>
      <w:r>
        <w:rPr>
          <w:spacing w:val="-13"/>
        </w:rPr>
        <w:t xml:space="preserve"> </w:t>
      </w:r>
      <w:r>
        <w:t xml:space="preserve">non-aerated </w:t>
      </w:r>
      <w:r>
        <w:rPr>
          <w:w w:val="98"/>
        </w:rPr>
        <w:t>phases</w:t>
      </w:r>
      <w:r>
        <w:rPr>
          <w:spacing w:val="-6"/>
        </w:rPr>
        <w:t xml:space="preserve"> </w:t>
      </w:r>
      <w:r>
        <w:rPr>
          <w:w w:val="96"/>
        </w:rPr>
        <w:t>(</w:t>
      </w:r>
      <w:r>
        <w:rPr>
          <w:rFonts w:ascii="Arial" w:hAnsi="Arial"/>
          <w:w w:val="256"/>
        </w:rPr>
        <w:t>*</w:t>
      </w:r>
      <w:r>
        <w:rPr>
          <w:w w:val="99"/>
        </w:rPr>
        <w:t>25</w:t>
      </w:r>
      <w:r>
        <w:rPr>
          <w:spacing w:val="17"/>
        </w:rPr>
        <w:t xml:space="preserve"> </w:t>
      </w:r>
      <w:r>
        <w:rPr>
          <w:w w:val="98"/>
        </w:rPr>
        <w:t>min).</w:t>
      </w:r>
      <w:r>
        <w:rPr>
          <w:spacing w:val="-6"/>
        </w:rPr>
        <w:t xml:space="preserve"> </w:t>
      </w:r>
      <w:r>
        <w:rPr>
          <w:w w:val="98"/>
        </w:rPr>
        <w:t>The</w:t>
      </w:r>
      <w:r>
        <w:rPr>
          <w:spacing w:val="-6"/>
        </w:rPr>
        <w:t xml:space="preserve"> </w:t>
      </w:r>
      <w:r>
        <w:rPr>
          <w:w w:val="98"/>
        </w:rPr>
        <w:t>reaction</w:t>
      </w:r>
      <w:r>
        <w:rPr>
          <w:spacing w:val="-6"/>
        </w:rPr>
        <w:t xml:space="preserve"> </w:t>
      </w:r>
      <w:r>
        <w:rPr>
          <w:w w:val="98"/>
        </w:rPr>
        <w:t>phase</w:t>
      </w:r>
      <w:r>
        <w:rPr>
          <w:spacing w:val="-6"/>
        </w:rPr>
        <w:t xml:space="preserve"> </w:t>
      </w:r>
      <w:r>
        <w:rPr>
          <w:w w:val="97"/>
        </w:rPr>
        <w:t>for</w:t>
      </w:r>
      <w:r>
        <w:rPr>
          <w:spacing w:val="-6"/>
        </w:rPr>
        <w:t xml:space="preserve"> </w:t>
      </w:r>
      <w:r>
        <w:rPr>
          <w:w w:val="98"/>
        </w:rPr>
        <w:t>Cycle</w:t>
      </w:r>
      <w:r>
        <w:rPr>
          <w:spacing w:val="-6"/>
        </w:rPr>
        <w:t xml:space="preserve"> </w:t>
      </w:r>
      <w:r>
        <w:rPr>
          <w:w w:val="99"/>
        </w:rPr>
        <w:t>C</w:t>
      </w:r>
      <w:r>
        <w:rPr>
          <w:spacing w:val="-6"/>
        </w:rPr>
        <w:t xml:space="preserve"> </w:t>
      </w:r>
      <w:r>
        <w:rPr>
          <w:w w:val="98"/>
        </w:rPr>
        <w:t>included</w:t>
      </w:r>
      <w:r>
        <w:rPr>
          <w:spacing w:val="-6"/>
        </w:rPr>
        <w:t xml:space="preserve"> </w:t>
      </w:r>
      <w:r>
        <w:rPr>
          <w:w w:val="98"/>
        </w:rPr>
        <w:t>the</w:t>
      </w:r>
      <w:r>
        <w:rPr>
          <w:spacing w:val="-6"/>
        </w:rPr>
        <w:t xml:space="preserve"> </w:t>
      </w:r>
      <w:r>
        <w:rPr>
          <w:w w:val="98"/>
        </w:rPr>
        <w:t>sequen</w:t>
      </w:r>
      <w:r>
        <w:rPr>
          <w:spacing w:val="1"/>
          <w:w w:val="98"/>
        </w:rPr>
        <w:t>c</w:t>
      </w:r>
      <w:r>
        <w:rPr>
          <w:w w:val="98"/>
        </w:rPr>
        <w:t>e</w:t>
      </w:r>
      <w:r>
        <w:rPr>
          <w:spacing w:val="-7"/>
        </w:rPr>
        <w:t xml:space="preserve"> </w:t>
      </w:r>
      <w:r>
        <w:rPr>
          <w:w w:val="99"/>
        </w:rPr>
        <w:t>o</w:t>
      </w:r>
      <w:r>
        <w:rPr>
          <w:w w:val="96"/>
        </w:rPr>
        <w:t>f</w:t>
      </w:r>
      <w:r>
        <w:rPr>
          <w:spacing w:val="-7"/>
        </w:rPr>
        <w:t xml:space="preserve"> </w:t>
      </w:r>
      <w:r>
        <w:rPr>
          <w:w w:val="96"/>
        </w:rPr>
        <w:t>t</w:t>
      </w:r>
      <w:r>
        <w:rPr>
          <w:spacing w:val="1"/>
          <w:w w:val="99"/>
        </w:rPr>
        <w:t>w</w:t>
      </w:r>
      <w:r>
        <w:rPr>
          <w:w w:val="99"/>
        </w:rPr>
        <w:t>o</w:t>
      </w:r>
      <w:r>
        <w:rPr>
          <w:spacing w:val="-7"/>
        </w:rPr>
        <w:t xml:space="preserve"> </w:t>
      </w:r>
      <w:r>
        <w:rPr>
          <w:w w:val="98"/>
        </w:rPr>
        <w:t>shorter non-ae</w:t>
      </w:r>
      <w:r>
        <w:rPr>
          <w:spacing w:val="1"/>
          <w:w w:val="98"/>
        </w:rPr>
        <w:t>r</w:t>
      </w:r>
      <w:r>
        <w:rPr>
          <w:w w:val="98"/>
        </w:rPr>
        <w:t>ated</w:t>
      </w:r>
      <w:r>
        <w:rPr>
          <w:spacing w:val="-7"/>
        </w:rPr>
        <w:t xml:space="preserve"> </w:t>
      </w:r>
      <w:r>
        <w:rPr>
          <w:w w:val="98"/>
        </w:rPr>
        <w:t>phases</w:t>
      </w:r>
      <w:r>
        <w:rPr>
          <w:spacing w:val="-7"/>
        </w:rPr>
        <w:t xml:space="preserve"> </w:t>
      </w:r>
      <w:r>
        <w:rPr>
          <w:spacing w:val="-1"/>
          <w:w w:val="96"/>
        </w:rPr>
        <w:t>(</w:t>
      </w:r>
      <w:r>
        <w:rPr>
          <w:rFonts w:ascii="Arial" w:hAnsi="Arial"/>
          <w:w w:val="256"/>
        </w:rPr>
        <w:t>*</w:t>
      </w:r>
      <w:r>
        <w:rPr>
          <w:w w:val="99"/>
        </w:rPr>
        <w:t>25</w:t>
      </w:r>
      <w:r>
        <w:rPr>
          <w:spacing w:val="17"/>
        </w:rPr>
        <w:t xml:space="preserve"> </w:t>
      </w:r>
      <w:r>
        <w:rPr>
          <w:w w:val="98"/>
        </w:rPr>
        <w:t>mi</w:t>
      </w:r>
      <w:r>
        <w:rPr>
          <w:spacing w:val="1"/>
          <w:w w:val="98"/>
        </w:rPr>
        <w:t>n</w:t>
      </w:r>
      <w:r>
        <w:rPr>
          <w:w w:val="96"/>
        </w:rPr>
        <w:t>)</w:t>
      </w:r>
      <w:r>
        <w:rPr>
          <w:spacing w:val="-8"/>
        </w:rPr>
        <w:t xml:space="preserve"> </w:t>
      </w:r>
      <w:r>
        <w:rPr>
          <w:w w:val="98"/>
        </w:rPr>
        <w:t>with</w:t>
      </w:r>
      <w:r>
        <w:rPr>
          <w:spacing w:val="-8"/>
        </w:rPr>
        <w:t xml:space="preserve"> </w:t>
      </w:r>
      <w:r>
        <w:rPr>
          <w:w w:val="98"/>
        </w:rPr>
        <w:t>a</w:t>
      </w:r>
      <w:r>
        <w:rPr>
          <w:spacing w:val="-7"/>
        </w:rPr>
        <w:t xml:space="preserve"> </w:t>
      </w:r>
      <w:r>
        <w:rPr>
          <w:w w:val="99"/>
        </w:rPr>
        <w:t>long</w:t>
      </w:r>
      <w:r>
        <w:rPr>
          <w:spacing w:val="-9"/>
        </w:rPr>
        <w:t xml:space="preserve"> </w:t>
      </w:r>
      <w:r>
        <w:rPr>
          <w:w w:val="97"/>
        </w:rPr>
        <w:t>aera</w:t>
      </w:r>
      <w:r>
        <w:rPr>
          <w:spacing w:val="1"/>
          <w:w w:val="97"/>
        </w:rPr>
        <w:t>t</w:t>
      </w:r>
      <w:r>
        <w:rPr>
          <w:w w:val="98"/>
        </w:rPr>
        <w:t>ed</w:t>
      </w:r>
      <w:r>
        <w:rPr>
          <w:spacing w:val="-8"/>
        </w:rPr>
        <w:t xml:space="preserve"> </w:t>
      </w:r>
      <w:r>
        <w:rPr>
          <w:w w:val="99"/>
        </w:rPr>
        <w:t>one</w:t>
      </w:r>
      <w:r>
        <w:rPr>
          <w:spacing w:val="-8"/>
        </w:rPr>
        <w:t xml:space="preserve"> </w:t>
      </w:r>
      <w:r>
        <w:rPr>
          <w:w w:val="98"/>
        </w:rPr>
        <w:t>(66</w:t>
      </w:r>
      <w:r>
        <w:rPr>
          <w:spacing w:val="17"/>
        </w:rPr>
        <w:t xml:space="preserve"> </w:t>
      </w:r>
      <w:r>
        <w:rPr>
          <w:w w:val="98"/>
        </w:rPr>
        <w:t>min)</w:t>
      </w:r>
      <w:r>
        <w:rPr>
          <w:spacing w:val="-8"/>
        </w:rPr>
        <w:t xml:space="preserve"> </w:t>
      </w:r>
      <w:r>
        <w:rPr>
          <w:w w:val="98"/>
        </w:rPr>
        <w:t>between</w:t>
      </w:r>
      <w:r>
        <w:rPr>
          <w:spacing w:val="-7"/>
        </w:rPr>
        <w:t xml:space="preserve"> </w:t>
      </w:r>
      <w:r>
        <w:rPr>
          <w:w w:val="98"/>
        </w:rPr>
        <w:t>the</w:t>
      </w:r>
      <w:r>
        <w:rPr>
          <w:spacing w:val="1"/>
          <w:w w:val="98"/>
        </w:rPr>
        <w:t>m</w:t>
      </w:r>
      <w:r>
        <w:rPr>
          <w:w w:val="99"/>
        </w:rPr>
        <w:t>.</w:t>
      </w:r>
      <w:r>
        <w:rPr>
          <w:spacing w:val="-8"/>
        </w:rPr>
        <w:t xml:space="preserve"> </w:t>
      </w:r>
      <w:r>
        <w:rPr>
          <w:w w:val="98"/>
        </w:rPr>
        <w:t xml:space="preserve">Feeding </w:t>
      </w:r>
      <w:r>
        <w:t>was</w:t>
      </w:r>
      <w:r>
        <w:rPr>
          <w:spacing w:val="-4"/>
        </w:rPr>
        <w:t xml:space="preserve"> </w:t>
      </w:r>
      <w:r>
        <w:t>continuous.</w:t>
      </w:r>
      <w:r>
        <w:rPr>
          <w:spacing w:val="-4"/>
        </w:rPr>
        <w:t xml:space="preserve"> </w:t>
      </w:r>
      <w:r>
        <w:t>Details</w:t>
      </w:r>
      <w:r>
        <w:rPr>
          <w:spacing w:val="-4"/>
        </w:rPr>
        <w:t xml:space="preserve"> </w:t>
      </w:r>
      <w:r>
        <w:t>on</w:t>
      </w:r>
      <w:r>
        <w:rPr>
          <w:spacing w:val="-4"/>
        </w:rPr>
        <w:t xml:space="preserve"> </w:t>
      </w:r>
      <w:r>
        <w:t>the</w:t>
      </w:r>
      <w:r>
        <w:rPr>
          <w:spacing w:val="-4"/>
        </w:rPr>
        <w:t xml:space="preserve"> </w:t>
      </w:r>
      <w:r>
        <w:t>operational</w:t>
      </w:r>
      <w:r>
        <w:rPr>
          <w:spacing w:val="-5"/>
        </w:rPr>
        <w:t xml:space="preserve"> </w:t>
      </w:r>
      <w:r>
        <w:t>parameters</w:t>
      </w:r>
      <w:r>
        <w:rPr>
          <w:spacing w:val="-3"/>
        </w:rPr>
        <w:t xml:space="preserve"> </w:t>
      </w:r>
      <w:r>
        <w:t>and</w:t>
      </w:r>
      <w:r>
        <w:rPr>
          <w:spacing w:val="-4"/>
        </w:rPr>
        <w:t xml:space="preserve"> </w:t>
      </w:r>
      <w:r>
        <w:t>in</w:t>
      </w:r>
      <w:r>
        <w:rPr>
          <w:rFonts w:ascii="Bookman Old Style" w:hAnsi="Bookman Old Style"/>
        </w:rPr>
        <w:t>fl</w:t>
      </w:r>
      <w:r>
        <w:t>uent</w:t>
      </w:r>
      <w:r>
        <w:rPr>
          <w:spacing w:val="-5"/>
        </w:rPr>
        <w:t xml:space="preserve"> </w:t>
      </w:r>
      <w:r>
        <w:t>characteristics</w:t>
      </w:r>
      <w:r>
        <w:rPr>
          <w:spacing w:val="-2"/>
        </w:rPr>
        <w:t xml:space="preserve"> </w:t>
      </w:r>
      <w:r>
        <w:t>used in</w:t>
      </w:r>
      <w:r>
        <w:rPr>
          <w:spacing w:val="7"/>
        </w:rPr>
        <w:t xml:space="preserve"> </w:t>
      </w:r>
      <w:r>
        <w:t>this</w:t>
      </w:r>
      <w:r>
        <w:rPr>
          <w:spacing w:val="9"/>
        </w:rPr>
        <w:t xml:space="preserve"> </w:t>
      </w:r>
      <w:r>
        <w:t>work</w:t>
      </w:r>
      <w:r>
        <w:rPr>
          <w:spacing w:val="8"/>
        </w:rPr>
        <w:t xml:space="preserve"> </w:t>
      </w:r>
      <w:r>
        <w:t>can</w:t>
      </w:r>
      <w:r>
        <w:rPr>
          <w:spacing w:val="8"/>
        </w:rPr>
        <w:t xml:space="preserve"> </w:t>
      </w:r>
      <w:r>
        <w:t>be</w:t>
      </w:r>
      <w:r>
        <w:rPr>
          <w:spacing w:val="8"/>
        </w:rPr>
        <w:t xml:space="preserve"> </w:t>
      </w:r>
      <w:r>
        <w:t>found</w:t>
      </w:r>
      <w:r>
        <w:rPr>
          <w:spacing w:val="10"/>
        </w:rPr>
        <w:t xml:space="preserve"> </w:t>
      </w:r>
      <w:r>
        <w:t>in</w:t>
      </w:r>
      <w:r>
        <w:rPr>
          <w:spacing w:val="8"/>
        </w:rPr>
        <w:t xml:space="preserve"> </w:t>
      </w:r>
      <w:r>
        <w:t>Rodriguez-Caballero</w:t>
      </w:r>
      <w:r>
        <w:rPr>
          <w:spacing w:val="9"/>
        </w:rPr>
        <w:t xml:space="preserve"> </w:t>
      </w:r>
      <w:r>
        <w:t>et</w:t>
      </w:r>
      <w:r>
        <w:rPr>
          <w:spacing w:val="8"/>
        </w:rPr>
        <w:t xml:space="preserve"> </w:t>
      </w:r>
      <w:r>
        <w:t>al.</w:t>
      </w:r>
      <w:r>
        <w:rPr>
          <w:spacing w:val="9"/>
        </w:rPr>
        <w:t xml:space="preserve"> </w:t>
      </w:r>
      <w:r>
        <w:t>(</w:t>
      </w:r>
      <w:hyperlink w:anchor="_bookmark13" w:history="1">
        <w:r>
          <w:rPr>
            <w:color w:val="0000FF"/>
          </w:rPr>
          <w:t>2015</w:t>
        </w:r>
      </w:hyperlink>
      <w:r>
        <w:t>).</w:t>
      </w:r>
    </w:p>
    <w:p w14:paraId="5991023C" w14:textId="77777777" w:rsidR="000C7198" w:rsidRDefault="005223EB">
      <w:pPr>
        <w:pStyle w:val="a3"/>
        <w:spacing w:line="242" w:lineRule="auto"/>
        <w:ind w:left="113" w:right="395" w:firstLine="299"/>
        <w:jc w:val="both"/>
      </w:pPr>
      <w:r>
        <w:t>N</w:t>
      </w:r>
      <w:r>
        <w:rPr>
          <w:vertAlign w:val="subscript"/>
        </w:rPr>
        <w:t>2</w:t>
      </w:r>
      <w:r>
        <w:t>O stripping was modeled by using the dissolved N</w:t>
      </w:r>
      <w:r>
        <w:rPr>
          <w:vertAlign w:val="subscript"/>
        </w:rPr>
        <w:t>2</w:t>
      </w:r>
      <w:r>
        <w:t>O concentration and the volumetric mass transfer coef</w:t>
      </w:r>
      <w:r>
        <w:rPr>
          <w:rFonts w:ascii="Arial" w:hAnsi="Arial"/>
        </w:rPr>
        <w:t>ﬁ</w:t>
      </w:r>
      <w:r>
        <w:t>cient (</w:t>
      </w:r>
      <w:r>
        <w:rPr>
          <w:i/>
        </w:rPr>
        <w:t>k</w:t>
      </w:r>
      <w:r>
        <w:rPr>
          <w:i/>
          <w:vertAlign w:val="subscript"/>
        </w:rPr>
        <w:t>L</w:t>
      </w:r>
      <w:r>
        <w:rPr>
          <w:i/>
        </w:rPr>
        <w:t>a</w:t>
      </w:r>
      <w:r>
        <w:t>) for N</w:t>
      </w:r>
      <w:r>
        <w:rPr>
          <w:vertAlign w:val="subscript"/>
        </w:rPr>
        <w:t>2</w:t>
      </w:r>
      <w:r>
        <w:t xml:space="preserve">O. We also included a </w:t>
      </w:r>
      <w:r>
        <w:rPr>
          <w:rFonts w:ascii="Lucida Sans" w:hAnsi="Lucida Sans"/>
        </w:rPr>
        <w:t>‘</w:t>
      </w:r>
      <w:r>
        <w:t>stripping effectivity</w:t>
      </w:r>
      <w:r>
        <w:rPr>
          <w:rFonts w:ascii="Lucida Sans" w:hAnsi="Lucida Sans"/>
        </w:rPr>
        <w:t>’</w:t>
      </w:r>
      <w:r>
        <w:rPr>
          <w:rFonts w:ascii="Lucida Sans" w:hAnsi="Lucida Sans"/>
          <w:spacing w:val="-22"/>
        </w:rPr>
        <w:t xml:space="preserve"> </w:t>
      </w:r>
      <w:r>
        <w:t>(SE)</w:t>
      </w:r>
      <w:r>
        <w:rPr>
          <w:spacing w:val="-8"/>
        </w:rPr>
        <w:t xml:space="preserve"> </w:t>
      </w:r>
      <w:r>
        <w:t>coef</w:t>
      </w:r>
      <w:r>
        <w:rPr>
          <w:rFonts w:ascii="Arial" w:hAnsi="Arial"/>
        </w:rPr>
        <w:t>ﬁ</w:t>
      </w:r>
      <w:r>
        <w:t>cient</w:t>
      </w:r>
      <w:r>
        <w:rPr>
          <w:spacing w:val="-7"/>
        </w:rPr>
        <w:t xml:space="preserve"> </w:t>
      </w:r>
      <w:r>
        <w:t>expressing</w:t>
      </w:r>
      <w:r>
        <w:rPr>
          <w:spacing w:val="-8"/>
        </w:rPr>
        <w:t xml:space="preserve"> </w:t>
      </w:r>
      <w:r>
        <w:t>the</w:t>
      </w:r>
      <w:r>
        <w:rPr>
          <w:spacing w:val="-8"/>
        </w:rPr>
        <w:t xml:space="preserve"> </w:t>
      </w:r>
      <w:r>
        <w:t>non-ideality</w:t>
      </w:r>
      <w:r>
        <w:rPr>
          <w:spacing w:val="-8"/>
        </w:rPr>
        <w:t xml:space="preserve"> </w:t>
      </w:r>
      <w:r>
        <w:t>of</w:t>
      </w:r>
      <w:r>
        <w:rPr>
          <w:spacing w:val="-7"/>
        </w:rPr>
        <w:t xml:space="preserve"> </w:t>
      </w:r>
      <w:r>
        <w:t>this</w:t>
      </w:r>
      <w:r>
        <w:rPr>
          <w:spacing w:val="-9"/>
        </w:rPr>
        <w:t xml:space="preserve"> </w:t>
      </w:r>
      <w:r>
        <w:t>typical</w:t>
      </w:r>
      <w:r>
        <w:rPr>
          <w:spacing w:val="-7"/>
        </w:rPr>
        <w:t xml:space="preserve"> </w:t>
      </w:r>
      <w:r>
        <w:t>simpli</w:t>
      </w:r>
      <w:r>
        <w:rPr>
          <w:rFonts w:ascii="Arial" w:hAnsi="Arial"/>
        </w:rPr>
        <w:t>ﬁ</w:t>
      </w:r>
      <w:r>
        <w:t>ed</w:t>
      </w:r>
      <w:r>
        <w:rPr>
          <w:spacing w:val="-9"/>
        </w:rPr>
        <w:t xml:space="preserve"> </w:t>
      </w:r>
      <w:r>
        <w:t>model.</w:t>
      </w:r>
    </w:p>
    <w:p w14:paraId="2B0F9E4D" w14:textId="77777777" w:rsidR="000C7198" w:rsidRDefault="000C7198">
      <w:pPr>
        <w:spacing w:line="242" w:lineRule="auto"/>
        <w:jc w:val="both"/>
        <w:sectPr w:rsidR="000C7198">
          <w:pgSz w:w="8790" w:h="13330"/>
          <w:pgMar w:top="580" w:right="680" w:bottom="320" w:left="680" w:header="0" w:footer="120" w:gutter="0"/>
          <w:cols w:space="720"/>
        </w:sectPr>
      </w:pPr>
    </w:p>
    <w:p w14:paraId="1138B609" w14:textId="77777777" w:rsidR="000C7198" w:rsidRDefault="005223EB">
      <w:pPr>
        <w:tabs>
          <w:tab w:val="right" w:pos="7313"/>
        </w:tabs>
        <w:spacing w:before="63"/>
        <w:ind w:left="1762"/>
        <w:rPr>
          <w:sz w:val="18"/>
        </w:rPr>
      </w:pPr>
      <w:bookmarkStart w:id="5" w:name="3_Results_and_Discussion"/>
      <w:bookmarkStart w:id="6" w:name="_bookmark1"/>
      <w:bookmarkStart w:id="7" w:name="_bookmark2"/>
      <w:bookmarkEnd w:id="5"/>
      <w:bookmarkEnd w:id="6"/>
      <w:bookmarkEnd w:id="7"/>
      <w:r>
        <w:rPr>
          <w:sz w:val="18"/>
        </w:rPr>
        <w:lastRenderedPageBreak/>
        <w:t>Modeling</w:t>
      </w:r>
      <w:r>
        <w:rPr>
          <w:spacing w:val="11"/>
          <w:sz w:val="18"/>
        </w:rPr>
        <w:t xml:space="preserve"> </w:t>
      </w:r>
      <w:r>
        <w:rPr>
          <w:sz w:val="18"/>
        </w:rPr>
        <w:t>of</w:t>
      </w:r>
      <w:r>
        <w:rPr>
          <w:spacing w:val="11"/>
          <w:sz w:val="18"/>
        </w:rPr>
        <w:t xml:space="preserve"> </w:t>
      </w:r>
      <w:r>
        <w:rPr>
          <w:sz w:val="18"/>
        </w:rPr>
        <w:t>N</w:t>
      </w:r>
      <w:r>
        <w:rPr>
          <w:sz w:val="18"/>
          <w:vertAlign w:val="subscript"/>
        </w:rPr>
        <w:t>2</w:t>
      </w:r>
      <w:r>
        <w:rPr>
          <w:sz w:val="18"/>
        </w:rPr>
        <w:t>O</w:t>
      </w:r>
      <w:r>
        <w:rPr>
          <w:spacing w:val="11"/>
          <w:sz w:val="18"/>
        </w:rPr>
        <w:t xml:space="preserve"> </w:t>
      </w:r>
      <w:r>
        <w:rPr>
          <w:sz w:val="18"/>
        </w:rPr>
        <w:t>Emissions</w:t>
      </w:r>
      <w:r>
        <w:rPr>
          <w:spacing w:val="11"/>
          <w:sz w:val="18"/>
        </w:rPr>
        <w:t xml:space="preserve"> </w:t>
      </w:r>
      <w:r>
        <w:rPr>
          <w:sz w:val="18"/>
        </w:rPr>
        <w:t>in</w:t>
      </w:r>
      <w:r>
        <w:rPr>
          <w:spacing w:val="12"/>
          <w:sz w:val="18"/>
        </w:rPr>
        <w:t xml:space="preserve"> </w:t>
      </w:r>
      <w:r>
        <w:rPr>
          <w:sz w:val="18"/>
        </w:rPr>
        <w:t>a</w:t>
      </w:r>
      <w:r>
        <w:rPr>
          <w:spacing w:val="10"/>
          <w:sz w:val="18"/>
        </w:rPr>
        <w:t xml:space="preserve"> </w:t>
      </w:r>
      <w:r>
        <w:rPr>
          <w:sz w:val="18"/>
        </w:rPr>
        <w:t>Full-Scale</w:t>
      </w:r>
      <w:r>
        <w:rPr>
          <w:spacing w:val="11"/>
          <w:sz w:val="18"/>
        </w:rPr>
        <w:t xml:space="preserve"> </w:t>
      </w:r>
      <w:r>
        <w:rPr>
          <w:sz w:val="18"/>
        </w:rPr>
        <w:t>Activated</w:t>
      </w:r>
      <w:r>
        <w:rPr>
          <w:spacing w:val="13"/>
          <w:sz w:val="18"/>
        </w:rPr>
        <w:t xml:space="preserve"> </w:t>
      </w:r>
      <w:r>
        <w:rPr>
          <w:sz w:val="18"/>
        </w:rPr>
        <w:t>Sludge</w:t>
      </w:r>
      <w:r>
        <w:rPr>
          <w:spacing w:val="10"/>
          <w:sz w:val="18"/>
        </w:rPr>
        <w:t xml:space="preserve"> </w:t>
      </w:r>
      <w:r>
        <w:rPr>
          <w:sz w:val="18"/>
        </w:rPr>
        <w:t>SBR</w:t>
      </w:r>
      <w:r>
        <w:rPr>
          <w:sz w:val="18"/>
        </w:rPr>
        <w:tab/>
        <w:t>101</w:t>
      </w:r>
    </w:p>
    <w:p w14:paraId="47AC2460" w14:textId="77777777" w:rsidR="000C7198" w:rsidRDefault="005223EB">
      <w:pPr>
        <w:pStyle w:val="1"/>
        <w:tabs>
          <w:tab w:val="left" w:pos="730"/>
        </w:tabs>
        <w:spacing w:before="286"/>
      </w:pPr>
      <w:r>
        <w:t>3</w:t>
      </w:r>
      <w:r>
        <w:tab/>
        <w:t>Results and</w:t>
      </w:r>
      <w:r>
        <w:rPr>
          <w:spacing w:val="-20"/>
        </w:rPr>
        <w:t xml:space="preserve"> </w:t>
      </w:r>
      <w:r>
        <w:t>Discussion</w:t>
      </w:r>
    </w:p>
    <w:p w14:paraId="31FC5E0D" w14:textId="77777777" w:rsidR="000C7198" w:rsidRDefault="005223EB">
      <w:pPr>
        <w:pStyle w:val="a3"/>
        <w:spacing w:before="239" w:line="249" w:lineRule="auto"/>
        <w:ind w:left="397" w:right="111"/>
        <w:jc w:val="both"/>
      </w:pPr>
      <w:r>
        <w:t>The total N</w:t>
      </w:r>
      <w:r>
        <w:rPr>
          <w:vertAlign w:val="subscript"/>
        </w:rPr>
        <w:t>2</w:t>
      </w:r>
      <w:r>
        <w:t>O emission (in g N-N</w:t>
      </w:r>
      <w:r>
        <w:rPr>
          <w:vertAlign w:val="subscript"/>
        </w:rPr>
        <w:t>2</w:t>
      </w:r>
      <w:r>
        <w:t>O d</w:t>
      </w:r>
      <w:r>
        <w:rPr>
          <w:rFonts w:ascii="Arial" w:hAnsi="Arial"/>
          <w:vertAlign w:val="superscript"/>
        </w:rPr>
        <w:t>−</w:t>
      </w:r>
      <w:r>
        <w:rPr>
          <w:vertAlign w:val="superscript"/>
        </w:rPr>
        <w:t>1</w:t>
      </w:r>
      <w:r>
        <w:t>) for a cycle was an additional simulated variable. The evolution of this variable in time was used for calculating the instanta- neous N</w:t>
      </w:r>
      <w:r>
        <w:rPr>
          <w:vertAlign w:val="subscript"/>
        </w:rPr>
        <w:t>2</w:t>
      </w:r>
      <w:r>
        <w:t xml:space="preserve">O emission. The results are given in Figs. </w:t>
      </w:r>
      <w:hyperlink w:anchor="_bookmark1" w:history="1">
        <w:r>
          <w:rPr>
            <w:color w:val="0000FF"/>
          </w:rPr>
          <w:t xml:space="preserve">1 </w:t>
        </w:r>
      </w:hyperlink>
      <w:r>
        <w:t xml:space="preserve">and </w:t>
      </w:r>
      <w:hyperlink w:anchor="_bookmark2" w:history="1">
        <w:r>
          <w:rPr>
            <w:color w:val="0000FF"/>
          </w:rPr>
          <w:t xml:space="preserve">2 </w:t>
        </w:r>
      </w:hyperlink>
      <w:r>
        <w:t>for cycle B and cycle C, respectively.</w:t>
      </w:r>
    </w:p>
    <w:p w14:paraId="39B0F722" w14:textId="77777777" w:rsidR="000C7198" w:rsidRDefault="000C7198">
      <w:pPr>
        <w:spacing w:line="249" w:lineRule="auto"/>
        <w:jc w:val="both"/>
        <w:sectPr w:rsidR="000C7198">
          <w:pgSz w:w="8790" w:h="13330"/>
          <w:pgMar w:top="580" w:right="680" w:bottom="320" w:left="680" w:header="0" w:footer="120" w:gutter="0"/>
          <w:cols w:space="720"/>
        </w:sectPr>
      </w:pPr>
    </w:p>
    <w:p w14:paraId="5505A818" w14:textId="77777777" w:rsidR="000C7198" w:rsidRDefault="000C7198">
      <w:pPr>
        <w:pStyle w:val="a3"/>
      </w:pPr>
    </w:p>
    <w:p w14:paraId="550E8B44" w14:textId="77777777" w:rsidR="000C7198" w:rsidRDefault="000C7198">
      <w:pPr>
        <w:pStyle w:val="a3"/>
        <w:spacing w:before="11"/>
        <w:rPr>
          <w:sz w:val="15"/>
        </w:rPr>
      </w:pPr>
    </w:p>
    <w:p w14:paraId="2A0194C8" w14:textId="77777777" w:rsidR="000C7198" w:rsidRDefault="005223EB">
      <w:pPr>
        <w:pStyle w:val="a3"/>
        <w:ind w:left="397"/>
      </w:pPr>
      <w:r>
        <w:rPr>
          <w:noProof/>
        </w:rPr>
        <w:drawing>
          <wp:inline distT="0" distB="0" distL="0" distR="0" wp14:anchorId="27D00284" wp14:editId="71FD538C">
            <wp:extent cx="1969161" cy="1511808"/>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969161" cy="1511808"/>
                    </a:xfrm>
                    <a:prstGeom prst="rect">
                      <a:avLst/>
                    </a:prstGeom>
                  </pic:spPr>
                </pic:pic>
              </a:graphicData>
            </a:graphic>
          </wp:inline>
        </w:drawing>
      </w:r>
    </w:p>
    <w:p w14:paraId="19B597C6" w14:textId="77777777" w:rsidR="000C7198" w:rsidRDefault="000C7198">
      <w:pPr>
        <w:pStyle w:val="a3"/>
        <w:spacing w:before="3"/>
        <w:rPr>
          <w:sz w:val="17"/>
        </w:rPr>
      </w:pPr>
    </w:p>
    <w:p w14:paraId="668C359C" w14:textId="77777777" w:rsidR="000C7198" w:rsidRDefault="005223EB">
      <w:pPr>
        <w:spacing w:before="1" w:line="254" w:lineRule="auto"/>
        <w:ind w:left="397" w:right="38"/>
        <w:jc w:val="both"/>
        <w:rPr>
          <w:sz w:val="18"/>
        </w:rPr>
      </w:pPr>
      <w:r>
        <w:rPr>
          <w:rFonts w:ascii="Georgia" w:hAnsi="Georgia"/>
          <w:sz w:val="18"/>
        </w:rPr>
        <w:t xml:space="preserve">Fig. 1. </w:t>
      </w:r>
      <w:r>
        <w:rPr>
          <w:i/>
          <w:sz w:val="18"/>
        </w:rPr>
        <w:t xml:space="preserve">Optimized Cycle type B: </w:t>
      </w:r>
      <w:r>
        <w:rPr>
          <w:sz w:val="18"/>
        </w:rPr>
        <w:t>The N</w:t>
      </w:r>
      <w:r>
        <w:rPr>
          <w:sz w:val="18"/>
          <w:vertAlign w:val="subscript"/>
        </w:rPr>
        <w:t>2</w:t>
      </w:r>
      <w:r>
        <w:rPr>
          <w:sz w:val="18"/>
        </w:rPr>
        <w:t>O instantaneous emission estimated by the model compared to the experimental data. Optimized DO setpoint during the aerated phases = 1.6 mg L</w:t>
      </w:r>
      <w:r>
        <w:rPr>
          <w:rFonts w:ascii="Arial" w:hAnsi="Arial"/>
          <w:sz w:val="18"/>
          <w:vertAlign w:val="superscript"/>
        </w:rPr>
        <w:t>−</w:t>
      </w:r>
      <w:r>
        <w:rPr>
          <w:sz w:val="18"/>
          <w:vertAlign w:val="superscript"/>
        </w:rPr>
        <w:t>1</w:t>
      </w:r>
      <w:r>
        <w:rPr>
          <w:sz w:val="18"/>
        </w:rPr>
        <w:t>.</w:t>
      </w:r>
    </w:p>
    <w:p w14:paraId="2BF181BB" w14:textId="77777777" w:rsidR="000C7198" w:rsidRDefault="005223EB">
      <w:pPr>
        <w:pStyle w:val="a3"/>
      </w:pPr>
      <w:r>
        <w:br w:type="column"/>
      </w:r>
    </w:p>
    <w:p w14:paraId="6B0AB786" w14:textId="77777777" w:rsidR="000C7198" w:rsidRDefault="005223EB">
      <w:pPr>
        <w:pStyle w:val="a3"/>
        <w:spacing w:before="10"/>
        <w:rPr>
          <w:sz w:val="22"/>
        </w:rPr>
      </w:pPr>
      <w:r>
        <w:rPr>
          <w:noProof/>
        </w:rPr>
        <w:drawing>
          <wp:anchor distT="0" distB="0" distL="0" distR="0" simplePos="0" relativeHeight="251658240" behindDoc="0" locked="0" layoutInCell="1" allowOverlap="1" wp14:anchorId="1E7B1AA5" wp14:editId="73B9FE49">
            <wp:simplePos x="0" y="0"/>
            <wp:positionH relativeFrom="page">
              <wp:posOffset>3088805</wp:posOffset>
            </wp:positionH>
            <wp:positionV relativeFrom="paragraph">
              <wp:posOffset>192217</wp:posOffset>
            </wp:positionV>
            <wp:extent cx="1981368" cy="1450848"/>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0" cstate="print"/>
                    <a:stretch>
                      <a:fillRect/>
                    </a:stretch>
                  </pic:blipFill>
                  <pic:spPr>
                    <a:xfrm>
                      <a:off x="0" y="0"/>
                      <a:ext cx="1981368" cy="1450848"/>
                    </a:xfrm>
                    <a:prstGeom prst="rect">
                      <a:avLst/>
                    </a:prstGeom>
                  </pic:spPr>
                </pic:pic>
              </a:graphicData>
            </a:graphic>
          </wp:anchor>
        </w:drawing>
      </w:r>
    </w:p>
    <w:p w14:paraId="152F92A8" w14:textId="77777777" w:rsidR="000C7198" w:rsidRDefault="005223EB">
      <w:pPr>
        <w:spacing w:before="161" w:line="254" w:lineRule="auto"/>
        <w:ind w:left="397" w:right="111"/>
        <w:jc w:val="both"/>
        <w:rPr>
          <w:sz w:val="18"/>
        </w:rPr>
      </w:pPr>
      <w:r>
        <w:rPr>
          <w:rFonts w:ascii="Georgia" w:hAnsi="Georgia"/>
          <w:sz w:val="18"/>
        </w:rPr>
        <w:t xml:space="preserve">Fig. 2. </w:t>
      </w:r>
      <w:r>
        <w:rPr>
          <w:i/>
          <w:sz w:val="18"/>
        </w:rPr>
        <w:t xml:space="preserve">Optimized Cycle type C: </w:t>
      </w:r>
      <w:r>
        <w:rPr>
          <w:sz w:val="18"/>
        </w:rPr>
        <w:t>The N</w:t>
      </w:r>
      <w:r>
        <w:rPr>
          <w:sz w:val="18"/>
          <w:vertAlign w:val="subscript"/>
        </w:rPr>
        <w:t>2</w:t>
      </w:r>
      <w:r>
        <w:rPr>
          <w:sz w:val="18"/>
        </w:rPr>
        <w:t>O instantaneous emission estimated by the model compared to the experimental data. Optimized DO setpoint during the aerated phases = 1.66 mg L</w:t>
      </w:r>
      <w:r>
        <w:rPr>
          <w:rFonts w:ascii="Arial" w:hAnsi="Arial"/>
          <w:sz w:val="18"/>
          <w:vertAlign w:val="superscript"/>
        </w:rPr>
        <w:t>−</w:t>
      </w:r>
      <w:r>
        <w:rPr>
          <w:sz w:val="18"/>
          <w:vertAlign w:val="superscript"/>
        </w:rPr>
        <w:t>1</w:t>
      </w:r>
      <w:r>
        <w:rPr>
          <w:sz w:val="18"/>
        </w:rPr>
        <w:t>.</w:t>
      </w:r>
    </w:p>
    <w:p w14:paraId="5D19FDFD" w14:textId="77777777" w:rsidR="000C7198" w:rsidRDefault="000C7198">
      <w:pPr>
        <w:spacing w:line="254" w:lineRule="auto"/>
        <w:jc w:val="both"/>
        <w:rPr>
          <w:sz w:val="18"/>
        </w:rPr>
        <w:sectPr w:rsidR="000C7198">
          <w:type w:val="continuous"/>
          <w:pgSz w:w="8790" w:h="13330"/>
          <w:pgMar w:top="1040" w:right="680" w:bottom="320" w:left="680" w:header="720" w:footer="720" w:gutter="0"/>
          <w:cols w:num="2" w:space="720" w:equalWidth="0">
            <w:col w:w="3641" w:space="146"/>
            <w:col w:w="3643"/>
          </w:cols>
        </w:sectPr>
      </w:pPr>
    </w:p>
    <w:p w14:paraId="4931AD46" w14:textId="77777777" w:rsidR="000C7198" w:rsidRDefault="000C7198">
      <w:pPr>
        <w:pStyle w:val="a3"/>
        <w:spacing w:before="11"/>
        <w:rPr>
          <w:sz w:val="29"/>
        </w:rPr>
      </w:pPr>
    </w:p>
    <w:p w14:paraId="11D13285" w14:textId="77777777" w:rsidR="000C7198" w:rsidRDefault="005223EB">
      <w:pPr>
        <w:pStyle w:val="a3"/>
        <w:spacing w:before="92" w:line="247" w:lineRule="auto"/>
        <w:ind w:left="397" w:right="112" w:firstLine="299"/>
        <w:jc w:val="both"/>
      </w:pPr>
      <w:r>
        <w:t>N</w:t>
      </w:r>
      <w:r>
        <w:rPr>
          <w:vertAlign w:val="subscript"/>
        </w:rPr>
        <w:t>2</w:t>
      </w:r>
      <w:r>
        <w:t xml:space="preserve">O emissions are expected to be negligible in the non-aerated phases due to the negligible stripping (Ahn et al. </w:t>
      </w:r>
      <w:hyperlink w:anchor="_bookmark5" w:history="1">
        <w:r>
          <w:rPr>
            <w:color w:val="0000FF"/>
          </w:rPr>
          <w:t>2010</w:t>
        </w:r>
      </w:hyperlink>
      <w:r>
        <w:t>). In accordance with this idea, both the experi- mental</w:t>
      </w:r>
      <w:r>
        <w:rPr>
          <w:spacing w:val="-5"/>
        </w:rPr>
        <w:t xml:space="preserve"> </w:t>
      </w:r>
      <w:r>
        <w:t>data</w:t>
      </w:r>
      <w:r>
        <w:rPr>
          <w:spacing w:val="-3"/>
        </w:rPr>
        <w:t xml:space="preserve"> </w:t>
      </w:r>
      <w:r>
        <w:t>and</w:t>
      </w:r>
      <w:r>
        <w:rPr>
          <w:spacing w:val="-4"/>
        </w:rPr>
        <w:t xml:space="preserve"> </w:t>
      </w:r>
      <w:r>
        <w:t>our</w:t>
      </w:r>
      <w:r>
        <w:rPr>
          <w:spacing w:val="-3"/>
        </w:rPr>
        <w:t xml:space="preserve"> </w:t>
      </w:r>
      <w:r>
        <w:t>model</w:t>
      </w:r>
      <w:r>
        <w:rPr>
          <w:spacing w:val="-2"/>
        </w:rPr>
        <w:t xml:space="preserve"> </w:t>
      </w:r>
      <w:r>
        <w:t>linked</w:t>
      </w:r>
      <w:r>
        <w:rPr>
          <w:spacing w:val="-3"/>
        </w:rPr>
        <w:t xml:space="preserve"> </w:t>
      </w:r>
      <w:r>
        <w:t>the</w:t>
      </w:r>
      <w:r>
        <w:rPr>
          <w:spacing w:val="-3"/>
        </w:rPr>
        <w:t xml:space="preserve"> </w:t>
      </w:r>
      <w:r>
        <w:t>emissions</w:t>
      </w:r>
      <w:r>
        <w:rPr>
          <w:spacing w:val="-4"/>
        </w:rPr>
        <w:t xml:space="preserve"> </w:t>
      </w:r>
      <w:r>
        <w:t>with</w:t>
      </w:r>
      <w:r>
        <w:rPr>
          <w:spacing w:val="-3"/>
        </w:rPr>
        <w:t xml:space="preserve"> </w:t>
      </w:r>
      <w:r>
        <w:t>air</w:t>
      </w:r>
      <w:r>
        <w:rPr>
          <w:spacing w:val="-3"/>
        </w:rPr>
        <w:t xml:space="preserve"> </w:t>
      </w:r>
      <w:r>
        <w:rPr>
          <w:rFonts w:ascii="Bookman Old Style" w:hAnsi="Bookman Old Style"/>
        </w:rPr>
        <w:t>fl</w:t>
      </w:r>
      <w:r>
        <w:t>ow</w:t>
      </w:r>
      <w:r>
        <w:rPr>
          <w:spacing w:val="-3"/>
        </w:rPr>
        <w:t xml:space="preserve"> </w:t>
      </w:r>
      <w:r>
        <w:t>or,</w:t>
      </w:r>
      <w:r>
        <w:rPr>
          <w:spacing w:val="-5"/>
        </w:rPr>
        <w:t xml:space="preserve"> </w:t>
      </w:r>
      <w:r>
        <w:t>equivalently,</w:t>
      </w:r>
      <w:r>
        <w:rPr>
          <w:spacing w:val="-3"/>
        </w:rPr>
        <w:t xml:space="preserve"> </w:t>
      </w:r>
      <w:r>
        <w:t>with</w:t>
      </w:r>
      <w:r>
        <w:rPr>
          <w:spacing w:val="-4"/>
        </w:rPr>
        <w:t xml:space="preserve"> </w:t>
      </w:r>
      <w:r>
        <w:t xml:space="preserve">the aerated phases. Within the attempt to calibrate the model, the SE parameter was </w:t>
      </w:r>
      <w:r>
        <w:rPr>
          <w:rFonts w:ascii="Arial" w:hAnsi="Arial"/>
        </w:rPr>
        <w:t>ﬁ</w:t>
      </w:r>
      <w:r>
        <w:t xml:space="preserve">rstly evaluated. For both cycle types, a rather satisfactory </w:t>
      </w:r>
      <w:r>
        <w:rPr>
          <w:rFonts w:ascii="Arial" w:hAnsi="Arial"/>
        </w:rPr>
        <w:t>ﬁ</w:t>
      </w:r>
      <w:r>
        <w:t>tting to the experimental N</w:t>
      </w:r>
      <w:r>
        <w:rPr>
          <w:vertAlign w:val="subscript"/>
        </w:rPr>
        <w:t>2</w:t>
      </w:r>
      <w:r>
        <w:t xml:space="preserve">O emission occurred under the same </w:t>
      </w:r>
      <w:r>
        <w:rPr>
          <w:i/>
        </w:rPr>
        <w:t>k</w:t>
      </w:r>
      <w:r>
        <w:rPr>
          <w:i/>
          <w:vertAlign w:val="subscript"/>
        </w:rPr>
        <w:t>L</w:t>
      </w:r>
      <w:r>
        <w:rPr>
          <w:i/>
        </w:rPr>
        <w:t xml:space="preserve">a </w:t>
      </w:r>
      <w:r>
        <w:t xml:space="preserve">modelling approach and SE value. It was </w:t>
      </w:r>
      <w:r>
        <w:rPr>
          <w:spacing w:val="-3"/>
        </w:rPr>
        <w:t xml:space="preserve">noted </w:t>
      </w:r>
      <w:r>
        <w:t>that</w:t>
      </w:r>
      <w:r>
        <w:rPr>
          <w:spacing w:val="-6"/>
        </w:rPr>
        <w:t xml:space="preserve"> </w:t>
      </w:r>
      <w:r>
        <w:t>a</w:t>
      </w:r>
      <w:r>
        <w:rPr>
          <w:spacing w:val="-5"/>
        </w:rPr>
        <w:t xml:space="preserve"> </w:t>
      </w:r>
      <w:r>
        <w:t>SE</w:t>
      </w:r>
      <w:r>
        <w:rPr>
          <w:spacing w:val="-6"/>
        </w:rPr>
        <w:t xml:space="preserve"> </w:t>
      </w:r>
      <w:r>
        <w:t>equal</w:t>
      </w:r>
      <w:r>
        <w:rPr>
          <w:spacing w:val="-6"/>
        </w:rPr>
        <w:t xml:space="preserve"> </w:t>
      </w:r>
      <w:r>
        <w:t>to</w:t>
      </w:r>
      <w:r>
        <w:rPr>
          <w:spacing w:val="-5"/>
        </w:rPr>
        <w:t xml:space="preserve"> </w:t>
      </w:r>
      <w:r>
        <w:t>0.11</w:t>
      </w:r>
      <w:r>
        <w:rPr>
          <w:spacing w:val="-5"/>
        </w:rPr>
        <w:t xml:space="preserve"> </w:t>
      </w:r>
      <w:r>
        <w:t>contributed</w:t>
      </w:r>
      <w:r>
        <w:rPr>
          <w:spacing w:val="-6"/>
        </w:rPr>
        <w:t xml:space="preserve"> </w:t>
      </w:r>
      <w:r>
        <w:t>to</w:t>
      </w:r>
      <w:r>
        <w:rPr>
          <w:spacing w:val="-5"/>
        </w:rPr>
        <w:t xml:space="preserve"> </w:t>
      </w:r>
      <w:r>
        <w:t>a</w:t>
      </w:r>
      <w:r>
        <w:rPr>
          <w:spacing w:val="-5"/>
        </w:rPr>
        <w:t xml:space="preserve"> </w:t>
      </w:r>
      <w:r>
        <w:t>quite</w:t>
      </w:r>
      <w:r>
        <w:rPr>
          <w:spacing w:val="-5"/>
        </w:rPr>
        <w:t xml:space="preserve"> </w:t>
      </w:r>
      <w:r>
        <w:t>successful</w:t>
      </w:r>
      <w:r>
        <w:rPr>
          <w:spacing w:val="-5"/>
        </w:rPr>
        <w:t xml:space="preserve"> </w:t>
      </w:r>
      <w:r>
        <w:t>description</w:t>
      </w:r>
      <w:r>
        <w:rPr>
          <w:spacing w:val="-6"/>
        </w:rPr>
        <w:t xml:space="preserve"> </w:t>
      </w:r>
      <w:r>
        <w:t>of</w:t>
      </w:r>
      <w:r>
        <w:rPr>
          <w:spacing w:val="-5"/>
        </w:rPr>
        <w:t xml:space="preserve"> </w:t>
      </w:r>
      <w:r>
        <w:t>the</w:t>
      </w:r>
      <w:r>
        <w:rPr>
          <w:spacing w:val="-6"/>
        </w:rPr>
        <w:t xml:space="preserve"> </w:t>
      </w:r>
      <w:r>
        <w:t>experimental data in both cases, thus suggesting a clear in</w:t>
      </w:r>
      <w:r>
        <w:rPr>
          <w:rFonts w:ascii="Bookman Old Style" w:hAnsi="Bookman Old Style"/>
        </w:rPr>
        <w:t>fl</w:t>
      </w:r>
      <w:r>
        <w:t xml:space="preserve">uence of the stripping modeling on the </w:t>
      </w:r>
      <w:r>
        <w:rPr>
          <w:rFonts w:ascii="Arial" w:hAnsi="Arial"/>
        </w:rPr>
        <w:t>ﬁ</w:t>
      </w:r>
      <w:r>
        <w:t>nal</w:t>
      </w:r>
      <w:r>
        <w:rPr>
          <w:spacing w:val="16"/>
        </w:rPr>
        <w:t xml:space="preserve"> </w:t>
      </w:r>
      <w:r>
        <w:t>results.</w:t>
      </w:r>
    </w:p>
    <w:p w14:paraId="218BD4DC" w14:textId="77777777" w:rsidR="000C7198" w:rsidRDefault="005223EB">
      <w:pPr>
        <w:pStyle w:val="a3"/>
        <w:spacing w:before="7" w:line="249" w:lineRule="auto"/>
        <w:ind w:left="397" w:right="111" w:firstLine="299"/>
        <w:jc w:val="both"/>
      </w:pPr>
      <w:r>
        <w:t>According to the Global Water Research Coalition, the nitri</w:t>
      </w:r>
      <w:r>
        <w:rPr>
          <w:rFonts w:ascii="Arial" w:hAnsi="Arial"/>
        </w:rPr>
        <w:t>ﬁ</w:t>
      </w:r>
      <w:r>
        <w:t>cation-related microbial routes (i.e. the two AOB pathways) are considered as major hotspots for N</w:t>
      </w:r>
      <w:r>
        <w:rPr>
          <w:vertAlign w:val="subscript"/>
        </w:rPr>
        <w:t>2</w:t>
      </w:r>
      <w:r>
        <w:t xml:space="preserve">O emissions in full-scale domestic WWTPs (GWRC et al. </w:t>
      </w:r>
      <w:hyperlink w:anchor="_bookmark6" w:history="1">
        <w:r>
          <w:rPr>
            <w:color w:val="0000FF"/>
          </w:rPr>
          <w:t>2011</w:t>
        </w:r>
      </w:hyperlink>
      <w:r>
        <w:t>). During nitri</w:t>
      </w:r>
      <w:r>
        <w:rPr>
          <w:rFonts w:ascii="Arial" w:hAnsi="Arial"/>
        </w:rPr>
        <w:t>ﬁ</w:t>
      </w:r>
      <w:r>
        <w:t>ca- tion, insuf</w:t>
      </w:r>
      <w:r>
        <w:rPr>
          <w:rFonts w:ascii="Arial" w:hAnsi="Arial"/>
        </w:rPr>
        <w:t>ﬁ</w:t>
      </w:r>
      <w:r>
        <w:t xml:space="preserve">cient aeration has an inhibitory effect (Kampschreur et al. </w:t>
      </w:r>
      <w:hyperlink w:anchor="_bookmark11" w:history="1">
        <w:r>
          <w:rPr>
            <w:color w:val="0000FF"/>
          </w:rPr>
          <w:t>2009</w:t>
        </w:r>
      </w:hyperlink>
      <w:r>
        <w:t>), and can therefore lead to increased emissions through the AOB pathways. After the SE study, we explored the DO setpoint during the aerobic phases of each cycle as an important operational</w:t>
      </w:r>
      <w:r>
        <w:rPr>
          <w:spacing w:val="-7"/>
        </w:rPr>
        <w:t xml:space="preserve"> </w:t>
      </w:r>
      <w:r>
        <w:t>parameter.</w:t>
      </w:r>
      <w:r>
        <w:rPr>
          <w:spacing w:val="-6"/>
        </w:rPr>
        <w:t xml:space="preserve"> </w:t>
      </w:r>
      <w:r>
        <w:t>The</w:t>
      </w:r>
      <w:r>
        <w:rPr>
          <w:spacing w:val="-6"/>
        </w:rPr>
        <w:t xml:space="preserve"> </w:t>
      </w:r>
      <w:r>
        <w:t>results</w:t>
      </w:r>
      <w:r>
        <w:rPr>
          <w:spacing w:val="-6"/>
        </w:rPr>
        <w:t xml:space="preserve"> </w:t>
      </w:r>
      <w:r>
        <w:t>after</w:t>
      </w:r>
      <w:r>
        <w:rPr>
          <w:spacing w:val="-5"/>
        </w:rPr>
        <w:t xml:space="preserve"> </w:t>
      </w:r>
      <w:r>
        <w:t>the</w:t>
      </w:r>
      <w:r>
        <w:rPr>
          <w:spacing w:val="-6"/>
        </w:rPr>
        <w:t xml:space="preserve"> </w:t>
      </w:r>
      <w:r>
        <w:t>DO</w:t>
      </w:r>
      <w:r>
        <w:rPr>
          <w:spacing w:val="-6"/>
        </w:rPr>
        <w:t xml:space="preserve"> </w:t>
      </w:r>
      <w:r>
        <w:t>setpoint</w:t>
      </w:r>
      <w:r>
        <w:rPr>
          <w:spacing w:val="-7"/>
        </w:rPr>
        <w:t xml:space="preserve"> </w:t>
      </w:r>
      <w:r>
        <w:t>and</w:t>
      </w:r>
      <w:r>
        <w:rPr>
          <w:spacing w:val="-6"/>
        </w:rPr>
        <w:t xml:space="preserve"> </w:t>
      </w:r>
      <w:r>
        <w:t>SE</w:t>
      </w:r>
      <w:r>
        <w:rPr>
          <w:spacing w:val="-7"/>
        </w:rPr>
        <w:t xml:space="preserve"> </w:t>
      </w:r>
      <w:r>
        <w:t>optimization</w:t>
      </w:r>
      <w:r>
        <w:rPr>
          <w:spacing w:val="-5"/>
        </w:rPr>
        <w:t xml:space="preserve"> </w:t>
      </w:r>
      <w:r>
        <w:t>for</w:t>
      </w:r>
      <w:r>
        <w:rPr>
          <w:spacing w:val="-6"/>
        </w:rPr>
        <w:t xml:space="preserve"> </w:t>
      </w:r>
      <w:r>
        <w:t xml:space="preserve">cycles B and C are shown in Figs. </w:t>
      </w:r>
      <w:hyperlink w:anchor="_bookmark1" w:history="1">
        <w:r>
          <w:rPr>
            <w:color w:val="0000FF"/>
          </w:rPr>
          <w:t>1</w:t>
        </w:r>
      </w:hyperlink>
      <w:r>
        <w:rPr>
          <w:color w:val="0000FF"/>
        </w:rPr>
        <w:t xml:space="preserve"> </w:t>
      </w:r>
      <w:r>
        <w:t xml:space="preserve">and </w:t>
      </w:r>
      <w:hyperlink w:anchor="_bookmark2" w:history="1">
        <w:r>
          <w:rPr>
            <w:color w:val="0000FF"/>
          </w:rPr>
          <w:t>2</w:t>
        </w:r>
      </w:hyperlink>
      <w:r>
        <w:t>, respectively. First, it can be seen that the simulation</w:t>
      </w:r>
      <w:r>
        <w:rPr>
          <w:spacing w:val="-7"/>
        </w:rPr>
        <w:t xml:space="preserve"> </w:t>
      </w:r>
      <w:r>
        <w:t>results</w:t>
      </w:r>
      <w:r>
        <w:rPr>
          <w:spacing w:val="-5"/>
        </w:rPr>
        <w:t xml:space="preserve"> </w:t>
      </w:r>
      <w:r>
        <w:t>are</w:t>
      </w:r>
      <w:r>
        <w:rPr>
          <w:spacing w:val="-6"/>
        </w:rPr>
        <w:t xml:space="preserve"> </w:t>
      </w:r>
      <w:r>
        <w:rPr>
          <w:rFonts w:ascii="Arial" w:hAnsi="Arial"/>
        </w:rPr>
        <w:t>ﬁ</w:t>
      </w:r>
      <w:r>
        <w:t>tted</w:t>
      </w:r>
      <w:r>
        <w:rPr>
          <w:spacing w:val="-5"/>
        </w:rPr>
        <w:t xml:space="preserve"> </w:t>
      </w:r>
      <w:r>
        <w:t>well</w:t>
      </w:r>
      <w:r>
        <w:rPr>
          <w:spacing w:val="-5"/>
        </w:rPr>
        <w:t xml:space="preserve"> </w:t>
      </w:r>
      <w:r>
        <w:t>on</w:t>
      </w:r>
      <w:r>
        <w:rPr>
          <w:spacing w:val="-5"/>
        </w:rPr>
        <w:t xml:space="preserve"> </w:t>
      </w:r>
      <w:r>
        <w:t>the</w:t>
      </w:r>
      <w:r>
        <w:rPr>
          <w:spacing w:val="-6"/>
        </w:rPr>
        <w:t xml:space="preserve"> </w:t>
      </w:r>
      <w:r>
        <w:t>experimental</w:t>
      </w:r>
      <w:r>
        <w:rPr>
          <w:spacing w:val="-5"/>
        </w:rPr>
        <w:t xml:space="preserve"> </w:t>
      </w:r>
      <w:r>
        <w:t>ones.</w:t>
      </w:r>
      <w:r>
        <w:rPr>
          <w:spacing w:val="-6"/>
        </w:rPr>
        <w:t xml:space="preserve"> </w:t>
      </w:r>
      <w:r>
        <w:t>However,</w:t>
      </w:r>
      <w:r>
        <w:rPr>
          <w:spacing w:val="-6"/>
        </w:rPr>
        <w:t xml:space="preserve"> </w:t>
      </w:r>
      <w:r>
        <w:t>this</w:t>
      </w:r>
      <w:r>
        <w:rPr>
          <w:spacing w:val="-6"/>
        </w:rPr>
        <w:t xml:space="preserve"> </w:t>
      </w:r>
      <w:r>
        <w:t>version</w:t>
      </w:r>
      <w:r>
        <w:rPr>
          <w:spacing w:val="-6"/>
        </w:rPr>
        <w:t xml:space="preserve"> </w:t>
      </w:r>
      <w:r>
        <w:t>of</w:t>
      </w:r>
      <w:r>
        <w:rPr>
          <w:spacing w:val="-6"/>
        </w:rPr>
        <w:t xml:space="preserve"> </w:t>
      </w:r>
      <w:r>
        <w:t>the model with default kinetic parameters was unable to precisely capture the emission peak</w:t>
      </w:r>
      <w:r>
        <w:rPr>
          <w:spacing w:val="-6"/>
        </w:rPr>
        <w:t xml:space="preserve"> </w:t>
      </w:r>
      <w:r>
        <w:t>at</w:t>
      </w:r>
      <w:r>
        <w:rPr>
          <w:spacing w:val="-6"/>
        </w:rPr>
        <w:t xml:space="preserve"> </w:t>
      </w:r>
      <w:r>
        <w:t>the</w:t>
      </w:r>
      <w:r>
        <w:rPr>
          <w:spacing w:val="-6"/>
        </w:rPr>
        <w:t xml:space="preserve"> </w:t>
      </w:r>
      <w:r>
        <w:t>beginning</w:t>
      </w:r>
      <w:r>
        <w:rPr>
          <w:spacing w:val="-6"/>
        </w:rPr>
        <w:t xml:space="preserve"> </w:t>
      </w:r>
      <w:r>
        <w:t>of</w:t>
      </w:r>
      <w:r>
        <w:rPr>
          <w:spacing w:val="-6"/>
        </w:rPr>
        <w:t xml:space="preserve"> </w:t>
      </w:r>
      <w:r>
        <w:t>the</w:t>
      </w:r>
      <w:r>
        <w:rPr>
          <w:spacing w:val="-6"/>
        </w:rPr>
        <w:t xml:space="preserve"> </w:t>
      </w:r>
      <w:r>
        <w:t>2</w:t>
      </w:r>
      <w:r>
        <w:rPr>
          <w:vertAlign w:val="superscript"/>
        </w:rPr>
        <w:t>nd</w:t>
      </w:r>
      <w:r>
        <w:rPr>
          <w:spacing w:val="-6"/>
        </w:rPr>
        <w:t xml:space="preserve"> </w:t>
      </w:r>
      <w:r>
        <w:t>aerated</w:t>
      </w:r>
      <w:r>
        <w:rPr>
          <w:spacing w:val="-5"/>
        </w:rPr>
        <w:t xml:space="preserve"> </w:t>
      </w:r>
      <w:r>
        <w:t>phase</w:t>
      </w:r>
      <w:r>
        <w:rPr>
          <w:spacing w:val="-6"/>
        </w:rPr>
        <w:t xml:space="preserve"> </w:t>
      </w:r>
      <w:r>
        <w:t>of</w:t>
      </w:r>
      <w:r>
        <w:rPr>
          <w:spacing w:val="-5"/>
        </w:rPr>
        <w:t xml:space="preserve"> </w:t>
      </w:r>
      <w:r>
        <w:t>Cycle</w:t>
      </w:r>
      <w:r>
        <w:rPr>
          <w:spacing w:val="-6"/>
        </w:rPr>
        <w:t xml:space="preserve"> </w:t>
      </w:r>
      <w:r>
        <w:t>B</w:t>
      </w:r>
      <w:r>
        <w:rPr>
          <w:spacing w:val="-6"/>
        </w:rPr>
        <w:t xml:space="preserve"> </w:t>
      </w:r>
      <w:r>
        <w:t>(Fig.</w:t>
      </w:r>
      <w:r>
        <w:rPr>
          <w:spacing w:val="12"/>
        </w:rPr>
        <w:t xml:space="preserve"> </w:t>
      </w:r>
      <w:hyperlink w:anchor="_bookmark1" w:history="1">
        <w:r>
          <w:rPr>
            <w:color w:val="0000FF"/>
          </w:rPr>
          <w:t>1</w:t>
        </w:r>
      </w:hyperlink>
      <w:r>
        <w:t>);</w:t>
      </w:r>
      <w:r>
        <w:rPr>
          <w:spacing w:val="-6"/>
        </w:rPr>
        <w:t xml:space="preserve"> </w:t>
      </w:r>
      <w:r>
        <w:t>especially</w:t>
      </w:r>
      <w:r>
        <w:rPr>
          <w:spacing w:val="-5"/>
        </w:rPr>
        <w:t xml:space="preserve"> </w:t>
      </w:r>
      <w:r>
        <w:t>the</w:t>
      </w:r>
      <w:r>
        <w:rPr>
          <w:spacing w:val="-6"/>
        </w:rPr>
        <w:t xml:space="preserve"> </w:t>
      </w:r>
      <w:r>
        <w:t>part</w:t>
      </w:r>
      <w:r>
        <w:rPr>
          <w:spacing w:val="-5"/>
        </w:rPr>
        <w:t xml:space="preserve"> </w:t>
      </w:r>
      <w:r>
        <w:t>of</w:t>
      </w:r>
    </w:p>
    <w:p w14:paraId="0C71CCC6" w14:textId="77777777" w:rsidR="000C7198" w:rsidRDefault="000C7198">
      <w:pPr>
        <w:spacing w:line="249" w:lineRule="auto"/>
        <w:jc w:val="both"/>
        <w:sectPr w:rsidR="000C7198">
          <w:type w:val="continuous"/>
          <w:pgSz w:w="8790" w:h="13330"/>
          <w:pgMar w:top="1040" w:right="680" w:bottom="320" w:left="680" w:header="720" w:footer="720" w:gutter="0"/>
          <w:cols w:space="720"/>
        </w:sectPr>
      </w:pPr>
    </w:p>
    <w:p w14:paraId="04C97B09" w14:textId="77777777" w:rsidR="000C7198" w:rsidRDefault="005223EB">
      <w:pPr>
        <w:tabs>
          <w:tab w:val="left" w:pos="765"/>
        </w:tabs>
        <w:spacing w:before="63"/>
        <w:ind w:left="113"/>
        <w:rPr>
          <w:sz w:val="18"/>
        </w:rPr>
      </w:pPr>
      <w:bookmarkStart w:id="8" w:name="_bookmark3"/>
      <w:bookmarkEnd w:id="8"/>
      <w:r>
        <w:rPr>
          <w:sz w:val="18"/>
        </w:rPr>
        <w:lastRenderedPageBreak/>
        <w:t>102</w:t>
      </w:r>
      <w:r>
        <w:rPr>
          <w:sz w:val="18"/>
        </w:rPr>
        <w:tab/>
        <w:t>T.M. Massara et</w:t>
      </w:r>
      <w:r>
        <w:rPr>
          <w:spacing w:val="43"/>
          <w:sz w:val="18"/>
        </w:rPr>
        <w:t xml:space="preserve"> </w:t>
      </w:r>
      <w:r>
        <w:rPr>
          <w:sz w:val="18"/>
        </w:rPr>
        <w:t>al.</w:t>
      </w:r>
    </w:p>
    <w:p w14:paraId="4081B71A" w14:textId="77777777" w:rsidR="000C7198" w:rsidRDefault="005223EB">
      <w:pPr>
        <w:pStyle w:val="a3"/>
        <w:spacing w:before="11"/>
        <w:rPr>
          <w:sz w:val="25"/>
        </w:rPr>
      </w:pPr>
      <w:r>
        <w:rPr>
          <w:noProof/>
        </w:rPr>
        <w:drawing>
          <wp:anchor distT="0" distB="0" distL="0" distR="0" simplePos="0" relativeHeight="251659264" behindDoc="0" locked="0" layoutInCell="1" allowOverlap="1" wp14:anchorId="415D2843" wp14:editId="2DDE61FD">
            <wp:simplePos x="0" y="0"/>
            <wp:positionH relativeFrom="page">
              <wp:posOffset>540258</wp:posOffset>
            </wp:positionH>
            <wp:positionV relativeFrom="paragraph">
              <wp:posOffset>214463</wp:posOffset>
            </wp:positionV>
            <wp:extent cx="4315355" cy="1487424"/>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1" cstate="print"/>
                    <a:stretch>
                      <a:fillRect/>
                    </a:stretch>
                  </pic:blipFill>
                  <pic:spPr>
                    <a:xfrm>
                      <a:off x="0" y="0"/>
                      <a:ext cx="4315355" cy="1487424"/>
                    </a:xfrm>
                    <a:prstGeom prst="rect">
                      <a:avLst/>
                    </a:prstGeom>
                  </pic:spPr>
                </pic:pic>
              </a:graphicData>
            </a:graphic>
          </wp:anchor>
        </w:drawing>
      </w:r>
    </w:p>
    <w:p w14:paraId="4B5A2814" w14:textId="77777777" w:rsidR="000C7198" w:rsidRDefault="005223EB">
      <w:pPr>
        <w:spacing w:before="151" w:line="249" w:lineRule="exact"/>
        <w:ind w:left="113"/>
        <w:rPr>
          <w:sz w:val="12"/>
        </w:rPr>
      </w:pPr>
      <w:r>
        <w:rPr>
          <w:rFonts w:ascii="Georgia" w:hAnsi="Georgia"/>
          <w:w w:val="96"/>
          <w:sz w:val="18"/>
        </w:rPr>
        <w:t>Fig.</w:t>
      </w:r>
      <w:r>
        <w:rPr>
          <w:rFonts w:ascii="Georgia" w:hAnsi="Georgia"/>
          <w:spacing w:val="16"/>
          <w:sz w:val="18"/>
        </w:rPr>
        <w:t xml:space="preserve"> </w:t>
      </w:r>
      <w:r>
        <w:rPr>
          <w:rFonts w:ascii="Georgia" w:hAnsi="Georgia"/>
          <w:w w:val="90"/>
          <w:sz w:val="18"/>
        </w:rPr>
        <w:t>3.</w:t>
      </w:r>
      <w:r>
        <w:rPr>
          <w:rFonts w:ascii="Georgia" w:hAnsi="Georgia"/>
          <w:sz w:val="18"/>
        </w:rPr>
        <w:t xml:space="preserve">  </w:t>
      </w:r>
      <w:r>
        <w:rPr>
          <w:rFonts w:ascii="Georgia" w:hAnsi="Georgia"/>
          <w:spacing w:val="-11"/>
          <w:sz w:val="18"/>
        </w:rPr>
        <w:t xml:space="preserve"> </w:t>
      </w:r>
      <w:r>
        <w:rPr>
          <w:i/>
          <w:w w:val="98"/>
          <w:sz w:val="18"/>
        </w:rPr>
        <w:t>Optimized</w:t>
      </w:r>
      <w:r>
        <w:rPr>
          <w:i/>
          <w:spacing w:val="-2"/>
          <w:sz w:val="18"/>
        </w:rPr>
        <w:t xml:space="preserve"> </w:t>
      </w:r>
      <w:r>
        <w:rPr>
          <w:i/>
          <w:w w:val="98"/>
          <w:sz w:val="18"/>
        </w:rPr>
        <w:t>Cycles</w:t>
      </w:r>
      <w:r>
        <w:rPr>
          <w:i/>
          <w:spacing w:val="-2"/>
          <w:sz w:val="18"/>
        </w:rPr>
        <w:t xml:space="preserve"> </w:t>
      </w:r>
      <w:r>
        <w:rPr>
          <w:i/>
          <w:w w:val="98"/>
          <w:sz w:val="18"/>
        </w:rPr>
        <w:t>type</w:t>
      </w:r>
      <w:r>
        <w:rPr>
          <w:i/>
          <w:spacing w:val="-2"/>
          <w:sz w:val="18"/>
        </w:rPr>
        <w:t xml:space="preserve"> </w:t>
      </w:r>
      <w:r>
        <w:rPr>
          <w:i/>
          <w:w w:val="98"/>
          <w:sz w:val="18"/>
        </w:rPr>
        <w:t>B</w:t>
      </w:r>
      <w:r>
        <w:rPr>
          <w:i/>
          <w:spacing w:val="-3"/>
          <w:sz w:val="18"/>
        </w:rPr>
        <w:t xml:space="preserve"> </w:t>
      </w:r>
      <w:r>
        <w:rPr>
          <w:i/>
          <w:w w:val="98"/>
          <w:sz w:val="18"/>
        </w:rPr>
        <w:t>&amp;</w:t>
      </w:r>
      <w:r>
        <w:rPr>
          <w:i/>
          <w:spacing w:val="-2"/>
          <w:sz w:val="18"/>
        </w:rPr>
        <w:t xml:space="preserve"> </w:t>
      </w:r>
      <w:r>
        <w:rPr>
          <w:i/>
          <w:w w:val="98"/>
          <w:sz w:val="18"/>
        </w:rPr>
        <w:t>C:</w:t>
      </w:r>
      <w:r>
        <w:rPr>
          <w:i/>
          <w:spacing w:val="-2"/>
          <w:sz w:val="18"/>
        </w:rPr>
        <w:t xml:space="preserve"> </w:t>
      </w:r>
      <w:r>
        <w:rPr>
          <w:w w:val="98"/>
          <w:sz w:val="18"/>
        </w:rPr>
        <w:t>The</w:t>
      </w:r>
      <w:r>
        <w:rPr>
          <w:spacing w:val="-2"/>
          <w:sz w:val="18"/>
        </w:rPr>
        <w:t xml:space="preserve"> </w:t>
      </w:r>
      <w:r>
        <w:rPr>
          <w:w w:val="98"/>
          <w:sz w:val="18"/>
        </w:rPr>
        <w:t>evolution</w:t>
      </w:r>
      <w:r>
        <w:rPr>
          <w:spacing w:val="-2"/>
          <w:sz w:val="18"/>
        </w:rPr>
        <w:t xml:space="preserve"> </w:t>
      </w:r>
      <w:r>
        <w:rPr>
          <w:w w:val="98"/>
          <w:sz w:val="18"/>
        </w:rPr>
        <w:t>of</w:t>
      </w:r>
      <w:r>
        <w:rPr>
          <w:spacing w:val="-2"/>
          <w:sz w:val="18"/>
        </w:rPr>
        <w:t xml:space="preserve"> </w:t>
      </w:r>
      <w:r>
        <w:rPr>
          <w:w w:val="98"/>
          <w:sz w:val="18"/>
        </w:rPr>
        <w:t>the</w:t>
      </w:r>
      <w:r>
        <w:rPr>
          <w:spacing w:val="-2"/>
          <w:sz w:val="18"/>
        </w:rPr>
        <w:t xml:space="preserve"> </w:t>
      </w:r>
      <w:r>
        <w:rPr>
          <w:w w:val="99"/>
          <w:sz w:val="18"/>
        </w:rPr>
        <w:t>N</w:t>
      </w:r>
      <w:r>
        <w:rPr>
          <w:spacing w:val="-1"/>
          <w:w w:val="99"/>
          <w:sz w:val="18"/>
        </w:rPr>
        <w:t>H</w:t>
      </w:r>
      <w:r>
        <w:rPr>
          <w:w w:val="109"/>
          <w:sz w:val="18"/>
          <w:vertAlign w:val="subscript"/>
        </w:rPr>
        <w:t>4</w:t>
      </w:r>
      <w:r>
        <w:rPr>
          <w:spacing w:val="-1"/>
          <w:w w:val="109"/>
          <w:sz w:val="18"/>
          <w:vertAlign w:val="superscript"/>
        </w:rPr>
        <w:t>+</w:t>
      </w:r>
      <w:r>
        <w:rPr>
          <w:w w:val="99"/>
          <w:sz w:val="18"/>
        </w:rPr>
        <w:t>,</w:t>
      </w:r>
      <w:r>
        <w:rPr>
          <w:spacing w:val="-2"/>
          <w:sz w:val="18"/>
        </w:rPr>
        <w:t xml:space="preserve"> </w:t>
      </w:r>
      <w:r>
        <w:rPr>
          <w:w w:val="99"/>
          <w:sz w:val="18"/>
        </w:rPr>
        <w:t>N</w:t>
      </w:r>
      <w:r>
        <w:rPr>
          <w:spacing w:val="-1"/>
          <w:w w:val="99"/>
          <w:sz w:val="18"/>
        </w:rPr>
        <w:t>H</w:t>
      </w:r>
      <w:r>
        <w:rPr>
          <w:w w:val="109"/>
          <w:sz w:val="18"/>
          <w:vertAlign w:val="subscript"/>
        </w:rPr>
        <w:t>2</w:t>
      </w:r>
      <w:r>
        <w:rPr>
          <w:w w:val="99"/>
          <w:sz w:val="18"/>
        </w:rPr>
        <w:t>OH,</w:t>
      </w:r>
      <w:r>
        <w:rPr>
          <w:spacing w:val="-2"/>
          <w:sz w:val="18"/>
        </w:rPr>
        <w:t xml:space="preserve"> </w:t>
      </w:r>
      <w:r>
        <w:rPr>
          <w:spacing w:val="-1"/>
          <w:w w:val="99"/>
          <w:sz w:val="18"/>
        </w:rPr>
        <w:t>N</w:t>
      </w:r>
      <w:r>
        <w:rPr>
          <w:w w:val="109"/>
          <w:sz w:val="18"/>
          <w:vertAlign w:val="subscript"/>
        </w:rPr>
        <w:t>2</w:t>
      </w:r>
      <w:r>
        <w:rPr>
          <w:w w:val="99"/>
          <w:sz w:val="18"/>
        </w:rPr>
        <w:t>O,</w:t>
      </w:r>
      <w:r>
        <w:rPr>
          <w:spacing w:val="-3"/>
          <w:sz w:val="18"/>
        </w:rPr>
        <w:t xml:space="preserve"> </w:t>
      </w:r>
      <w:r>
        <w:rPr>
          <w:w w:val="99"/>
          <w:sz w:val="18"/>
        </w:rPr>
        <w:t>N</w:t>
      </w:r>
      <w:r>
        <w:rPr>
          <w:spacing w:val="-1"/>
          <w:w w:val="99"/>
          <w:sz w:val="18"/>
        </w:rPr>
        <w:t>O</w:t>
      </w:r>
      <w:r>
        <w:rPr>
          <w:rFonts w:ascii="Arial" w:hAnsi="Arial"/>
          <w:spacing w:val="-97"/>
          <w:w w:val="80"/>
          <w:position w:val="7"/>
          <w:sz w:val="12"/>
        </w:rPr>
        <w:t>—</w:t>
      </w:r>
      <w:r>
        <w:rPr>
          <w:w w:val="104"/>
          <w:position w:val="-4"/>
          <w:sz w:val="12"/>
        </w:rPr>
        <w:t>2</w:t>
      </w:r>
      <w:r>
        <w:rPr>
          <w:position w:val="-4"/>
          <w:sz w:val="12"/>
        </w:rPr>
        <w:t xml:space="preserve">  </w:t>
      </w:r>
      <w:r>
        <w:rPr>
          <w:spacing w:val="-4"/>
          <w:position w:val="-4"/>
          <w:sz w:val="12"/>
        </w:rPr>
        <w:t xml:space="preserve"> </w:t>
      </w:r>
      <w:r>
        <w:rPr>
          <w:w w:val="99"/>
          <w:sz w:val="18"/>
        </w:rPr>
        <w:t>and</w:t>
      </w:r>
      <w:r>
        <w:rPr>
          <w:spacing w:val="-2"/>
          <w:sz w:val="18"/>
        </w:rPr>
        <w:t xml:space="preserve"> </w:t>
      </w:r>
      <w:r>
        <w:rPr>
          <w:w w:val="99"/>
          <w:sz w:val="18"/>
        </w:rPr>
        <w:t>N</w:t>
      </w:r>
      <w:r>
        <w:rPr>
          <w:spacing w:val="-1"/>
          <w:w w:val="99"/>
          <w:sz w:val="18"/>
        </w:rPr>
        <w:t>O</w:t>
      </w:r>
      <w:r>
        <w:rPr>
          <w:rFonts w:ascii="Arial" w:hAnsi="Arial"/>
          <w:spacing w:val="-97"/>
          <w:w w:val="80"/>
          <w:position w:val="7"/>
          <w:sz w:val="12"/>
        </w:rPr>
        <w:t>—</w:t>
      </w:r>
      <w:r>
        <w:rPr>
          <w:w w:val="104"/>
          <w:position w:val="-4"/>
          <w:sz w:val="12"/>
        </w:rPr>
        <w:t>3</w:t>
      </w:r>
    </w:p>
    <w:p w14:paraId="5CC0539E" w14:textId="77777777" w:rsidR="000C7198" w:rsidRDefault="005223EB">
      <w:pPr>
        <w:spacing w:line="198" w:lineRule="exact"/>
        <w:ind w:left="113"/>
        <w:rPr>
          <w:sz w:val="18"/>
        </w:rPr>
      </w:pPr>
      <w:r>
        <w:rPr>
          <w:sz w:val="18"/>
        </w:rPr>
        <w:t>concentrations.</w:t>
      </w:r>
    </w:p>
    <w:p w14:paraId="5954B1C2" w14:textId="77777777" w:rsidR="000C7198" w:rsidRDefault="000C7198">
      <w:pPr>
        <w:pStyle w:val="a3"/>
      </w:pPr>
    </w:p>
    <w:p w14:paraId="213445C2" w14:textId="77777777" w:rsidR="000C7198" w:rsidRDefault="000C7198">
      <w:pPr>
        <w:pStyle w:val="a3"/>
        <w:spacing w:before="4"/>
        <w:rPr>
          <w:sz w:val="19"/>
        </w:rPr>
      </w:pPr>
    </w:p>
    <w:p w14:paraId="6D64D4A1" w14:textId="77777777" w:rsidR="000C7198" w:rsidRDefault="005223EB">
      <w:pPr>
        <w:pStyle w:val="a3"/>
        <w:spacing w:before="92" w:line="249" w:lineRule="auto"/>
        <w:ind w:left="113" w:right="395"/>
        <w:jc w:val="both"/>
      </w:pPr>
      <w:r>
        <w:t>the</w:t>
      </w:r>
      <w:r>
        <w:rPr>
          <w:spacing w:val="-4"/>
        </w:rPr>
        <w:t xml:space="preserve"> </w:t>
      </w:r>
      <w:r>
        <w:t>emissions</w:t>
      </w:r>
      <w:r>
        <w:rPr>
          <w:spacing w:val="-4"/>
        </w:rPr>
        <w:t xml:space="preserve"> </w:t>
      </w:r>
      <w:r>
        <w:t>noted</w:t>
      </w:r>
      <w:r>
        <w:rPr>
          <w:spacing w:val="-4"/>
        </w:rPr>
        <w:t xml:space="preserve"> </w:t>
      </w:r>
      <w:r>
        <w:t>at</w:t>
      </w:r>
      <w:r>
        <w:rPr>
          <w:spacing w:val="-4"/>
        </w:rPr>
        <w:t xml:space="preserve"> </w:t>
      </w:r>
      <w:r>
        <w:t>the</w:t>
      </w:r>
      <w:r>
        <w:rPr>
          <w:spacing w:val="-3"/>
        </w:rPr>
        <w:t xml:space="preserve"> </w:t>
      </w:r>
      <w:r>
        <w:t>very</w:t>
      </w:r>
      <w:r>
        <w:rPr>
          <w:spacing w:val="-4"/>
        </w:rPr>
        <w:t xml:space="preserve"> </w:t>
      </w:r>
      <w:r>
        <w:t>beginning</w:t>
      </w:r>
      <w:r>
        <w:rPr>
          <w:spacing w:val="-4"/>
        </w:rPr>
        <w:t xml:space="preserve"> </w:t>
      </w:r>
      <w:r>
        <w:t>of</w:t>
      </w:r>
      <w:r>
        <w:rPr>
          <w:spacing w:val="-4"/>
        </w:rPr>
        <w:t xml:space="preserve"> </w:t>
      </w:r>
      <w:r>
        <w:t>the</w:t>
      </w:r>
      <w:r>
        <w:rPr>
          <w:spacing w:val="-4"/>
        </w:rPr>
        <w:t xml:space="preserve"> </w:t>
      </w:r>
      <w:r>
        <w:t>peak.</w:t>
      </w:r>
      <w:r>
        <w:rPr>
          <w:spacing w:val="-2"/>
        </w:rPr>
        <w:t xml:space="preserve"> </w:t>
      </w:r>
      <w:r>
        <w:t>It</w:t>
      </w:r>
      <w:r>
        <w:rPr>
          <w:spacing w:val="-5"/>
        </w:rPr>
        <w:t xml:space="preserve"> </w:t>
      </w:r>
      <w:r>
        <w:t>can</w:t>
      </w:r>
      <w:r>
        <w:rPr>
          <w:spacing w:val="-4"/>
        </w:rPr>
        <w:t xml:space="preserve"> </w:t>
      </w:r>
      <w:r>
        <w:t>be</w:t>
      </w:r>
      <w:r>
        <w:rPr>
          <w:spacing w:val="-4"/>
        </w:rPr>
        <w:t xml:space="preserve"> </w:t>
      </w:r>
      <w:r>
        <w:t>hypothesized</w:t>
      </w:r>
      <w:r>
        <w:rPr>
          <w:spacing w:val="-3"/>
        </w:rPr>
        <w:t xml:space="preserve"> </w:t>
      </w:r>
      <w:r>
        <w:t>that</w:t>
      </w:r>
      <w:r>
        <w:rPr>
          <w:spacing w:val="-5"/>
        </w:rPr>
        <w:t xml:space="preserve"> </w:t>
      </w:r>
      <w:r>
        <w:t>these emissions</w:t>
      </w:r>
      <w:r>
        <w:rPr>
          <w:spacing w:val="-7"/>
        </w:rPr>
        <w:t xml:space="preserve"> </w:t>
      </w:r>
      <w:r>
        <w:t>were</w:t>
      </w:r>
      <w:r>
        <w:rPr>
          <w:spacing w:val="-6"/>
        </w:rPr>
        <w:t xml:space="preserve"> </w:t>
      </w:r>
      <w:r>
        <w:t>rapidly</w:t>
      </w:r>
      <w:r>
        <w:rPr>
          <w:spacing w:val="-7"/>
        </w:rPr>
        <w:t xml:space="preserve"> </w:t>
      </w:r>
      <w:r>
        <w:t>recorded</w:t>
      </w:r>
      <w:r>
        <w:rPr>
          <w:spacing w:val="-6"/>
        </w:rPr>
        <w:t xml:space="preserve"> </w:t>
      </w:r>
      <w:r>
        <w:t>as</w:t>
      </w:r>
      <w:r>
        <w:rPr>
          <w:spacing w:val="-6"/>
        </w:rPr>
        <w:t xml:space="preserve"> </w:t>
      </w:r>
      <w:r>
        <w:t>a</w:t>
      </w:r>
      <w:r>
        <w:rPr>
          <w:spacing w:val="-7"/>
        </w:rPr>
        <w:t xml:space="preserve"> </w:t>
      </w:r>
      <w:r>
        <w:t>result</w:t>
      </w:r>
      <w:r>
        <w:rPr>
          <w:spacing w:val="-7"/>
        </w:rPr>
        <w:t xml:space="preserve"> </w:t>
      </w:r>
      <w:r>
        <w:t>of</w:t>
      </w:r>
      <w:r>
        <w:rPr>
          <w:spacing w:val="-6"/>
        </w:rPr>
        <w:t xml:space="preserve"> </w:t>
      </w:r>
      <w:r>
        <w:t>the</w:t>
      </w:r>
      <w:r>
        <w:rPr>
          <w:spacing w:val="-7"/>
        </w:rPr>
        <w:t xml:space="preserve"> </w:t>
      </w:r>
      <w:r>
        <w:t>stripping</w:t>
      </w:r>
      <w:r>
        <w:rPr>
          <w:spacing w:val="-6"/>
        </w:rPr>
        <w:t xml:space="preserve"> </w:t>
      </w:r>
      <w:r>
        <w:t>of</w:t>
      </w:r>
      <w:r>
        <w:rPr>
          <w:spacing w:val="-6"/>
        </w:rPr>
        <w:t xml:space="preserve"> </w:t>
      </w:r>
      <w:r>
        <w:t>the</w:t>
      </w:r>
      <w:r>
        <w:rPr>
          <w:spacing w:val="-7"/>
        </w:rPr>
        <w:t xml:space="preserve"> </w:t>
      </w:r>
      <w:r>
        <w:t>N</w:t>
      </w:r>
      <w:bookmarkStart w:id="9" w:name="4_Conclusions"/>
      <w:bookmarkEnd w:id="9"/>
      <w:r>
        <w:rPr>
          <w:vertAlign w:val="subscript"/>
        </w:rPr>
        <w:t>2</w:t>
      </w:r>
      <w:r>
        <w:t>O</w:t>
      </w:r>
      <w:r>
        <w:rPr>
          <w:spacing w:val="-7"/>
        </w:rPr>
        <w:t xml:space="preserve"> </w:t>
      </w:r>
      <w:r>
        <w:t>produced</w:t>
      </w:r>
      <w:r>
        <w:rPr>
          <w:spacing w:val="-7"/>
        </w:rPr>
        <w:t xml:space="preserve"> </w:t>
      </w:r>
      <w:r>
        <w:t>during the previous anoxic phase. This effect could be related to a N</w:t>
      </w:r>
      <w:r>
        <w:rPr>
          <w:vertAlign w:val="subscript"/>
        </w:rPr>
        <w:t>2</w:t>
      </w:r>
      <w:r>
        <w:t>O denitri</w:t>
      </w:r>
      <w:r>
        <w:rPr>
          <w:rFonts w:ascii="Arial" w:hAnsi="Arial"/>
        </w:rPr>
        <w:t>ﬁ</w:t>
      </w:r>
      <w:r>
        <w:t>cation rate during the anoxic phase lower than the value predicted by the model, which could</w:t>
      </w:r>
      <w:r>
        <w:rPr>
          <w:spacing w:val="-29"/>
        </w:rPr>
        <w:t xml:space="preserve"> </w:t>
      </w:r>
      <w:r>
        <w:t xml:space="preserve">lead to a higher </w:t>
      </w:r>
      <w:r>
        <w:rPr>
          <w:rFonts w:ascii="Arial" w:hAnsi="Arial"/>
        </w:rPr>
        <w:t>ﬁ</w:t>
      </w:r>
      <w:r>
        <w:t>nal N</w:t>
      </w:r>
      <w:r>
        <w:rPr>
          <w:vertAlign w:val="subscript"/>
        </w:rPr>
        <w:t>2</w:t>
      </w:r>
      <w:r>
        <w:t>O concentration at the end of the anoxic phase that would be stripped at the beginning of the aerobic phase. This divergence was not observed in cycle C because in this case only one aerobic phase existed. Speci</w:t>
      </w:r>
      <w:r>
        <w:rPr>
          <w:rFonts w:ascii="Arial" w:hAnsi="Arial"/>
        </w:rPr>
        <w:t>ﬁ</w:t>
      </w:r>
      <w:r>
        <w:t>c experiments to evaluate</w:t>
      </w:r>
      <w:r>
        <w:rPr>
          <w:spacing w:val="-8"/>
        </w:rPr>
        <w:t xml:space="preserve"> </w:t>
      </w:r>
      <w:r>
        <w:t>N</w:t>
      </w:r>
      <w:r>
        <w:rPr>
          <w:vertAlign w:val="subscript"/>
        </w:rPr>
        <w:t>2</w:t>
      </w:r>
      <w:r>
        <w:t>O</w:t>
      </w:r>
      <w:r>
        <w:rPr>
          <w:spacing w:val="-7"/>
        </w:rPr>
        <w:t xml:space="preserve"> </w:t>
      </w:r>
      <w:r>
        <w:t>denitri</w:t>
      </w:r>
      <w:r>
        <w:rPr>
          <w:rFonts w:ascii="Arial" w:hAnsi="Arial"/>
        </w:rPr>
        <w:t>ﬁ</w:t>
      </w:r>
      <w:r>
        <w:t>cation</w:t>
      </w:r>
      <w:r>
        <w:rPr>
          <w:spacing w:val="-6"/>
        </w:rPr>
        <w:t xml:space="preserve"> </w:t>
      </w:r>
      <w:r>
        <w:t>rate</w:t>
      </w:r>
      <w:r>
        <w:rPr>
          <w:spacing w:val="-6"/>
        </w:rPr>
        <w:t xml:space="preserve"> </w:t>
      </w:r>
      <w:r>
        <w:t>would</w:t>
      </w:r>
      <w:r>
        <w:rPr>
          <w:spacing w:val="-7"/>
        </w:rPr>
        <w:t xml:space="preserve"> </w:t>
      </w:r>
      <w:r>
        <w:t>help</w:t>
      </w:r>
      <w:r>
        <w:rPr>
          <w:spacing w:val="-7"/>
        </w:rPr>
        <w:t xml:space="preserve"> </w:t>
      </w:r>
      <w:r>
        <w:t>to</w:t>
      </w:r>
      <w:r>
        <w:rPr>
          <w:spacing w:val="-7"/>
        </w:rPr>
        <w:t xml:space="preserve"> </w:t>
      </w:r>
      <w:r>
        <w:t>improve</w:t>
      </w:r>
      <w:r>
        <w:rPr>
          <w:spacing w:val="-5"/>
        </w:rPr>
        <w:t xml:space="preserve"> </w:t>
      </w:r>
      <w:r>
        <w:t>the</w:t>
      </w:r>
      <w:r>
        <w:rPr>
          <w:spacing w:val="-6"/>
        </w:rPr>
        <w:t xml:space="preserve"> </w:t>
      </w:r>
      <w:r>
        <w:t>model</w:t>
      </w:r>
      <w:r>
        <w:rPr>
          <w:spacing w:val="-6"/>
        </w:rPr>
        <w:t xml:space="preserve"> </w:t>
      </w:r>
      <w:r>
        <w:rPr>
          <w:rFonts w:ascii="Arial" w:hAnsi="Arial"/>
        </w:rPr>
        <w:t>ﬁ</w:t>
      </w:r>
      <w:r>
        <w:t>tting.</w:t>
      </w:r>
      <w:r>
        <w:rPr>
          <w:spacing w:val="-8"/>
        </w:rPr>
        <w:t xml:space="preserve"> </w:t>
      </w:r>
      <w:r>
        <w:t>Secondly,</w:t>
      </w:r>
      <w:r>
        <w:rPr>
          <w:spacing w:val="-8"/>
        </w:rPr>
        <w:t xml:space="preserve"> </w:t>
      </w:r>
      <w:r>
        <w:t>we received the following output of the optimization process: optimal DO = 1.6 mg L</w:t>
      </w:r>
      <w:r>
        <w:rPr>
          <w:rFonts w:ascii="Arial" w:hAnsi="Arial"/>
          <w:vertAlign w:val="superscript"/>
        </w:rPr>
        <w:t>−</w:t>
      </w:r>
      <w:r>
        <w:rPr>
          <w:vertAlign w:val="superscript"/>
        </w:rPr>
        <w:t>1</w:t>
      </w:r>
      <w:r>
        <w:t xml:space="preserve"> and SE = 0.11 (cycle B), optimal DO = 1.66 mg L</w:t>
      </w:r>
      <w:r>
        <w:rPr>
          <w:rFonts w:ascii="Arial" w:hAnsi="Arial"/>
          <w:vertAlign w:val="superscript"/>
        </w:rPr>
        <w:t>−</w:t>
      </w:r>
      <w:r>
        <w:rPr>
          <w:vertAlign w:val="superscript"/>
        </w:rPr>
        <w:t>1</w:t>
      </w:r>
      <w:r>
        <w:t xml:space="preserve"> and SE = 0.11 (cycle C). Both cycle types were applied for the same in</w:t>
      </w:r>
      <w:r>
        <w:rPr>
          <w:rFonts w:ascii="Bookman Old Style" w:hAnsi="Bookman Old Style"/>
        </w:rPr>
        <w:t>fl</w:t>
      </w:r>
      <w:r>
        <w:t xml:space="preserve">uent. The optimal </w:t>
      </w:r>
      <w:r>
        <w:rPr>
          <w:rFonts w:ascii="Arial" w:hAnsi="Arial"/>
        </w:rPr>
        <w:t>ﬁ</w:t>
      </w:r>
      <w:r>
        <w:t>t occurred at similar DO setpoint and SE. However, the emission factor differed signi</w:t>
      </w:r>
      <w:r>
        <w:rPr>
          <w:rFonts w:ascii="Arial" w:hAnsi="Arial"/>
        </w:rPr>
        <w:t>ﬁ</w:t>
      </w:r>
      <w:r>
        <w:t>cantly, being 0.8% for cycle B and 1.5% for cycle C. This is probably attributed to the long aerated phase of cycle</w:t>
      </w:r>
      <w:r>
        <w:rPr>
          <w:spacing w:val="-5"/>
        </w:rPr>
        <w:t xml:space="preserve"> </w:t>
      </w:r>
      <w:r>
        <w:t>C</w:t>
      </w:r>
      <w:r>
        <w:rPr>
          <w:spacing w:val="-5"/>
        </w:rPr>
        <w:t xml:space="preserve"> </w:t>
      </w:r>
      <w:r>
        <w:t>which</w:t>
      </w:r>
      <w:r>
        <w:rPr>
          <w:spacing w:val="-5"/>
        </w:rPr>
        <w:t xml:space="preserve"> </w:t>
      </w:r>
      <w:r>
        <w:t>can</w:t>
      </w:r>
      <w:r>
        <w:rPr>
          <w:spacing w:val="-6"/>
        </w:rPr>
        <w:t xml:space="preserve"> </w:t>
      </w:r>
      <w:r>
        <w:t>be</w:t>
      </w:r>
      <w:r>
        <w:rPr>
          <w:spacing w:val="-5"/>
        </w:rPr>
        <w:t xml:space="preserve"> </w:t>
      </w:r>
      <w:r>
        <w:t>connected</w:t>
      </w:r>
      <w:r>
        <w:rPr>
          <w:spacing w:val="-5"/>
        </w:rPr>
        <w:t xml:space="preserve"> </w:t>
      </w:r>
      <w:r>
        <w:t>with</w:t>
      </w:r>
      <w:r>
        <w:rPr>
          <w:spacing w:val="-6"/>
        </w:rPr>
        <w:t xml:space="preserve"> </w:t>
      </w:r>
      <w:r>
        <w:t>the</w:t>
      </w:r>
      <w:r>
        <w:rPr>
          <w:spacing w:val="-5"/>
        </w:rPr>
        <w:t xml:space="preserve"> </w:t>
      </w:r>
      <w:r>
        <w:t>higher</w:t>
      </w:r>
      <w:r>
        <w:rPr>
          <w:spacing w:val="-5"/>
        </w:rPr>
        <w:t xml:space="preserve"> </w:t>
      </w:r>
      <w:r>
        <w:t>N</w:t>
      </w:r>
      <w:r>
        <w:rPr>
          <w:vertAlign w:val="subscript"/>
        </w:rPr>
        <w:t>2</w:t>
      </w:r>
      <w:r>
        <w:t>O</w:t>
      </w:r>
      <w:r>
        <w:rPr>
          <w:spacing w:val="-6"/>
        </w:rPr>
        <w:t xml:space="preserve"> </w:t>
      </w:r>
      <w:r>
        <w:t>emissions.</w:t>
      </w:r>
      <w:r>
        <w:rPr>
          <w:spacing w:val="-6"/>
        </w:rPr>
        <w:t xml:space="preserve"> </w:t>
      </w:r>
      <w:r>
        <w:t>As</w:t>
      </w:r>
      <w:r>
        <w:rPr>
          <w:spacing w:val="-6"/>
        </w:rPr>
        <w:t xml:space="preserve"> </w:t>
      </w:r>
      <w:r>
        <w:t>shown</w:t>
      </w:r>
      <w:r>
        <w:rPr>
          <w:spacing w:val="-6"/>
        </w:rPr>
        <w:t xml:space="preserve"> </w:t>
      </w:r>
      <w:r>
        <w:t>in</w:t>
      </w:r>
      <w:r>
        <w:rPr>
          <w:spacing w:val="-6"/>
        </w:rPr>
        <w:t xml:space="preserve"> </w:t>
      </w:r>
      <w:r>
        <w:t>Fig.</w:t>
      </w:r>
      <w:r>
        <w:rPr>
          <w:spacing w:val="12"/>
        </w:rPr>
        <w:t xml:space="preserve"> </w:t>
      </w:r>
      <w:hyperlink w:anchor="_bookmark3" w:history="1">
        <w:r>
          <w:rPr>
            <w:color w:val="0000FF"/>
          </w:rPr>
          <w:t>3</w:t>
        </w:r>
        <w:r>
          <w:rPr>
            <w:color w:val="0000FF"/>
            <w:spacing w:val="-7"/>
          </w:rPr>
          <w:t xml:space="preserve"> </w:t>
        </w:r>
      </w:hyperlink>
      <w:r>
        <w:t>for both</w:t>
      </w:r>
      <w:r>
        <w:rPr>
          <w:spacing w:val="-6"/>
        </w:rPr>
        <w:t xml:space="preserve"> </w:t>
      </w:r>
      <w:r>
        <w:t>cycles,</w:t>
      </w:r>
      <w:r>
        <w:rPr>
          <w:spacing w:val="-5"/>
        </w:rPr>
        <w:t xml:space="preserve"> </w:t>
      </w:r>
      <w:r>
        <w:t>the</w:t>
      </w:r>
      <w:r>
        <w:rPr>
          <w:spacing w:val="-6"/>
        </w:rPr>
        <w:t xml:space="preserve"> </w:t>
      </w:r>
      <w:r>
        <w:t>N</w:t>
      </w:r>
      <w:r>
        <w:rPr>
          <w:vertAlign w:val="subscript"/>
        </w:rPr>
        <w:t>2</w:t>
      </w:r>
      <w:r>
        <w:t>O</w:t>
      </w:r>
      <w:r>
        <w:rPr>
          <w:spacing w:val="-6"/>
        </w:rPr>
        <w:t xml:space="preserve"> </w:t>
      </w:r>
      <w:r>
        <w:t>concentration</w:t>
      </w:r>
      <w:r>
        <w:rPr>
          <w:spacing w:val="-4"/>
        </w:rPr>
        <w:t xml:space="preserve"> </w:t>
      </w:r>
      <w:r>
        <w:t>peaks</w:t>
      </w:r>
      <w:r>
        <w:rPr>
          <w:spacing w:val="-6"/>
        </w:rPr>
        <w:t xml:space="preserve"> </w:t>
      </w:r>
      <w:r>
        <w:t>coincided</w:t>
      </w:r>
      <w:r>
        <w:rPr>
          <w:spacing w:val="-5"/>
        </w:rPr>
        <w:t xml:space="preserve"> </w:t>
      </w:r>
      <w:r>
        <w:t>with</w:t>
      </w:r>
      <w:r>
        <w:rPr>
          <w:spacing w:val="-6"/>
        </w:rPr>
        <w:t xml:space="preserve"> </w:t>
      </w:r>
      <w:r>
        <w:t>the</w:t>
      </w:r>
      <w:r>
        <w:rPr>
          <w:spacing w:val="-5"/>
        </w:rPr>
        <w:t xml:space="preserve"> </w:t>
      </w:r>
      <w:r>
        <w:t>nitrite</w:t>
      </w:r>
      <w:r>
        <w:rPr>
          <w:spacing w:val="-5"/>
        </w:rPr>
        <w:t xml:space="preserve"> </w:t>
      </w:r>
      <w:r>
        <w:t>(NO</w:t>
      </w:r>
      <w:r>
        <w:rPr>
          <w:vertAlign w:val="subscript"/>
        </w:rPr>
        <w:t>2</w:t>
      </w:r>
      <w:r>
        <w:rPr>
          <w:rFonts w:ascii="Arial" w:hAnsi="Arial"/>
          <w:vertAlign w:val="superscript"/>
        </w:rPr>
        <w:t>−</w:t>
      </w:r>
      <w:r>
        <w:t>)</w:t>
      </w:r>
      <w:r>
        <w:rPr>
          <w:spacing w:val="-5"/>
        </w:rPr>
        <w:t xml:space="preserve"> </w:t>
      </w:r>
      <w:r>
        <w:t>peaks</w:t>
      </w:r>
      <w:r>
        <w:rPr>
          <w:spacing w:val="-5"/>
        </w:rPr>
        <w:t xml:space="preserve"> </w:t>
      </w:r>
      <w:r>
        <w:t>in</w:t>
      </w:r>
      <w:r>
        <w:rPr>
          <w:spacing w:val="-6"/>
        </w:rPr>
        <w:t xml:space="preserve"> </w:t>
      </w:r>
      <w:r>
        <w:t>the liquid phase. This was observed for both the long aerobic phase of cycle C as well as for the 1</w:t>
      </w:r>
      <w:r>
        <w:rPr>
          <w:vertAlign w:val="superscript"/>
        </w:rPr>
        <w:t>st</w:t>
      </w:r>
      <w:r>
        <w:t xml:space="preserve"> aerobic phase of cycle B; as mentioned above, the 2</w:t>
      </w:r>
      <w:r>
        <w:rPr>
          <w:vertAlign w:val="superscript"/>
        </w:rPr>
        <w:t>nd</w:t>
      </w:r>
      <w:r>
        <w:t xml:space="preserve"> aerobic phase of</w:t>
      </w:r>
      <w:r>
        <w:rPr>
          <w:spacing w:val="-28"/>
        </w:rPr>
        <w:t xml:space="preserve"> </w:t>
      </w:r>
      <w:r>
        <w:t>cycle B was less successfully depicted in our simulations. Consequently, it can be deduced that nitri</w:t>
      </w:r>
      <w:r>
        <w:rPr>
          <w:rFonts w:ascii="Arial" w:hAnsi="Arial"/>
        </w:rPr>
        <w:t>ﬁ</w:t>
      </w:r>
      <w:r>
        <w:t>er denitri</w:t>
      </w:r>
      <w:r>
        <w:rPr>
          <w:rFonts w:ascii="Arial" w:hAnsi="Arial"/>
        </w:rPr>
        <w:t>ﬁ</w:t>
      </w:r>
      <w:r>
        <w:t>cation was the predominant AOB pathway for N</w:t>
      </w:r>
      <w:r>
        <w:rPr>
          <w:vertAlign w:val="subscript"/>
        </w:rPr>
        <w:t>2</w:t>
      </w:r>
      <w:r>
        <w:t xml:space="preserve">O generation. The optimal </w:t>
      </w:r>
      <w:r>
        <w:rPr>
          <w:rFonts w:ascii="Arial" w:hAnsi="Arial"/>
        </w:rPr>
        <w:t>ﬁ</w:t>
      </w:r>
      <w:r>
        <w:t>t was obtained for a rather low DO setpoint (1.6 mg L</w:t>
      </w:r>
      <w:r>
        <w:rPr>
          <w:rFonts w:ascii="Arial" w:hAnsi="Arial"/>
          <w:vertAlign w:val="superscript"/>
        </w:rPr>
        <w:t>−</w:t>
      </w:r>
      <w:r>
        <w:rPr>
          <w:vertAlign w:val="superscript"/>
        </w:rPr>
        <w:t>1</w:t>
      </w:r>
      <w:r>
        <w:t xml:space="preserve"> for cycle B  and</w:t>
      </w:r>
    </w:p>
    <w:p w14:paraId="503E0452" w14:textId="77777777" w:rsidR="000C7198" w:rsidRDefault="005223EB">
      <w:pPr>
        <w:pStyle w:val="a3"/>
        <w:spacing w:line="214" w:lineRule="exact"/>
        <w:ind w:left="113"/>
        <w:jc w:val="both"/>
      </w:pPr>
      <w:r>
        <w:t>1.66 mg L</w:t>
      </w:r>
      <w:r>
        <w:rPr>
          <w:rFonts w:ascii="Arial" w:hAnsi="Arial"/>
          <w:vertAlign w:val="superscript"/>
        </w:rPr>
        <w:t>−</w:t>
      </w:r>
      <w:r>
        <w:rPr>
          <w:vertAlign w:val="superscript"/>
        </w:rPr>
        <w:t>1</w:t>
      </w:r>
      <w:r>
        <w:t xml:space="preserve"> for cycle C). This observation is in agreement with past studies</w:t>
      </w:r>
      <w:r>
        <w:rPr>
          <w:spacing w:val="17"/>
        </w:rPr>
        <w:t xml:space="preserve"> </w:t>
      </w:r>
      <w:r>
        <w:t>regarding</w:t>
      </w:r>
    </w:p>
    <w:p w14:paraId="7638A3EA" w14:textId="77777777" w:rsidR="000C7198" w:rsidRDefault="005223EB">
      <w:pPr>
        <w:pStyle w:val="a3"/>
        <w:spacing w:before="9" w:line="249" w:lineRule="auto"/>
        <w:ind w:left="113" w:right="395" w:hanging="1"/>
        <w:jc w:val="both"/>
      </w:pPr>
      <w:r>
        <w:t>the AOB pathways relative contribution; compared to incomplete NH</w:t>
      </w:r>
      <w:r>
        <w:rPr>
          <w:vertAlign w:val="subscript"/>
        </w:rPr>
        <w:t>2</w:t>
      </w:r>
      <w:r>
        <w:t>OH oxidation, nitri</w:t>
      </w:r>
      <w:r>
        <w:rPr>
          <w:rFonts w:ascii="Arial" w:hAnsi="Arial"/>
        </w:rPr>
        <w:t>ﬁ</w:t>
      </w:r>
      <w:r>
        <w:t>er denitri</w:t>
      </w:r>
      <w:r>
        <w:rPr>
          <w:rFonts w:ascii="Arial" w:hAnsi="Arial"/>
        </w:rPr>
        <w:t>ﬁ</w:t>
      </w:r>
      <w:r>
        <w:t xml:space="preserve">cation has been suggested as increasingly contributing with the DO decrease (Anderson et al. </w:t>
      </w:r>
      <w:hyperlink w:anchor="_bookmark7" w:history="1">
        <w:r>
          <w:rPr>
            <w:color w:val="0000FF"/>
          </w:rPr>
          <w:t>1993</w:t>
        </w:r>
      </w:hyperlink>
      <w:r>
        <w:t xml:space="preserve">; Sutka et al. </w:t>
      </w:r>
      <w:hyperlink w:anchor="_bookmark13" w:history="1">
        <w:r>
          <w:rPr>
            <w:color w:val="0000FF"/>
          </w:rPr>
          <w:t>2006</w:t>
        </w:r>
      </w:hyperlink>
      <w:r>
        <w:t xml:space="preserve">; Kampschreur et al. </w:t>
      </w:r>
      <w:hyperlink w:anchor="_bookmark12" w:history="1">
        <w:r>
          <w:rPr>
            <w:color w:val="0000FF"/>
          </w:rPr>
          <w:t>2008</w:t>
        </w:r>
      </w:hyperlink>
      <w:r>
        <w:t>).</w:t>
      </w:r>
    </w:p>
    <w:p w14:paraId="75F537F3" w14:textId="77777777" w:rsidR="000C7198" w:rsidRDefault="000C7198">
      <w:pPr>
        <w:pStyle w:val="a3"/>
        <w:rPr>
          <w:sz w:val="22"/>
        </w:rPr>
      </w:pPr>
    </w:p>
    <w:p w14:paraId="5B704D80" w14:textId="77777777" w:rsidR="000C7198" w:rsidRDefault="005223EB">
      <w:pPr>
        <w:pStyle w:val="1"/>
        <w:spacing w:before="145"/>
        <w:ind w:left="113"/>
        <w:jc w:val="both"/>
      </w:pPr>
      <w:r>
        <w:t>4 Conclusions</w:t>
      </w:r>
    </w:p>
    <w:p w14:paraId="7E5A1AD0" w14:textId="77777777" w:rsidR="000C7198" w:rsidRDefault="005223EB">
      <w:pPr>
        <w:pStyle w:val="a3"/>
        <w:spacing w:before="237"/>
        <w:ind w:left="113" w:right="395" w:hanging="1"/>
        <w:jc w:val="both"/>
      </w:pPr>
      <w:r>
        <w:t>It can be concluded that the cycle con</w:t>
      </w:r>
      <w:r>
        <w:rPr>
          <w:rFonts w:ascii="Arial" w:hAnsi="Arial"/>
        </w:rPr>
        <w:t>ﬁ</w:t>
      </w:r>
      <w:r>
        <w:t>guration in</w:t>
      </w:r>
      <w:r>
        <w:rPr>
          <w:rFonts w:ascii="Bookman Old Style" w:hAnsi="Bookman Old Style"/>
        </w:rPr>
        <w:t>fl</w:t>
      </w:r>
      <w:r>
        <w:t>uences the emission magnitude. Long</w:t>
      </w:r>
      <w:r>
        <w:rPr>
          <w:spacing w:val="23"/>
        </w:rPr>
        <w:t xml:space="preserve"> </w:t>
      </w:r>
      <w:r>
        <w:t>aerobic</w:t>
      </w:r>
      <w:r>
        <w:rPr>
          <w:spacing w:val="24"/>
        </w:rPr>
        <w:t xml:space="preserve"> </w:t>
      </w:r>
      <w:r>
        <w:t>phases</w:t>
      </w:r>
      <w:r>
        <w:rPr>
          <w:spacing w:val="23"/>
        </w:rPr>
        <w:t xml:space="preserve"> </w:t>
      </w:r>
      <w:r>
        <w:t>can</w:t>
      </w:r>
      <w:r>
        <w:rPr>
          <w:spacing w:val="22"/>
        </w:rPr>
        <w:t xml:space="preserve"> </w:t>
      </w:r>
      <w:r>
        <w:t>increase</w:t>
      </w:r>
      <w:r>
        <w:rPr>
          <w:spacing w:val="24"/>
        </w:rPr>
        <w:t xml:space="preserve"> </w:t>
      </w:r>
      <w:r>
        <w:t>the</w:t>
      </w:r>
      <w:r>
        <w:rPr>
          <w:spacing w:val="23"/>
        </w:rPr>
        <w:t xml:space="preserve"> </w:t>
      </w:r>
      <w:r>
        <w:t>plant</w:t>
      </w:r>
      <w:r>
        <w:rPr>
          <w:rFonts w:ascii="Lucida Sans" w:hAnsi="Lucida Sans"/>
        </w:rPr>
        <w:t>’</w:t>
      </w:r>
      <w:r>
        <w:t>s</w:t>
      </w:r>
      <w:r>
        <w:rPr>
          <w:spacing w:val="22"/>
        </w:rPr>
        <w:t xml:space="preserve"> </w:t>
      </w:r>
      <w:r>
        <w:t>carbon</w:t>
      </w:r>
      <w:r>
        <w:rPr>
          <w:spacing w:val="24"/>
        </w:rPr>
        <w:t xml:space="preserve"> </w:t>
      </w:r>
      <w:r>
        <w:t>footprint</w:t>
      </w:r>
      <w:r>
        <w:rPr>
          <w:spacing w:val="23"/>
        </w:rPr>
        <w:t xml:space="preserve"> </w:t>
      </w:r>
      <w:r>
        <w:t>due</w:t>
      </w:r>
      <w:r>
        <w:rPr>
          <w:spacing w:val="24"/>
        </w:rPr>
        <w:t xml:space="preserve"> </w:t>
      </w:r>
      <w:r>
        <w:t>to</w:t>
      </w:r>
      <w:r>
        <w:rPr>
          <w:spacing w:val="23"/>
        </w:rPr>
        <w:t xml:space="preserve"> </w:t>
      </w:r>
      <w:r>
        <w:t>the</w:t>
      </w:r>
      <w:r>
        <w:rPr>
          <w:spacing w:val="23"/>
        </w:rPr>
        <w:t xml:space="preserve"> </w:t>
      </w:r>
      <w:r>
        <w:t>following:</w:t>
      </w:r>
    </w:p>
    <w:p w14:paraId="61C38C4E" w14:textId="77777777" w:rsidR="000C7198" w:rsidRDefault="005223EB">
      <w:pPr>
        <w:pStyle w:val="a3"/>
        <w:spacing w:before="9"/>
        <w:ind w:left="113"/>
        <w:jc w:val="both"/>
      </w:pPr>
      <w:r>
        <w:t>(i)    higher    energy    requirements,    (ii)    higher    N</w:t>
      </w:r>
      <w:r>
        <w:rPr>
          <w:vertAlign w:val="subscript"/>
        </w:rPr>
        <w:t>2</w:t>
      </w:r>
      <w:r>
        <w:t xml:space="preserve">O    production    through </w:t>
      </w:r>
      <w:r>
        <w:rPr>
          <w:spacing w:val="27"/>
        </w:rPr>
        <w:t xml:space="preserve"> </w:t>
      </w:r>
      <w:r>
        <w:t>the</w:t>
      </w:r>
    </w:p>
    <w:p w14:paraId="25EA7829" w14:textId="77777777" w:rsidR="000C7198" w:rsidRDefault="000C7198">
      <w:pPr>
        <w:jc w:val="both"/>
        <w:sectPr w:rsidR="000C7198">
          <w:pgSz w:w="8790" w:h="13330"/>
          <w:pgMar w:top="580" w:right="680" w:bottom="320" w:left="680" w:header="0" w:footer="120" w:gutter="0"/>
          <w:cols w:space="720"/>
        </w:sectPr>
      </w:pPr>
    </w:p>
    <w:p w14:paraId="2F107EFC" w14:textId="77777777" w:rsidR="000C7198" w:rsidRDefault="005223EB">
      <w:pPr>
        <w:tabs>
          <w:tab w:val="right" w:pos="7313"/>
        </w:tabs>
        <w:spacing w:before="63"/>
        <w:ind w:left="1762"/>
        <w:rPr>
          <w:sz w:val="18"/>
        </w:rPr>
      </w:pPr>
      <w:bookmarkStart w:id="10" w:name="Acknowledgments"/>
      <w:bookmarkStart w:id="11" w:name="References"/>
      <w:bookmarkEnd w:id="10"/>
      <w:bookmarkEnd w:id="11"/>
      <w:r>
        <w:rPr>
          <w:sz w:val="18"/>
        </w:rPr>
        <w:lastRenderedPageBreak/>
        <w:t>Modeling</w:t>
      </w:r>
      <w:r>
        <w:rPr>
          <w:spacing w:val="11"/>
          <w:sz w:val="18"/>
        </w:rPr>
        <w:t xml:space="preserve"> </w:t>
      </w:r>
      <w:r>
        <w:rPr>
          <w:sz w:val="18"/>
        </w:rPr>
        <w:t>of</w:t>
      </w:r>
      <w:r>
        <w:rPr>
          <w:spacing w:val="11"/>
          <w:sz w:val="18"/>
        </w:rPr>
        <w:t xml:space="preserve"> </w:t>
      </w:r>
      <w:r>
        <w:rPr>
          <w:sz w:val="18"/>
        </w:rPr>
        <w:t>N</w:t>
      </w:r>
      <w:r>
        <w:rPr>
          <w:sz w:val="18"/>
          <w:vertAlign w:val="subscript"/>
        </w:rPr>
        <w:t>2</w:t>
      </w:r>
      <w:r>
        <w:rPr>
          <w:sz w:val="18"/>
        </w:rPr>
        <w:t>O</w:t>
      </w:r>
      <w:r>
        <w:rPr>
          <w:spacing w:val="11"/>
          <w:sz w:val="18"/>
        </w:rPr>
        <w:t xml:space="preserve"> </w:t>
      </w:r>
      <w:r>
        <w:rPr>
          <w:sz w:val="18"/>
        </w:rPr>
        <w:t>Emissions</w:t>
      </w:r>
      <w:r>
        <w:rPr>
          <w:spacing w:val="11"/>
          <w:sz w:val="18"/>
        </w:rPr>
        <w:t xml:space="preserve"> </w:t>
      </w:r>
      <w:r>
        <w:rPr>
          <w:sz w:val="18"/>
        </w:rPr>
        <w:t>in</w:t>
      </w:r>
      <w:r>
        <w:rPr>
          <w:spacing w:val="12"/>
          <w:sz w:val="18"/>
        </w:rPr>
        <w:t xml:space="preserve"> </w:t>
      </w:r>
      <w:r>
        <w:rPr>
          <w:sz w:val="18"/>
        </w:rPr>
        <w:t>a</w:t>
      </w:r>
      <w:r>
        <w:rPr>
          <w:spacing w:val="10"/>
          <w:sz w:val="18"/>
        </w:rPr>
        <w:t xml:space="preserve"> </w:t>
      </w:r>
      <w:r>
        <w:rPr>
          <w:sz w:val="18"/>
        </w:rPr>
        <w:t>Full-Scale</w:t>
      </w:r>
      <w:r>
        <w:rPr>
          <w:spacing w:val="11"/>
          <w:sz w:val="18"/>
        </w:rPr>
        <w:t xml:space="preserve"> </w:t>
      </w:r>
      <w:r>
        <w:rPr>
          <w:sz w:val="18"/>
        </w:rPr>
        <w:t>Activated</w:t>
      </w:r>
      <w:r>
        <w:rPr>
          <w:spacing w:val="13"/>
          <w:sz w:val="18"/>
        </w:rPr>
        <w:t xml:space="preserve"> </w:t>
      </w:r>
      <w:r>
        <w:rPr>
          <w:sz w:val="18"/>
        </w:rPr>
        <w:t>Sludge</w:t>
      </w:r>
      <w:r>
        <w:rPr>
          <w:spacing w:val="10"/>
          <w:sz w:val="18"/>
        </w:rPr>
        <w:t xml:space="preserve"> </w:t>
      </w:r>
      <w:r>
        <w:rPr>
          <w:sz w:val="18"/>
        </w:rPr>
        <w:t>SBR</w:t>
      </w:r>
      <w:r>
        <w:rPr>
          <w:sz w:val="18"/>
        </w:rPr>
        <w:tab/>
        <w:t>103</w:t>
      </w:r>
    </w:p>
    <w:p w14:paraId="26E444F8" w14:textId="77777777" w:rsidR="000C7198" w:rsidRDefault="000C7198">
      <w:pPr>
        <w:pStyle w:val="a3"/>
        <w:spacing w:before="3"/>
        <w:rPr>
          <w:sz w:val="25"/>
        </w:rPr>
      </w:pPr>
    </w:p>
    <w:p w14:paraId="1E369325" w14:textId="77777777" w:rsidR="000C7198" w:rsidRDefault="005223EB">
      <w:pPr>
        <w:pStyle w:val="a3"/>
        <w:spacing w:line="249" w:lineRule="auto"/>
        <w:ind w:left="397" w:right="112" w:hanging="1"/>
        <w:jc w:val="both"/>
      </w:pPr>
      <w:bookmarkStart w:id="12" w:name="_bookmark5"/>
      <w:bookmarkEnd w:id="12"/>
      <w:r>
        <w:t>nitri</w:t>
      </w:r>
      <w:r>
        <w:rPr>
          <w:rFonts w:ascii="Arial" w:hAnsi="Arial"/>
        </w:rPr>
        <w:t>ﬁ</w:t>
      </w:r>
      <w:r>
        <w:t>cation-related pathways, and (iii) subsequent N</w:t>
      </w:r>
      <w:r>
        <w:rPr>
          <w:vertAlign w:val="subscript"/>
        </w:rPr>
        <w:t>2</w:t>
      </w:r>
      <w:r>
        <w:t>O emission because of stripping. In this frame, process optimization is important. Optimal SBR operation includes the</w:t>
      </w:r>
      <w:bookmarkStart w:id="13" w:name="_bookmark7"/>
      <w:bookmarkEnd w:id="13"/>
      <w:r>
        <w:t xml:space="preserve"> application of an optimal DO setpoint during aerobic phases of medium length. Under</w:t>
      </w:r>
      <w:bookmarkStart w:id="14" w:name="_bookmark4"/>
      <w:bookmarkEnd w:id="14"/>
      <w:r>
        <w:t xml:space="preserve"> optimized SBR operation, satisfying nitri</w:t>
      </w:r>
      <w:r>
        <w:rPr>
          <w:rFonts w:ascii="Arial" w:hAnsi="Arial"/>
        </w:rPr>
        <w:t>ﬁ</w:t>
      </w:r>
      <w:r>
        <w:t>cation along with moderate N</w:t>
      </w:r>
      <w:r>
        <w:rPr>
          <w:vertAlign w:val="subscript"/>
        </w:rPr>
        <w:t>2</w:t>
      </w:r>
      <w:r>
        <w:t>O emissions and reasonable energy requirements are more likely to be achieved. In that sense, the</w:t>
      </w:r>
      <w:bookmarkStart w:id="15" w:name="_bookmark6"/>
      <w:bookmarkEnd w:id="15"/>
      <w:r>
        <w:t xml:space="preserve"> implementation of cycles with multiple (shorter) aerated phases (e.g. cycle B in this work)</w:t>
      </w:r>
      <w:r>
        <w:rPr>
          <w:spacing w:val="-8"/>
        </w:rPr>
        <w:t xml:space="preserve"> </w:t>
      </w:r>
      <w:r>
        <w:t>instead</w:t>
      </w:r>
      <w:r>
        <w:rPr>
          <w:spacing w:val="-9"/>
        </w:rPr>
        <w:t xml:space="preserve"> </w:t>
      </w:r>
      <w:r>
        <w:t>of</w:t>
      </w:r>
      <w:r>
        <w:rPr>
          <w:spacing w:val="-8"/>
        </w:rPr>
        <w:t xml:space="preserve"> </w:t>
      </w:r>
      <w:r>
        <w:t>cycle</w:t>
      </w:r>
      <w:r>
        <w:rPr>
          <w:spacing w:val="-8"/>
        </w:rPr>
        <w:t xml:space="preserve"> </w:t>
      </w:r>
      <w:r>
        <w:t>con</w:t>
      </w:r>
      <w:r>
        <w:rPr>
          <w:rFonts w:ascii="Arial" w:hAnsi="Arial"/>
        </w:rPr>
        <w:t>ﬁ</w:t>
      </w:r>
      <w:r>
        <w:t>gurations</w:t>
      </w:r>
      <w:r>
        <w:rPr>
          <w:spacing w:val="-9"/>
        </w:rPr>
        <w:t xml:space="preserve"> </w:t>
      </w:r>
      <w:r>
        <w:t>with</w:t>
      </w:r>
      <w:r>
        <w:rPr>
          <w:spacing w:val="-8"/>
        </w:rPr>
        <w:t xml:space="preserve"> </w:t>
      </w:r>
      <w:r>
        <w:t>few</w:t>
      </w:r>
      <w:r>
        <w:rPr>
          <w:spacing w:val="-8"/>
        </w:rPr>
        <w:t xml:space="preserve"> </w:t>
      </w:r>
      <w:r>
        <w:t>and</w:t>
      </w:r>
      <w:r>
        <w:rPr>
          <w:spacing w:val="-8"/>
        </w:rPr>
        <w:t xml:space="preserve"> </w:t>
      </w:r>
      <w:r>
        <w:t>relatively</w:t>
      </w:r>
      <w:r>
        <w:rPr>
          <w:spacing w:val="-10"/>
        </w:rPr>
        <w:t xml:space="preserve"> </w:t>
      </w:r>
      <w:r>
        <w:t>long</w:t>
      </w:r>
      <w:r>
        <w:rPr>
          <w:spacing w:val="-8"/>
        </w:rPr>
        <w:t xml:space="preserve"> </w:t>
      </w:r>
      <w:r>
        <w:t>aeration</w:t>
      </w:r>
      <w:r>
        <w:rPr>
          <w:spacing w:val="-8"/>
        </w:rPr>
        <w:t xml:space="preserve"> </w:t>
      </w:r>
      <w:r>
        <w:t>periods</w:t>
      </w:r>
      <w:r>
        <w:rPr>
          <w:spacing w:val="-8"/>
        </w:rPr>
        <w:t xml:space="preserve"> </w:t>
      </w:r>
      <w:r>
        <w:t>(e.g. cycle</w:t>
      </w:r>
      <w:r>
        <w:rPr>
          <w:spacing w:val="16"/>
        </w:rPr>
        <w:t xml:space="preserve"> </w:t>
      </w:r>
      <w:r>
        <w:t>C</w:t>
      </w:r>
      <w:r>
        <w:rPr>
          <w:spacing w:val="15"/>
        </w:rPr>
        <w:t xml:space="preserve"> </w:t>
      </w:r>
      <w:r>
        <w:t>in</w:t>
      </w:r>
      <w:r>
        <w:rPr>
          <w:spacing w:val="16"/>
        </w:rPr>
        <w:t xml:space="preserve"> </w:t>
      </w:r>
      <w:r>
        <w:t>this</w:t>
      </w:r>
      <w:r>
        <w:rPr>
          <w:spacing w:val="15"/>
        </w:rPr>
        <w:t xml:space="preserve"> </w:t>
      </w:r>
      <w:r>
        <w:t>work)</w:t>
      </w:r>
      <w:r>
        <w:rPr>
          <w:spacing w:val="16"/>
        </w:rPr>
        <w:t xml:space="preserve"> </w:t>
      </w:r>
      <w:r>
        <w:t>seems</w:t>
      </w:r>
      <w:r>
        <w:rPr>
          <w:spacing w:val="15"/>
        </w:rPr>
        <w:t xml:space="preserve"> </w:t>
      </w:r>
      <w:r>
        <w:t>more</w:t>
      </w:r>
      <w:r>
        <w:rPr>
          <w:spacing w:val="17"/>
        </w:rPr>
        <w:t xml:space="preserve"> </w:t>
      </w:r>
      <w:r>
        <w:t>suitable.</w:t>
      </w:r>
    </w:p>
    <w:p w14:paraId="2EB7BCFF" w14:textId="77777777" w:rsidR="000C7198" w:rsidRDefault="005223EB">
      <w:pPr>
        <w:pStyle w:val="a3"/>
        <w:spacing w:line="247" w:lineRule="auto"/>
        <w:ind w:left="397" w:right="112" w:firstLine="299"/>
        <w:jc w:val="both"/>
      </w:pPr>
      <w:bookmarkStart w:id="16" w:name="_bookmark8"/>
      <w:bookmarkEnd w:id="16"/>
      <w:r>
        <w:t xml:space="preserve">This work will hopefully constitute a </w:t>
      </w:r>
      <w:r>
        <w:rPr>
          <w:rFonts w:ascii="Bookman Old Style"/>
        </w:rPr>
        <w:t>fl</w:t>
      </w:r>
      <w:r>
        <w:t>exible model for the prediction and miti- gation of N</w:t>
      </w:r>
      <w:r>
        <w:rPr>
          <w:vertAlign w:val="subscript"/>
        </w:rPr>
        <w:t>2</w:t>
      </w:r>
      <w:r>
        <w:t>O emissions in full-scale SBR WWTPs with the added value of easily adapting to different cycle types.</w:t>
      </w:r>
    </w:p>
    <w:p w14:paraId="59DA5236" w14:textId="77777777" w:rsidR="000C7198" w:rsidRDefault="000C7198">
      <w:pPr>
        <w:pStyle w:val="a3"/>
        <w:rPr>
          <w:sz w:val="21"/>
        </w:rPr>
      </w:pPr>
    </w:p>
    <w:p w14:paraId="12EBB3B6" w14:textId="77777777" w:rsidR="0004100D" w:rsidRDefault="005223EB">
      <w:pPr>
        <w:spacing w:line="254" w:lineRule="auto"/>
        <w:ind w:left="397" w:right="111"/>
        <w:jc w:val="both"/>
        <w:rPr>
          <w:rFonts w:ascii="Georgia"/>
          <w:sz w:val="18"/>
        </w:rPr>
      </w:pPr>
      <w:bookmarkStart w:id="17" w:name="_bookmark9"/>
      <w:bookmarkEnd w:id="17"/>
      <w:r>
        <w:rPr>
          <w:rFonts w:ascii="Georgia"/>
          <w:sz w:val="18"/>
        </w:rPr>
        <w:t xml:space="preserve">Acknowledgments. </w:t>
      </w:r>
    </w:p>
    <w:p w14:paraId="5397447B" w14:textId="0A2A96F4" w:rsidR="00926CE6" w:rsidRPr="00926CE6" w:rsidRDefault="00926CE6" w:rsidP="0004100D">
      <w:pPr>
        <w:spacing w:line="254" w:lineRule="auto"/>
        <w:ind w:left="397" w:right="111"/>
        <w:jc w:val="both"/>
        <w:rPr>
          <w:sz w:val="18"/>
        </w:rPr>
      </w:pPr>
      <w:r w:rsidRPr="00926CE6">
        <w:rPr>
          <w:sz w:val="18"/>
        </w:rPr>
        <w:t>This work has received funding from the European Union’s Horizon 2020 research and innovation programme under the Marie Skłodowska-Curie grant agreement No 645769 (C-FOOT-CTRL, Developing online tools to monitor, control and mitigate GHG emissions in WWTPs)</w:t>
      </w:r>
      <w:r>
        <w:rPr>
          <w:sz w:val="18"/>
        </w:rPr>
        <w:t>.</w:t>
      </w:r>
      <w:bookmarkStart w:id="18" w:name="_GoBack"/>
      <w:bookmarkEnd w:id="18"/>
    </w:p>
    <w:p w14:paraId="5C676E34" w14:textId="77777777" w:rsidR="000C7198" w:rsidRDefault="000C7198">
      <w:pPr>
        <w:pStyle w:val="a3"/>
      </w:pPr>
    </w:p>
    <w:p w14:paraId="06FBA2D3" w14:textId="77777777" w:rsidR="000C7198" w:rsidRDefault="005223EB">
      <w:pPr>
        <w:pStyle w:val="1"/>
        <w:spacing w:before="129"/>
      </w:pPr>
      <w:r>
        <w:t>References</w:t>
      </w:r>
    </w:p>
    <w:p w14:paraId="7EA23BA2" w14:textId="77777777" w:rsidR="000C7198" w:rsidRDefault="000C7198">
      <w:pPr>
        <w:pStyle w:val="a3"/>
        <w:spacing w:before="7"/>
        <w:rPr>
          <w:rFonts w:ascii="Georgia"/>
          <w:sz w:val="22"/>
        </w:rPr>
      </w:pPr>
    </w:p>
    <w:p w14:paraId="30D6C4E4" w14:textId="77777777" w:rsidR="000C7198" w:rsidRDefault="005223EB">
      <w:pPr>
        <w:spacing w:line="254" w:lineRule="auto"/>
        <w:ind w:left="635" w:right="113" w:hanging="239"/>
        <w:jc w:val="both"/>
        <w:rPr>
          <w:sz w:val="18"/>
        </w:rPr>
      </w:pPr>
      <w:r>
        <w:rPr>
          <w:sz w:val="18"/>
        </w:rPr>
        <w:t>Ahn JH, Kim S, Park H, Rahm B, Pagilla K, Chandran K (2010) N</w:t>
      </w:r>
      <w:r>
        <w:rPr>
          <w:sz w:val="18"/>
          <w:vertAlign w:val="subscript"/>
        </w:rPr>
        <w:t>2</w:t>
      </w:r>
      <w:r>
        <w:rPr>
          <w:sz w:val="18"/>
        </w:rPr>
        <w:t>O emissions from activated sludge processes, 2008</w:t>
      </w:r>
      <w:r>
        <w:rPr>
          <w:rFonts w:ascii="Arial" w:hAnsi="Arial"/>
          <w:sz w:val="18"/>
        </w:rPr>
        <w:t>–</w:t>
      </w:r>
      <w:r>
        <w:rPr>
          <w:sz w:val="18"/>
        </w:rPr>
        <w:t>2009: results of a national monitoring survey in the United States. Environ Sci Technol 44:4505</w:t>
      </w:r>
      <w:r>
        <w:rPr>
          <w:rFonts w:ascii="Arial" w:hAnsi="Arial"/>
          <w:sz w:val="18"/>
        </w:rPr>
        <w:t>–</w:t>
      </w:r>
      <w:r>
        <w:rPr>
          <w:sz w:val="18"/>
        </w:rPr>
        <w:t>4511</w:t>
      </w:r>
    </w:p>
    <w:p w14:paraId="3A4C2F3A" w14:textId="77777777" w:rsidR="000C7198" w:rsidRDefault="005223EB">
      <w:pPr>
        <w:spacing w:line="252" w:lineRule="auto"/>
        <w:ind w:left="635" w:right="111" w:hanging="239"/>
        <w:jc w:val="both"/>
        <w:rPr>
          <w:sz w:val="18"/>
        </w:rPr>
      </w:pPr>
      <w:r>
        <w:rPr>
          <w:sz w:val="18"/>
        </w:rPr>
        <w:t>Anderson I, Poth M, Homstead J, Burdige D (1993) A comparison of NO and N</w:t>
      </w:r>
      <w:r>
        <w:rPr>
          <w:sz w:val="18"/>
          <w:vertAlign w:val="subscript"/>
        </w:rPr>
        <w:t>2</w:t>
      </w:r>
      <w:r>
        <w:rPr>
          <w:sz w:val="18"/>
        </w:rPr>
        <w:t>O nitri</w:t>
      </w:r>
      <w:r>
        <w:rPr>
          <w:rFonts w:ascii="Arial" w:hAnsi="Arial"/>
          <w:sz w:val="18"/>
        </w:rPr>
        <w:t>ﬁ</w:t>
      </w:r>
      <w:r>
        <w:rPr>
          <w:sz w:val="18"/>
        </w:rPr>
        <w:t>er Alcaligenes faecalis. Appl Environ Microbiol 59:3525</w:t>
      </w:r>
      <w:r>
        <w:rPr>
          <w:rFonts w:ascii="Arial" w:hAnsi="Arial"/>
          <w:sz w:val="18"/>
        </w:rPr>
        <w:t>–</w:t>
      </w:r>
      <w:r>
        <w:rPr>
          <w:sz w:val="18"/>
        </w:rPr>
        <w:t>3533</w:t>
      </w:r>
    </w:p>
    <w:p w14:paraId="17BC9A17" w14:textId="77777777" w:rsidR="000C7198" w:rsidRDefault="005223EB">
      <w:pPr>
        <w:spacing w:line="252" w:lineRule="auto"/>
        <w:ind w:left="635" w:right="111" w:hanging="239"/>
        <w:jc w:val="both"/>
        <w:rPr>
          <w:sz w:val="18"/>
        </w:rPr>
      </w:pPr>
      <w:r>
        <w:rPr>
          <w:sz w:val="18"/>
        </w:rPr>
        <w:t>Domingo-F</w:t>
      </w:r>
      <w:r>
        <w:rPr>
          <w:rFonts w:ascii="Gill Sans MT" w:hAnsi="Gill Sans MT"/>
          <w:sz w:val="18"/>
        </w:rPr>
        <w:t>é</w:t>
      </w:r>
      <w:r>
        <w:rPr>
          <w:sz w:val="18"/>
        </w:rPr>
        <w:t>lez C, Smets BF (2016) A consilience model to describe N</w:t>
      </w:r>
      <w:r>
        <w:rPr>
          <w:sz w:val="18"/>
          <w:vertAlign w:val="subscript"/>
        </w:rPr>
        <w:t>2</w:t>
      </w:r>
      <w:r>
        <w:rPr>
          <w:sz w:val="18"/>
        </w:rPr>
        <w:t>O production during biological N removal. Environ. Sci. Water Res. Technol. 2:923</w:t>
      </w:r>
      <w:r>
        <w:rPr>
          <w:rFonts w:ascii="Arial" w:hAnsi="Arial"/>
          <w:sz w:val="18"/>
        </w:rPr>
        <w:t>–</w:t>
      </w:r>
      <w:r>
        <w:rPr>
          <w:sz w:val="18"/>
        </w:rPr>
        <w:t>930</w:t>
      </w:r>
    </w:p>
    <w:p w14:paraId="39702BEA" w14:textId="77777777" w:rsidR="000C7198" w:rsidRDefault="005223EB">
      <w:pPr>
        <w:spacing w:line="254" w:lineRule="auto"/>
        <w:ind w:left="635" w:right="111" w:hanging="239"/>
        <w:jc w:val="both"/>
        <w:rPr>
          <w:sz w:val="18"/>
        </w:rPr>
      </w:pPr>
      <w:r>
        <w:rPr>
          <w:sz w:val="18"/>
        </w:rPr>
        <w:t>GWRC, Foley J, Yuan Z, Keller J, Senante E, Chandran K, Willis J, et al. (2011) N</w:t>
      </w:r>
      <w:r>
        <w:rPr>
          <w:sz w:val="18"/>
          <w:vertAlign w:val="subscript"/>
        </w:rPr>
        <w:t>2</w:t>
      </w:r>
      <w:r>
        <w:rPr>
          <w:sz w:val="18"/>
        </w:rPr>
        <w:t>O and CH</w:t>
      </w:r>
      <w:r>
        <w:rPr>
          <w:sz w:val="18"/>
          <w:vertAlign w:val="subscript"/>
        </w:rPr>
        <w:t>4</w:t>
      </w:r>
      <w:r>
        <w:rPr>
          <w:sz w:val="18"/>
        </w:rPr>
        <w:t xml:space="preserve"> emission</w:t>
      </w:r>
      <w:r>
        <w:rPr>
          <w:spacing w:val="-13"/>
          <w:sz w:val="18"/>
        </w:rPr>
        <w:t xml:space="preserve"> </w:t>
      </w:r>
      <w:r>
        <w:rPr>
          <w:sz w:val="18"/>
        </w:rPr>
        <w:t>from</w:t>
      </w:r>
      <w:r>
        <w:rPr>
          <w:spacing w:val="-11"/>
          <w:sz w:val="18"/>
        </w:rPr>
        <w:t xml:space="preserve"> </w:t>
      </w:r>
      <w:r>
        <w:rPr>
          <w:sz w:val="18"/>
        </w:rPr>
        <w:t>wastewater</w:t>
      </w:r>
      <w:r>
        <w:rPr>
          <w:spacing w:val="-11"/>
          <w:sz w:val="18"/>
        </w:rPr>
        <w:t xml:space="preserve"> </w:t>
      </w:r>
      <w:r>
        <w:rPr>
          <w:sz w:val="18"/>
        </w:rPr>
        <w:t>collection</w:t>
      </w:r>
      <w:r>
        <w:rPr>
          <w:spacing w:val="-13"/>
          <w:sz w:val="18"/>
        </w:rPr>
        <w:t xml:space="preserve"> </w:t>
      </w:r>
      <w:r>
        <w:rPr>
          <w:sz w:val="18"/>
        </w:rPr>
        <w:t>and</w:t>
      </w:r>
      <w:r>
        <w:rPr>
          <w:spacing w:val="-12"/>
          <w:sz w:val="18"/>
        </w:rPr>
        <w:t xml:space="preserve"> </w:t>
      </w:r>
      <w:r>
        <w:rPr>
          <w:sz w:val="18"/>
        </w:rPr>
        <w:t>treatment</w:t>
      </w:r>
      <w:r>
        <w:rPr>
          <w:spacing w:val="-11"/>
          <w:sz w:val="18"/>
        </w:rPr>
        <w:t xml:space="preserve"> </w:t>
      </w:r>
      <w:r>
        <w:rPr>
          <w:sz w:val="18"/>
        </w:rPr>
        <w:t>systems.</w:t>
      </w:r>
      <w:r>
        <w:rPr>
          <w:spacing w:val="-12"/>
          <w:sz w:val="18"/>
        </w:rPr>
        <w:t xml:space="preserve"> </w:t>
      </w:r>
      <w:r>
        <w:rPr>
          <w:sz w:val="18"/>
        </w:rPr>
        <w:t>Technical</w:t>
      </w:r>
      <w:r>
        <w:rPr>
          <w:spacing w:val="-12"/>
          <w:sz w:val="18"/>
        </w:rPr>
        <w:t xml:space="preserve"> </w:t>
      </w:r>
      <w:r>
        <w:rPr>
          <w:sz w:val="18"/>
        </w:rPr>
        <w:t>report,</w:t>
      </w:r>
      <w:r>
        <w:rPr>
          <w:spacing w:val="-12"/>
          <w:sz w:val="18"/>
        </w:rPr>
        <w:t xml:space="preserve"> </w:t>
      </w:r>
      <w:r>
        <w:rPr>
          <w:sz w:val="18"/>
        </w:rPr>
        <w:t>London,</w:t>
      </w:r>
      <w:r>
        <w:rPr>
          <w:spacing w:val="-12"/>
          <w:sz w:val="18"/>
        </w:rPr>
        <w:t xml:space="preserve"> </w:t>
      </w:r>
      <w:r>
        <w:rPr>
          <w:sz w:val="18"/>
        </w:rPr>
        <w:t>United Kingdom</w:t>
      </w:r>
    </w:p>
    <w:p w14:paraId="1F517565" w14:textId="77777777" w:rsidR="000C7198" w:rsidRDefault="005223EB">
      <w:pPr>
        <w:spacing w:line="254" w:lineRule="auto"/>
        <w:ind w:left="635" w:right="111" w:hanging="239"/>
        <w:jc w:val="both"/>
        <w:rPr>
          <w:sz w:val="18"/>
        </w:rPr>
      </w:pPr>
      <w:r>
        <w:rPr>
          <w:sz w:val="18"/>
        </w:rPr>
        <w:t>Harper WF, Takeuchi Y, Riya S, Hosomi M, Terada A (2015) Novel abiotic reactions increase nitrous oxide production during partial nitri</w:t>
      </w:r>
      <w:r>
        <w:rPr>
          <w:rFonts w:ascii="Arial" w:hAnsi="Arial"/>
          <w:sz w:val="18"/>
        </w:rPr>
        <w:t>ﬁ</w:t>
      </w:r>
      <w:r>
        <w:rPr>
          <w:sz w:val="18"/>
        </w:rPr>
        <w:t>cation: Modeling and experiments. Chem Eng J 281:1017</w:t>
      </w:r>
      <w:r>
        <w:rPr>
          <w:rFonts w:ascii="Arial" w:hAnsi="Arial"/>
          <w:sz w:val="18"/>
        </w:rPr>
        <w:t>–</w:t>
      </w:r>
      <w:r>
        <w:rPr>
          <w:sz w:val="18"/>
        </w:rPr>
        <w:t>1023</w:t>
      </w:r>
    </w:p>
    <w:p w14:paraId="13115ED0" w14:textId="77777777" w:rsidR="000C7198" w:rsidRDefault="005223EB">
      <w:pPr>
        <w:spacing w:line="254" w:lineRule="auto"/>
        <w:ind w:left="635" w:right="111" w:hanging="239"/>
        <w:jc w:val="both"/>
        <w:rPr>
          <w:sz w:val="18"/>
        </w:rPr>
      </w:pPr>
      <w:r>
        <w:rPr>
          <w:sz w:val="18"/>
        </w:rPr>
        <w:t>Henze</w:t>
      </w:r>
      <w:r>
        <w:rPr>
          <w:spacing w:val="-4"/>
          <w:sz w:val="18"/>
        </w:rPr>
        <w:t xml:space="preserve"> </w:t>
      </w:r>
      <w:r>
        <w:rPr>
          <w:sz w:val="18"/>
        </w:rPr>
        <w:t>M,</w:t>
      </w:r>
      <w:r>
        <w:rPr>
          <w:spacing w:val="-3"/>
          <w:sz w:val="18"/>
        </w:rPr>
        <w:t xml:space="preserve"> </w:t>
      </w:r>
      <w:r>
        <w:rPr>
          <w:sz w:val="18"/>
        </w:rPr>
        <w:t>Gujer</w:t>
      </w:r>
      <w:r>
        <w:rPr>
          <w:spacing w:val="-3"/>
          <w:sz w:val="18"/>
        </w:rPr>
        <w:t xml:space="preserve"> </w:t>
      </w:r>
      <w:r>
        <w:rPr>
          <w:sz w:val="18"/>
        </w:rPr>
        <w:t>W,</w:t>
      </w:r>
      <w:r>
        <w:rPr>
          <w:spacing w:val="-4"/>
          <w:sz w:val="18"/>
        </w:rPr>
        <w:t xml:space="preserve"> </w:t>
      </w:r>
      <w:r>
        <w:rPr>
          <w:sz w:val="18"/>
        </w:rPr>
        <w:t>Mino</w:t>
      </w:r>
      <w:r>
        <w:rPr>
          <w:spacing w:val="-3"/>
          <w:sz w:val="18"/>
        </w:rPr>
        <w:t xml:space="preserve"> </w:t>
      </w:r>
      <w:r>
        <w:rPr>
          <w:sz w:val="18"/>
        </w:rPr>
        <w:t>T,</w:t>
      </w:r>
      <w:r>
        <w:rPr>
          <w:spacing w:val="-4"/>
          <w:sz w:val="18"/>
        </w:rPr>
        <w:t xml:space="preserve"> </w:t>
      </w:r>
      <w:r>
        <w:rPr>
          <w:sz w:val="18"/>
        </w:rPr>
        <w:t>van</w:t>
      </w:r>
      <w:r>
        <w:rPr>
          <w:spacing w:val="-4"/>
          <w:sz w:val="18"/>
        </w:rPr>
        <w:t xml:space="preserve"> </w:t>
      </w:r>
      <w:r>
        <w:rPr>
          <w:sz w:val="18"/>
        </w:rPr>
        <w:t>Loosdrecht</w:t>
      </w:r>
      <w:r>
        <w:rPr>
          <w:spacing w:val="-2"/>
          <w:sz w:val="18"/>
        </w:rPr>
        <w:t xml:space="preserve"> </w:t>
      </w:r>
      <w:r>
        <w:rPr>
          <w:sz w:val="18"/>
        </w:rPr>
        <w:t>M</w:t>
      </w:r>
      <w:r>
        <w:rPr>
          <w:spacing w:val="-4"/>
          <w:sz w:val="18"/>
        </w:rPr>
        <w:t xml:space="preserve"> </w:t>
      </w:r>
      <w:r>
        <w:rPr>
          <w:sz w:val="18"/>
        </w:rPr>
        <w:t>(2000)</w:t>
      </w:r>
      <w:r>
        <w:rPr>
          <w:spacing w:val="-3"/>
          <w:sz w:val="18"/>
        </w:rPr>
        <w:t xml:space="preserve"> </w:t>
      </w:r>
      <w:r>
        <w:rPr>
          <w:sz w:val="18"/>
        </w:rPr>
        <w:t>Activated</w:t>
      </w:r>
      <w:r>
        <w:rPr>
          <w:spacing w:val="-3"/>
          <w:sz w:val="18"/>
        </w:rPr>
        <w:t xml:space="preserve"> </w:t>
      </w:r>
      <w:r>
        <w:rPr>
          <w:sz w:val="18"/>
        </w:rPr>
        <w:t>Sludge</w:t>
      </w:r>
      <w:r>
        <w:rPr>
          <w:spacing w:val="-3"/>
          <w:sz w:val="18"/>
        </w:rPr>
        <w:t xml:space="preserve"> </w:t>
      </w:r>
      <w:r>
        <w:rPr>
          <w:sz w:val="18"/>
        </w:rPr>
        <w:t>Models</w:t>
      </w:r>
      <w:r>
        <w:rPr>
          <w:spacing w:val="-4"/>
          <w:sz w:val="18"/>
        </w:rPr>
        <w:t xml:space="preserve"> </w:t>
      </w:r>
      <w:r>
        <w:rPr>
          <w:sz w:val="18"/>
        </w:rPr>
        <w:t>ASM1,</w:t>
      </w:r>
      <w:r>
        <w:rPr>
          <w:spacing w:val="-3"/>
          <w:sz w:val="18"/>
        </w:rPr>
        <w:t xml:space="preserve"> ASM2, </w:t>
      </w:r>
      <w:r>
        <w:rPr>
          <w:sz w:val="18"/>
        </w:rPr>
        <w:t>ASM2d and ASM3. IWA Publishing,</w:t>
      </w:r>
      <w:r>
        <w:rPr>
          <w:spacing w:val="24"/>
          <w:sz w:val="18"/>
        </w:rPr>
        <w:t xml:space="preserve"> </w:t>
      </w:r>
      <w:r>
        <w:rPr>
          <w:sz w:val="18"/>
        </w:rPr>
        <w:t>London</w:t>
      </w:r>
    </w:p>
    <w:p w14:paraId="1C6F111B" w14:textId="77777777" w:rsidR="000C7198" w:rsidRDefault="005223EB">
      <w:pPr>
        <w:spacing w:line="252" w:lineRule="auto"/>
        <w:ind w:left="635" w:right="111" w:hanging="239"/>
        <w:jc w:val="both"/>
        <w:rPr>
          <w:sz w:val="18"/>
        </w:rPr>
      </w:pPr>
      <w:r>
        <w:rPr>
          <w:sz w:val="18"/>
        </w:rPr>
        <w:t>Hiatt WC, Grady CPL (2008) An updated process model for carbon oxidation, nitri</w:t>
      </w:r>
      <w:r>
        <w:rPr>
          <w:rFonts w:ascii="Arial" w:hAnsi="Arial"/>
          <w:sz w:val="18"/>
        </w:rPr>
        <w:t>ﬁ</w:t>
      </w:r>
      <w:r>
        <w:rPr>
          <w:sz w:val="18"/>
        </w:rPr>
        <w:t>cation, and denitri</w:t>
      </w:r>
      <w:r>
        <w:rPr>
          <w:rFonts w:ascii="Arial" w:hAnsi="Arial"/>
          <w:sz w:val="18"/>
        </w:rPr>
        <w:t>ﬁ</w:t>
      </w:r>
      <w:r>
        <w:rPr>
          <w:sz w:val="18"/>
        </w:rPr>
        <w:t>cation. Water Environ Res 80(11):2145</w:t>
      </w:r>
      <w:r>
        <w:rPr>
          <w:rFonts w:ascii="Arial" w:hAnsi="Arial"/>
          <w:sz w:val="18"/>
        </w:rPr>
        <w:t>–</w:t>
      </w:r>
      <w:r>
        <w:rPr>
          <w:sz w:val="18"/>
        </w:rPr>
        <w:t>2156</w:t>
      </w:r>
    </w:p>
    <w:p w14:paraId="6BEFED7B" w14:textId="77777777" w:rsidR="000C7198" w:rsidRDefault="005223EB">
      <w:pPr>
        <w:spacing w:line="254" w:lineRule="auto"/>
        <w:ind w:left="635" w:right="111" w:hanging="239"/>
        <w:jc w:val="both"/>
        <w:rPr>
          <w:sz w:val="18"/>
        </w:rPr>
      </w:pPr>
      <w:r>
        <w:rPr>
          <w:sz w:val="18"/>
        </w:rPr>
        <w:t xml:space="preserve">Kampschreur MJ, Tan NCG, Kleerebezem R, Picioreanu C, Jetten MSM, van Loosdrecht </w:t>
      </w:r>
      <w:r>
        <w:rPr>
          <w:spacing w:val="-4"/>
          <w:sz w:val="18"/>
        </w:rPr>
        <w:t xml:space="preserve">MCM </w:t>
      </w:r>
      <w:r>
        <w:rPr>
          <w:sz w:val="18"/>
        </w:rPr>
        <w:t>(2008) Effect of dynamic process conditions on nitrogen oxide emission from a nitrifying culture. Environ Sci Technol 42:429</w:t>
      </w:r>
      <w:r>
        <w:rPr>
          <w:rFonts w:ascii="Arial" w:hAnsi="Arial"/>
          <w:sz w:val="18"/>
        </w:rPr>
        <w:t>–</w:t>
      </w:r>
      <w:r>
        <w:rPr>
          <w:sz w:val="18"/>
        </w:rPr>
        <w:t>435</w:t>
      </w:r>
    </w:p>
    <w:p w14:paraId="6E767C1F" w14:textId="77777777" w:rsidR="000C7198" w:rsidRDefault="005223EB">
      <w:pPr>
        <w:spacing w:line="252" w:lineRule="auto"/>
        <w:ind w:left="635" w:right="111" w:hanging="239"/>
        <w:jc w:val="both"/>
        <w:rPr>
          <w:sz w:val="18"/>
        </w:rPr>
      </w:pPr>
      <w:r>
        <w:rPr>
          <w:sz w:val="18"/>
        </w:rPr>
        <w:t>Kampschreur MJ, Temmink H, Kleerebezem R, Jetten MSM, van Loosdrecht MCM (2009) Nitrous oxide emission during wastewater treatment. Water Res 43:4093</w:t>
      </w:r>
      <w:r>
        <w:rPr>
          <w:rFonts w:ascii="Arial" w:hAnsi="Arial"/>
          <w:sz w:val="18"/>
        </w:rPr>
        <w:t>–</w:t>
      </w:r>
      <w:r>
        <w:rPr>
          <w:sz w:val="18"/>
        </w:rPr>
        <w:t>4103</w:t>
      </w:r>
    </w:p>
    <w:p w14:paraId="52849597" w14:textId="77777777" w:rsidR="000C7198" w:rsidRDefault="000C7198">
      <w:pPr>
        <w:spacing w:line="252" w:lineRule="auto"/>
        <w:jc w:val="both"/>
        <w:rPr>
          <w:sz w:val="18"/>
        </w:rPr>
        <w:sectPr w:rsidR="000C7198">
          <w:pgSz w:w="8790" w:h="13330"/>
          <w:pgMar w:top="580" w:right="680" w:bottom="320" w:left="680" w:header="0" w:footer="120" w:gutter="0"/>
          <w:cols w:space="720"/>
        </w:sectPr>
      </w:pPr>
    </w:p>
    <w:p w14:paraId="436BA416" w14:textId="77777777" w:rsidR="000C7198" w:rsidRDefault="005223EB">
      <w:pPr>
        <w:tabs>
          <w:tab w:val="left" w:pos="765"/>
        </w:tabs>
        <w:spacing w:before="63"/>
        <w:ind w:left="113"/>
        <w:rPr>
          <w:sz w:val="18"/>
        </w:rPr>
      </w:pPr>
      <w:bookmarkStart w:id="19" w:name="_bookmark13"/>
      <w:bookmarkStart w:id="20" w:name="_bookmark14"/>
      <w:bookmarkEnd w:id="19"/>
      <w:bookmarkEnd w:id="20"/>
      <w:r>
        <w:rPr>
          <w:sz w:val="18"/>
        </w:rPr>
        <w:lastRenderedPageBreak/>
        <w:t>104</w:t>
      </w:r>
      <w:r>
        <w:rPr>
          <w:sz w:val="18"/>
        </w:rPr>
        <w:tab/>
        <w:t>T.M. Massara et</w:t>
      </w:r>
      <w:r>
        <w:rPr>
          <w:spacing w:val="43"/>
          <w:sz w:val="18"/>
        </w:rPr>
        <w:t xml:space="preserve"> </w:t>
      </w:r>
      <w:r>
        <w:rPr>
          <w:sz w:val="18"/>
        </w:rPr>
        <w:t>al.</w:t>
      </w:r>
    </w:p>
    <w:p w14:paraId="1382BEDB" w14:textId="77777777" w:rsidR="000C7198" w:rsidRDefault="000C7198">
      <w:pPr>
        <w:pStyle w:val="a3"/>
        <w:rPr>
          <w:sz w:val="16"/>
        </w:rPr>
      </w:pPr>
    </w:p>
    <w:p w14:paraId="19E08963" w14:textId="77777777" w:rsidR="000C7198" w:rsidRDefault="005223EB">
      <w:pPr>
        <w:spacing w:before="110" w:line="254" w:lineRule="auto"/>
        <w:ind w:left="351" w:right="394" w:hanging="239"/>
        <w:jc w:val="both"/>
        <w:rPr>
          <w:sz w:val="18"/>
        </w:rPr>
      </w:pPr>
      <w:r>
        <w:rPr>
          <w:sz w:val="18"/>
        </w:rPr>
        <w:t xml:space="preserve">IPCC (2013) The </w:t>
      </w:r>
      <w:r>
        <w:rPr>
          <w:rFonts w:ascii="Arial" w:hAnsi="Arial"/>
          <w:sz w:val="18"/>
        </w:rPr>
        <w:t>ﬁ</w:t>
      </w:r>
      <w:r>
        <w:rPr>
          <w:sz w:val="18"/>
        </w:rPr>
        <w:t>nal draft report, dated 7th June 2013, of the Working Group I contribution to the IPCC 5th Assessment Report. In: Climate change 2013: the physical science basis.</w:t>
      </w:r>
      <w:r>
        <w:rPr>
          <w:spacing w:val="-22"/>
          <w:sz w:val="18"/>
        </w:rPr>
        <w:t xml:space="preserve"> </w:t>
      </w:r>
      <w:hyperlink r:id="rId12">
        <w:r>
          <w:rPr>
            <w:color w:val="0000FF"/>
            <w:spacing w:val="-3"/>
            <w:sz w:val="18"/>
          </w:rPr>
          <w:t>www.</w:t>
        </w:r>
      </w:hyperlink>
      <w:r>
        <w:rPr>
          <w:color w:val="0000FF"/>
          <w:spacing w:val="-3"/>
          <w:sz w:val="18"/>
        </w:rPr>
        <w:t xml:space="preserve"> </w:t>
      </w:r>
      <w:hyperlink r:id="rId13">
        <w:r>
          <w:rPr>
            <w:color w:val="0000FF"/>
            <w:sz w:val="18"/>
          </w:rPr>
          <w:t>climatechange2013.org/report/review-drafts/</w:t>
        </w:r>
      </w:hyperlink>
    </w:p>
    <w:p w14:paraId="56036CC9" w14:textId="77777777" w:rsidR="000C7198" w:rsidRDefault="005223EB">
      <w:pPr>
        <w:spacing w:line="254" w:lineRule="auto"/>
        <w:ind w:left="351" w:right="395" w:hanging="239"/>
        <w:jc w:val="both"/>
        <w:rPr>
          <w:sz w:val="18"/>
        </w:rPr>
      </w:pPr>
      <w:r>
        <w:rPr>
          <w:sz w:val="18"/>
        </w:rPr>
        <w:t>Mannina</w:t>
      </w:r>
      <w:r>
        <w:rPr>
          <w:spacing w:val="-4"/>
          <w:sz w:val="18"/>
        </w:rPr>
        <w:t xml:space="preserve"> </w:t>
      </w:r>
      <w:r>
        <w:rPr>
          <w:sz w:val="18"/>
        </w:rPr>
        <w:t>G,</w:t>
      </w:r>
      <w:r>
        <w:rPr>
          <w:spacing w:val="-3"/>
          <w:sz w:val="18"/>
        </w:rPr>
        <w:t xml:space="preserve"> </w:t>
      </w:r>
      <w:r>
        <w:rPr>
          <w:sz w:val="18"/>
        </w:rPr>
        <w:t>Ekama</w:t>
      </w:r>
      <w:r>
        <w:rPr>
          <w:spacing w:val="-4"/>
          <w:sz w:val="18"/>
        </w:rPr>
        <w:t xml:space="preserve"> </w:t>
      </w:r>
      <w:r>
        <w:rPr>
          <w:sz w:val="18"/>
        </w:rPr>
        <w:t>G,</w:t>
      </w:r>
      <w:r>
        <w:rPr>
          <w:spacing w:val="-4"/>
          <w:sz w:val="18"/>
        </w:rPr>
        <w:t xml:space="preserve"> </w:t>
      </w:r>
      <w:r>
        <w:rPr>
          <w:sz w:val="18"/>
        </w:rPr>
        <w:t>Caniani</w:t>
      </w:r>
      <w:r>
        <w:rPr>
          <w:spacing w:val="-3"/>
          <w:sz w:val="18"/>
        </w:rPr>
        <w:t xml:space="preserve"> </w:t>
      </w:r>
      <w:r>
        <w:rPr>
          <w:sz w:val="18"/>
        </w:rPr>
        <w:t>D,</w:t>
      </w:r>
      <w:r>
        <w:rPr>
          <w:spacing w:val="-4"/>
          <w:sz w:val="18"/>
        </w:rPr>
        <w:t xml:space="preserve"> </w:t>
      </w:r>
      <w:r>
        <w:rPr>
          <w:sz w:val="18"/>
        </w:rPr>
        <w:t>Cosenza</w:t>
      </w:r>
      <w:r>
        <w:rPr>
          <w:spacing w:val="-4"/>
          <w:sz w:val="18"/>
        </w:rPr>
        <w:t xml:space="preserve"> </w:t>
      </w:r>
      <w:r>
        <w:rPr>
          <w:sz w:val="18"/>
        </w:rPr>
        <w:t>A,</w:t>
      </w:r>
      <w:r>
        <w:rPr>
          <w:spacing w:val="-4"/>
          <w:sz w:val="18"/>
        </w:rPr>
        <w:t xml:space="preserve"> </w:t>
      </w:r>
      <w:r>
        <w:rPr>
          <w:sz w:val="18"/>
        </w:rPr>
        <w:t>Esposito</w:t>
      </w:r>
      <w:r>
        <w:rPr>
          <w:spacing w:val="-3"/>
          <w:sz w:val="18"/>
        </w:rPr>
        <w:t xml:space="preserve"> </w:t>
      </w:r>
      <w:r>
        <w:rPr>
          <w:sz w:val="18"/>
        </w:rPr>
        <w:t>G,</w:t>
      </w:r>
      <w:r>
        <w:rPr>
          <w:spacing w:val="-4"/>
          <w:sz w:val="18"/>
        </w:rPr>
        <w:t xml:space="preserve"> </w:t>
      </w:r>
      <w:r>
        <w:rPr>
          <w:sz w:val="18"/>
        </w:rPr>
        <w:t>Gori</w:t>
      </w:r>
      <w:r>
        <w:rPr>
          <w:spacing w:val="-3"/>
          <w:sz w:val="18"/>
        </w:rPr>
        <w:t xml:space="preserve"> </w:t>
      </w:r>
      <w:r>
        <w:rPr>
          <w:sz w:val="18"/>
        </w:rPr>
        <w:t>R,</w:t>
      </w:r>
      <w:r>
        <w:rPr>
          <w:spacing w:val="-4"/>
          <w:sz w:val="18"/>
        </w:rPr>
        <w:t xml:space="preserve"> </w:t>
      </w:r>
      <w:r>
        <w:rPr>
          <w:sz w:val="18"/>
        </w:rPr>
        <w:t>Garrido-baserba</w:t>
      </w:r>
      <w:r>
        <w:rPr>
          <w:spacing w:val="-2"/>
          <w:sz w:val="18"/>
        </w:rPr>
        <w:t xml:space="preserve"> </w:t>
      </w:r>
      <w:r>
        <w:rPr>
          <w:sz w:val="18"/>
        </w:rPr>
        <w:t>M,</w:t>
      </w:r>
      <w:r>
        <w:rPr>
          <w:spacing w:val="-5"/>
          <w:sz w:val="18"/>
        </w:rPr>
        <w:t xml:space="preserve"> </w:t>
      </w:r>
      <w:r>
        <w:rPr>
          <w:sz w:val="18"/>
        </w:rPr>
        <w:t>Rosso</w:t>
      </w:r>
      <w:r>
        <w:rPr>
          <w:spacing w:val="-3"/>
          <w:sz w:val="18"/>
        </w:rPr>
        <w:t xml:space="preserve"> </w:t>
      </w:r>
      <w:r>
        <w:rPr>
          <w:sz w:val="18"/>
        </w:rPr>
        <w:t>D, Olsson G (2016) Greenhouse gases from wastewater treatment - a review of modelling</w:t>
      </w:r>
      <w:r>
        <w:rPr>
          <w:spacing w:val="-16"/>
          <w:sz w:val="18"/>
        </w:rPr>
        <w:t xml:space="preserve"> </w:t>
      </w:r>
      <w:r>
        <w:rPr>
          <w:sz w:val="18"/>
        </w:rPr>
        <w:t>tools. Sci Total Environ</w:t>
      </w:r>
      <w:r>
        <w:rPr>
          <w:spacing w:val="40"/>
          <w:sz w:val="18"/>
        </w:rPr>
        <w:t xml:space="preserve"> </w:t>
      </w:r>
      <w:r>
        <w:rPr>
          <w:sz w:val="18"/>
        </w:rPr>
        <w:t>551</w:t>
      </w:r>
      <w:r>
        <w:rPr>
          <w:rFonts w:ascii="Arial" w:hAnsi="Arial"/>
          <w:sz w:val="18"/>
        </w:rPr>
        <w:t>–</w:t>
      </w:r>
      <w:r>
        <w:rPr>
          <w:sz w:val="18"/>
        </w:rPr>
        <w:t>552:254</w:t>
      </w:r>
      <w:r>
        <w:rPr>
          <w:rFonts w:ascii="Arial" w:hAnsi="Arial"/>
          <w:sz w:val="18"/>
        </w:rPr>
        <w:t>–</w:t>
      </w:r>
      <w:r>
        <w:rPr>
          <w:sz w:val="18"/>
        </w:rPr>
        <w:t>270</w:t>
      </w:r>
    </w:p>
    <w:p w14:paraId="5C714258" w14:textId="77777777" w:rsidR="000C7198" w:rsidRDefault="005223EB">
      <w:pPr>
        <w:spacing w:line="254" w:lineRule="auto"/>
        <w:ind w:left="351" w:right="395" w:hanging="239"/>
        <w:jc w:val="both"/>
        <w:rPr>
          <w:sz w:val="18"/>
        </w:rPr>
      </w:pPr>
      <w:r>
        <w:rPr>
          <w:sz w:val="18"/>
        </w:rPr>
        <w:t>Massara</w:t>
      </w:r>
      <w:r>
        <w:rPr>
          <w:spacing w:val="-4"/>
          <w:sz w:val="18"/>
        </w:rPr>
        <w:t xml:space="preserve"> </w:t>
      </w:r>
      <w:r>
        <w:rPr>
          <w:sz w:val="18"/>
        </w:rPr>
        <w:t>TM,</w:t>
      </w:r>
      <w:r>
        <w:rPr>
          <w:spacing w:val="-5"/>
          <w:sz w:val="18"/>
        </w:rPr>
        <w:t xml:space="preserve"> </w:t>
      </w:r>
      <w:r>
        <w:rPr>
          <w:sz w:val="18"/>
        </w:rPr>
        <w:t>Malamis</w:t>
      </w:r>
      <w:r>
        <w:rPr>
          <w:spacing w:val="-3"/>
          <w:sz w:val="18"/>
        </w:rPr>
        <w:t xml:space="preserve"> </w:t>
      </w:r>
      <w:r>
        <w:rPr>
          <w:sz w:val="18"/>
        </w:rPr>
        <w:t>S,</w:t>
      </w:r>
      <w:r>
        <w:rPr>
          <w:spacing w:val="-4"/>
          <w:sz w:val="18"/>
        </w:rPr>
        <w:t xml:space="preserve"> </w:t>
      </w:r>
      <w:r>
        <w:rPr>
          <w:sz w:val="18"/>
        </w:rPr>
        <w:t>Guisasola</w:t>
      </w:r>
      <w:r>
        <w:rPr>
          <w:spacing w:val="-3"/>
          <w:sz w:val="18"/>
        </w:rPr>
        <w:t xml:space="preserve"> </w:t>
      </w:r>
      <w:r>
        <w:rPr>
          <w:sz w:val="18"/>
        </w:rPr>
        <w:t>A,</w:t>
      </w:r>
      <w:r>
        <w:rPr>
          <w:spacing w:val="-5"/>
          <w:sz w:val="18"/>
        </w:rPr>
        <w:t xml:space="preserve"> </w:t>
      </w:r>
      <w:r>
        <w:rPr>
          <w:sz w:val="18"/>
        </w:rPr>
        <w:t>Baeza</w:t>
      </w:r>
      <w:r>
        <w:rPr>
          <w:spacing w:val="-3"/>
          <w:sz w:val="18"/>
        </w:rPr>
        <w:t xml:space="preserve"> </w:t>
      </w:r>
      <w:r>
        <w:rPr>
          <w:sz w:val="18"/>
        </w:rPr>
        <w:t>JA,</w:t>
      </w:r>
      <w:r>
        <w:rPr>
          <w:spacing w:val="-5"/>
          <w:sz w:val="18"/>
        </w:rPr>
        <w:t xml:space="preserve"> </w:t>
      </w:r>
      <w:r>
        <w:rPr>
          <w:sz w:val="18"/>
        </w:rPr>
        <w:t>Noutsopoulos</w:t>
      </w:r>
      <w:r>
        <w:rPr>
          <w:spacing w:val="-4"/>
          <w:sz w:val="18"/>
        </w:rPr>
        <w:t xml:space="preserve"> </w:t>
      </w:r>
      <w:r>
        <w:rPr>
          <w:sz w:val="18"/>
        </w:rPr>
        <w:t>C,</w:t>
      </w:r>
      <w:r>
        <w:rPr>
          <w:spacing w:val="-4"/>
          <w:sz w:val="18"/>
        </w:rPr>
        <w:t xml:space="preserve"> </w:t>
      </w:r>
      <w:r>
        <w:rPr>
          <w:sz w:val="18"/>
        </w:rPr>
        <w:t>Katsou</w:t>
      </w:r>
      <w:r>
        <w:rPr>
          <w:spacing w:val="-4"/>
          <w:sz w:val="18"/>
        </w:rPr>
        <w:t xml:space="preserve"> </w:t>
      </w:r>
      <w:r>
        <w:rPr>
          <w:sz w:val="18"/>
        </w:rPr>
        <w:t>E</w:t>
      </w:r>
      <w:r>
        <w:rPr>
          <w:spacing w:val="-3"/>
          <w:sz w:val="18"/>
        </w:rPr>
        <w:t xml:space="preserve"> </w:t>
      </w:r>
      <w:r>
        <w:rPr>
          <w:sz w:val="18"/>
        </w:rPr>
        <w:t>(in</w:t>
      </w:r>
      <w:r>
        <w:rPr>
          <w:spacing w:val="-4"/>
          <w:sz w:val="18"/>
        </w:rPr>
        <w:t xml:space="preserve"> </w:t>
      </w:r>
      <w:r>
        <w:rPr>
          <w:sz w:val="18"/>
        </w:rPr>
        <w:t>press)</w:t>
      </w:r>
      <w:r>
        <w:rPr>
          <w:spacing w:val="-4"/>
          <w:sz w:val="18"/>
        </w:rPr>
        <w:t xml:space="preserve"> </w:t>
      </w:r>
      <w:r>
        <w:rPr>
          <w:sz w:val="18"/>
        </w:rPr>
        <w:t>A</w:t>
      </w:r>
      <w:r>
        <w:rPr>
          <w:spacing w:val="-4"/>
          <w:sz w:val="18"/>
        </w:rPr>
        <w:t xml:space="preserve"> </w:t>
      </w:r>
      <w:r>
        <w:rPr>
          <w:sz w:val="18"/>
        </w:rPr>
        <w:t>review on nitrous oxide (N</w:t>
      </w:r>
      <w:r>
        <w:rPr>
          <w:sz w:val="18"/>
          <w:vertAlign w:val="subscript"/>
        </w:rPr>
        <w:t>2</w:t>
      </w:r>
      <w:r>
        <w:rPr>
          <w:sz w:val="18"/>
        </w:rPr>
        <w:t>O) emissions during biological nutrient removal from municipal wastewater</w:t>
      </w:r>
      <w:r>
        <w:rPr>
          <w:spacing w:val="13"/>
          <w:sz w:val="18"/>
        </w:rPr>
        <w:t xml:space="preserve"> </w:t>
      </w:r>
      <w:r>
        <w:rPr>
          <w:sz w:val="18"/>
        </w:rPr>
        <w:t>and</w:t>
      </w:r>
      <w:r>
        <w:rPr>
          <w:spacing w:val="13"/>
          <w:sz w:val="18"/>
        </w:rPr>
        <w:t xml:space="preserve"> </w:t>
      </w:r>
      <w:r>
        <w:rPr>
          <w:sz w:val="18"/>
        </w:rPr>
        <w:t>sludge</w:t>
      </w:r>
      <w:r>
        <w:rPr>
          <w:spacing w:val="14"/>
          <w:sz w:val="18"/>
        </w:rPr>
        <w:t xml:space="preserve"> </w:t>
      </w:r>
      <w:r>
        <w:rPr>
          <w:sz w:val="18"/>
        </w:rPr>
        <w:t>reject</w:t>
      </w:r>
      <w:r>
        <w:rPr>
          <w:spacing w:val="14"/>
          <w:sz w:val="18"/>
        </w:rPr>
        <w:t xml:space="preserve"> </w:t>
      </w:r>
      <w:r>
        <w:rPr>
          <w:sz w:val="18"/>
        </w:rPr>
        <w:t>water.</w:t>
      </w:r>
      <w:r>
        <w:rPr>
          <w:spacing w:val="14"/>
          <w:sz w:val="18"/>
        </w:rPr>
        <w:t xml:space="preserve"> </w:t>
      </w:r>
      <w:r>
        <w:rPr>
          <w:sz w:val="18"/>
        </w:rPr>
        <w:t>Sci</w:t>
      </w:r>
      <w:r>
        <w:rPr>
          <w:spacing w:val="13"/>
          <w:sz w:val="18"/>
        </w:rPr>
        <w:t xml:space="preserve"> </w:t>
      </w:r>
      <w:r>
        <w:rPr>
          <w:sz w:val="18"/>
        </w:rPr>
        <w:t>Total</w:t>
      </w:r>
      <w:r>
        <w:rPr>
          <w:spacing w:val="15"/>
          <w:sz w:val="18"/>
        </w:rPr>
        <w:t xml:space="preserve"> </w:t>
      </w:r>
      <w:r>
        <w:rPr>
          <w:sz w:val="18"/>
        </w:rPr>
        <w:t>Environ</w:t>
      </w:r>
    </w:p>
    <w:p w14:paraId="000B1652" w14:textId="77777777" w:rsidR="000C7198" w:rsidRDefault="005223EB">
      <w:pPr>
        <w:spacing w:line="252" w:lineRule="auto"/>
        <w:ind w:left="351" w:right="395" w:hanging="239"/>
        <w:jc w:val="both"/>
        <w:rPr>
          <w:sz w:val="18"/>
        </w:rPr>
      </w:pPr>
      <w:r>
        <w:rPr>
          <w:sz w:val="18"/>
        </w:rPr>
        <w:t>Pan Y, van den Akker B, Ye L, Ni B-J, Watts S, Reid K, Yuan Z (2016) Unravelling the spatial variation of nitrous oxide emissions from a step-feed plug-</w:t>
      </w:r>
      <w:r>
        <w:rPr>
          <w:rFonts w:ascii="Bookman Old Style"/>
          <w:sz w:val="18"/>
        </w:rPr>
        <w:t>fl</w:t>
      </w:r>
      <w:r>
        <w:rPr>
          <w:sz w:val="18"/>
        </w:rPr>
        <w:t>ow full scale wastewater treatment plant. Sci Rep 6:20792</w:t>
      </w:r>
    </w:p>
    <w:p w14:paraId="4463EDED" w14:textId="77777777" w:rsidR="000C7198" w:rsidRDefault="005223EB">
      <w:pPr>
        <w:spacing w:line="252" w:lineRule="auto"/>
        <w:ind w:left="351" w:right="394" w:hanging="239"/>
        <w:jc w:val="both"/>
        <w:rPr>
          <w:sz w:val="18"/>
        </w:rPr>
      </w:pPr>
      <w:r>
        <w:rPr>
          <w:sz w:val="18"/>
        </w:rPr>
        <w:t>Pocquet</w:t>
      </w:r>
      <w:r>
        <w:rPr>
          <w:spacing w:val="-5"/>
          <w:sz w:val="18"/>
        </w:rPr>
        <w:t xml:space="preserve"> </w:t>
      </w:r>
      <w:r>
        <w:rPr>
          <w:sz w:val="18"/>
        </w:rPr>
        <w:t>M,</w:t>
      </w:r>
      <w:r>
        <w:rPr>
          <w:spacing w:val="-4"/>
          <w:sz w:val="18"/>
        </w:rPr>
        <w:t xml:space="preserve"> </w:t>
      </w:r>
      <w:r>
        <w:rPr>
          <w:sz w:val="18"/>
        </w:rPr>
        <w:t>Wu</w:t>
      </w:r>
      <w:r>
        <w:rPr>
          <w:spacing w:val="-3"/>
          <w:sz w:val="18"/>
        </w:rPr>
        <w:t xml:space="preserve"> </w:t>
      </w:r>
      <w:r>
        <w:rPr>
          <w:sz w:val="18"/>
        </w:rPr>
        <w:t>Z,</w:t>
      </w:r>
      <w:r>
        <w:rPr>
          <w:spacing w:val="-3"/>
          <w:sz w:val="18"/>
        </w:rPr>
        <w:t xml:space="preserve"> </w:t>
      </w:r>
      <w:r>
        <w:rPr>
          <w:sz w:val="18"/>
        </w:rPr>
        <w:t>Queinnec</w:t>
      </w:r>
      <w:r>
        <w:rPr>
          <w:spacing w:val="-4"/>
          <w:sz w:val="18"/>
        </w:rPr>
        <w:t xml:space="preserve"> </w:t>
      </w:r>
      <w:r>
        <w:rPr>
          <w:sz w:val="18"/>
        </w:rPr>
        <w:t>I,</w:t>
      </w:r>
      <w:r>
        <w:rPr>
          <w:spacing w:val="-4"/>
          <w:sz w:val="18"/>
        </w:rPr>
        <w:t xml:space="preserve"> </w:t>
      </w:r>
      <w:r>
        <w:rPr>
          <w:sz w:val="18"/>
        </w:rPr>
        <w:t>Sperandio</w:t>
      </w:r>
      <w:r>
        <w:rPr>
          <w:spacing w:val="-4"/>
          <w:sz w:val="18"/>
        </w:rPr>
        <w:t xml:space="preserve"> </w:t>
      </w:r>
      <w:r>
        <w:rPr>
          <w:sz w:val="18"/>
        </w:rPr>
        <w:t>M</w:t>
      </w:r>
      <w:r>
        <w:rPr>
          <w:spacing w:val="-3"/>
          <w:sz w:val="18"/>
        </w:rPr>
        <w:t xml:space="preserve"> </w:t>
      </w:r>
      <w:r>
        <w:rPr>
          <w:sz w:val="18"/>
        </w:rPr>
        <w:t>(2016)</w:t>
      </w:r>
      <w:r>
        <w:rPr>
          <w:spacing w:val="-4"/>
          <w:sz w:val="18"/>
        </w:rPr>
        <w:t xml:space="preserve"> </w:t>
      </w:r>
      <w:r>
        <w:rPr>
          <w:sz w:val="18"/>
        </w:rPr>
        <w:t>A</w:t>
      </w:r>
      <w:r>
        <w:rPr>
          <w:spacing w:val="-4"/>
          <w:sz w:val="18"/>
        </w:rPr>
        <w:t xml:space="preserve"> </w:t>
      </w:r>
      <w:r>
        <w:rPr>
          <w:sz w:val="18"/>
        </w:rPr>
        <w:t>two</w:t>
      </w:r>
      <w:r>
        <w:rPr>
          <w:spacing w:val="-3"/>
          <w:sz w:val="18"/>
        </w:rPr>
        <w:t xml:space="preserve"> </w:t>
      </w:r>
      <w:r>
        <w:rPr>
          <w:sz w:val="18"/>
        </w:rPr>
        <w:t>pathway</w:t>
      </w:r>
      <w:r>
        <w:rPr>
          <w:spacing w:val="-3"/>
          <w:sz w:val="18"/>
        </w:rPr>
        <w:t xml:space="preserve"> </w:t>
      </w:r>
      <w:r>
        <w:rPr>
          <w:sz w:val="18"/>
        </w:rPr>
        <w:t>model</w:t>
      </w:r>
      <w:r>
        <w:rPr>
          <w:spacing w:val="-4"/>
          <w:sz w:val="18"/>
        </w:rPr>
        <w:t xml:space="preserve"> </w:t>
      </w:r>
      <w:r>
        <w:rPr>
          <w:sz w:val="18"/>
        </w:rPr>
        <w:t>for</w:t>
      </w:r>
      <w:r>
        <w:rPr>
          <w:spacing w:val="-4"/>
          <w:sz w:val="18"/>
        </w:rPr>
        <w:t xml:space="preserve"> </w:t>
      </w:r>
      <w:r>
        <w:rPr>
          <w:sz w:val="18"/>
        </w:rPr>
        <w:t>N</w:t>
      </w:r>
      <w:r>
        <w:rPr>
          <w:sz w:val="18"/>
          <w:vertAlign w:val="subscript"/>
        </w:rPr>
        <w:t>2</w:t>
      </w:r>
      <w:r>
        <w:rPr>
          <w:sz w:val="18"/>
        </w:rPr>
        <w:t>O</w:t>
      </w:r>
      <w:r>
        <w:rPr>
          <w:spacing w:val="-2"/>
          <w:sz w:val="18"/>
        </w:rPr>
        <w:t xml:space="preserve"> </w:t>
      </w:r>
      <w:r>
        <w:rPr>
          <w:sz w:val="18"/>
        </w:rPr>
        <w:t>emissions</w:t>
      </w:r>
      <w:r>
        <w:rPr>
          <w:spacing w:val="-4"/>
          <w:sz w:val="18"/>
        </w:rPr>
        <w:t xml:space="preserve"> </w:t>
      </w:r>
      <w:r>
        <w:rPr>
          <w:sz w:val="18"/>
        </w:rPr>
        <w:t>by ammonium</w:t>
      </w:r>
      <w:r>
        <w:rPr>
          <w:spacing w:val="7"/>
          <w:sz w:val="18"/>
        </w:rPr>
        <w:t xml:space="preserve"> </w:t>
      </w:r>
      <w:r>
        <w:rPr>
          <w:sz w:val="18"/>
        </w:rPr>
        <w:t>oxidizing</w:t>
      </w:r>
      <w:r>
        <w:rPr>
          <w:spacing w:val="8"/>
          <w:sz w:val="18"/>
        </w:rPr>
        <w:t xml:space="preserve"> </w:t>
      </w:r>
      <w:r>
        <w:rPr>
          <w:sz w:val="18"/>
        </w:rPr>
        <w:t>bacteria</w:t>
      </w:r>
      <w:r>
        <w:rPr>
          <w:spacing w:val="7"/>
          <w:sz w:val="18"/>
        </w:rPr>
        <w:t xml:space="preserve"> </w:t>
      </w:r>
      <w:r>
        <w:rPr>
          <w:sz w:val="18"/>
        </w:rPr>
        <w:t>supported</w:t>
      </w:r>
      <w:r>
        <w:rPr>
          <w:spacing w:val="9"/>
          <w:sz w:val="18"/>
        </w:rPr>
        <w:t xml:space="preserve"> </w:t>
      </w:r>
      <w:r>
        <w:rPr>
          <w:sz w:val="18"/>
        </w:rPr>
        <w:t>by</w:t>
      </w:r>
      <w:r>
        <w:rPr>
          <w:spacing w:val="7"/>
          <w:sz w:val="18"/>
        </w:rPr>
        <w:t xml:space="preserve"> </w:t>
      </w:r>
      <w:r>
        <w:rPr>
          <w:sz w:val="18"/>
        </w:rPr>
        <w:t>the</w:t>
      </w:r>
      <w:r>
        <w:rPr>
          <w:spacing w:val="7"/>
          <w:sz w:val="18"/>
        </w:rPr>
        <w:t xml:space="preserve"> </w:t>
      </w:r>
      <w:r>
        <w:rPr>
          <w:sz w:val="18"/>
        </w:rPr>
        <w:t>NO/N</w:t>
      </w:r>
      <w:r>
        <w:rPr>
          <w:sz w:val="18"/>
          <w:vertAlign w:val="subscript"/>
        </w:rPr>
        <w:t>2</w:t>
      </w:r>
      <w:r>
        <w:rPr>
          <w:sz w:val="18"/>
        </w:rPr>
        <w:t>O</w:t>
      </w:r>
      <w:r>
        <w:rPr>
          <w:spacing w:val="8"/>
          <w:sz w:val="18"/>
        </w:rPr>
        <w:t xml:space="preserve"> </w:t>
      </w:r>
      <w:r>
        <w:rPr>
          <w:sz w:val="18"/>
        </w:rPr>
        <w:t>variation.</w:t>
      </w:r>
      <w:r>
        <w:rPr>
          <w:spacing w:val="8"/>
          <w:sz w:val="18"/>
        </w:rPr>
        <w:t xml:space="preserve"> </w:t>
      </w:r>
      <w:r>
        <w:rPr>
          <w:sz w:val="18"/>
        </w:rPr>
        <w:t>Water</w:t>
      </w:r>
      <w:r>
        <w:rPr>
          <w:spacing w:val="8"/>
          <w:sz w:val="18"/>
        </w:rPr>
        <w:t xml:space="preserve"> </w:t>
      </w:r>
      <w:r>
        <w:rPr>
          <w:sz w:val="18"/>
        </w:rPr>
        <w:t>Res</w:t>
      </w:r>
      <w:r>
        <w:rPr>
          <w:spacing w:val="7"/>
          <w:sz w:val="18"/>
        </w:rPr>
        <w:t xml:space="preserve"> </w:t>
      </w:r>
      <w:r>
        <w:rPr>
          <w:sz w:val="18"/>
        </w:rPr>
        <w:t>88:948</w:t>
      </w:r>
      <w:r>
        <w:rPr>
          <w:rFonts w:ascii="Arial" w:hAnsi="Arial"/>
          <w:sz w:val="18"/>
        </w:rPr>
        <w:t>–</w:t>
      </w:r>
      <w:r>
        <w:rPr>
          <w:sz w:val="18"/>
        </w:rPr>
        <w:t>959</w:t>
      </w:r>
    </w:p>
    <w:p w14:paraId="48AB8865" w14:textId="77777777" w:rsidR="000C7198" w:rsidRDefault="005223EB">
      <w:pPr>
        <w:spacing w:before="2" w:line="254" w:lineRule="auto"/>
        <w:ind w:left="351" w:right="395" w:hanging="239"/>
        <w:jc w:val="both"/>
        <w:rPr>
          <w:sz w:val="18"/>
        </w:rPr>
      </w:pPr>
      <w:r>
        <w:rPr>
          <w:sz w:val="18"/>
        </w:rPr>
        <w:t>Rodriguez-Caballero A, Aymerich I, Marques R, Poch M, Pijuan M (2015) Minimizing N</w:t>
      </w:r>
      <w:r>
        <w:rPr>
          <w:sz w:val="18"/>
          <w:vertAlign w:val="subscript"/>
        </w:rPr>
        <w:t>2</w:t>
      </w:r>
      <w:r>
        <w:rPr>
          <w:sz w:val="18"/>
        </w:rPr>
        <w:t>O emissions and carbon footprint on a full-scale activated sludge sequencing batch reactor. Water Res 71:1</w:t>
      </w:r>
      <w:r>
        <w:rPr>
          <w:rFonts w:ascii="Arial" w:hAnsi="Arial"/>
          <w:sz w:val="18"/>
        </w:rPr>
        <w:t>–</w:t>
      </w:r>
      <w:r>
        <w:rPr>
          <w:sz w:val="18"/>
        </w:rPr>
        <w:t>10</w:t>
      </w:r>
    </w:p>
    <w:p w14:paraId="779C765C" w14:textId="77777777" w:rsidR="000C7198" w:rsidRDefault="005223EB">
      <w:pPr>
        <w:spacing w:line="254" w:lineRule="auto"/>
        <w:ind w:left="351" w:right="395" w:hanging="239"/>
        <w:jc w:val="both"/>
        <w:rPr>
          <w:sz w:val="18"/>
        </w:rPr>
      </w:pPr>
      <w:r>
        <w:rPr>
          <w:sz w:val="18"/>
        </w:rPr>
        <w:t>Soler-Jofra A, Stevens B, Hoekstra M, Picioreanu C, Sorokin D, van Loosdrecht MCM, Perez J (2016) Importance of abiotic hydroxylamine conversion on nitrous oxide emissions during nitritation of reject water. Chem Eng J 287:720</w:t>
      </w:r>
      <w:r>
        <w:rPr>
          <w:rFonts w:ascii="Arial" w:hAnsi="Arial"/>
          <w:sz w:val="18"/>
        </w:rPr>
        <w:t>–</w:t>
      </w:r>
      <w:r>
        <w:rPr>
          <w:sz w:val="18"/>
        </w:rPr>
        <w:t>726</w:t>
      </w:r>
    </w:p>
    <w:p w14:paraId="4875A84C" w14:textId="77777777" w:rsidR="000C7198" w:rsidRDefault="005223EB">
      <w:pPr>
        <w:spacing w:line="252" w:lineRule="auto"/>
        <w:ind w:left="351" w:right="395" w:hanging="239"/>
        <w:jc w:val="both"/>
        <w:rPr>
          <w:sz w:val="18"/>
        </w:rPr>
      </w:pPr>
      <w:r>
        <w:rPr>
          <w:sz w:val="18"/>
        </w:rPr>
        <w:t>Sutka RL, Ostrom NE, Ostrom PH, Breznak JA, Gandhi H, Pitt AJ, Li F (2006) Distinguishing nitrous oxide production from nitri</w:t>
      </w:r>
      <w:r>
        <w:rPr>
          <w:rFonts w:ascii="Arial" w:hAnsi="Arial"/>
          <w:sz w:val="18"/>
        </w:rPr>
        <w:t>ﬁ</w:t>
      </w:r>
      <w:r>
        <w:rPr>
          <w:sz w:val="18"/>
        </w:rPr>
        <w:t>cation and denitri</w:t>
      </w:r>
      <w:r>
        <w:rPr>
          <w:rFonts w:ascii="Arial" w:hAnsi="Arial"/>
          <w:sz w:val="18"/>
        </w:rPr>
        <w:t>ﬁ</w:t>
      </w:r>
      <w:r>
        <w:rPr>
          <w:sz w:val="18"/>
        </w:rPr>
        <w:t>cation on the basis of isotopomer abundances. Appl Environ Microbiol 72:638</w:t>
      </w:r>
      <w:r>
        <w:rPr>
          <w:rFonts w:ascii="Arial" w:hAnsi="Arial"/>
          <w:sz w:val="18"/>
        </w:rPr>
        <w:t>–</w:t>
      </w:r>
      <w:r>
        <w:rPr>
          <w:sz w:val="18"/>
        </w:rPr>
        <w:t>644</w:t>
      </w:r>
    </w:p>
    <w:p w14:paraId="64C655A2" w14:textId="77777777" w:rsidR="000C7198" w:rsidRDefault="005223EB">
      <w:pPr>
        <w:spacing w:before="2" w:line="254" w:lineRule="auto"/>
        <w:ind w:left="351" w:right="395" w:hanging="239"/>
        <w:jc w:val="both"/>
        <w:rPr>
          <w:sz w:val="18"/>
        </w:rPr>
      </w:pPr>
      <w:r>
        <w:rPr>
          <w:sz w:val="18"/>
        </w:rPr>
        <w:t>Wunderlin</w:t>
      </w:r>
      <w:r>
        <w:rPr>
          <w:spacing w:val="-7"/>
          <w:sz w:val="18"/>
        </w:rPr>
        <w:t xml:space="preserve"> </w:t>
      </w:r>
      <w:r>
        <w:rPr>
          <w:sz w:val="18"/>
        </w:rPr>
        <w:t>P,</w:t>
      </w:r>
      <w:r>
        <w:rPr>
          <w:spacing w:val="-6"/>
          <w:sz w:val="18"/>
        </w:rPr>
        <w:t xml:space="preserve"> </w:t>
      </w:r>
      <w:r>
        <w:rPr>
          <w:sz w:val="18"/>
        </w:rPr>
        <w:t>Mohn</w:t>
      </w:r>
      <w:r>
        <w:rPr>
          <w:spacing w:val="-7"/>
          <w:sz w:val="18"/>
        </w:rPr>
        <w:t xml:space="preserve"> </w:t>
      </w:r>
      <w:r>
        <w:rPr>
          <w:sz w:val="18"/>
        </w:rPr>
        <w:t>J,</w:t>
      </w:r>
      <w:r>
        <w:rPr>
          <w:spacing w:val="-7"/>
          <w:sz w:val="18"/>
        </w:rPr>
        <w:t xml:space="preserve"> </w:t>
      </w:r>
      <w:r>
        <w:rPr>
          <w:sz w:val="18"/>
        </w:rPr>
        <w:t>Joss</w:t>
      </w:r>
      <w:r>
        <w:rPr>
          <w:spacing w:val="-6"/>
          <w:sz w:val="18"/>
        </w:rPr>
        <w:t xml:space="preserve"> </w:t>
      </w:r>
      <w:r>
        <w:rPr>
          <w:sz w:val="18"/>
        </w:rPr>
        <w:t>A,</w:t>
      </w:r>
      <w:r>
        <w:rPr>
          <w:spacing w:val="-8"/>
          <w:sz w:val="18"/>
        </w:rPr>
        <w:t xml:space="preserve"> </w:t>
      </w:r>
      <w:r>
        <w:rPr>
          <w:sz w:val="18"/>
        </w:rPr>
        <w:t>Emmenegger</w:t>
      </w:r>
      <w:r>
        <w:rPr>
          <w:spacing w:val="-6"/>
          <w:sz w:val="18"/>
        </w:rPr>
        <w:t xml:space="preserve"> </w:t>
      </w:r>
      <w:r>
        <w:rPr>
          <w:sz w:val="18"/>
        </w:rPr>
        <w:t>L,</w:t>
      </w:r>
      <w:r>
        <w:rPr>
          <w:spacing w:val="-6"/>
          <w:sz w:val="18"/>
        </w:rPr>
        <w:t xml:space="preserve"> </w:t>
      </w:r>
      <w:r>
        <w:rPr>
          <w:sz w:val="18"/>
        </w:rPr>
        <w:t>Siegrist</w:t>
      </w:r>
      <w:r>
        <w:rPr>
          <w:spacing w:val="-7"/>
          <w:sz w:val="18"/>
        </w:rPr>
        <w:t xml:space="preserve"> </w:t>
      </w:r>
      <w:r>
        <w:rPr>
          <w:sz w:val="18"/>
        </w:rPr>
        <w:t>H</w:t>
      </w:r>
      <w:r>
        <w:rPr>
          <w:spacing w:val="-7"/>
          <w:sz w:val="18"/>
        </w:rPr>
        <w:t xml:space="preserve"> </w:t>
      </w:r>
      <w:r>
        <w:rPr>
          <w:sz w:val="18"/>
        </w:rPr>
        <w:t>(2012)</w:t>
      </w:r>
      <w:r>
        <w:rPr>
          <w:spacing w:val="-6"/>
          <w:sz w:val="18"/>
        </w:rPr>
        <w:t xml:space="preserve"> </w:t>
      </w:r>
      <w:r>
        <w:rPr>
          <w:sz w:val="18"/>
        </w:rPr>
        <w:t>Mechanisms</w:t>
      </w:r>
      <w:r>
        <w:rPr>
          <w:spacing w:val="-6"/>
          <w:sz w:val="18"/>
        </w:rPr>
        <w:t xml:space="preserve"> </w:t>
      </w:r>
      <w:r>
        <w:rPr>
          <w:sz w:val="18"/>
        </w:rPr>
        <w:t>of</w:t>
      </w:r>
      <w:r>
        <w:rPr>
          <w:spacing w:val="-6"/>
          <w:sz w:val="18"/>
        </w:rPr>
        <w:t xml:space="preserve"> </w:t>
      </w:r>
      <w:r>
        <w:rPr>
          <w:sz w:val="18"/>
        </w:rPr>
        <w:t>N</w:t>
      </w:r>
      <w:r>
        <w:rPr>
          <w:sz w:val="18"/>
          <w:vertAlign w:val="subscript"/>
        </w:rPr>
        <w:t>2</w:t>
      </w:r>
      <w:r>
        <w:rPr>
          <w:sz w:val="18"/>
        </w:rPr>
        <w:t>O</w:t>
      </w:r>
      <w:r>
        <w:rPr>
          <w:spacing w:val="-6"/>
          <w:sz w:val="18"/>
        </w:rPr>
        <w:t xml:space="preserve"> </w:t>
      </w:r>
      <w:r>
        <w:rPr>
          <w:sz w:val="18"/>
        </w:rPr>
        <w:t xml:space="preserve">production in biological wastewater treatment under nitrifying and denitrifying conditions. Water </w:t>
      </w:r>
      <w:r>
        <w:rPr>
          <w:spacing w:val="-5"/>
          <w:sz w:val="18"/>
        </w:rPr>
        <w:t xml:space="preserve">Res </w:t>
      </w:r>
      <w:r>
        <w:rPr>
          <w:sz w:val="18"/>
        </w:rPr>
        <w:t>46:1027</w:t>
      </w:r>
      <w:r>
        <w:rPr>
          <w:rFonts w:ascii="Arial" w:hAnsi="Arial"/>
          <w:sz w:val="18"/>
        </w:rPr>
        <w:t>–</w:t>
      </w:r>
      <w:r>
        <w:rPr>
          <w:sz w:val="18"/>
        </w:rPr>
        <w:t>1037</w:t>
      </w:r>
    </w:p>
    <w:sectPr w:rsidR="000C7198">
      <w:pgSz w:w="8790" w:h="13330"/>
      <w:pgMar w:top="580" w:right="680" w:bottom="320" w:left="680" w:header="0" w:footer="1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A40947" w14:textId="77777777" w:rsidR="001B6133" w:rsidRDefault="001B6133">
      <w:r>
        <w:separator/>
      </w:r>
    </w:p>
  </w:endnote>
  <w:endnote w:type="continuationSeparator" w:id="0">
    <w:p w14:paraId="352D43BA" w14:textId="77777777" w:rsidR="001B6133" w:rsidRDefault="001B6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Georgia">
    <w:altName w:val="Georgia"/>
    <w:panose1 w:val="02040502050405020303"/>
    <w:charset w:val="A1"/>
    <w:family w:val="roman"/>
    <w:pitch w:val="variable"/>
    <w:sig w:usb0="00000287" w:usb1="00000000" w:usb2="00000000" w:usb3="00000000" w:csb0="0000009F" w:csb1="00000000"/>
  </w:font>
  <w:font w:name="OCR A Extended">
    <w:altName w:val="OCR A Extended"/>
    <w:panose1 w:val="02010509020102010303"/>
    <w:charset w:val="00"/>
    <w:family w:val="modern"/>
    <w:pitch w:val="variable"/>
    <w:sig w:usb0="00000003" w:usb1="00000000" w:usb2="00000000" w:usb3="00000000" w:csb0="00000001" w:csb1="00000000"/>
  </w:font>
  <w:font w:name="Lucida Sans">
    <w:altName w:val="Lucida Sans"/>
    <w:panose1 w:val="020B0602030504020204"/>
    <w:charset w:val="00"/>
    <w:family w:val="swiss"/>
    <w:pitch w:val="variable"/>
    <w:sig w:usb0="00000003" w:usb1="00000000" w:usb2="00000000" w:usb3="00000000" w:csb0="00000001" w:csb1="00000000"/>
  </w:font>
  <w:font w:name="Gill Sans MT">
    <w:altName w:val="Gill Sans MT"/>
    <w:panose1 w:val="020B0502020104020203"/>
    <w:charset w:val="00"/>
    <w:family w:val="swiss"/>
    <w:pitch w:val="variable"/>
    <w:sig w:usb0="00000007" w:usb1="00000000" w:usb2="00000000" w:usb3="00000000" w:csb0="00000003" w:csb1="00000000"/>
  </w:font>
  <w:font w:name="Arial">
    <w:panose1 w:val="020B0604020202020204"/>
    <w:charset w:val="A1"/>
    <w:family w:val="swiss"/>
    <w:pitch w:val="variable"/>
    <w:sig w:usb0="E0002EFF" w:usb1="C000785B" w:usb2="00000009" w:usb3="00000000" w:csb0="000001FF" w:csb1="00000000"/>
  </w:font>
  <w:font w:name="Bookman Old Style">
    <w:altName w:val="Bookman Old Style"/>
    <w:panose1 w:val="02050604050505020204"/>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276E3" w14:textId="3EB55934" w:rsidR="000C7198" w:rsidRDefault="0004100D">
    <w:pPr>
      <w:pStyle w:val="a3"/>
      <w:spacing w:line="14" w:lineRule="auto"/>
    </w:pPr>
    <w:r>
      <w:rPr>
        <w:noProof/>
      </w:rPr>
      <mc:AlternateContent>
        <mc:Choice Requires="wps">
          <w:drawing>
            <wp:anchor distT="0" distB="0" distL="114300" distR="114300" simplePos="0" relativeHeight="251657728" behindDoc="1" locked="0" layoutInCell="1" allowOverlap="1" wp14:anchorId="0B88180E" wp14:editId="65FD3A60">
              <wp:simplePos x="0" y="0"/>
              <wp:positionH relativeFrom="page">
                <wp:posOffset>2101850</wp:posOffset>
              </wp:positionH>
              <wp:positionV relativeFrom="page">
                <wp:posOffset>8243570</wp:posOffset>
              </wp:positionV>
              <wp:extent cx="1374775" cy="1270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477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0F91D3" w14:textId="77777777" w:rsidR="000C7198" w:rsidRDefault="001B6133">
                          <w:pPr>
                            <w:spacing w:line="174" w:lineRule="exact"/>
                            <w:ind w:left="20"/>
                            <w:rPr>
                              <w:rFonts w:ascii="Arial"/>
                              <w:sz w:val="16"/>
                            </w:rPr>
                          </w:pPr>
                          <w:hyperlink r:id="rId1">
                            <w:r w:rsidR="005223EB">
                              <w:rPr>
                                <w:rFonts w:ascii="Arial"/>
                                <w:color w:val="7F7F7F"/>
                                <w:sz w:val="16"/>
                              </w:rPr>
                              <w:t>theoni.massara@brunel.ac.uk</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88180E" id="_x0000_t202" coordsize="21600,21600" o:spt="202" path="m,l,21600r21600,l21600,xe">
              <v:stroke joinstyle="miter"/>
              <v:path gradientshapeok="t" o:connecttype="rect"/>
            </v:shapetype>
            <v:shape id="Text Box 1" o:spid="_x0000_s1026" type="#_x0000_t202" style="position:absolute;margin-left:165.5pt;margin-top:649.1pt;width:108.25pt;height:10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" filled="f" stroked="f">
              <v:textbox inset="0,0,0,0">
                <w:txbxContent>
                  <w:p w14:paraId="7F0F91D3" w14:textId="77777777" w:rsidR="000C7198" w:rsidRDefault="001B6133">
                    <w:pPr>
                      <w:spacing w:line="174" w:lineRule="exact"/>
                      <w:ind w:left="20"/>
                      <w:rPr>
                        <w:rFonts w:ascii="Arial"/>
                        <w:sz w:val="16"/>
                      </w:rPr>
                    </w:pPr>
                    <w:hyperlink r:id="rId2">
                      <w:r w:rsidR="005223EB">
                        <w:rPr>
                          <w:rFonts w:ascii="Arial"/>
                          <w:color w:val="7F7F7F"/>
                          <w:sz w:val="16"/>
                        </w:rPr>
                        <w:t>theoni.massara@brunel.ac.uk</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21E093" w14:textId="77777777" w:rsidR="001B6133" w:rsidRDefault="001B6133">
      <w:r>
        <w:separator/>
      </w:r>
    </w:p>
  </w:footnote>
  <w:footnote w:type="continuationSeparator" w:id="0">
    <w:p w14:paraId="33C4E8D8" w14:textId="77777777" w:rsidR="001B6133" w:rsidRDefault="001B61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198"/>
    <w:rsid w:val="0004100D"/>
    <w:rsid w:val="000C7198"/>
    <w:rsid w:val="001B6133"/>
    <w:rsid w:val="005223EB"/>
    <w:rsid w:val="00926CE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D770DE"/>
  <w15:docId w15:val="{303AB899-916A-481A-BA36-CB3C08829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Pr>
      <w:rFonts w:ascii="Times New Roman" w:eastAsia="Times New Roman" w:hAnsi="Times New Roman" w:cs="Times New Roman"/>
      <w:lang w:bidi="en-US"/>
    </w:rPr>
  </w:style>
  <w:style w:type="paragraph" w:styleId="1">
    <w:name w:val="heading 1"/>
    <w:basedOn w:val="a"/>
    <w:uiPriority w:val="9"/>
    <w:qFormat/>
    <w:pPr>
      <w:ind w:left="397"/>
      <w:outlineLvl w:val="0"/>
    </w:pPr>
    <w:rPr>
      <w:rFonts w:ascii="Georgia" w:eastAsia="Georgia" w:hAnsi="Georgia" w:cs="Georg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List Paragraph"/>
    <w:basedOn w:val="a"/>
    <w:uiPriority w:val="1"/>
    <w:qFormat/>
  </w:style>
  <w:style w:type="paragraph" w:customStyle="1" w:styleId="TableParagraph">
    <w:name w:val="Table Paragraph"/>
    <w:basedOn w:val="a"/>
    <w:uiPriority w:val="1"/>
    <w:qFormat/>
    <w:pPr>
      <w:spacing w:before="12"/>
      <w:ind w:left="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limatechange2013.org/report/review-drafts/" TargetMode="External"/><Relationship Id="rId3" Type="http://schemas.openxmlformats.org/officeDocument/2006/relationships/webSettings" Target="webSettings.xml"/><Relationship Id="rId7" Type="http://schemas.openxmlformats.org/officeDocument/2006/relationships/hyperlink" Target="mailto:mpijuan@icra.cat" TargetMode="External"/><Relationship Id="rId12" Type="http://schemas.openxmlformats.org/officeDocument/2006/relationships/hyperlink" Target="http://www.climatechange2013.org/report/review-draf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odriguez.caballero.adrian@gmail.com" TargetMode="External"/><Relationship Id="rId11" Type="http://schemas.openxmlformats.org/officeDocument/2006/relationships/image" Target="media/image3.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footnotes" Target="footnote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theoni.massara@brunel.ac.uk" TargetMode="External"/><Relationship Id="rId1" Type="http://schemas.openxmlformats.org/officeDocument/2006/relationships/hyperlink" Target="mailto:theoni.massara@brunel.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2912</Words>
  <Characters>15729</Characters>
  <Application>Microsoft Office Word</Application>
  <DocSecurity>0</DocSecurity>
  <Lines>131</Lines>
  <Paragraphs>37</Paragraphs>
  <ScaleCrop>false</ScaleCrop>
  <HeadingPairs>
    <vt:vector size="2" baseType="variant">
      <vt:variant>
        <vt:lpstr>Τίτλος</vt:lpstr>
      </vt:variant>
      <vt:variant>
        <vt:i4>1</vt:i4>
      </vt:variant>
    </vt:vector>
  </HeadingPairs>
  <TitlesOfParts>
    <vt:vector size="1" baseType="lpstr">
      <vt:lpstr>Frontiers+in+Wastewater+Treatment+and+Mo-Compressed.1.1</vt:lpstr>
    </vt:vector>
  </TitlesOfParts>
  <Company/>
  <LinksUpToDate>false</LinksUpToDate>
  <CharactersWithSpaces>18604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Frontiers+in+Wastewater+Treatment+and+Mo-Compressed.1.1</dc:title>
  <dc:creator>0009172</dc:creator>
  <cp:lastModifiedBy>Elena Koumaki</cp:lastModifiedBy>
  <cp:revision>3</cp:revision>
  <dcterms:created xsi:type="dcterms:W3CDTF">2019-09-04T08:28:00Z</dcterms:created>
  <dcterms:modified xsi:type="dcterms:W3CDTF">2019-09-10T07:30:00Z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2017-04-27T00:00:00Z</vt:filetime>
  </property>
  <property fmtid="{D5CDD505-2E9C-101B-9397-08002B2CF9AE}" pid="3" name="Creator">
    <vt:lpwstr>Adobe InDesign CS5.5 (7.5)</vt:lpwstr>
  </property>
  <property fmtid="{D5CDD505-2E9C-101B-9397-08002B2CF9AE}" pid="4" name="LastSaved">
    <vt:filetime>2019-09-04T00:00:00Z</vt:filetime>
  </property>
</Properties>
</file>