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4CFCA" w14:textId="77777777" w:rsidR="0035688F" w:rsidRPr="00984777" w:rsidRDefault="0035688F" w:rsidP="0035688F">
      <w:pPr>
        <w:rPr>
          <w:rFonts w:ascii="Arial" w:hAnsi="Arial" w:cs="Arial"/>
          <w:sz w:val="22"/>
          <w:szCs w:val="22"/>
          <w:lang w:val="en"/>
        </w:rPr>
      </w:pPr>
      <w:bookmarkStart w:id="0" w:name="_Hlk14176478"/>
      <w:bookmarkEnd w:id="0"/>
      <w:r w:rsidRPr="00984777">
        <w:rPr>
          <w:rFonts w:ascii="Arial" w:hAnsi="Arial" w:cs="Arial"/>
          <w:b/>
          <w:sz w:val="22"/>
          <w:szCs w:val="22"/>
          <w:u w:val="single"/>
          <w:lang w:val="en"/>
        </w:rPr>
        <w:t>Project:</w:t>
      </w:r>
      <w:r w:rsidRPr="00984777">
        <w:rPr>
          <w:rFonts w:ascii="Arial" w:hAnsi="Arial" w:cs="Arial"/>
          <w:sz w:val="22"/>
          <w:szCs w:val="22"/>
          <w:lang w:val="en"/>
        </w:rPr>
        <w:t xml:space="preserve"> ROS-specific Huntingtin Interactions</w:t>
      </w:r>
    </w:p>
    <w:p w14:paraId="7F445B96" w14:textId="77777777" w:rsidR="0035688F" w:rsidRPr="00984777" w:rsidRDefault="0035688F" w:rsidP="0035688F">
      <w:pPr>
        <w:rPr>
          <w:rFonts w:ascii="Arial" w:hAnsi="Arial" w:cs="Arial"/>
          <w:sz w:val="22"/>
          <w:szCs w:val="22"/>
          <w:lang w:val="en"/>
        </w:rPr>
      </w:pPr>
    </w:p>
    <w:p w14:paraId="7C7A7636" w14:textId="69BC2D67" w:rsidR="0035688F" w:rsidRPr="00984777" w:rsidRDefault="0035688F" w:rsidP="0035688F">
      <w:pPr>
        <w:rPr>
          <w:rFonts w:ascii="Arial" w:hAnsi="Arial" w:cs="Arial"/>
          <w:sz w:val="22"/>
          <w:szCs w:val="22"/>
          <w:lang w:val="en"/>
        </w:rPr>
      </w:pPr>
      <w:r w:rsidRPr="00984777">
        <w:rPr>
          <w:rFonts w:ascii="Arial" w:hAnsi="Arial" w:cs="Arial"/>
          <w:b/>
          <w:sz w:val="22"/>
          <w:szCs w:val="22"/>
          <w:u w:val="single"/>
          <w:lang w:val="en"/>
        </w:rPr>
        <w:t>Experiment:</w:t>
      </w:r>
      <w:r w:rsidRPr="00984777">
        <w:rPr>
          <w:rFonts w:ascii="Arial" w:hAnsi="Arial" w:cs="Arial"/>
          <w:sz w:val="22"/>
          <w:szCs w:val="22"/>
          <w:lang w:val="en"/>
        </w:rPr>
        <w:t xml:space="preserve"> Measuring </w:t>
      </w:r>
      <w:r w:rsidR="00735EE1" w:rsidRPr="00984777">
        <w:rPr>
          <w:rFonts w:ascii="Arial" w:hAnsi="Arial" w:cs="Arial"/>
          <w:sz w:val="22"/>
          <w:szCs w:val="22"/>
          <w:lang w:val="en"/>
        </w:rPr>
        <w:t>huntingtin chromatin recruitment dynamics by</w:t>
      </w:r>
      <w:r w:rsidR="00C27377" w:rsidRPr="00984777">
        <w:rPr>
          <w:rFonts w:ascii="Arial" w:hAnsi="Arial" w:cs="Arial"/>
          <w:sz w:val="22"/>
          <w:szCs w:val="22"/>
          <w:lang w:val="en"/>
        </w:rPr>
        <w:t xml:space="preserve"> fluorescence recovery after photobleaching</w:t>
      </w:r>
      <w:r w:rsidR="00735EE1" w:rsidRPr="00984777">
        <w:rPr>
          <w:rFonts w:ascii="Arial" w:hAnsi="Arial" w:cs="Arial"/>
          <w:sz w:val="22"/>
          <w:szCs w:val="22"/>
          <w:lang w:val="en"/>
        </w:rPr>
        <w:t xml:space="preserve"> </w:t>
      </w:r>
      <w:r w:rsidR="00C27377" w:rsidRPr="00984777">
        <w:rPr>
          <w:rFonts w:ascii="Arial" w:hAnsi="Arial" w:cs="Arial"/>
          <w:sz w:val="22"/>
          <w:szCs w:val="22"/>
          <w:lang w:val="en"/>
        </w:rPr>
        <w:t>(</w:t>
      </w:r>
      <w:r w:rsidR="00735EE1" w:rsidRPr="00984777">
        <w:rPr>
          <w:rFonts w:ascii="Arial" w:hAnsi="Arial" w:cs="Arial"/>
          <w:sz w:val="22"/>
          <w:szCs w:val="22"/>
          <w:lang w:val="en"/>
        </w:rPr>
        <w:t>FRAP</w:t>
      </w:r>
      <w:r w:rsidR="00C27377" w:rsidRPr="00984777">
        <w:rPr>
          <w:rFonts w:ascii="Arial" w:hAnsi="Arial" w:cs="Arial"/>
          <w:sz w:val="22"/>
          <w:szCs w:val="22"/>
          <w:lang w:val="en"/>
        </w:rPr>
        <w:t>) of the YFP-tagged huntingtin-specific intrabody, nucHCB2</w:t>
      </w:r>
    </w:p>
    <w:p w14:paraId="0115E50A" w14:textId="77777777" w:rsidR="0035688F" w:rsidRPr="00984777" w:rsidRDefault="0035688F" w:rsidP="0035688F">
      <w:pPr>
        <w:rPr>
          <w:rFonts w:ascii="Arial" w:hAnsi="Arial" w:cs="Arial"/>
          <w:sz w:val="22"/>
          <w:szCs w:val="22"/>
          <w:lang w:val="en"/>
        </w:rPr>
      </w:pPr>
    </w:p>
    <w:p w14:paraId="48956E49" w14:textId="07CDE92A" w:rsidR="00305650" w:rsidRPr="00984777" w:rsidRDefault="00305650" w:rsidP="00305650">
      <w:pPr>
        <w:rPr>
          <w:rFonts w:ascii="Arial" w:hAnsi="Arial" w:cs="Arial"/>
          <w:sz w:val="22"/>
          <w:szCs w:val="22"/>
          <w:lang w:val="en"/>
        </w:rPr>
      </w:pPr>
      <w:r w:rsidRPr="00984777">
        <w:rPr>
          <w:rFonts w:ascii="Arial" w:hAnsi="Arial" w:cs="Arial"/>
          <w:b/>
          <w:sz w:val="22"/>
          <w:szCs w:val="22"/>
          <w:u w:val="single"/>
          <w:lang w:val="en"/>
        </w:rPr>
        <w:t>Authors:</w:t>
      </w:r>
      <w:r w:rsidRPr="00984777">
        <w:rPr>
          <w:rFonts w:ascii="Arial" w:hAnsi="Arial" w:cs="Arial"/>
          <w:sz w:val="22"/>
          <w:szCs w:val="22"/>
          <w:lang w:val="en"/>
        </w:rPr>
        <w:t xml:space="preserve"> Tamara Maiuri, Ray Truant</w:t>
      </w:r>
    </w:p>
    <w:p w14:paraId="27B4D32B" w14:textId="77777777" w:rsidR="00305650" w:rsidRPr="00984777" w:rsidRDefault="00305650" w:rsidP="00305650">
      <w:pPr>
        <w:rPr>
          <w:rFonts w:ascii="Arial" w:hAnsi="Arial" w:cs="Arial"/>
          <w:sz w:val="22"/>
          <w:szCs w:val="22"/>
          <w:lang w:val="en"/>
        </w:rPr>
      </w:pPr>
    </w:p>
    <w:p w14:paraId="5F15DAA2" w14:textId="7727F1DD" w:rsidR="00305650" w:rsidRPr="00984777" w:rsidRDefault="00305650" w:rsidP="00305650">
      <w:pPr>
        <w:rPr>
          <w:rFonts w:ascii="Arial" w:hAnsi="Arial" w:cs="Arial"/>
          <w:sz w:val="22"/>
          <w:szCs w:val="22"/>
          <w:lang w:val="en"/>
        </w:rPr>
      </w:pPr>
      <w:r w:rsidRPr="00984777">
        <w:rPr>
          <w:rFonts w:ascii="Arial" w:hAnsi="Arial" w:cs="Arial"/>
          <w:b/>
          <w:sz w:val="22"/>
          <w:szCs w:val="22"/>
          <w:u w:val="single"/>
          <w:lang w:val="en"/>
        </w:rPr>
        <w:t>Date:</w:t>
      </w:r>
      <w:r w:rsidRPr="00984777">
        <w:rPr>
          <w:rFonts w:ascii="Arial" w:hAnsi="Arial" w:cs="Arial"/>
          <w:sz w:val="22"/>
          <w:szCs w:val="22"/>
          <w:lang w:val="en"/>
        </w:rPr>
        <w:t xml:space="preserve"> 201</w:t>
      </w:r>
      <w:r w:rsidR="0022071A" w:rsidRPr="00984777">
        <w:rPr>
          <w:rFonts w:ascii="Arial" w:hAnsi="Arial" w:cs="Arial"/>
          <w:sz w:val="22"/>
          <w:szCs w:val="22"/>
          <w:lang w:val="en"/>
        </w:rPr>
        <w:t>9-0</w:t>
      </w:r>
      <w:r w:rsidR="0057268A" w:rsidRPr="00984777">
        <w:rPr>
          <w:rFonts w:ascii="Arial" w:hAnsi="Arial" w:cs="Arial"/>
          <w:sz w:val="22"/>
          <w:szCs w:val="22"/>
          <w:lang w:val="en"/>
        </w:rPr>
        <w:t>5-01</w:t>
      </w:r>
    </w:p>
    <w:p w14:paraId="5D094B2A" w14:textId="77777777" w:rsidR="00305650" w:rsidRPr="00984777" w:rsidRDefault="00305650" w:rsidP="0035688F">
      <w:pPr>
        <w:rPr>
          <w:rFonts w:ascii="Arial" w:hAnsi="Arial" w:cs="Arial"/>
          <w:b/>
          <w:sz w:val="22"/>
          <w:szCs w:val="22"/>
          <w:u w:val="single"/>
          <w:lang w:val="en"/>
        </w:rPr>
      </w:pPr>
    </w:p>
    <w:p w14:paraId="3253684A" w14:textId="4E46E57F" w:rsidR="00C466CE" w:rsidRPr="002E51DA" w:rsidRDefault="0035688F" w:rsidP="006A303C">
      <w:pPr>
        <w:rPr>
          <w:rFonts w:ascii="Arial" w:hAnsi="Arial" w:cs="Arial"/>
          <w:sz w:val="22"/>
          <w:szCs w:val="22"/>
          <w:lang w:val="en"/>
        </w:rPr>
      </w:pPr>
      <w:r w:rsidRPr="00984777">
        <w:rPr>
          <w:rFonts w:ascii="Arial" w:hAnsi="Arial" w:cs="Arial"/>
          <w:b/>
          <w:sz w:val="22"/>
          <w:szCs w:val="22"/>
          <w:u w:val="single"/>
          <w:lang w:val="en"/>
        </w:rPr>
        <w:t>Purpose:</w:t>
      </w:r>
      <w:r w:rsidRPr="00984777">
        <w:rPr>
          <w:rFonts w:ascii="Arial" w:hAnsi="Arial" w:cs="Arial"/>
          <w:sz w:val="22"/>
          <w:szCs w:val="22"/>
          <w:lang w:val="en"/>
        </w:rPr>
        <w:t xml:space="preserve"> To test whether </w:t>
      </w:r>
      <w:r w:rsidR="00735EE1" w:rsidRPr="00984777">
        <w:rPr>
          <w:rFonts w:ascii="Arial" w:hAnsi="Arial" w:cs="Arial"/>
          <w:sz w:val="22"/>
          <w:szCs w:val="22"/>
          <w:lang w:val="en"/>
        </w:rPr>
        <w:t xml:space="preserve">veliparib affects </w:t>
      </w:r>
      <w:r w:rsidR="00A346A5" w:rsidRPr="00984777">
        <w:rPr>
          <w:rFonts w:ascii="Arial" w:hAnsi="Arial" w:cs="Arial"/>
          <w:sz w:val="22"/>
          <w:szCs w:val="22"/>
          <w:lang w:val="en"/>
        </w:rPr>
        <w:t xml:space="preserve">endogenous </w:t>
      </w:r>
      <w:r w:rsidR="00735EE1" w:rsidRPr="00984777">
        <w:rPr>
          <w:rFonts w:ascii="Arial" w:hAnsi="Arial" w:cs="Arial"/>
          <w:sz w:val="22"/>
          <w:szCs w:val="22"/>
          <w:lang w:val="en"/>
        </w:rPr>
        <w:t>huntingtin chromatin recruitment dynamics in response to oxidative stress</w:t>
      </w:r>
      <w:r w:rsidRPr="00984777">
        <w:rPr>
          <w:rFonts w:ascii="Arial" w:hAnsi="Arial" w:cs="Arial"/>
          <w:sz w:val="22"/>
          <w:szCs w:val="22"/>
          <w:lang w:val="en"/>
        </w:rPr>
        <w:t>.</w:t>
      </w:r>
    </w:p>
    <w:p w14:paraId="719BFCA1" w14:textId="7325F9AF" w:rsidR="00C27377" w:rsidRPr="00C27377" w:rsidRDefault="00C27377" w:rsidP="00C27377">
      <w:pPr>
        <w:spacing w:before="400" w:after="120"/>
        <w:outlineLvl w:val="0"/>
        <w:rPr>
          <w:rFonts w:ascii="Arial" w:hAnsi="Arial" w:cs="Arial"/>
          <w:b/>
          <w:bCs/>
          <w:kern w:val="36"/>
          <w:sz w:val="40"/>
          <w:szCs w:val="40"/>
        </w:rPr>
      </w:pPr>
      <w:r w:rsidRPr="00C27377">
        <w:rPr>
          <w:rFonts w:ascii="Arial" w:hAnsi="Arial" w:cs="Arial"/>
          <w:color w:val="000000"/>
          <w:kern w:val="36"/>
          <w:sz w:val="40"/>
          <w:szCs w:val="40"/>
        </w:rPr>
        <w:t>Exp</w:t>
      </w:r>
      <w:r w:rsidRPr="00984777">
        <w:rPr>
          <w:rFonts w:ascii="Arial" w:hAnsi="Arial" w:cs="Arial"/>
          <w:color w:val="000000"/>
          <w:kern w:val="36"/>
          <w:sz w:val="40"/>
          <w:szCs w:val="40"/>
        </w:rPr>
        <w:t>erimen</w:t>
      </w:r>
      <w:r w:rsidRPr="00C27377">
        <w:rPr>
          <w:rFonts w:ascii="Arial" w:hAnsi="Arial" w:cs="Arial"/>
          <w:color w:val="000000"/>
          <w:kern w:val="36"/>
          <w:sz w:val="40"/>
          <w:szCs w:val="40"/>
        </w:rPr>
        <w:t>t 1</w:t>
      </w:r>
    </w:p>
    <w:p w14:paraId="08379E02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2019-03-18</w:t>
      </w:r>
    </w:p>
    <w:p w14:paraId="58B56D65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0C085781">
          <v:rect id="_x0000_i1039" alt="" style="width:468pt;height:.05pt;mso-width-percent:0;mso-height-percent:0;mso-width-percent:0;mso-height-percent:0" o:hralign="center" o:hrstd="t" o:hr="t" fillcolor="#a0a0a0" stroked="f"/>
        </w:pict>
      </w:r>
    </w:p>
    <w:p w14:paraId="43329E26" w14:textId="0B633709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Seeded </w:t>
      </w:r>
      <w:r w:rsidRPr="00984777">
        <w:rPr>
          <w:rFonts w:ascii="Arial" w:hAnsi="Arial" w:cs="Arial"/>
          <w:color w:val="000000"/>
          <w:sz w:val="22"/>
          <w:szCs w:val="22"/>
        </w:rPr>
        <w:t>3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x 35-mm glass-bottom dishes with 1 mL/10 mL from an 80% </w:t>
      </w:r>
      <w:r w:rsidR="0057268A" w:rsidRPr="00984777">
        <w:rPr>
          <w:rFonts w:ascii="Arial" w:hAnsi="Arial" w:cs="Arial"/>
          <w:color w:val="000000"/>
          <w:sz w:val="22"/>
          <w:szCs w:val="22"/>
        </w:rPr>
        <w:t xml:space="preserve">confluent </w:t>
      </w:r>
      <w:r w:rsidRPr="00C27377">
        <w:rPr>
          <w:rFonts w:ascii="Arial" w:hAnsi="Arial" w:cs="Arial"/>
          <w:color w:val="000000"/>
          <w:sz w:val="22"/>
          <w:szCs w:val="22"/>
        </w:rPr>
        <w:t>10-cm plate of RPE1s (p5).</w:t>
      </w:r>
    </w:p>
    <w:p w14:paraId="07E9E536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330AEE15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2019-03-19</w:t>
      </w:r>
    </w:p>
    <w:p w14:paraId="455C6E93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3711AC55">
          <v:rect id="_x0000_i1038" alt="" style="width:468pt;height:.05pt;mso-width-percent:0;mso-height-percent:0;mso-width-percent:0;mso-height-percent:0" o:hralign="center" o:hrstd="t" o:hr="t" fillcolor="#a0a0a0" stroked="f"/>
        </w:pict>
      </w:r>
    </w:p>
    <w:p w14:paraId="060ADA2B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Next day, cells are 100% confluent, look healthy.</w:t>
      </w:r>
    </w:p>
    <w:p w14:paraId="69605226" w14:textId="77777777" w:rsidR="00C27377" w:rsidRPr="00C27377" w:rsidRDefault="00C27377" w:rsidP="00C27377">
      <w:pPr>
        <w:spacing w:before="360" w:after="120"/>
        <w:outlineLvl w:val="1"/>
        <w:rPr>
          <w:rFonts w:ascii="Arial" w:hAnsi="Arial" w:cs="Arial"/>
          <w:b/>
          <w:bCs/>
          <w:sz w:val="32"/>
          <w:szCs w:val="32"/>
        </w:rPr>
      </w:pPr>
      <w:r w:rsidRPr="00C27377">
        <w:rPr>
          <w:rFonts w:ascii="Arial" w:hAnsi="Arial" w:cs="Arial"/>
          <w:color w:val="000000"/>
          <w:sz w:val="32"/>
          <w:szCs w:val="32"/>
        </w:rPr>
        <w:t>Transfection</w:t>
      </w:r>
    </w:p>
    <w:p w14:paraId="2F3C744A" w14:textId="77777777" w:rsidR="00C27377" w:rsidRPr="00C27377" w:rsidRDefault="00C27377" w:rsidP="00C27377">
      <w:pPr>
        <w:numPr>
          <w:ilvl w:val="0"/>
          <w:numId w:val="16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Replaced with fresh media</w:t>
      </w:r>
    </w:p>
    <w:p w14:paraId="3D4617B8" w14:textId="29E22F5B" w:rsidR="00C27377" w:rsidRPr="00984777" w:rsidRDefault="0057268A" w:rsidP="00C27377">
      <w:pPr>
        <w:numPr>
          <w:ilvl w:val="0"/>
          <w:numId w:val="16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 xml:space="preserve">Transfection mixture: </w:t>
      </w:r>
      <w:r w:rsidR="00C27377" w:rsidRPr="00984777">
        <w:rPr>
          <w:rFonts w:ascii="Arial" w:hAnsi="Arial" w:cs="Arial"/>
          <w:color w:val="000000"/>
          <w:sz w:val="22"/>
          <w:szCs w:val="22"/>
        </w:rPr>
        <w:t>3</w:t>
      </w:r>
      <w:r w:rsidR="00C27377" w:rsidRPr="00C27377">
        <w:rPr>
          <w:rFonts w:ascii="Arial" w:hAnsi="Arial" w:cs="Arial"/>
          <w:color w:val="000000"/>
          <w:sz w:val="22"/>
          <w:szCs w:val="22"/>
        </w:rPr>
        <w:t xml:space="preserve">00 </w:t>
      </w:r>
      <w:proofErr w:type="spellStart"/>
      <w:r w:rsidR="00C27377" w:rsidRPr="00C27377">
        <w:rPr>
          <w:rFonts w:ascii="Arial" w:hAnsi="Arial" w:cs="Arial"/>
          <w:color w:val="000000"/>
          <w:sz w:val="22"/>
          <w:szCs w:val="22"/>
        </w:rPr>
        <w:t>uL</w:t>
      </w:r>
      <w:proofErr w:type="spellEnd"/>
      <w:r w:rsidR="00C27377" w:rsidRPr="00C27377">
        <w:rPr>
          <w:rFonts w:ascii="Arial" w:hAnsi="Arial" w:cs="Arial"/>
          <w:color w:val="000000"/>
          <w:sz w:val="22"/>
          <w:szCs w:val="22"/>
        </w:rPr>
        <w:t xml:space="preserve"> SFM + </w:t>
      </w:r>
      <w:r w:rsidR="00C27377" w:rsidRPr="00984777">
        <w:rPr>
          <w:rFonts w:ascii="Arial" w:hAnsi="Arial" w:cs="Arial"/>
          <w:color w:val="000000"/>
          <w:sz w:val="22"/>
          <w:szCs w:val="22"/>
        </w:rPr>
        <w:t>3</w:t>
      </w:r>
      <w:r w:rsidR="00C27377" w:rsidRPr="00C27377">
        <w:rPr>
          <w:rFonts w:ascii="Arial" w:hAnsi="Arial" w:cs="Arial"/>
          <w:color w:val="000000"/>
          <w:sz w:val="22"/>
          <w:szCs w:val="22"/>
        </w:rPr>
        <w:t xml:space="preserve"> ug nucHCB2 + </w:t>
      </w:r>
      <w:r w:rsidR="00C27377" w:rsidRPr="00984777">
        <w:rPr>
          <w:rFonts w:ascii="Arial" w:hAnsi="Arial" w:cs="Arial"/>
          <w:color w:val="000000"/>
          <w:sz w:val="22"/>
          <w:szCs w:val="22"/>
        </w:rPr>
        <w:t>6</w:t>
      </w:r>
      <w:r w:rsidR="00C27377" w:rsidRPr="00C273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27377" w:rsidRPr="00C27377">
        <w:rPr>
          <w:rFonts w:ascii="Arial" w:hAnsi="Arial" w:cs="Arial"/>
          <w:color w:val="000000"/>
          <w:sz w:val="22"/>
          <w:szCs w:val="22"/>
        </w:rPr>
        <w:t>uL</w:t>
      </w:r>
      <w:proofErr w:type="spellEnd"/>
      <w:r w:rsidR="00C27377" w:rsidRPr="00C27377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27377" w:rsidRPr="00C27377">
        <w:rPr>
          <w:rFonts w:ascii="Arial" w:hAnsi="Arial" w:cs="Arial"/>
          <w:color w:val="000000"/>
          <w:sz w:val="22"/>
          <w:szCs w:val="22"/>
        </w:rPr>
        <w:t>Turbofect</w:t>
      </w:r>
      <w:proofErr w:type="spellEnd"/>
      <w:r w:rsidR="00C27377" w:rsidRPr="00C27377">
        <w:rPr>
          <w:rFonts w:ascii="Arial" w:hAnsi="Arial" w:cs="Arial"/>
          <w:color w:val="000000"/>
          <w:sz w:val="22"/>
          <w:szCs w:val="22"/>
        </w:rPr>
        <w:t>, vortex, 15 min incubation</w:t>
      </w:r>
    </w:p>
    <w:p w14:paraId="4B8CF46B" w14:textId="79BD2843" w:rsidR="00C27377" w:rsidRPr="00C27377" w:rsidRDefault="00C27377" w:rsidP="00C27377">
      <w:pPr>
        <w:numPr>
          <w:ilvl w:val="0"/>
          <w:numId w:val="16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100 </w:t>
      </w:r>
      <w:proofErr w:type="spellStart"/>
      <w:r w:rsidRPr="00C27377">
        <w:rPr>
          <w:rFonts w:ascii="Arial" w:hAnsi="Arial" w:cs="Arial"/>
          <w:color w:val="000000"/>
          <w:sz w:val="22"/>
          <w:szCs w:val="22"/>
        </w:rPr>
        <w:t>uL</w:t>
      </w:r>
      <w:proofErr w:type="spellEnd"/>
      <w:r w:rsidRPr="00C27377">
        <w:rPr>
          <w:rFonts w:ascii="Arial" w:hAnsi="Arial" w:cs="Arial"/>
          <w:color w:val="000000"/>
          <w:sz w:val="22"/>
          <w:szCs w:val="22"/>
        </w:rPr>
        <w:t xml:space="preserve"> transfection mixture per plat</w:t>
      </w:r>
      <w:r w:rsidRPr="00984777">
        <w:rPr>
          <w:rFonts w:ascii="Arial" w:hAnsi="Arial" w:cs="Arial"/>
          <w:color w:val="000000"/>
          <w:sz w:val="22"/>
          <w:szCs w:val="22"/>
        </w:rPr>
        <w:t>e</w:t>
      </w:r>
    </w:p>
    <w:p w14:paraId="4508C9B5" w14:textId="02DC2287" w:rsidR="00C27377" w:rsidRPr="00C27377" w:rsidRDefault="00C27377" w:rsidP="00C27377">
      <w:pPr>
        <w:numPr>
          <w:ilvl w:val="0"/>
          <w:numId w:val="16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Replaced </w:t>
      </w:r>
      <w:r w:rsidR="0057268A" w:rsidRPr="00984777">
        <w:rPr>
          <w:rFonts w:ascii="Arial" w:hAnsi="Arial" w:cs="Arial"/>
          <w:color w:val="000000"/>
          <w:sz w:val="22"/>
          <w:szCs w:val="22"/>
        </w:rPr>
        <w:t xml:space="preserve">with fresh 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media after </w:t>
      </w:r>
      <w:r w:rsidRPr="00984777">
        <w:rPr>
          <w:rFonts w:ascii="Arial" w:hAnsi="Arial" w:cs="Arial"/>
          <w:color w:val="000000"/>
          <w:sz w:val="22"/>
          <w:szCs w:val="22"/>
        </w:rPr>
        <w:t>2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hours</w:t>
      </w:r>
    </w:p>
    <w:p w14:paraId="7D2EF2C0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0D23B354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2019-03-21</w:t>
      </w:r>
    </w:p>
    <w:p w14:paraId="2DA34F7F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3C0D02C2">
          <v:rect id="_x0000_i1037" alt="" style="width:468pt;height:.05pt;mso-width-percent:0;mso-height-percent:0;mso-width-percent:0;mso-height-percent:0" o:hralign="center" o:hrstd="t" o:hr="t" fillcolor="#a0a0a0" stroked="f"/>
        </w:pict>
      </w:r>
    </w:p>
    <w:p w14:paraId="6D2D7488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Next day, cells are healthy at dense 100% confluence with relatively low transfection efficiency.</w:t>
      </w:r>
    </w:p>
    <w:p w14:paraId="03DC647F" w14:textId="77777777" w:rsidR="00C27377" w:rsidRPr="00C27377" w:rsidRDefault="00C27377" w:rsidP="00C27377">
      <w:pPr>
        <w:spacing w:before="360" w:after="120"/>
        <w:outlineLvl w:val="1"/>
        <w:rPr>
          <w:rFonts w:ascii="Arial" w:hAnsi="Arial" w:cs="Arial"/>
          <w:b/>
          <w:bCs/>
          <w:sz w:val="32"/>
          <w:szCs w:val="32"/>
        </w:rPr>
      </w:pPr>
      <w:r w:rsidRPr="00C27377">
        <w:rPr>
          <w:rFonts w:ascii="Arial" w:hAnsi="Arial" w:cs="Arial"/>
          <w:color w:val="000000"/>
          <w:sz w:val="32"/>
          <w:szCs w:val="32"/>
        </w:rPr>
        <w:t>Treatment and FRAP</w:t>
      </w:r>
    </w:p>
    <w:p w14:paraId="3907FC95" w14:textId="7ED53141" w:rsidR="00C27377" w:rsidRPr="00C27377" w:rsidRDefault="00C27377" w:rsidP="00C27377">
      <w:pPr>
        <w:numPr>
          <w:ilvl w:val="0"/>
          <w:numId w:val="17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Replaced media with HBSS on untreated plate, performed FRAP experiment which took 15-20 min per pl</w:t>
      </w:r>
      <w:r w:rsidRPr="00984777">
        <w:rPr>
          <w:rFonts w:ascii="Arial" w:hAnsi="Arial" w:cs="Arial"/>
          <w:color w:val="000000"/>
          <w:sz w:val="22"/>
          <w:szCs w:val="22"/>
        </w:rPr>
        <w:t>ate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to complete</w:t>
      </w:r>
    </w:p>
    <w:p w14:paraId="596CA3EF" w14:textId="17866B72" w:rsidR="00C27377" w:rsidRPr="00984777" w:rsidRDefault="00C27377" w:rsidP="00C27377">
      <w:pPr>
        <w:numPr>
          <w:ilvl w:val="0"/>
          <w:numId w:val="17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100 mM KBrO3 in HBSS treatment was for 20 min plus imaging time</w:t>
      </w:r>
    </w:p>
    <w:p w14:paraId="1F2D9D5E" w14:textId="48630349" w:rsidR="00C27377" w:rsidRPr="00984777" w:rsidRDefault="00C27377" w:rsidP="00C27377">
      <w:pPr>
        <w:numPr>
          <w:ilvl w:val="0"/>
          <w:numId w:val="17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 xml:space="preserve">10 </w:t>
      </w:r>
      <w:proofErr w:type="spellStart"/>
      <w:r w:rsidRPr="00984777">
        <w:rPr>
          <w:rFonts w:ascii="Arial" w:hAnsi="Arial" w:cs="Arial"/>
          <w:color w:val="000000"/>
          <w:sz w:val="22"/>
          <w:szCs w:val="22"/>
        </w:rPr>
        <w:t>uM</w:t>
      </w:r>
      <w:proofErr w:type="spellEnd"/>
      <w:r w:rsidRPr="00984777">
        <w:rPr>
          <w:rFonts w:ascii="Arial" w:hAnsi="Arial" w:cs="Arial"/>
          <w:color w:val="000000"/>
          <w:sz w:val="22"/>
          <w:szCs w:val="22"/>
        </w:rPr>
        <w:t xml:space="preserve"> veliparib pre-treatment was 1 hour, then veliparib + KBrO3 treatment was for 20 min plus imaging time</w:t>
      </w:r>
    </w:p>
    <w:p w14:paraId="54BBA027" w14:textId="35FA43F7" w:rsidR="00C27377" w:rsidRPr="00984777" w:rsidRDefault="00C27377" w:rsidP="00C27377">
      <w:pPr>
        <w:numPr>
          <w:ilvl w:val="0"/>
          <w:numId w:val="17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 xml:space="preserve">Performed FRAP on the </w:t>
      </w:r>
      <w:r w:rsidR="002E51DA">
        <w:rPr>
          <w:rFonts w:ascii="Arial" w:hAnsi="Arial" w:cs="Arial"/>
          <w:color w:val="000000"/>
          <w:sz w:val="22"/>
          <w:szCs w:val="22"/>
        </w:rPr>
        <w:t xml:space="preserve">Nikon 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A1 confocal. 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In 10 cells for each condition, 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an ROI covering half the nucleus was drawn. 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5 pre-bleach images 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were acquired, 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then </w:t>
      </w:r>
      <w:r w:rsidRPr="00984777">
        <w:rPr>
          <w:rFonts w:ascii="Arial" w:hAnsi="Arial" w:cs="Arial"/>
          <w:color w:val="000000"/>
          <w:sz w:val="22"/>
          <w:szCs w:val="22"/>
        </w:rPr>
        <w:t>the region was photobleached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using 50% laser power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 on the 489.6 nm laser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with </w:t>
      </w:r>
      <w:r w:rsidR="002E51DA">
        <w:rPr>
          <w:rFonts w:ascii="Arial" w:hAnsi="Arial" w:cs="Arial"/>
          <w:color w:val="000000"/>
          <w:sz w:val="22"/>
          <w:szCs w:val="22"/>
        </w:rPr>
        <w:t>1/2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frame speed</w:t>
      </w:r>
      <w:r w:rsidRPr="00984777">
        <w:rPr>
          <w:rFonts w:ascii="Arial" w:hAnsi="Arial" w:cs="Arial"/>
          <w:color w:val="000000"/>
          <w:sz w:val="22"/>
          <w:szCs w:val="22"/>
        </w:rPr>
        <w:t>,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and images 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were </w:t>
      </w:r>
      <w:r w:rsidRPr="00C27377">
        <w:rPr>
          <w:rFonts w:ascii="Arial" w:hAnsi="Arial" w:cs="Arial"/>
          <w:color w:val="000000"/>
          <w:sz w:val="22"/>
          <w:szCs w:val="22"/>
        </w:rPr>
        <w:t>acquired every 0.5 seconds for 20 seconds. Had to reduce resolution to 256 x 256 in order to scan fast enough</w:t>
      </w:r>
    </w:p>
    <w:p w14:paraId="31366BF1" w14:textId="77777777" w:rsidR="00C27377" w:rsidRPr="00984777" w:rsidRDefault="00C27377" w:rsidP="00C27377">
      <w:pPr>
        <w:numPr>
          <w:ilvl w:val="0"/>
          <w:numId w:val="17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In ImageJ, measured the intensity within the ROI for each image and subtracted the background</w:t>
      </w:r>
    </w:p>
    <w:p w14:paraId="568B1877" w14:textId="659F1AD6" w:rsidR="00C27377" w:rsidRPr="00C27377" w:rsidRDefault="0057268A" w:rsidP="00C27377">
      <w:pPr>
        <w:numPr>
          <w:ilvl w:val="0"/>
          <w:numId w:val="17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lastRenderedPageBreak/>
        <w:t>For each cell, n</w:t>
      </w:r>
      <w:r w:rsidR="00C27377" w:rsidRPr="00984777">
        <w:rPr>
          <w:rFonts w:ascii="Arial" w:hAnsi="Arial" w:cs="Arial"/>
          <w:color w:val="000000"/>
          <w:sz w:val="22"/>
          <w:szCs w:val="22"/>
        </w:rPr>
        <w:t>ormalized the background-subtracted intensity of the ROI for each frame to the average pre-bleach intensity (fractional recovery) and plotted against time</w:t>
      </w:r>
    </w:p>
    <w:p w14:paraId="3CFBCB6A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22B773C8" w14:textId="77777777" w:rsidR="00C27377" w:rsidRPr="00C27377" w:rsidRDefault="00C27377" w:rsidP="00C27377">
      <w:pPr>
        <w:spacing w:before="360" w:after="120"/>
        <w:outlineLvl w:val="1"/>
        <w:rPr>
          <w:rFonts w:ascii="Arial" w:hAnsi="Arial" w:cs="Arial"/>
          <w:b/>
          <w:bCs/>
          <w:sz w:val="32"/>
          <w:szCs w:val="32"/>
        </w:rPr>
      </w:pPr>
      <w:r w:rsidRPr="00C27377">
        <w:rPr>
          <w:rFonts w:ascii="Arial" w:hAnsi="Arial" w:cs="Arial"/>
          <w:color w:val="000000"/>
          <w:sz w:val="32"/>
          <w:szCs w:val="32"/>
        </w:rPr>
        <w:t>Results</w:t>
      </w:r>
    </w:p>
    <w:p w14:paraId="72E18410" w14:textId="31D81BCE" w:rsidR="00C27377" w:rsidRPr="00C27377" w:rsidRDefault="00C27377" w:rsidP="00C27377">
      <w:pPr>
        <w:numPr>
          <w:ilvl w:val="0"/>
          <w:numId w:val="18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KBrO3 really slows down the intrabody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, which remains diffuse in the nuclei of untreated cells but displays a different </w:t>
      </w:r>
      <w:r w:rsidR="00A346A5" w:rsidRPr="00984777">
        <w:rPr>
          <w:rFonts w:ascii="Arial" w:hAnsi="Arial" w:cs="Arial"/>
          <w:color w:val="000000"/>
          <w:sz w:val="22"/>
          <w:szCs w:val="22"/>
        </w:rPr>
        <w:t xml:space="preserve">(punctate? Nuclear speckles?) </w:t>
      </w:r>
      <w:r w:rsidRPr="00984777">
        <w:rPr>
          <w:rFonts w:ascii="Arial" w:hAnsi="Arial" w:cs="Arial"/>
          <w:color w:val="000000"/>
          <w:sz w:val="22"/>
          <w:szCs w:val="22"/>
        </w:rPr>
        <w:t>pattern in treated cells</w:t>
      </w:r>
    </w:p>
    <w:p w14:paraId="655F87DB" w14:textId="4C6E9FF0" w:rsidR="00C27377" w:rsidRPr="00984777" w:rsidRDefault="00C27377" w:rsidP="00C27377">
      <w:pPr>
        <w:numPr>
          <w:ilvl w:val="0"/>
          <w:numId w:val="18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Unexpectedly, veliparib DECREASED huntingtin mobility. Is this related to the CO-IP result in which veliparib increased the amount of </w:t>
      </w:r>
      <w:proofErr w:type="spellStart"/>
      <w:r w:rsidRPr="00C27377">
        <w:rPr>
          <w:rFonts w:ascii="Arial" w:hAnsi="Arial" w:cs="Arial"/>
          <w:color w:val="000000"/>
          <w:sz w:val="22"/>
          <w:szCs w:val="22"/>
        </w:rPr>
        <w:t>PARylated</w:t>
      </w:r>
      <w:proofErr w:type="spellEnd"/>
      <w:r w:rsidRPr="00C27377">
        <w:rPr>
          <w:rFonts w:ascii="Arial" w:hAnsi="Arial" w:cs="Arial"/>
          <w:color w:val="000000"/>
          <w:sz w:val="22"/>
          <w:szCs w:val="22"/>
        </w:rPr>
        <w:t xml:space="preserve"> proteins pulled down by huntingtin despite decreasing overall levels of PAR?</w:t>
      </w:r>
    </w:p>
    <w:p w14:paraId="4AFAA410" w14:textId="0C74C68B" w:rsidR="00A346A5" w:rsidRPr="00984777" w:rsidRDefault="00A346A5" w:rsidP="00A346A5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76F175F8" w14:textId="5219A1C3" w:rsidR="00A346A5" w:rsidRPr="00984777" w:rsidRDefault="00A346A5" w:rsidP="002E51DA">
      <w:pPr>
        <w:jc w:val="center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 wp14:anchorId="3C5FA8EE" wp14:editId="6D255408">
            <wp:extent cx="4381500" cy="3120882"/>
            <wp:effectExtent l="0" t="0" r="0" b="381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2019-04-01 FR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601" cy="3128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53F56" w14:textId="44EB913F" w:rsidR="00C27377" w:rsidRPr="00984777" w:rsidRDefault="00C27377" w:rsidP="00C27377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1C2FF0E9" w14:textId="6A0C544C" w:rsidR="00C27377" w:rsidRPr="00C27377" w:rsidRDefault="00C27377" w:rsidP="002E51DA">
      <w:pPr>
        <w:jc w:val="center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60AE99B" wp14:editId="1BB0E522">
            <wp:extent cx="4572000" cy="2743200"/>
            <wp:effectExtent l="0" t="0" r="12700" b="1270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C5C4D0FD-98E1-DF48-BF3C-8B5AE5E2D25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CEBD918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69A473D7" w14:textId="06FD728E" w:rsidR="00C27377" w:rsidRPr="00C27377" w:rsidRDefault="00C27377" w:rsidP="00C27377">
      <w:pPr>
        <w:spacing w:before="400" w:after="120"/>
        <w:outlineLvl w:val="0"/>
        <w:rPr>
          <w:rFonts w:ascii="Arial" w:hAnsi="Arial" w:cs="Arial"/>
          <w:b/>
          <w:bCs/>
          <w:kern w:val="36"/>
          <w:sz w:val="40"/>
          <w:szCs w:val="40"/>
        </w:rPr>
      </w:pPr>
      <w:r w:rsidRPr="00984777">
        <w:rPr>
          <w:rFonts w:ascii="Arial" w:hAnsi="Arial" w:cs="Arial"/>
          <w:color w:val="000000"/>
          <w:kern w:val="36"/>
          <w:sz w:val="40"/>
          <w:szCs w:val="40"/>
        </w:rPr>
        <w:lastRenderedPageBreak/>
        <w:t>Experiment 2</w:t>
      </w:r>
    </w:p>
    <w:p w14:paraId="64FCEDD9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2019-03-25</w:t>
      </w:r>
    </w:p>
    <w:p w14:paraId="563D8981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4A69B9DA">
          <v:rect id="_x0000_i1036" alt="" style="width:468pt;height:.05pt;mso-width-percent:0;mso-height-percent:0;mso-width-percent:0;mso-height-percent:0" o:hralign="center" o:hrstd="t" o:hr="t" fillcolor="#a0a0a0" stroked="f"/>
        </w:pict>
      </w:r>
    </w:p>
    <w:p w14:paraId="11D0F461" w14:textId="11A4D893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Seeded </w:t>
      </w:r>
      <w:r w:rsidRPr="00984777">
        <w:rPr>
          <w:rFonts w:ascii="Arial" w:hAnsi="Arial" w:cs="Arial"/>
          <w:color w:val="000000"/>
          <w:sz w:val="22"/>
          <w:szCs w:val="22"/>
        </w:rPr>
        <w:t>3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x 35-mm glass-bottom dishes with 1 mL/10 mL from a 95% </w:t>
      </w:r>
      <w:r w:rsidR="0057268A" w:rsidRPr="00984777">
        <w:rPr>
          <w:rFonts w:ascii="Arial" w:hAnsi="Arial" w:cs="Arial"/>
          <w:color w:val="000000"/>
          <w:sz w:val="22"/>
          <w:szCs w:val="22"/>
        </w:rPr>
        <w:t xml:space="preserve">confluent </w:t>
      </w:r>
      <w:r w:rsidRPr="00C27377">
        <w:rPr>
          <w:rFonts w:ascii="Arial" w:hAnsi="Arial" w:cs="Arial"/>
          <w:color w:val="000000"/>
          <w:sz w:val="22"/>
          <w:szCs w:val="22"/>
        </w:rPr>
        <w:t>10-cm plate of RPE1s (p8).</w:t>
      </w:r>
    </w:p>
    <w:p w14:paraId="183BF0E7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4E958238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2019-03-26</w:t>
      </w:r>
    </w:p>
    <w:p w14:paraId="58B16FF1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550BB131">
          <v:rect id="_x0000_i1035" alt="" style="width:468pt;height:.05pt;mso-width-percent:0;mso-height-percent:0;mso-width-percent:0;mso-height-percent:0" o:hralign="center" o:hrstd="t" o:hr="t" fillcolor="#a0a0a0" stroked="f"/>
        </w:pict>
      </w:r>
    </w:p>
    <w:p w14:paraId="2A2042F9" w14:textId="29668B3B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Next day, cells are 95-100% confluent, look healthy.</w:t>
      </w:r>
      <w:r w:rsidR="00A346A5" w:rsidRPr="00984777">
        <w:rPr>
          <w:rFonts w:ascii="Arial" w:hAnsi="Arial" w:cs="Arial"/>
          <w:color w:val="000000"/>
          <w:sz w:val="22"/>
          <w:szCs w:val="22"/>
        </w:rPr>
        <w:t xml:space="preserve"> Transfected as above.</w:t>
      </w:r>
    </w:p>
    <w:p w14:paraId="42593CB8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747B4438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2019-03-27</w:t>
      </w:r>
    </w:p>
    <w:p w14:paraId="37F50F55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3C998C34">
          <v:rect id="_x0000_i1034" alt="" style="width:468pt;height:.05pt;mso-width-percent:0;mso-height-percent:0;mso-width-percent:0;mso-height-percent:0" o:hralign="center" o:hrstd="t" o:hr="t" fillcolor="#a0a0a0" stroked="f"/>
        </w:pict>
      </w:r>
    </w:p>
    <w:p w14:paraId="4F59F470" w14:textId="47F388F2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Next day, cells are 100%, look healthy with better transfection efficiency than previous experiment (cell passage?</w:t>
      </w:r>
      <w:r w:rsidR="0057268A" w:rsidRPr="00984777">
        <w:rPr>
          <w:rFonts w:ascii="Arial" w:hAnsi="Arial" w:cs="Arial"/>
          <w:color w:val="000000"/>
          <w:sz w:val="22"/>
          <w:szCs w:val="22"/>
        </w:rPr>
        <w:t xml:space="preserve"> Density?</w:t>
      </w:r>
      <w:r w:rsidRPr="00C27377">
        <w:rPr>
          <w:rFonts w:ascii="Arial" w:hAnsi="Arial" w:cs="Arial"/>
          <w:color w:val="000000"/>
          <w:sz w:val="22"/>
          <w:szCs w:val="22"/>
        </w:rPr>
        <w:t>).</w:t>
      </w:r>
    </w:p>
    <w:p w14:paraId="49034E3E" w14:textId="5DF81D3D" w:rsidR="00C27377" w:rsidRPr="00984777" w:rsidRDefault="00C27377" w:rsidP="00C27377">
      <w:pPr>
        <w:spacing w:before="360" w:after="120"/>
        <w:outlineLvl w:val="1"/>
        <w:rPr>
          <w:rFonts w:ascii="Arial" w:hAnsi="Arial" w:cs="Arial"/>
          <w:color w:val="000000"/>
          <w:sz w:val="32"/>
          <w:szCs w:val="32"/>
        </w:rPr>
      </w:pPr>
      <w:r w:rsidRPr="00C27377">
        <w:rPr>
          <w:rFonts w:ascii="Arial" w:hAnsi="Arial" w:cs="Arial"/>
          <w:color w:val="000000"/>
          <w:sz w:val="32"/>
          <w:szCs w:val="32"/>
        </w:rPr>
        <w:t>Treatment and FRAP</w:t>
      </w:r>
    </w:p>
    <w:p w14:paraId="12869FF4" w14:textId="37E46CA9" w:rsidR="00A346A5" w:rsidRPr="00C27377" w:rsidRDefault="00A346A5" w:rsidP="00C27377">
      <w:pPr>
        <w:spacing w:before="360" w:after="120"/>
        <w:outlineLvl w:val="1"/>
        <w:rPr>
          <w:rFonts w:ascii="Arial" w:hAnsi="Arial" w:cs="Arial"/>
          <w:b/>
          <w:bCs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As in experiment 1.</w:t>
      </w:r>
    </w:p>
    <w:p w14:paraId="33EEEB6A" w14:textId="77777777" w:rsidR="00C27377" w:rsidRPr="00C27377" w:rsidRDefault="00C27377" w:rsidP="00C27377">
      <w:pPr>
        <w:spacing w:before="360" w:after="120"/>
        <w:outlineLvl w:val="1"/>
        <w:rPr>
          <w:rFonts w:ascii="Arial" w:hAnsi="Arial" w:cs="Arial"/>
          <w:b/>
          <w:bCs/>
          <w:sz w:val="32"/>
          <w:szCs w:val="32"/>
        </w:rPr>
      </w:pPr>
      <w:bookmarkStart w:id="1" w:name="OLE_LINK2"/>
      <w:r w:rsidRPr="00C27377">
        <w:rPr>
          <w:rFonts w:ascii="Arial" w:hAnsi="Arial" w:cs="Arial"/>
          <w:color w:val="000000"/>
          <w:sz w:val="32"/>
          <w:szCs w:val="32"/>
        </w:rPr>
        <w:t>Results</w:t>
      </w:r>
    </w:p>
    <w:bookmarkEnd w:id="1"/>
    <w:p w14:paraId="6FCA126E" w14:textId="203B374E" w:rsidR="00C27377" w:rsidRPr="00984777" w:rsidRDefault="00C27377" w:rsidP="00C27377">
      <w:pPr>
        <w:numPr>
          <w:ilvl w:val="0"/>
          <w:numId w:val="2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Once again, KBrO3 reduced huntingtin mobility, although the effect was not as strong (higher intrabody expression levels due to better transfection efficiency? Cell passage?</w:t>
      </w:r>
      <w:r w:rsidR="0057268A" w:rsidRPr="00984777">
        <w:rPr>
          <w:rFonts w:ascii="Arial" w:hAnsi="Arial" w:cs="Arial"/>
          <w:color w:val="000000"/>
          <w:sz w:val="22"/>
          <w:szCs w:val="22"/>
        </w:rPr>
        <w:t xml:space="preserve"> Density?</w:t>
      </w:r>
      <w:r w:rsidRPr="00984777">
        <w:rPr>
          <w:rFonts w:ascii="Arial" w:hAnsi="Arial" w:cs="Arial"/>
          <w:color w:val="000000"/>
          <w:sz w:val="22"/>
          <w:szCs w:val="22"/>
        </w:rPr>
        <w:t>)</w:t>
      </w:r>
    </w:p>
    <w:p w14:paraId="0AC5142D" w14:textId="69C51CBC" w:rsidR="00C27377" w:rsidRPr="00984777" w:rsidRDefault="00C27377" w:rsidP="00647E0B">
      <w:pPr>
        <w:numPr>
          <w:ilvl w:val="0"/>
          <w:numId w:val="21"/>
        </w:num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  <w:r w:rsidRPr="00984777">
        <w:rPr>
          <w:rFonts w:ascii="Arial" w:hAnsi="Arial" w:cs="Arial"/>
          <w:color w:val="000000"/>
          <w:sz w:val="22"/>
          <w:szCs w:val="22"/>
        </w:rPr>
        <w:t>Once again, veliparib reduced huntingtin mobility even further than KBrO3 alone, however the effect was not as strong as in experiment 1</w:t>
      </w:r>
    </w:p>
    <w:p w14:paraId="49EC3C7A" w14:textId="06D8E88B" w:rsidR="00C27377" w:rsidRPr="00984777" w:rsidRDefault="00C27377" w:rsidP="00C27377">
      <w:pPr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4A5DD644" w14:textId="477D34FF" w:rsidR="00C27377" w:rsidRPr="00984777" w:rsidRDefault="00C27377" w:rsidP="00C27377">
      <w:pPr>
        <w:textAlignment w:val="baseline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966F261" wp14:editId="6D6D419C">
            <wp:extent cx="4572000" cy="2743200"/>
            <wp:effectExtent l="0" t="0" r="12700" b="12700"/>
            <wp:docPr id="29" name="Chart 29">
              <a:extLst xmlns:a="http://schemas.openxmlformats.org/drawingml/2006/main">
                <a:ext uri="{FF2B5EF4-FFF2-40B4-BE49-F238E27FC236}">
                  <a16:creationId xmlns:a16="http://schemas.microsoft.com/office/drawing/2014/main" id="{B72479D3-DE61-A44B-A143-B5AAF1F5E71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5CE7D55" w14:textId="41BDDA6A" w:rsidR="00C27377" w:rsidRPr="00984777" w:rsidRDefault="00C27377" w:rsidP="00C27377">
      <w:pPr>
        <w:textAlignment w:val="baseline"/>
        <w:rPr>
          <w:rFonts w:ascii="Arial" w:hAnsi="Arial" w:cs="Arial"/>
          <w:sz w:val="22"/>
          <w:szCs w:val="22"/>
        </w:rPr>
      </w:pPr>
    </w:p>
    <w:p w14:paraId="4E6254FB" w14:textId="65913938" w:rsidR="00C27377" w:rsidRPr="00C27377" w:rsidRDefault="00C27377" w:rsidP="00C27377">
      <w:pPr>
        <w:spacing w:before="400" w:after="120"/>
        <w:outlineLvl w:val="0"/>
        <w:rPr>
          <w:rFonts w:ascii="Arial" w:hAnsi="Arial" w:cs="Arial"/>
          <w:b/>
          <w:bCs/>
          <w:kern w:val="36"/>
          <w:sz w:val="40"/>
          <w:szCs w:val="40"/>
        </w:rPr>
      </w:pPr>
      <w:r w:rsidRPr="00984777">
        <w:rPr>
          <w:rFonts w:ascii="Arial" w:hAnsi="Arial" w:cs="Arial"/>
          <w:color w:val="000000"/>
          <w:kern w:val="36"/>
          <w:sz w:val="40"/>
          <w:szCs w:val="40"/>
        </w:rPr>
        <w:lastRenderedPageBreak/>
        <w:t>Experiment</w:t>
      </w:r>
      <w:r w:rsidRPr="00C27377">
        <w:rPr>
          <w:rFonts w:ascii="Arial" w:hAnsi="Arial" w:cs="Arial"/>
          <w:color w:val="000000"/>
          <w:kern w:val="36"/>
          <w:sz w:val="40"/>
          <w:szCs w:val="40"/>
        </w:rPr>
        <w:t xml:space="preserve"> 3</w:t>
      </w:r>
    </w:p>
    <w:p w14:paraId="2D62F328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2019-03-26</w:t>
      </w:r>
    </w:p>
    <w:p w14:paraId="4817146E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5B022527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p w14:paraId="3877A411" w14:textId="3E11908F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Seeded </w:t>
      </w:r>
      <w:r w:rsidRPr="00984777">
        <w:rPr>
          <w:rFonts w:ascii="Arial" w:hAnsi="Arial" w:cs="Arial"/>
          <w:color w:val="000000"/>
          <w:sz w:val="22"/>
          <w:szCs w:val="22"/>
        </w:rPr>
        <w:t>3</w:t>
      </w:r>
      <w:r w:rsidRPr="00C27377">
        <w:rPr>
          <w:rFonts w:ascii="Arial" w:hAnsi="Arial" w:cs="Arial"/>
          <w:color w:val="000000"/>
          <w:sz w:val="22"/>
          <w:szCs w:val="22"/>
        </w:rPr>
        <w:t xml:space="preserve"> x 35-mm glass-bottom dishes with 2 mL/10 mL from a 50% </w:t>
      </w:r>
      <w:r w:rsidR="0057268A" w:rsidRPr="00984777">
        <w:rPr>
          <w:rFonts w:ascii="Arial" w:hAnsi="Arial" w:cs="Arial"/>
          <w:color w:val="000000"/>
          <w:sz w:val="22"/>
          <w:szCs w:val="22"/>
        </w:rPr>
        <w:t xml:space="preserve">confluent </w:t>
      </w:r>
      <w:r w:rsidRPr="00C27377">
        <w:rPr>
          <w:rFonts w:ascii="Arial" w:hAnsi="Arial" w:cs="Arial"/>
          <w:color w:val="000000"/>
          <w:sz w:val="22"/>
          <w:szCs w:val="22"/>
        </w:rPr>
        <w:t>10-cm plate of RPE1s (p8). </w:t>
      </w:r>
    </w:p>
    <w:p w14:paraId="60DDED6D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3CEA52DA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2019-03-27</w:t>
      </w:r>
    </w:p>
    <w:p w14:paraId="04795063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7C5837FC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3D0D9B9D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>Next day, cells are 90-100% confluent, look healthy. Transfected as above.</w:t>
      </w:r>
    </w:p>
    <w:p w14:paraId="4E17B1F9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</w:p>
    <w:p w14:paraId="7E13726C" w14:textId="77777777" w:rsidR="00C27377" w:rsidRPr="00C27377" w:rsidRDefault="00C27377" w:rsidP="00C27377">
      <w:pPr>
        <w:jc w:val="center"/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i/>
          <w:iCs/>
          <w:color w:val="000000"/>
          <w:sz w:val="22"/>
          <w:szCs w:val="22"/>
        </w:rPr>
        <w:t>2019-03-28</w:t>
      </w:r>
    </w:p>
    <w:p w14:paraId="4B1998B0" w14:textId="77777777" w:rsidR="00C27377" w:rsidRPr="00C27377" w:rsidRDefault="00C3406B" w:rsidP="00C27377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5F68B130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300370BB" w14:textId="77777777" w:rsidR="00C27377" w:rsidRPr="00C27377" w:rsidRDefault="00C27377" w:rsidP="00C27377">
      <w:pPr>
        <w:rPr>
          <w:rFonts w:ascii="Arial" w:hAnsi="Arial" w:cs="Arial"/>
          <w:sz w:val="22"/>
          <w:szCs w:val="22"/>
        </w:rPr>
      </w:pPr>
      <w:r w:rsidRPr="00C27377">
        <w:rPr>
          <w:rFonts w:ascii="Arial" w:hAnsi="Arial" w:cs="Arial"/>
          <w:color w:val="000000"/>
          <w:sz w:val="22"/>
          <w:szCs w:val="22"/>
        </w:rPr>
        <w:t xml:space="preserve">Next day, cells are 100%, look healthy with even better transfection efficiency than </w:t>
      </w:r>
      <w:proofErr w:type="spellStart"/>
      <w:r w:rsidRPr="00C27377">
        <w:rPr>
          <w:rFonts w:ascii="Arial" w:hAnsi="Arial" w:cs="Arial"/>
          <w:color w:val="000000"/>
          <w:sz w:val="22"/>
          <w:szCs w:val="22"/>
        </w:rPr>
        <w:t>expt</w:t>
      </w:r>
      <w:proofErr w:type="spellEnd"/>
      <w:r w:rsidRPr="00C27377">
        <w:rPr>
          <w:rFonts w:ascii="Arial" w:hAnsi="Arial" w:cs="Arial"/>
          <w:color w:val="000000"/>
          <w:sz w:val="22"/>
          <w:szCs w:val="22"/>
        </w:rPr>
        <w:t xml:space="preserve"> 2.</w:t>
      </w:r>
    </w:p>
    <w:p w14:paraId="0F0872C7" w14:textId="5C48D628" w:rsidR="00C27377" w:rsidRPr="00984777" w:rsidRDefault="00C27377" w:rsidP="00C27377">
      <w:pPr>
        <w:spacing w:before="360" w:after="120"/>
        <w:outlineLvl w:val="1"/>
        <w:rPr>
          <w:rFonts w:ascii="Arial" w:hAnsi="Arial" w:cs="Arial"/>
          <w:color w:val="000000"/>
          <w:sz w:val="32"/>
          <w:szCs w:val="32"/>
        </w:rPr>
      </w:pPr>
      <w:r w:rsidRPr="00C27377">
        <w:rPr>
          <w:rFonts w:ascii="Arial" w:hAnsi="Arial" w:cs="Arial"/>
          <w:color w:val="000000"/>
          <w:sz w:val="32"/>
          <w:szCs w:val="32"/>
        </w:rPr>
        <w:t>Treatment and FRAP</w:t>
      </w:r>
    </w:p>
    <w:p w14:paraId="2B70F624" w14:textId="42FEBA76" w:rsidR="00C27377" w:rsidRPr="00984777" w:rsidRDefault="00A346A5" w:rsidP="00A346A5">
      <w:pPr>
        <w:spacing w:before="360" w:after="120"/>
        <w:outlineLvl w:val="1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As in experiment 1.</w:t>
      </w:r>
    </w:p>
    <w:p w14:paraId="0C8B8356" w14:textId="77777777" w:rsidR="00C27377" w:rsidRPr="00C27377" w:rsidRDefault="00C27377" w:rsidP="00C27377">
      <w:pPr>
        <w:spacing w:before="360" w:after="120"/>
        <w:outlineLvl w:val="1"/>
        <w:rPr>
          <w:rFonts w:ascii="Arial" w:hAnsi="Arial" w:cs="Arial"/>
          <w:b/>
          <w:bCs/>
          <w:sz w:val="32"/>
          <w:szCs w:val="32"/>
        </w:rPr>
      </w:pPr>
      <w:r w:rsidRPr="00C27377">
        <w:rPr>
          <w:rFonts w:ascii="Arial" w:hAnsi="Arial" w:cs="Arial"/>
          <w:color w:val="000000"/>
          <w:sz w:val="32"/>
          <w:szCs w:val="32"/>
        </w:rPr>
        <w:t>Results</w:t>
      </w:r>
    </w:p>
    <w:p w14:paraId="61802800" w14:textId="616B8187" w:rsidR="00C27377" w:rsidRPr="00984777" w:rsidRDefault="00C27377" w:rsidP="00C27377">
      <w:pPr>
        <w:pStyle w:val="ListParagraph"/>
        <w:numPr>
          <w:ilvl w:val="0"/>
          <w:numId w:val="23"/>
        </w:numPr>
        <w:textAlignment w:val="baseline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sz w:val="22"/>
          <w:szCs w:val="22"/>
        </w:rPr>
        <w:t xml:space="preserve">This time, KBrO3 effect was even less than </w:t>
      </w:r>
      <w:proofErr w:type="spellStart"/>
      <w:r w:rsidRPr="00984777">
        <w:rPr>
          <w:rFonts w:ascii="Arial" w:hAnsi="Arial" w:cs="Arial"/>
          <w:sz w:val="22"/>
          <w:szCs w:val="22"/>
        </w:rPr>
        <w:t>expt</w:t>
      </w:r>
      <w:proofErr w:type="spellEnd"/>
      <w:r w:rsidRPr="00984777">
        <w:rPr>
          <w:rFonts w:ascii="Arial" w:hAnsi="Arial" w:cs="Arial"/>
          <w:sz w:val="22"/>
          <w:szCs w:val="22"/>
        </w:rPr>
        <w:t xml:space="preserve"> 2 (therefore KBrO3 effect variability not due to intrabody expression levels), but veliparib effect was stronger than </w:t>
      </w:r>
      <w:proofErr w:type="spellStart"/>
      <w:r w:rsidRPr="00984777">
        <w:rPr>
          <w:rFonts w:ascii="Arial" w:hAnsi="Arial" w:cs="Arial"/>
          <w:sz w:val="22"/>
          <w:szCs w:val="22"/>
        </w:rPr>
        <w:t>expt</w:t>
      </w:r>
      <w:proofErr w:type="spellEnd"/>
      <w:r w:rsidRPr="00984777">
        <w:rPr>
          <w:rFonts w:ascii="Arial" w:hAnsi="Arial" w:cs="Arial"/>
          <w:sz w:val="22"/>
          <w:szCs w:val="22"/>
        </w:rPr>
        <w:t xml:space="preserve"> 2</w:t>
      </w:r>
    </w:p>
    <w:p w14:paraId="7454F95F" w14:textId="7BF91AA0" w:rsidR="00C27377" w:rsidRPr="00984777" w:rsidRDefault="00C27377" w:rsidP="00C27377">
      <w:pPr>
        <w:textAlignment w:val="baseline"/>
        <w:rPr>
          <w:rFonts w:ascii="Arial" w:hAnsi="Arial" w:cs="Arial"/>
          <w:sz w:val="22"/>
          <w:szCs w:val="22"/>
        </w:rPr>
      </w:pPr>
    </w:p>
    <w:p w14:paraId="1E7F7971" w14:textId="3F337C04" w:rsidR="00C27377" w:rsidRPr="00984777" w:rsidRDefault="00C27377" w:rsidP="00C27377">
      <w:pPr>
        <w:textAlignment w:val="baseline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EAA1EFD" wp14:editId="3F73CA0B">
            <wp:extent cx="4572000" cy="2743200"/>
            <wp:effectExtent l="0" t="0" r="12700" b="12700"/>
            <wp:docPr id="30" name="Chart 30">
              <a:extLst xmlns:a="http://schemas.openxmlformats.org/drawingml/2006/main">
                <a:ext uri="{FF2B5EF4-FFF2-40B4-BE49-F238E27FC236}">
                  <a16:creationId xmlns:a16="http://schemas.microsoft.com/office/drawing/2014/main" id="{2867255D-AA26-5247-8A19-A077AFB1771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529690A" w14:textId="2F3178B3" w:rsidR="00C27377" w:rsidRPr="00984777" w:rsidRDefault="00C27377" w:rsidP="00C27377">
      <w:pPr>
        <w:textAlignment w:val="baseline"/>
        <w:rPr>
          <w:rFonts w:ascii="Arial" w:hAnsi="Arial" w:cs="Arial"/>
          <w:sz w:val="22"/>
          <w:szCs w:val="22"/>
        </w:rPr>
      </w:pPr>
    </w:p>
    <w:p w14:paraId="17F02566" w14:textId="42E39311" w:rsidR="00C27377" w:rsidRPr="00984777" w:rsidRDefault="00C27377" w:rsidP="00C27377">
      <w:pPr>
        <w:textAlignment w:val="baseline"/>
        <w:rPr>
          <w:rFonts w:ascii="Arial" w:hAnsi="Arial" w:cs="Arial"/>
          <w:sz w:val="22"/>
          <w:szCs w:val="22"/>
        </w:rPr>
      </w:pPr>
    </w:p>
    <w:p w14:paraId="05347484" w14:textId="77777777" w:rsidR="002E51DA" w:rsidRDefault="002E51DA" w:rsidP="0057268A">
      <w:pPr>
        <w:pStyle w:val="Heading1"/>
        <w:spacing w:before="400" w:beforeAutospacing="0" w:after="120" w:afterAutospacing="0"/>
        <w:rPr>
          <w:rFonts w:ascii="Arial" w:hAnsi="Arial" w:cs="Arial"/>
          <w:b w:val="0"/>
          <w:bCs w:val="0"/>
          <w:color w:val="000000"/>
          <w:sz w:val="40"/>
          <w:szCs w:val="40"/>
        </w:rPr>
      </w:pPr>
    </w:p>
    <w:p w14:paraId="750173A5" w14:textId="5D0E35D8" w:rsidR="0057268A" w:rsidRPr="00984777" w:rsidRDefault="0057268A" w:rsidP="0057268A">
      <w:pPr>
        <w:pStyle w:val="Heading1"/>
        <w:spacing w:before="400" w:beforeAutospacing="0" w:after="120" w:afterAutospacing="0"/>
        <w:rPr>
          <w:rFonts w:ascii="Arial" w:hAnsi="Arial" w:cs="Arial"/>
          <w:sz w:val="40"/>
          <w:szCs w:val="40"/>
        </w:rPr>
      </w:pPr>
      <w:r w:rsidRPr="00984777">
        <w:rPr>
          <w:rFonts w:ascii="Arial" w:hAnsi="Arial" w:cs="Arial"/>
          <w:b w:val="0"/>
          <w:bCs w:val="0"/>
          <w:color w:val="000000"/>
          <w:sz w:val="40"/>
          <w:szCs w:val="40"/>
        </w:rPr>
        <w:lastRenderedPageBreak/>
        <w:t>Experiment</w:t>
      </w:r>
      <w:r w:rsidRPr="00984777">
        <w:rPr>
          <w:rFonts w:ascii="Arial" w:hAnsi="Arial" w:cs="Arial"/>
          <w:b w:val="0"/>
          <w:bCs w:val="0"/>
          <w:color w:val="000000"/>
          <w:sz w:val="40"/>
          <w:szCs w:val="40"/>
        </w:rPr>
        <w:t xml:space="preserve"> 4</w:t>
      </w:r>
    </w:p>
    <w:p w14:paraId="53BE8257" w14:textId="77777777" w:rsidR="0057268A" w:rsidRPr="00984777" w:rsidRDefault="0057268A" w:rsidP="0057268A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i/>
          <w:iCs/>
          <w:color w:val="000000"/>
          <w:sz w:val="22"/>
          <w:szCs w:val="22"/>
        </w:rPr>
        <w:t>2019-04-01</w:t>
      </w:r>
    </w:p>
    <w:p w14:paraId="4E9B381E" w14:textId="77777777" w:rsidR="0057268A" w:rsidRPr="00984777" w:rsidRDefault="00C3406B" w:rsidP="0057268A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70A21351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33C4C20C" w14:textId="7BF831D4" w:rsidR="0057268A" w:rsidRPr="00984777" w:rsidRDefault="0057268A" w:rsidP="0057268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 xml:space="preserve">Seeded </w:t>
      </w:r>
      <w:r w:rsidRPr="00984777">
        <w:rPr>
          <w:rFonts w:ascii="Arial" w:hAnsi="Arial" w:cs="Arial"/>
          <w:color w:val="000000"/>
          <w:sz w:val="22"/>
          <w:szCs w:val="22"/>
        </w:rPr>
        <w:t>3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 x 35-mm glass-bottom dishes with 1 mL/10 mL from a 95% </w:t>
      </w:r>
      <w:r w:rsidRPr="00984777">
        <w:rPr>
          <w:rFonts w:ascii="Arial" w:hAnsi="Arial" w:cs="Arial"/>
          <w:color w:val="000000"/>
          <w:sz w:val="22"/>
          <w:szCs w:val="22"/>
        </w:rPr>
        <w:t xml:space="preserve">confluent </w:t>
      </w:r>
      <w:r w:rsidRPr="00984777">
        <w:rPr>
          <w:rFonts w:ascii="Arial" w:hAnsi="Arial" w:cs="Arial"/>
          <w:color w:val="000000"/>
          <w:sz w:val="22"/>
          <w:szCs w:val="22"/>
        </w:rPr>
        <w:t>10-cm plate of RPE1s (p11). </w:t>
      </w:r>
    </w:p>
    <w:p w14:paraId="1E551676" w14:textId="77777777" w:rsidR="0057268A" w:rsidRPr="00984777" w:rsidRDefault="0057268A" w:rsidP="0057268A">
      <w:pPr>
        <w:rPr>
          <w:rFonts w:ascii="Arial" w:hAnsi="Arial" w:cs="Arial"/>
          <w:sz w:val="22"/>
          <w:szCs w:val="22"/>
        </w:rPr>
      </w:pPr>
    </w:p>
    <w:p w14:paraId="414B6703" w14:textId="77777777" w:rsidR="0057268A" w:rsidRPr="00984777" w:rsidRDefault="0057268A" w:rsidP="0057268A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i/>
          <w:iCs/>
          <w:color w:val="000000"/>
          <w:sz w:val="22"/>
          <w:szCs w:val="22"/>
        </w:rPr>
        <w:t>2019-04-02</w:t>
      </w:r>
    </w:p>
    <w:p w14:paraId="04BBB622" w14:textId="77777777" w:rsidR="0057268A" w:rsidRPr="00984777" w:rsidRDefault="00C3406B" w:rsidP="0057268A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14CBFEA4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3046FA3D" w14:textId="77777777" w:rsidR="0057268A" w:rsidRPr="00984777" w:rsidRDefault="0057268A" w:rsidP="0057268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Next day, cells are 90-100% confluent, look healthy. Transfected as above.</w:t>
      </w:r>
    </w:p>
    <w:p w14:paraId="2DFABF5E" w14:textId="77777777" w:rsidR="0057268A" w:rsidRPr="00984777" w:rsidRDefault="0057268A" w:rsidP="0057268A">
      <w:pPr>
        <w:rPr>
          <w:rFonts w:ascii="Arial" w:hAnsi="Arial" w:cs="Arial"/>
          <w:sz w:val="22"/>
          <w:szCs w:val="22"/>
        </w:rPr>
      </w:pPr>
    </w:p>
    <w:p w14:paraId="078C3E63" w14:textId="77777777" w:rsidR="0057268A" w:rsidRPr="00984777" w:rsidRDefault="0057268A" w:rsidP="0057268A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i/>
          <w:iCs/>
          <w:color w:val="000000"/>
          <w:sz w:val="22"/>
          <w:szCs w:val="22"/>
        </w:rPr>
        <w:t>2019-04-03</w:t>
      </w:r>
    </w:p>
    <w:p w14:paraId="2A420926" w14:textId="77777777" w:rsidR="0057268A" w:rsidRPr="00984777" w:rsidRDefault="00C3406B" w:rsidP="0057268A">
      <w:pPr>
        <w:rPr>
          <w:rFonts w:ascii="Arial" w:hAnsi="Arial" w:cs="Arial"/>
          <w:sz w:val="22"/>
          <w:szCs w:val="22"/>
        </w:rPr>
      </w:pPr>
      <w:r w:rsidRPr="00C3406B">
        <w:rPr>
          <w:rFonts w:ascii="Arial" w:hAnsi="Arial" w:cs="Arial"/>
          <w:noProof/>
          <w:sz w:val="22"/>
          <w:szCs w:val="22"/>
        </w:rPr>
        <w:pict w14:anchorId="70F4A8ED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4265BE96" w14:textId="77777777" w:rsidR="0057268A" w:rsidRPr="00984777" w:rsidRDefault="0057268A" w:rsidP="0057268A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color w:val="000000"/>
          <w:sz w:val="22"/>
          <w:szCs w:val="22"/>
        </w:rPr>
        <w:t>Next day, cells are 100%, look healthy with good transfection efficiency. NucHCB2 localization seems a bit more cytoplasmic than usual (not as many cells have strictly nuclear localization).</w:t>
      </w:r>
    </w:p>
    <w:p w14:paraId="544D5AC8" w14:textId="7B9C7C09" w:rsidR="0057268A" w:rsidRPr="00984777" w:rsidRDefault="0057268A" w:rsidP="0057268A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 w:rsidRPr="00984777">
        <w:rPr>
          <w:rFonts w:ascii="Arial" w:hAnsi="Arial" w:cs="Arial"/>
          <w:b w:val="0"/>
          <w:bCs w:val="0"/>
          <w:color w:val="000000"/>
          <w:sz w:val="32"/>
          <w:szCs w:val="32"/>
        </w:rPr>
        <w:t>Treatment and FRAP</w:t>
      </w:r>
    </w:p>
    <w:p w14:paraId="3D4F665F" w14:textId="138A7C1A" w:rsidR="0057268A" w:rsidRPr="00984777" w:rsidRDefault="0057268A" w:rsidP="0057268A">
      <w:pPr>
        <w:pStyle w:val="Heading2"/>
        <w:spacing w:before="360" w:beforeAutospacing="0" w:after="120" w:afterAutospacing="0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b w:val="0"/>
          <w:bCs w:val="0"/>
          <w:color w:val="000000"/>
          <w:sz w:val="22"/>
          <w:szCs w:val="22"/>
        </w:rPr>
        <w:t>As in experiment 1.</w:t>
      </w:r>
    </w:p>
    <w:p w14:paraId="4D6E4B58" w14:textId="42C7B21C" w:rsidR="0057268A" w:rsidRPr="00984777" w:rsidRDefault="0057268A" w:rsidP="0057268A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 w:rsidRPr="00984777">
        <w:rPr>
          <w:rFonts w:ascii="Arial" w:hAnsi="Arial" w:cs="Arial"/>
          <w:b w:val="0"/>
          <w:bCs w:val="0"/>
          <w:color w:val="000000"/>
          <w:sz w:val="32"/>
          <w:szCs w:val="32"/>
        </w:rPr>
        <w:t>Results</w:t>
      </w:r>
    </w:p>
    <w:p w14:paraId="0208ACA6" w14:textId="3FCB48AD" w:rsidR="0057268A" w:rsidRPr="00984777" w:rsidRDefault="0057268A" w:rsidP="0057268A">
      <w:pPr>
        <w:pStyle w:val="Heading2"/>
        <w:numPr>
          <w:ilvl w:val="0"/>
          <w:numId w:val="23"/>
        </w:numPr>
        <w:spacing w:before="360" w:beforeAutospacing="0" w:after="12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984777">
        <w:rPr>
          <w:rFonts w:ascii="Arial" w:hAnsi="Arial" w:cs="Arial"/>
          <w:b w:val="0"/>
          <w:bCs w:val="0"/>
          <w:sz w:val="22"/>
          <w:szCs w:val="22"/>
        </w:rPr>
        <w:t>This time, KBrO3 effect was stronger than experiments 1 and 2, but veliparib had very little effect at all</w:t>
      </w:r>
      <w:r w:rsidR="009032BE">
        <w:rPr>
          <w:rFonts w:ascii="Arial" w:hAnsi="Arial" w:cs="Arial"/>
          <w:b w:val="0"/>
          <w:bCs w:val="0"/>
          <w:sz w:val="22"/>
          <w:szCs w:val="22"/>
        </w:rPr>
        <w:t>. Cell passage too high? NucHCB2 localization was more cytoplasmic than usual, maybe having less nuclear huntingtin lessens the effect of veliparib?</w:t>
      </w:r>
    </w:p>
    <w:p w14:paraId="7A995C7F" w14:textId="5E6BF3A2" w:rsidR="0057268A" w:rsidRDefault="0057268A" w:rsidP="0057268A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sz w:val="22"/>
          <w:szCs w:val="22"/>
        </w:rPr>
      </w:pPr>
      <w:r w:rsidRPr="00984777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166C243" wp14:editId="6E3770D5">
            <wp:extent cx="4572000" cy="2679700"/>
            <wp:effectExtent l="0" t="0" r="12700" b="12700"/>
            <wp:docPr id="35" name="Chart 35">
              <a:extLst xmlns:a="http://schemas.openxmlformats.org/drawingml/2006/main">
                <a:ext uri="{FF2B5EF4-FFF2-40B4-BE49-F238E27FC236}">
                  <a16:creationId xmlns:a16="http://schemas.microsoft.com/office/drawing/2014/main" id="{254260B3-8238-F041-835F-532512FFD5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E6E8476" w14:textId="20DC9150" w:rsidR="00984777" w:rsidRDefault="00984777" w:rsidP="0057268A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sz w:val="22"/>
          <w:szCs w:val="22"/>
        </w:rPr>
      </w:pPr>
    </w:p>
    <w:p w14:paraId="78662934" w14:textId="0695F9C7" w:rsidR="009032BE" w:rsidRDefault="009032BE" w:rsidP="009032BE">
      <w:pPr>
        <w:pStyle w:val="Heading1"/>
        <w:spacing w:before="400" w:beforeAutospacing="0" w:after="120" w:afterAutospacing="0"/>
      </w:pPr>
      <w:r>
        <w:rPr>
          <w:rFonts w:ascii="Arial" w:hAnsi="Arial" w:cs="Arial"/>
          <w:b w:val="0"/>
          <w:bCs w:val="0"/>
          <w:color w:val="000000"/>
          <w:sz w:val="40"/>
          <w:szCs w:val="40"/>
        </w:rPr>
        <w:lastRenderedPageBreak/>
        <w:t>Experiment</w:t>
      </w:r>
      <w:r>
        <w:rPr>
          <w:rFonts w:ascii="Arial" w:hAnsi="Arial" w:cs="Arial"/>
          <w:b w:val="0"/>
          <w:bCs w:val="0"/>
          <w:color w:val="000000"/>
          <w:sz w:val="40"/>
          <w:szCs w:val="40"/>
        </w:rPr>
        <w:t xml:space="preserve"> 5</w:t>
      </w:r>
    </w:p>
    <w:p w14:paraId="0247B378" w14:textId="77777777" w:rsidR="009032BE" w:rsidRDefault="009032BE" w:rsidP="009032BE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i/>
          <w:iCs/>
          <w:color w:val="000000"/>
          <w:sz w:val="22"/>
          <w:szCs w:val="22"/>
        </w:rPr>
        <w:t>2019-04-02</w:t>
      </w:r>
    </w:p>
    <w:p w14:paraId="13BCB493" w14:textId="77777777" w:rsidR="009032BE" w:rsidRDefault="00C3406B" w:rsidP="009032BE">
      <w:r>
        <w:rPr>
          <w:noProof/>
        </w:rPr>
        <w:pict w14:anchorId="2397DF2F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496824CD" w14:textId="3FA40E55" w:rsidR="009032BE" w:rsidRDefault="009032BE" w:rsidP="009032B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Seeded </w:t>
      </w:r>
      <w:r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x 35-mm glass-bottom dishes with 1 mL/10 mL from a 95% </w:t>
      </w:r>
      <w:r>
        <w:rPr>
          <w:rFonts w:ascii="Arial" w:hAnsi="Arial" w:cs="Arial"/>
          <w:color w:val="000000"/>
          <w:sz w:val="22"/>
          <w:szCs w:val="22"/>
        </w:rPr>
        <w:t xml:space="preserve">confluent </w:t>
      </w:r>
      <w:r>
        <w:rPr>
          <w:rFonts w:ascii="Arial" w:hAnsi="Arial" w:cs="Arial"/>
          <w:color w:val="000000"/>
          <w:sz w:val="22"/>
          <w:szCs w:val="22"/>
        </w:rPr>
        <w:t>10-cm plate of RPE1s (p12). </w:t>
      </w:r>
    </w:p>
    <w:p w14:paraId="3B589C32" w14:textId="77777777" w:rsidR="009032BE" w:rsidRDefault="009032BE" w:rsidP="009032BE"/>
    <w:p w14:paraId="516D0E31" w14:textId="77777777" w:rsidR="009032BE" w:rsidRDefault="009032BE" w:rsidP="009032BE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i/>
          <w:iCs/>
          <w:color w:val="000000"/>
          <w:sz w:val="22"/>
          <w:szCs w:val="22"/>
        </w:rPr>
        <w:t>2019-04-02</w:t>
      </w:r>
    </w:p>
    <w:p w14:paraId="5FC65A72" w14:textId="77777777" w:rsidR="009032BE" w:rsidRDefault="00C3406B" w:rsidP="009032BE">
      <w:r>
        <w:rPr>
          <w:noProof/>
        </w:rPr>
        <w:pict w14:anchorId="1459C48D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5788AFCA" w14:textId="77777777" w:rsidR="009032BE" w:rsidRDefault="009032BE" w:rsidP="009032B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>Next day, cells are 90-100% confluent, look healthy. Transfected as above.</w:t>
      </w:r>
    </w:p>
    <w:p w14:paraId="31CCB332" w14:textId="77777777" w:rsidR="009032BE" w:rsidRDefault="009032BE" w:rsidP="009032BE"/>
    <w:p w14:paraId="150364B3" w14:textId="77777777" w:rsidR="009032BE" w:rsidRDefault="009032BE" w:rsidP="009032BE">
      <w:pPr>
        <w:pStyle w:val="NormalWeb"/>
        <w:spacing w:before="0" w:beforeAutospacing="0" w:after="0" w:afterAutospacing="0"/>
        <w:jc w:val="center"/>
      </w:pPr>
      <w:r>
        <w:rPr>
          <w:rFonts w:ascii="Arial" w:hAnsi="Arial" w:cs="Arial"/>
          <w:i/>
          <w:iCs/>
          <w:color w:val="000000"/>
          <w:sz w:val="22"/>
          <w:szCs w:val="22"/>
        </w:rPr>
        <w:t>2019-04-03</w:t>
      </w:r>
    </w:p>
    <w:p w14:paraId="3E3AF135" w14:textId="77777777" w:rsidR="009032BE" w:rsidRDefault="00C3406B" w:rsidP="009032BE">
      <w:r>
        <w:rPr>
          <w:noProof/>
        </w:rPr>
        <w:pict w14:anchorId="52D60AB8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6445159" w14:textId="082C3F09" w:rsidR="009032BE" w:rsidRDefault="009032BE" w:rsidP="009032BE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Next day, cells are 100%, look healthy with good transfection efficiency. </w:t>
      </w:r>
      <w:r>
        <w:rPr>
          <w:rFonts w:ascii="Arial" w:hAnsi="Arial" w:cs="Arial"/>
          <w:color w:val="000000"/>
          <w:sz w:val="22"/>
          <w:szCs w:val="22"/>
        </w:rPr>
        <w:t>Once again, n</w:t>
      </w:r>
      <w:r>
        <w:rPr>
          <w:rFonts w:ascii="Arial" w:hAnsi="Arial" w:cs="Arial"/>
          <w:color w:val="000000"/>
          <w:sz w:val="22"/>
          <w:szCs w:val="22"/>
        </w:rPr>
        <w:t>ucHCB2 localization seems more cytoplasmic than usual.</w:t>
      </w:r>
    </w:p>
    <w:p w14:paraId="35F1AE08" w14:textId="1D182F5E" w:rsidR="009032BE" w:rsidRDefault="009032BE" w:rsidP="009032BE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>
        <w:rPr>
          <w:rFonts w:ascii="Arial" w:hAnsi="Arial" w:cs="Arial"/>
          <w:b w:val="0"/>
          <w:bCs w:val="0"/>
          <w:color w:val="000000"/>
          <w:sz w:val="32"/>
          <w:szCs w:val="32"/>
        </w:rPr>
        <w:t>Treatment and FRAP</w:t>
      </w:r>
    </w:p>
    <w:p w14:paraId="43DDFB58" w14:textId="430E7DAC" w:rsidR="00D76EF7" w:rsidRPr="00D76EF7" w:rsidRDefault="00D76EF7" w:rsidP="009032BE">
      <w:pPr>
        <w:pStyle w:val="Heading2"/>
        <w:spacing w:before="360" w:beforeAutospacing="0" w:after="120" w:afterAutospacing="0"/>
        <w:rPr>
          <w:rFonts w:ascii="Arial" w:hAnsi="Arial" w:cs="Arial"/>
          <w:sz w:val="22"/>
          <w:szCs w:val="22"/>
        </w:rPr>
      </w:pPr>
      <w:r w:rsidRPr="00984777">
        <w:rPr>
          <w:rFonts w:ascii="Arial" w:hAnsi="Arial" w:cs="Arial"/>
          <w:b w:val="0"/>
          <w:bCs w:val="0"/>
          <w:color w:val="000000"/>
          <w:sz w:val="22"/>
          <w:szCs w:val="22"/>
        </w:rPr>
        <w:t>As in experiment 1.</w:t>
      </w:r>
    </w:p>
    <w:p w14:paraId="7109A1B6" w14:textId="1DF7FDDD" w:rsidR="009032BE" w:rsidRDefault="009032BE" w:rsidP="009032BE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color w:val="000000"/>
          <w:sz w:val="32"/>
          <w:szCs w:val="32"/>
        </w:rPr>
      </w:pPr>
      <w:r>
        <w:rPr>
          <w:rFonts w:ascii="Arial" w:hAnsi="Arial" w:cs="Arial"/>
          <w:b w:val="0"/>
          <w:bCs w:val="0"/>
          <w:color w:val="000000"/>
          <w:sz w:val="32"/>
          <w:szCs w:val="32"/>
        </w:rPr>
        <w:t>Results</w:t>
      </w:r>
    </w:p>
    <w:p w14:paraId="4DD2BA9C" w14:textId="136D8492" w:rsidR="00D76EF7" w:rsidRPr="00D76EF7" w:rsidRDefault="00D76EF7" w:rsidP="00D76EF7">
      <w:pPr>
        <w:pStyle w:val="Heading2"/>
        <w:numPr>
          <w:ilvl w:val="0"/>
          <w:numId w:val="23"/>
        </w:numPr>
        <w:spacing w:before="360" w:beforeAutospacing="0" w:after="120" w:afterAutospacing="0"/>
        <w:rPr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This time, KBrO3 effect was not very strong and veliparib effect was negligible</w:t>
      </w:r>
    </w:p>
    <w:p w14:paraId="77C946F3" w14:textId="31149D66" w:rsidR="00D76EF7" w:rsidRDefault="00D76EF7" w:rsidP="00D76EF7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sz w:val="22"/>
          <w:szCs w:val="22"/>
        </w:rPr>
      </w:pPr>
      <w:r>
        <w:rPr>
          <w:noProof/>
        </w:rPr>
        <w:drawing>
          <wp:inline distT="0" distB="0" distL="0" distR="0" wp14:anchorId="5F5B69CF" wp14:editId="50F719EB">
            <wp:extent cx="4572000" cy="2743200"/>
            <wp:effectExtent l="0" t="0" r="12700" b="12700"/>
            <wp:docPr id="39" name="Chart 39">
              <a:extLst xmlns:a="http://schemas.openxmlformats.org/drawingml/2006/main">
                <a:ext uri="{FF2B5EF4-FFF2-40B4-BE49-F238E27FC236}">
                  <a16:creationId xmlns:a16="http://schemas.microsoft.com/office/drawing/2014/main" id="{00F5711A-2450-C648-9DD8-0325946477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EE732C9" w14:textId="534CF256" w:rsidR="00D76EF7" w:rsidRDefault="00D76EF7" w:rsidP="00D76EF7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sz w:val="22"/>
          <w:szCs w:val="22"/>
        </w:rPr>
      </w:pPr>
    </w:p>
    <w:p w14:paraId="0CA72686" w14:textId="77777777" w:rsidR="000F1754" w:rsidRDefault="000F1754" w:rsidP="00D76EF7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sz w:val="40"/>
          <w:szCs w:val="40"/>
        </w:rPr>
      </w:pPr>
    </w:p>
    <w:p w14:paraId="49F9BD56" w14:textId="1B865CE9" w:rsidR="00D76EF7" w:rsidRPr="00A80637" w:rsidRDefault="00D76EF7" w:rsidP="00D76EF7">
      <w:pPr>
        <w:pStyle w:val="Heading2"/>
        <w:spacing w:before="360" w:beforeAutospacing="0" w:after="120" w:afterAutospacing="0"/>
        <w:rPr>
          <w:rFonts w:ascii="Arial" w:hAnsi="Arial" w:cs="Arial"/>
          <w:b w:val="0"/>
          <w:bCs w:val="0"/>
          <w:sz w:val="40"/>
          <w:szCs w:val="40"/>
        </w:rPr>
      </w:pPr>
      <w:r w:rsidRPr="00A80637">
        <w:rPr>
          <w:rFonts w:ascii="Arial" w:hAnsi="Arial" w:cs="Arial"/>
          <w:b w:val="0"/>
          <w:bCs w:val="0"/>
          <w:sz w:val="40"/>
          <w:szCs w:val="40"/>
        </w:rPr>
        <w:lastRenderedPageBreak/>
        <w:t>Conclusions</w:t>
      </w:r>
    </w:p>
    <w:p w14:paraId="420EE8C8" w14:textId="581F8CB6" w:rsidR="00A80637" w:rsidRPr="00A80637" w:rsidRDefault="00A80637" w:rsidP="00A80637">
      <w:pPr>
        <w:numPr>
          <w:ilvl w:val="0"/>
          <w:numId w:val="21"/>
        </w:num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  <w:r w:rsidRPr="00A80637">
        <w:rPr>
          <w:rFonts w:ascii="Arial" w:hAnsi="Arial" w:cs="Arial"/>
          <w:sz w:val="22"/>
          <w:szCs w:val="22"/>
        </w:rPr>
        <w:t>KBrO3 reduces huntingtin mobility</w:t>
      </w:r>
      <w:r w:rsidR="006571D1">
        <w:rPr>
          <w:rFonts w:ascii="Arial" w:hAnsi="Arial" w:cs="Arial"/>
          <w:sz w:val="22"/>
          <w:szCs w:val="22"/>
        </w:rPr>
        <w:t xml:space="preserve"> as would be expected</w:t>
      </w:r>
      <w:r w:rsidRPr="00A80637">
        <w:rPr>
          <w:rFonts w:ascii="Arial" w:hAnsi="Arial" w:cs="Arial"/>
          <w:sz w:val="22"/>
          <w:szCs w:val="22"/>
        </w:rPr>
        <w:t xml:space="preserve">, however the effect is highly variable from experiment to experiment. This is not surprising as KBrO3 shows high degrees of variability in other experiments as well (effect on PAR levels, </w:t>
      </w:r>
      <w:proofErr w:type="spellStart"/>
      <w:r w:rsidRPr="00A80637">
        <w:rPr>
          <w:rFonts w:ascii="Arial" w:hAnsi="Arial" w:cs="Arial"/>
          <w:sz w:val="22"/>
          <w:szCs w:val="22"/>
        </w:rPr>
        <w:t>etc</w:t>
      </w:r>
      <w:proofErr w:type="spellEnd"/>
      <w:r>
        <w:rPr>
          <w:rFonts w:ascii="Arial" w:hAnsi="Arial" w:cs="Arial"/>
          <w:sz w:val="22"/>
          <w:szCs w:val="22"/>
        </w:rPr>
        <w:t>)</w:t>
      </w:r>
    </w:p>
    <w:p w14:paraId="24AF2F33" w14:textId="2B5DEFEC" w:rsidR="006571D1" w:rsidRPr="006571D1" w:rsidRDefault="00A80637" w:rsidP="006571D1">
      <w:pPr>
        <w:numPr>
          <w:ilvl w:val="0"/>
          <w:numId w:val="21"/>
        </w:numPr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Veliparib treatment was expected to increase huntingtin mobility if huntingtin uses PAR binding to recruit to chromatin. Unexpectedly, veliparib treatment decreased huntingtin mobility</w:t>
      </w:r>
      <w:r w:rsidR="006571D1">
        <w:rPr>
          <w:rFonts w:ascii="Arial" w:hAnsi="Arial" w:cs="Arial"/>
          <w:color w:val="000000"/>
          <w:sz w:val="22"/>
          <w:szCs w:val="22"/>
        </w:rPr>
        <w:t xml:space="preserve">. This could be related to the increased binding of huntingtin to </w:t>
      </w:r>
      <w:proofErr w:type="spellStart"/>
      <w:r w:rsidR="006571D1">
        <w:rPr>
          <w:rFonts w:ascii="Arial" w:hAnsi="Arial" w:cs="Arial"/>
          <w:color w:val="000000"/>
          <w:sz w:val="22"/>
          <w:szCs w:val="22"/>
        </w:rPr>
        <w:t>PARylated</w:t>
      </w:r>
      <w:proofErr w:type="spellEnd"/>
      <w:r w:rsidR="006571D1">
        <w:rPr>
          <w:rFonts w:ascii="Arial" w:hAnsi="Arial" w:cs="Arial"/>
          <w:color w:val="000000"/>
          <w:sz w:val="22"/>
          <w:szCs w:val="22"/>
        </w:rPr>
        <w:t xml:space="preserve"> proteins upon veliparib treatment as measured by CO-IP (see </w:t>
      </w:r>
      <w:proofErr w:type="spellStart"/>
      <w:r w:rsidR="006571D1">
        <w:rPr>
          <w:rFonts w:ascii="Arial" w:hAnsi="Arial" w:cs="Arial"/>
          <w:color w:val="000000"/>
          <w:sz w:val="22"/>
          <w:szCs w:val="22"/>
        </w:rPr>
        <w:t>Zenodo</w:t>
      </w:r>
      <w:proofErr w:type="spellEnd"/>
      <w:r w:rsidR="006571D1">
        <w:rPr>
          <w:rFonts w:ascii="Arial" w:hAnsi="Arial" w:cs="Arial"/>
          <w:color w:val="000000"/>
          <w:sz w:val="22"/>
          <w:szCs w:val="22"/>
        </w:rPr>
        <w:t xml:space="preserve"> entry </w:t>
      </w:r>
      <w:hyperlink r:id="rId11" w:anchor=".XS4P3pNKh-U" w:history="1">
        <w:r w:rsidR="006571D1" w:rsidRPr="006571D1">
          <w:rPr>
            <w:rStyle w:val="Hyperlink"/>
            <w:rFonts w:ascii="Arial" w:hAnsi="Arial" w:cs="Arial"/>
            <w:sz w:val="22"/>
            <w:szCs w:val="22"/>
          </w:rPr>
          <w:t>https://zenodo.org/record/2586924#.XS4P3pNKh-U</w:t>
        </w:r>
      </w:hyperlink>
      <w:r w:rsidR="006571D1">
        <w:rPr>
          <w:rFonts w:ascii="Arial" w:hAnsi="Arial" w:cs="Arial"/>
          <w:color w:val="000000"/>
          <w:sz w:val="22"/>
          <w:szCs w:val="22"/>
        </w:rPr>
        <w:t>)</w:t>
      </w:r>
    </w:p>
    <w:p w14:paraId="0A61F2D7" w14:textId="3B248203" w:rsidR="00A80637" w:rsidRDefault="00483200" w:rsidP="00483200">
      <w:pPr>
        <w:numPr>
          <w:ilvl w:val="0"/>
          <w:numId w:val="21"/>
        </w:num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  <w:r>
        <w:rPr>
          <w:rFonts w:ascii="Arial" w:eastAsiaTheme="minorEastAsia" w:hAnsi="Arial" w:cs="Arial"/>
          <w:sz w:val="22"/>
          <w:szCs w:val="22"/>
          <w:lang w:eastAsia="zh-CN"/>
        </w:rPr>
        <w:t>The veliparib effect appeared to be lost in experiments 4 and 5. The cells were high passage and the intrabody displayed a more cytoplasmic pattern than usual</w:t>
      </w:r>
    </w:p>
    <w:p w14:paraId="2E10013B" w14:textId="370BFD91" w:rsidR="00483200" w:rsidRDefault="00483200" w:rsidP="00483200">
      <w:p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</w:p>
    <w:p w14:paraId="620B61F0" w14:textId="594BF8C2" w:rsidR="00483200" w:rsidRDefault="00483200" w:rsidP="00483200">
      <w:p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</w:p>
    <w:p w14:paraId="52931C24" w14:textId="6C3E64B6" w:rsidR="0066716E" w:rsidRDefault="0066716E" w:rsidP="0009272B">
      <w:pPr>
        <w:spacing w:after="200" w:line="276" w:lineRule="auto"/>
        <w:rPr>
          <w:rFonts w:ascii="Arial" w:eastAsiaTheme="minorEastAsia" w:hAnsi="Arial" w:cs="Arial"/>
          <w:sz w:val="40"/>
          <w:szCs w:val="40"/>
          <w:lang w:eastAsia="zh-CN"/>
        </w:rPr>
      </w:pPr>
      <w:r>
        <w:rPr>
          <w:rFonts w:ascii="Arial" w:eastAsiaTheme="minorEastAsia" w:hAnsi="Arial" w:cs="Arial"/>
          <w:sz w:val="40"/>
          <w:szCs w:val="40"/>
          <w:lang w:eastAsia="zh-CN"/>
        </w:rPr>
        <w:t>Normalized values from 5 experiments</w:t>
      </w:r>
    </w:p>
    <w:p w14:paraId="5CA02B3D" w14:textId="07A79CDA" w:rsidR="0066716E" w:rsidRDefault="0066716E" w:rsidP="00483200">
      <w:p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</w:p>
    <w:p w14:paraId="44391AEE" w14:textId="6C62764F" w:rsidR="0066716E" w:rsidRDefault="0066716E" w:rsidP="00483200">
      <w:p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  <w:r>
        <w:rPr>
          <w:rFonts w:ascii="Arial" w:eastAsiaTheme="minorEastAsia" w:hAnsi="Arial" w:cs="Arial"/>
          <w:sz w:val="22"/>
          <w:szCs w:val="22"/>
          <w:lang w:eastAsia="zh-CN"/>
        </w:rPr>
        <w:t>The effect of KBrO3 on huntingtin mobility was variable from experiment to experiment (relative to the untreated condition). Combining the values from 5 experiments would cause the KBrO3 and veliparib + KBrO3 values to appear to overlap. It is therefore useful to normalize the values from each experiment to the KBrO3 condition to visualize the effect of veliparib</w:t>
      </w:r>
      <w:r w:rsidR="00D76A3D">
        <w:rPr>
          <w:rFonts w:ascii="Arial" w:eastAsiaTheme="minorEastAsia" w:hAnsi="Arial" w:cs="Arial"/>
          <w:sz w:val="22"/>
          <w:szCs w:val="22"/>
          <w:lang w:eastAsia="zh-CN"/>
        </w:rPr>
        <w:t>. All values were normalized to the KBrO3 t = 20s value for each experiment. Error bars = SEM.</w:t>
      </w:r>
    </w:p>
    <w:p w14:paraId="0E5B0711" w14:textId="552ACA0D" w:rsidR="00D76A3D" w:rsidRDefault="00D76A3D" w:rsidP="00483200">
      <w:pPr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</w:p>
    <w:p w14:paraId="65963B5F" w14:textId="14EEFD80" w:rsidR="00D76A3D" w:rsidRPr="0066716E" w:rsidRDefault="00D76A3D" w:rsidP="0009272B">
      <w:pPr>
        <w:jc w:val="center"/>
        <w:textAlignment w:val="baseline"/>
        <w:rPr>
          <w:rFonts w:ascii="Arial" w:eastAsiaTheme="minorEastAsia" w:hAnsi="Arial" w:cs="Arial"/>
          <w:sz w:val="22"/>
          <w:szCs w:val="22"/>
          <w:lang w:eastAsia="zh-CN"/>
        </w:rPr>
      </w:pPr>
      <w:r>
        <w:rPr>
          <w:noProof/>
        </w:rPr>
        <w:drawing>
          <wp:inline distT="0" distB="0" distL="0" distR="0" wp14:anchorId="2F7FDE29" wp14:editId="029C75C6">
            <wp:extent cx="5105400" cy="3390900"/>
            <wp:effectExtent l="0" t="0" r="12700" b="12700"/>
            <wp:docPr id="41" name="Chart 41">
              <a:extLst xmlns:a="http://schemas.openxmlformats.org/drawingml/2006/main">
                <a:ext uri="{FF2B5EF4-FFF2-40B4-BE49-F238E27FC236}">
                  <a16:creationId xmlns:a16="http://schemas.microsoft.com/office/drawing/2014/main" id="{89C04D2F-386A-AD4A-B6D8-0EF14BE77AF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Start w:id="2" w:name="_GoBack"/>
      <w:bookmarkEnd w:id="2"/>
    </w:p>
    <w:p w14:paraId="2F8DDA34" w14:textId="77777777" w:rsidR="0057268A" w:rsidRPr="00984777" w:rsidRDefault="0057268A" w:rsidP="00C27377">
      <w:pPr>
        <w:textAlignment w:val="baseline"/>
        <w:rPr>
          <w:rFonts w:ascii="Arial" w:hAnsi="Arial" w:cs="Arial"/>
          <w:sz w:val="22"/>
          <w:szCs w:val="22"/>
        </w:rPr>
      </w:pPr>
    </w:p>
    <w:sectPr w:rsidR="0057268A" w:rsidRPr="00984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D75"/>
    <w:multiLevelType w:val="multilevel"/>
    <w:tmpl w:val="6E4A6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81EC6"/>
    <w:multiLevelType w:val="multilevel"/>
    <w:tmpl w:val="6D1EA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F065C"/>
    <w:multiLevelType w:val="multilevel"/>
    <w:tmpl w:val="496C4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E31BB3"/>
    <w:multiLevelType w:val="multilevel"/>
    <w:tmpl w:val="B9AA1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E6211F"/>
    <w:multiLevelType w:val="multilevel"/>
    <w:tmpl w:val="9DF2C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CC7198"/>
    <w:multiLevelType w:val="multilevel"/>
    <w:tmpl w:val="551EC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722C22"/>
    <w:multiLevelType w:val="multilevel"/>
    <w:tmpl w:val="84CA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146C7C"/>
    <w:multiLevelType w:val="multilevel"/>
    <w:tmpl w:val="1CA8C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060FD0"/>
    <w:multiLevelType w:val="multilevel"/>
    <w:tmpl w:val="8CE6D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A04235"/>
    <w:multiLevelType w:val="multilevel"/>
    <w:tmpl w:val="7E224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439DC"/>
    <w:multiLevelType w:val="multilevel"/>
    <w:tmpl w:val="B4940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A02490"/>
    <w:multiLevelType w:val="multilevel"/>
    <w:tmpl w:val="B5EA6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CF80CC5"/>
    <w:multiLevelType w:val="hybridMultilevel"/>
    <w:tmpl w:val="3DA2D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92A2C"/>
    <w:multiLevelType w:val="multilevel"/>
    <w:tmpl w:val="47A8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420251"/>
    <w:multiLevelType w:val="multilevel"/>
    <w:tmpl w:val="35A43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F67DF2"/>
    <w:multiLevelType w:val="multilevel"/>
    <w:tmpl w:val="0C36F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E66EB0"/>
    <w:multiLevelType w:val="multilevel"/>
    <w:tmpl w:val="5CD00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DF6FD9"/>
    <w:multiLevelType w:val="multilevel"/>
    <w:tmpl w:val="581C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3955DB"/>
    <w:multiLevelType w:val="hybridMultilevel"/>
    <w:tmpl w:val="8BB06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D18FF"/>
    <w:multiLevelType w:val="multilevel"/>
    <w:tmpl w:val="31EC9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932CF6"/>
    <w:multiLevelType w:val="multilevel"/>
    <w:tmpl w:val="367CB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414F84"/>
    <w:multiLevelType w:val="multilevel"/>
    <w:tmpl w:val="9AD2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2E63C1F"/>
    <w:multiLevelType w:val="multilevel"/>
    <w:tmpl w:val="4FB06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DF11AC"/>
    <w:multiLevelType w:val="multilevel"/>
    <w:tmpl w:val="2EFAB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9B500C"/>
    <w:multiLevelType w:val="multilevel"/>
    <w:tmpl w:val="38A8F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24"/>
  </w:num>
  <w:num w:numId="5">
    <w:abstractNumId w:val="14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3"/>
  </w:num>
  <w:num w:numId="13">
    <w:abstractNumId w:val="17"/>
  </w:num>
  <w:num w:numId="14">
    <w:abstractNumId w:val="1"/>
  </w:num>
  <w:num w:numId="15">
    <w:abstractNumId w:val="15"/>
  </w:num>
  <w:num w:numId="16">
    <w:abstractNumId w:val="11"/>
  </w:num>
  <w:num w:numId="17">
    <w:abstractNumId w:val="19"/>
  </w:num>
  <w:num w:numId="18">
    <w:abstractNumId w:val="6"/>
  </w:num>
  <w:num w:numId="19">
    <w:abstractNumId w:val="21"/>
  </w:num>
  <w:num w:numId="20">
    <w:abstractNumId w:val="10"/>
  </w:num>
  <w:num w:numId="21">
    <w:abstractNumId w:val="16"/>
  </w:num>
  <w:num w:numId="22">
    <w:abstractNumId w:val="22"/>
  </w:num>
  <w:num w:numId="23">
    <w:abstractNumId w:val="18"/>
  </w:num>
  <w:num w:numId="24">
    <w:abstractNumId w:val="23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B781F"/>
    <w:rsid w:val="00044FD6"/>
    <w:rsid w:val="0009272B"/>
    <w:rsid w:val="000F1754"/>
    <w:rsid w:val="001423CF"/>
    <w:rsid w:val="0016110C"/>
    <w:rsid w:val="001A64DC"/>
    <w:rsid w:val="0022071A"/>
    <w:rsid w:val="00237E66"/>
    <w:rsid w:val="00283988"/>
    <w:rsid w:val="002B4148"/>
    <w:rsid w:val="002E51DA"/>
    <w:rsid w:val="00305650"/>
    <w:rsid w:val="0035688F"/>
    <w:rsid w:val="00396821"/>
    <w:rsid w:val="00483200"/>
    <w:rsid w:val="0057268A"/>
    <w:rsid w:val="006571D1"/>
    <w:rsid w:val="0066716E"/>
    <w:rsid w:val="006924C8"/>
    <w:rsid w:val="006A303C"/>
    <w:rsid w:val="00711171"/>
    <w:rsid w:val="00735EE1"/>
    <w:rsid w:val="007B781F"/>
    <w:rsid w:val="009032BE"/>
    <w:rsid w:val="00984777"/>
    <w:rsid w:val="009A4A43"/>
    <w:rsid w:val="009C3360"/>
    <w:rsid w:val="009E4C65"/>
    <w:rsid w:val="00A01EE2"/>
    <w:rsid w:val="00A346A5"/>
    <w:rsid w:val="00A7553A"/>
    <w:rsid w:val="00A80637"/>
    <w:rsid w:val="00B13648"/>
    <w:rsid w:val="00B84B81"/>
    <w:rsid w:val="00BD443D"/>
    <w:rsid w:val="00C27377"/>
    <w:rsid w:val="00C3406B"/>
    <w:rsid w:val="00C466CE"/>
    <w:rsid w:val="00CE3521"/>
    <w:rsid w:val="00D038AA"/>
    <w:rsid w:val="00D76A3D"/>
    <w:rsid w:val="00D76EF7"/>
    <w:rsid w:val="00DC243F"/>
    <w:rsid w:val="00DF4273"/>
    <w:rsid w:val="00E331B5"/>
    <w:rsid w:val="00E52576"/>
    <w:rsid w:val="00F0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0F44B"/>
  <w15:chartTrackingRefBased/>
  <w15:docId w15:val="{962AEB0D-ED68-4A9A-A9AA-7B9A6A7F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 w:eastAsia="en-US"/>
    </w:rPr>
  </w:style>
  <w:style w:type="paragraph" w:styleId="Heading1">
    <w:name w:val="heading 1"/>
    <w:basedOn w:val="Normal"/>
    <w:link w:val="Heading1Char"/>
    <w:uiPriority w:val="9"/>
    <w:qFormat/>
    <w:rsid w:val="00C2737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2737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A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4C6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27377"/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C27377"/>
    <w:rPr>
      <w:rFonts w:ascii="Times New Roman" w:eastAsia="Times New Roman" w:hAnsi="Times New Roman" w:cs="Times New Roman"/>
      <w:b/>
      <w:bCs/>
      <w:sz w:val="36"/>
      <w:szCs w:val="36"/>
      <w:lang w:val="en-CA" w:eastAsia="en-US"/>
    </w:rPr>
  </w:style>
  <w:style w:type="paragraph" w:styleId="NormalWeb">
    <w:name w:val="Normal (Web)"/>
    <w:basedOn w:val="Normal"/>
    <w:uiPriority w:val="99"/>
    <w:semiHidden/>
    <w:unhideWhenUsed/>
    <w:rsid w:val="00C27377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657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chart" Target="charts/chart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hyperlink" Target="https://zenodo.org/record/2586924" TargetMode="External"/><Relationship Id="rId5" Type="http://schemas.openxmlformats.org/officeDocument/2006/relationships/image" Target="media/image1.jpe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tamaramaiuri/Desktop/Truant%20Lab/Data/Microscopy/FRAP/RPE1s/Short%20FRAP%20RPE1s%20Raw%20Value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tamaramaiuri/Desktop/Truant%20Lab/Data/Microscopy/FRAP/RPE1s/Short%20FRAP%20RPE1s%20Raw%20Value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tamaramaiuri/Desktop/Truant%20Lab/Data/Microscopy/FRAP/RPE1s/Short%20FRAP%20RPE1s%20Raw%20Value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tamaramaiuri/Desktop/Truant%20Lab/Data/Microscopy/FRAP/RPE1s/Short%20FRAP%20RPE1s%20Raw%20Values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tamaramaiuri/Desktop/Truant%20Lab/Data/Microscopy/FRAP/RPE1s/19-04-04%20short%20FRAP%20RPE1s%20expt%205/19-04-04%20short%20FRAP%20Expt%205%20final%20values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/Users/tamaramaiuri/Desktop/Truant%20Lab/Data/Microscopy/FRAP/RPE1s/Short%20FRAP%20RPE1s%20KBrO3-Normalized%20Values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Expt 1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Sheet1!$BX$2</c:f>
              <c:strCache>
                <c:ptCount val="1"/>
                <c:pt idx="0">
                  <c:v>Untreated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Sheet1!$BW$3:$BW$47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Sheet1!$BX$3:$BX$47</c:f>
              <c:numCache>
                <c:formatCode>General</c:formatCode>
                <c:ptCount val="45"/>
                <c:pt idx="0">
                  <c:v>1.0137243528066378</c:v>
                </c:pt>
                <c:pt idx="1">
                  <c:v>1.0033443646322406</c:v>
                </c:pt>
                <c:pt idx="2">
                  <c:v>0.99677767624133184</c:v>
                </c:pt>
                <c:pt idx="3">
                  <c:v>0.99534727756400998</c:v>
                </c:pt>
                <c:pt idx="4">
                  <c:v>0.99080632875577967</c:v>
                </c:pt>
                <c:pt idx="5">
                  <c:v>0.15054683349171877</c:v>
                </c:pt>
                <c:pt idx="6">
                  <c:v>0.18164338453073797</c:v>
                </c:pt>
                <c:pt idx="7">
                  <c:v>0.2085408156391671</c:v>
                </c:pt>
                <c:pt idx="8">
                  <c:v>0.22953691889179995</c:v>
                </c:pt>
                <c:pt idx="9">
                  <c:v>0.2503395060157283</c:v>
                </c:pt>
                <c:pt idx="10">
                  <c:v>0.26765284857760085</c:v>
                </c:pt>
                <c:pt idx="11">
                  <c:v>0.28326241675116881</c:v>
                </c:pt>
                <c:pt idx="12">
                  <c:v>0.29684108071463827</c:v>
                </c:pt>
                <c:pt idx="13">
                  <c:v>0.30802719342857965</c:v>
                </c:pt>
                <c:pt idx="14">
                  <c:v>0.31821632593790145</c:v>
                </c:pt>
                <c:pt idx="15">
                  <c:v>0.32970704409041829</c:v>
                </c:pt>
                <c:pt idx="16">
                  <c:v>0.33717953476708995</c:v>
                </c:pt>
                <c:pt idx="17">
                  <c:v>0.34552926871377665</c:v>
                </c:pt>
                <c:pt idx="18">
                  <c:v>0.35177830684738598</c:v>
                </c:pt>
                <c:pt idx="19">
                  <c:v>0.35504353102044206</c:v>
                </c:pt>
                <c:pt idx="20">
                  <c:v>0.36364986779452446</c:v>
                </c:pt>
                <c:pt idx="21">
                  <c:v>0.36903728726721791</c:v>
                </c:pt>
                <c:pt idx="22">
                  <c:v>0.37421194931385748</c:v>
                </c:pt>
                <c:pt idx="23">
                  <c:v>0.37861291971484806</c:v>
                </c:pt>
                <c:pt idx="24">
                  <c:v>0.38219599804608806</c:v>
                </c:pt>
                <c:pt idx="25">
                  <c:v>0.38421683573758181</c:v>
                </c:pt>
                <c:pt idx="26">
                  <c:v>0.38694395183008118</c:v>
                </c:pt>
                <c:pt idx="27">
                  <c:v>0.39186697634519579</c:v>
                </c:pt>
                <c:pt idx="28">
                  <c:v>0.39068487670749275</c:v>
                </c:pt>
                <c:pt idx="29">
                  <c:v>0.39514249000918328</c:v>
                </c:pt>
                <c:pt idx="30">
                  <c:v>0.3969628059638704</c:v>
                </c:pt>
                <c:pt idx="31">
                  <c:v>0.39995739416154408</c:v>
                </c:pt>
                <c:pt idx="32">
                  <c:v>0.40242425287390587</c:v>
                </c:pt>
                <c:pt idx="33">
                  <c:v>0.40230575094273735</c:v>
                </c:pt>
                <c:pt idx="34">
                  <c:v>0.40606292567149999</c:v>
                </c:pt>
                <c:pt idx="35">
                  <c:v>0.40613396871838453</c:v>
                </c:pt>
                <c:pt idx="36">
                  <c:v>0.40710281231925921</c:v>
                </c:pt>
                <c:pt idx="37">
                  <c:v>0.40727116252316009</c:v>
                </c:pt>
                <c:pt idx="38">
                  <c:v>0.41042635288437995</c:v>
                </c:pt>
                <c:pt idx="39">
                  <c:v>0.40941629873779684</c:v>
                </c:pt>
                <c:pt idx="40">
                  <c:v>0.40881736215976472</c:v>
                </c:pt>
                <c:pt idx="41">
                  <c:v>0.41203168559524084</c:v>
                </c:pt>
                <c:pt idx="42">
                  <c:v>0.41446350961840955</c:v>
                </c:pt>
                <c:pt idx="43">
                  <c:v>0.41390710171569972</c:v>
                </c:pt>
                <c:pt idx="44">
                  <c:v>0.41404269613685196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E7F3-BF40-9C6A-CE899FF83D7F}"/>
            </c:ext>
          </c:extLst>
        </c:ser>
        <c:ser>
          <c:idx val="1"/>
          <c:order val="1"/>
          <c:tx>
            <c:strRef>
              <c:f>Sheet1!$BY$2</c:f>
              <c:strCache>
                <c:ptCount val="1"/>
                <c:pt idx="0">
                  <c:v>KBrO3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Sheet1!$BW$3:$BW$47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Sheet1!$BY$3:$BY$47</c:f>
              <c:numCache>
                <c:formatCode>General</c:formatCode>
                <c:ptCount val="45"/>
                <c:pt idx="0">
                  <c:v>1.0096787586806506</c:v>
                </c:pt>
                <c:pt idx="1">
                  <c:v>1.0039397692499528</c:v>
                </c:pt>
                <c:pt idx="2">
                  <c:v>0.99966103925579086</c:v>
                </c:pt>
                <c:pt idx="3">
                  <c:v>0.99444727528367027</c:v>
                </c:pt>
                <c:pt idx="4">
                  <c:v>0.99227315752993572</c:v>
                </c:pt>
                <c:pt idx="5">
                  <c:v>4.9010665466282223E-2</c:v>
                </c:pt>
                <c:pt idx="6">
                  <c:v>5.8579998913631734E-2</c:v>
                </c:pt>
                <c:pt idx="7">
                  <c:v>6.5567825031674756E-2</c:v>
                </c:pt>
                <c:pt idx="8">
                  <c:v>7.1031687379751213E-2</c:v>
                </c:pt>
                <c:pt idx="9">
                  <c:v>7.5463247762160193E-2</c:v>
                </c:pt>
                <c:pt idx="10">
                  <c:v>7.8596406410448155E-2</c:v>
                </c:pt>
                <c:pt idx="11">
                  <c:v>8.2168674170284839E-2</c:v>
                </c:pt>
                <c:pt idx="12">
                  <c:v>8.5519673640898922E-2</c:v>
                </c:pt>
                <c:pt idx="13">
                  <c:v>8.8321935208651656E-2</c:v>
                </c:pt>
                <c:pt idx="14">
                  <c:v>9.1402853895599587E-2</c:v>
                </c:pt>
                <c:pt idx="15">
                  <c:v>9.2691311155168474E-2</c:v>
                </c:pt>
                <c:pt idx="16">
                  <c:v>9.4185037768377305E-2</c:v>
                </c:pt>
                <c:pt idx="17">
                  <c:v>9.6320006134210906E-2</c:v>
                </c:pt>
                <c:pt idx="18">
                  <c:v>9.8185306115369533E-2</c:v>
                </c:pt>
                <c:pt idx="19">
                  <c:v>9.9442516868593622E-2</c:v>
                </c:pt>
                <c:pt idx="20">
                  <c:v>0.10089591698490534</c:v>
                </c:pt>
                <c:pt idx="21">
                  <c:v>0.1007862430824342</c:v>
                </c:pt>
                <c:pt idx="22">
                  <c:v>0.1021423222718639</c:v>
                </c:pt>
                <c:pt idx="23">
                  <c:v>0.10425023753373672</c:v>
                </c:pt>
                <c:pt idx="24">
                  <c:v>0.10606763482476492</c:v>
                </c:pt>
                <c:pt idx="25">
                  <c:v>0.10709056506515938</c:v>
                </c:pt>
                <c:pt idx="26">
                  <c:v>0.10654806293802699</c:v>
                </c:pt>
                <c:pt idx="27">
                  <c:v>0.10778953317356514</c:v>
                </c:pt>
                <c:pt idx="28">
                  <c:v>0.1096128386606865</c:v>
                </c:pt>
                <c:pt idx="29">
                  <c:v>0.11001497295582803</c:v>
                </c:pt>
                <c:pt idx="30">
                  <c:v>0.11088137392709033</c:v>
                </c:pt>
                <c:pt idx="31">
                  <c:v>0.1123602006428541</c:v>
                </c:pt>
                <c:pt idx="32">
                  <c:v>0.11355003093858673</c:v>
                </c:pt>
                <c:pt idx="33">
                  <c:v>0.11313184299452912</c:v>
                </c:pt>
                <c:pt idx="34">
                  <c:v>0.11451759865850467</c:v>
                </c:pt>
                <c:pt idx="35">
                  <c:v>0.11440194365912723</c:v>
                </c:pt>
                <c:pt idx="36">
                  <c:v>0.11500523454941558</c:v>
                </c:pt>
                <c:pt idx="37">
                  <c:v>0.11569312471593265</c:v>
                </c:pt>
                <c:pt idx="38">
                  <c:v>0.11622759610322644</c:v>
                </c:pt>
                <c:pt idx="39">
                  <c:v>0.11623414198132562</c:v>
                </c:pt>
                <c:pt idx="40">
                  <c:v>0.11667507811910964</c:v>
                </c:pt>
                <c:pt idx="41">
                  <c:v>0.11809326031518616</c:v>
                </c:pt>
                <c:pt idx="42">
                  <c:v>0.11876511391166071</c:v>
                </c:pt>
                <c:pt idx="43">
                  <c:v>0.11799534974892781</c:v>
                </c:pt>
                <c:pt idx="44">
                  <c:v>0.11768882566559107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E7F3-BF40-9C6A-CE899FF83D7F}"/>
            </c:ext>
          </c:extLst>
        </c:ser>
        <c:ser>
          <c:idx val="2"/>
          <c:order val="2"/>
          <c:tx>
            <c:strRef>
              <c:f>Sheet1!$BZ$2</c:f>
              <c:strCache>
                <c:ptCount val="1"/>
                <c:pt idx="0">
                  <c:v>Veliparib + KBrO3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Sheet1!$BW$3:$BW$47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Sheet1!$BZ$3:$BZ$47</c:f>
              <c:numCache>
                <c:formatCode>General</c:formatCode>
                <c:ptCount val="45"/>
                <c:pt idx="0">
                  <c:v>1.0108200116037633</c:v>
                </c:pt>
                <c:pt idx="1">
                  <c:v>1.002371030604414</c:v>
                </c:pt>
                <c:pt idx="2">
                  <c:v>1.0012724167808014</c:v>
                </c:pt>
                <c:pt idx="3">
                  <c:v>0.99714322065353078</c:v>
                </c:pt>
                <c:pt idx="4">
                  <c:v>0.98839332035749017</c:v>
                </c:pt>
                <c:pt idx="5">
                  <c:v>2.068961351826528E-2</c:v>
                </c:pt>
                <c:pt idx="6">
                  <c:v>2.3307772874263753E-2</c:v>
                </c:pt>
                <c:pt idx="7">
                  <c:v>2.6512465885677561E-2</c:v>
                </c:pt>
                <c:pt idx="8">
                  <c:v>2.7799940681043446E-2</c:v>
                </c:pt>
                <c:pt idx="9">
                  <c:v>3.0334199376446058E-2</c:v>
                </c:pt>
                <c:pt idx="10">
                  <c:v>3.1619408438114824E-2</c:v>
                </c:pt>
                <c:pt idx="11">
                  <c:v>3.3445841438593998E-2</c:v>
                </c:pt>
                <c:pt idx="12">
                  <c:v>3.4867419094449341E-2</c:v>
                </c:pt>
                <c:pt idx="13">
                  <c:v>3.5877545431617017E-2</c:v>
                </c:pt>
                <c:pt idx="14">
                  <c:v>3.6561180835494547E-2</c:v>
                </c:pt>
                <c:pt idx="15">
                  <c:v>3.7733458531003163E-2</c:v>
                </c:pt>
                <c:pt idx="16">
                  <c:v>3.8577888070648589E-2</c:v>
                </c:pt>
                <c:pt idx="17">
                  <c:v>3.9702093541484587E-2</c:v>
                </c:pt>
                <c:pt idx="18">
                  <c:v>4.0055675160251873E-2</c:v>
                </c:pt>
                <c:pt idx="19">
                  <c:v>4.0929149866566421E-2</c:v>
                </c:pt>
                <c:pt idx="20">
                  <c:v>4.1361177096629606E-2</c:v>
                </c:pt>
                <c:pt idx="21">
                  <c:v>4.2163460106694688E-2</c:v>
                </c:pt>
                <c:pt idx="22">
                  <c:v>4.1876650352297241E-2</c:v>
                </c:pt>
                <c:pt idx="23">
                  <c:v>4.3230495065137223E-2</c:v>
                </c:pt>
                <c:pt idx="24">
                  <c:v>4.4433246148724737E-2</c:v>
                </c:pt>
                <c:pt idx="25">
                  <c:v>4.4182156238710121E-2</c:v>
                </c:pt>
                <c:pt idx="26">
                  <c:v>4.5401599242025852E-2</c:v>
                </c:pt>
                <c:pt idx="27">
                  <c:v>4.604994596945005E-2</c:v>
                </c:pt>
                <c:pt idx="28">
                  <c:v>4.6373606122097191E-2</c:v>
                </c:pt>
                <c:pt idx="29">
                  <c:v>4.6859321068932688E-2</c:v>
                </c:pt>
                <c:pt idx="30">
                  <c:v>4.823153943335555E-2</c:v>
                </c:pt>
                <c:pt idx="31">
                  <c:v>4.7388683747529511E-2</c:v>
                </c:pt>
                <c:pt idx="32">
                  <c:v>4.7866183594174543E-2</c:v>
                </c:pt>
                <c:pt idx="33">
                  <c:v>4.8287350106698004E-2</c:v>
                </c:pt>
                <c:pt idx="34">
                  <c:v>4.811586572567568E-2</c:v>
                </c:pt>
                <c:pt idx="35">
                  <c:v>4.8707149647986711E-2</c:v>
                </c:pt>
                <c:pt idx="36">
                  <c:v>4.910503846413021E-2</c:v>
                </c:pt>
                <c:pt idx="37">
                  <c:v>4.9562537148586196E-2</c:v>
                </c:pt>
                <c:pt idx="38">
                  <c:v>4.9729219843953169E-2</c:v>
                </c:pt>
                <c:pt idx="39">
                  <c:v>4.931562381438781E-2</c:v>
                </c:pt>
                <c:pt idx="40">
                  <c:v>5.0314943609128734E-2</c:v>
                </c:pt>
                <c:pt idx="41">
                  <c:v>5.0259248679473199E-2</c:v>
                </c:pt>
                <c:pt idx="42">
                  <c:v>5.1026882124602699E-2</c:v>
                </c:pt>
                <c:pt idx="43">
                  <c:v>5.053162528245557E-2</c:v>
                </c:pt>
                <c:pt idx="44">
                  <c:v>5.1379263195723911E-2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E7F3-BF40-9C6A-CE899FF83D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74002672"/>
        <c:axId val="1954404480"/>
      </c:scatterChart>
      <c:valAx>
        <c:axId val="157400267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54404480"/>
        <c:crosses val="autoZero"/>
        <c:crossBetween val="midCat"/>
      </c:valAx>
      <c:valAx>
        <c:axId val="1954404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Fractional Recovery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7400267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Expt 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Sheet1!$CC$2</c:f>
              <c:strCache>
                <c:ptCount val="1"/>
                <c:pt idx="0">
                  <c:v>Untreated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Sheet1!$CB$3:$CB$47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Sheet1!$CC$3:$CC$47</c:f>
              <c:numCache>
                <c:formatCode>General</c:formatCode>
                <c:ptCount val="45"/>
                <c:pt idx="0">
                  <c:v>1.0204103191429637</c:v>
                </c:pt>
                <c:pt idx="1">
                  <c:v>1.0078447132411323</c:v>
                </c:pt>
                <c:pt idx="2">
                  <c:v>0.99739398894662246</c:v>
                </c:pt>
                <c:pt idx="3">
                  <c:v>0.9921745041119493</c:v>
                </c:pt>
                <c:pt idx="4">
                  <c:v>0.98217647455733181</c:v>
                </c:pt>
                <c:pt idx="5">
                  <c:v>0.19811411539789919</c:v>
                </c:pt>
                <c:pt idx="6">
                  <c:v>0.2295417156489325</c:v>
                </c:pt>
                <c:pt idx="7">
                  <c:v>0.25622769202686635</c:v>
                </c:pt>
                <c:pt idx="8">
                  <c:v>0.27660130170584341</c:v>
                </c:pt>
                <c:pt idx="9">
                  <c:v>0.29292065082627022</c:v>
                </c:pt>
                <c:pt idx="10">
                  <c:v>0.30605556816905782</c:v>
                </c:pt>
                <c:pt idx="11">
                  <c:v>0.3176796814978039</c:v>
                </c:pt>
                <c:pt idx="12">
                  <c:v>0.3292077872551521</c:v>
                </c:pt>
                <c:pt idx="13">
                  <c:v>0.33730879262699959</c:v>
                </c:pt>
                <c:pt idx="14">
                  <c:v>0.34464703233279143</c:v>
                </c:pt>
                <c:pt idx="15">
                  <c:v>0.35094050536185584</c:v>
                </c:pt>
                <c:pt idx="16">
                  <c:v>0.35761196049540117</c:v>
                </c:pt>
                <c:pt idx="17">
                  <c:v>0.36318260129094559</c:v>
                </c:pt>
                <c:pt idx="18">
                  <c:v>0.36730077612562245</c:v>
                </c:pt>
                <c:pt idx="19">
                  <c:v>0.36981309902502618</c:v>
                </c:pt>
                <c:pt idx="20">
                  <c:v>0.37235773931420851</c:v>
                </c:pt>
                <c:pt idx="21">
                  <c:v>0.37701573822802259</c:v>
                </c:pt>
                <c:pt idx="22">
                  <c:v>0.37916562699834133</c:v>
                </c:pt>
                <c:pt idx="23">
                  <c:v>0.38163766587405379</c:v>
                </c:pt>
                <c:pt idx="24">
                  <c:v>0.38523764152319528</c:v>
                </c:pt>
                <c:pt idx="25">
                  <c:v>0.38693337525498894</c:v>
                </c:pt>
                <c:pt idx="26">
                  <c:v>0.38706243227912385</c:v>
                </c:pt>
                <c:pt idx="27">
                  <c:v>0.38831428635263265</c:v>
                </c:pt>
                <c:pt idx="28">
                  <c:v>0.39104402022982154</c:v>
                </c:pt>
                <c:pt idx="29">
                  <c:v>0.3910296216288135</c:v>
                </c:pt>
                <c:pt idx="30">
                  <c:v>0.39243073235665921</c:v>
                </c:pt>
                <c:pt idx="31">
                  <c:v>0.39170210942111183</c:v>
                </c:pt>
                <c:pt idx="32">
                  <c:v>0.39155972352384777</c:v>
                </c:pt>
                <c:pt idx="33">
                  <c:v>0.39095197486524963</c:v>
                </c:pt>
                <c:pt idx="34">
                  <c:v>0.39163531912082572</c:v>
                </c:pt>
                <c:pt idx="35">
                  <c:v>0.39234512172635549</c:v>
                </c:pt>
                <c:pt idx="36">
                  <c:v>0.39213959470347526</c:v>
                </c:pt>
                <c:pt idx="37">
                  <c:v>0.39184657264136846</c:v>
                </c:pt>
                <c:pt idx="38">
                  <c:v>0.39129117397119806</c:v>
                </c:pt>
                <c:pt idx="39">
                  <c:v>0.38890015611501993</c:v>
                </c:pt>
                <c:pt idx="40">
                  <c:v>0.39030388048393172</c:v>
                </c:pt>
                <c:pt idx="41">
                  <c:v>0.38883650594404812</c:v>
                </c:pt>
                <c:pt idx="42">
                  <c:v>0.38965160894371481</c:v>
                </c:pt>
                <c:pt idx="43">
                  <c:v>0.3893426581109386</c:v>
                </c:pt>
                <c:pt idx="44">
                  <c:v>0.38962798950349631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98FA-1A42-B580-04B344318EC6}"/>
            </c:ext>
          </c:extLst>
        </c:ser>
        <c:ser>
          <c:idx val="1"/>
          <c:order val="1"/>
          <c:tx>
            <c:strRef>
              <c:f>Sheet1!$CD$2</c:f>
              <c:strCache>
                <c:ptCount val="1"/>
                <c:pt idx="0">
                  <c:v>KBrO3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Sheet1!$CB$3:$CB$47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Sheet1!$CD$3:$CD$47</c:f>
              <c:numCache>
                <c:formatCode>General</c:formatCode>
                <c:ptCount val="45"/>
                <c:pt idx="0">
                  <c:v>1.0142255735187038</c:v>
                </c:pt>
                <c:pt idx="1">
                  <c:v>1.0066364359291065</c:v>
                </c:pt>
                <c:pt idx="2">
                  <c:v>1.000831646844446</c:v>
                </c:pt>
                <c:pt idx="3">
                  <c:v>0.99095875716447002</c:v>
                </c:pt>
                <c:pt idx="4">
                  <c:v>0.98734758654327359</c:v>
                </c:pt>
                <c:pt idx="5">
                  <c:v>0.14781583912184543</c:v>
                </c:pt>
                <c:pt idx="6">
                  <c:v>0.16120034766601649</c:v>
                </c:pt>
                <c:pt idx="7">
                  <c:v>0.16857640738997284</c:v>
                </c:pt>
                <c:pt idx="8">
                  <c:v>0.17435619057683066</c:v>
                </c:pt>
                <c:pt idx="9">
                  <c:v>0.17952074919818056</c:v>
                </c:pt>
                <c:pt idx="10">
                  <c:v>0.18300759893444446</c:v>
                </c:pt>
                <c:pt idx="11">
                  <c:v>0.18459254773682113</c:v>
                </c:pt>
                <c:pt idx="12">
                  <c:v>0.18859857922023016</c:v>
                </c:pt>
                <c:pt idx="13">
                  <c:v>0.18942574631194803</c:v>
                </c:pt>
                <c:pt idx="14">
                  <c:v>0.19141012727621948</c:v>
                </c:pt>
                <c:pt idx="15">
                  <c:v>0.19301458053268764</c:v>
                </c:pt>
                <c:pt idx="16">
                  <c:v>0.19462893751955135</c:v>
                </c:pt>
                <c:pt idx="17">
                  <c:v>0.19567127719815702</c:v>
                </c:pt>
                <c:pt idx="18">
                  <c:v>0.19666032439693368</c:v>
                </c:pt>
                <c:pt idx="19">
                  <c:v>0.19847251202473001</c:v>
                </c:pt>
                <c:pt idx="20">
                  <c:v>0.19899328842469219</c:v>
                </c:pt>
                <c:pt idx="21">
                  <c:v>0.20018172766618986</c:v>
                </c:pt>
                <c:pt idx="22">
                  <c:v>0.19979294900441893</c:v>
                </c:pt>
                <c:pt idx="23">
                  <c:v>0.20105785532861559</c:v>
                </c:pt>
                <c:pt idx="24">
                  <c:v>0.20189460604710688</c:v>
                </c:pt>
                <c:pt idx="25">
                  <c:v>0.2023465399902189</c:v>
                </c:pt>
                <c:pt idx="26">
                  <c:v>0.20229370549399359</c:v>
                </c:pt>
                <c:pt idx="27">
                  <c:v>0.20336109020160015</c:v>
                </c:pt>
                <c:pt idx="28">
                  <c:v>0.20396885036702436</c:v>
                </c:pt>
                <c:pt idx="29">
                  <c:v>0.2049477018145307</c:v>
                </c:pt>
                <c:pt idx="30">
                  <c:v>0.20436715827052318</c:v>
                </c:pt>
                <c:pt idx="31">
                  <c:v>0.20349683406621119</c:v>
                </c:pt>
                <c:pt idx="32">
                  <c:v>0.20429507160369784</c:v>
                </c:pt>
                <c:pt idx="33">
                  <c:v>0.2042280023226187</c:v>
                </c:pt>
                <c:pt idx="34">
                  <c:v>0.2046959636333153</c:v>
                </c:pt>
                <c:pt idx="35">
                  <c:v>0.2048637402902691</c:v>
                </c:pt>
                <c:pt idx="36">
                  <c:v>0.20578127132017426</c:v>
                </c:pt>
                <c:pt idx="37">
                  <c:v>0.20481043222408055</c:v>
                </c:pt>
                <c:pt idx="38">
                  <c:v>0.20509482444615354</c:v>
                </c:pt>
                <c:pt idx="39">
                  <c:v>0.20550223536822707</c:v>
                </c:pt>
                <c:pt idx="40">
                  <c:v>0.20547370551543098</c:v>
                </c:pt>
                <c:pt idx="41">
                  <c:v>0.20523292850920555</c:v>
                </c:pt>
                <c:pt idx="42">
                  <c:v>0.20593087122870796</c:v>
                </c:pt>
                <c:pt idx="43">
                  <c:v>0.20483668974540711</c:v>
                </c:pt>
                <c:pt idx="44">
                  <c:v>0.20531276433227053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98FA-1A42-B580-04B344318EC6}"/>
            </c:ext>
          </c:extLst>
        </c:ser>
        <c:ser>
          <c:idx val="2"/>
          <c:order val="2"/>
          <c:tx>
            <c:strRef>
              <c:f>Sheet1!$CE$2</c:f>
              <c:strCache>
                <c:ptCount val="1"/>
                <c:pt idx="0">
                  <c:v>Veliparib + KBrO3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Sheet1!$CB$3:$CB$47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Sheet1!$CE$3:$CE$47</c:f>
              <c:numCache>
                <c:formatCode>General</c:formatCode>
                <c:ptCount val="45"/>
                <c:pt idx="0">
                  <c:v>1.0145142206981304</c:v>
                </c:pt>
                <c:pt idx="1">
                  <c:v>1.0072833742191303</c:v>
                </c:pt>
                <c:pt idx="2">
                  <c:v>1.0008564351228748</c:v>
                </c:pt>
                <c:pt idx="3">
                  <c:v>0.99196477846845033</c:v>
                </c:pt>
                <c:pt idx="4">
                  <c:v>0.98538119149141423</c:v>
                </c:pt>
                <c:pt idx="5">
                  <c:v>0.11842483717037493</c:v>
                </c:pt>
                <c:pt idx="6">
                  <c:v>0.12818761648827606</c:v>
                </c:pt>
                <c:pt idx="7">
                  <c:v>0.13542950065112019</c:v>
                </c:pt>
                <c:pt idx="8">
                  <c:v>0.14115998247984343</c:v>
                </c:pt>
                <c:pt idx="9">
                  <c:v>0.14405601111337532</c:v>
                </c:pt>
                <c:pt idx="10">
                  <c:v>0.14804240895644377</c:v>
                </c:pt>
                <c:pt idx="11">
                  <c:v>0.1505456717296843</c:v>
                </c:pt>
                <c:pt idx="12">
                  <c:v>0.15319341105051448</c:v>
                </c:pt>
                <c:pt idx="13">
                  <c:v>0.15542592278153877</c:v>
                </c:pt>
                <c:pt idx="14">
                  <c:v>0.15799884332725553</c:v>
                </c:pt>
                <c:pt idx="15">
                  <c:v>0.15924503347015215</c:v>
                </c:pt>
                <c:pt idx="16">
                  <c:v>0.16113455457225365</c:v>
                </c:pt>
                <c:pt idx="17">
                  <c:v>0.16156392957919322</c:v>
                </c:pt>
                <c:pt idx="18">
                  <c:v>0.16399628407836103</c:v>
                </c:pt>
                <c:pt idx="19">
                  <c:v>0.16546926240179652</c:v>
                </c:pt>
                <c:pt idx="20">
                  <c:v>0.16648405647968281</c:v>
                </c:pt>
                <c:pt idx="21">
                  <c:v>0.16769788076305547</c:v>
                </c:pt>
                <c:pt idx="22">
                  <c:v>0.1683850560683042</c:v>
                </c:pt>
                <c:pt idx="23">
                  <c:v>0.16948026234470365</c:v>
                </c:pt>
                <c:pt idx="24">
                  <c:v>0.16923481578444832</c:v>
                </c:pt>
                <c:pt idx="25">
                  <c:v>0.17009609598855838</c:v>
                </c:pt>
                <c:pt idx="26">
                  <c:v>0.17110802382795109</c:v>
                </c:pt>
                <c:pt idx="27">
                  <c:v>0.17166493618552234</c:v>
                </c:pt>
                <c:pt idx="28">
                  <c:v>0.17187214272717818</c:v>
                </c:pt>
                <c:pt idx="29">
                  <c:v>0.17287136574938641</c:v>
                </c:pt>
                <c:pt idx="30">
                  <c:v>0.17367532121691143</c:v>
                </c:pt>
                <c:pt idx="31">
                  <c:v>0.17336547287542894</c:v>
                </c:pt>
                <c:pt idx="32">
                  <c:v>0.17363977634246036</c:v>
                </c:pt>
                <c:pt idx="33">
                  <c:v>0.174016878117559</c:v>
                </c:pt>
                <c:pt idx="34">
                  <c:v>0.1737535945057713</c:v>
                </c:pt>
                <c:pt idx="35">
                  <c:v>0.17439621498646546</c:v>
                </c:pt>
                <c:pt idx="36">
                  <c:v>0.17482409632965074</c:v>
                </c:pt>
                <c:pt idx="37">
                  <c:v>0.17512413328673584</c:v>
                </c:pt>
                <c:pt idx="38">
                  <c:v>0.17494708594534422</c:v>
                </c:pt>
                <c:pt idx="39">
                  <c:v>0.17564059401315885</c:v>
                </c:pt>
                <c:pt idx="40">
                  <c:v>0.1745955429601086</c:v>
                </c:pt>
                <c:pt idx="41">
                  <c:v>0.17575603515712804</c:v>
                </c:pt>
                <c:pt idx="42">
                  <c:v>0.17499581923224977</c:v>
                </c:pt>
                <c:pt idx="43">
                  <c:v>0.17610148248575994</c:v>
                </c:pt>
                <c:pt idx="44">
                  <c:v>0.17589904774454027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98FA-1A42-B580-04B344318E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83430976"/>
        <c:axId val="1565329328"/>
      </c:scatterChart>
      <c:valAx>
        <c:axId val="158343097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5329328"/>
        <c:crosses val="autoZero"/>
        <c:crossBetween val="midCat"/>
      </c:valAx>
      <c:valAx>
        <c:axId val="1565329328"/>
        <c:scaling>
          <c:orientation val="minMax"/>
          <c:min val="-0.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Fractional Recovery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343097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Expt 3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Sheet1!$CH$2</c:f>
              <c:strCache>
                <c:ptCount val="1"/>
                <c:pt idx="0">
                  <c:v>Untreated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Sheet1!$CG$3:$CG$47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Sheet1!$CH$3:$CH$47</c:f>
              <c:numCache>
                <c:formatCode>General</c:formatCode>
                <c:ptCount val="45"/>
                <c:pt idx="0">
                  <c:v>1.0118747046704279</c:v>
                </c:pt>
                <c:pt idx="1">
                  <c:v>1.0041097000390951</c:v>
                </c:pt>
                <c:pt idx="2">
                  <c:v>0.9999981644381023</c:v>
                </c:pt>
                <c:pt idx="3">
                  <c:v>0.99471917580757141</c:v>
                </c:pt>
                <c:pt idx="4">
                  <c:v>0.98929825504480351</c:v>
                </c:pt>
                <c:pt idx="5">
                  <c:v>0.19435037170224401</c:v>
                </c:pt>
                <c:pt idx="6">
                  <c:v>0.22218571830268391</c:v>
                </c:pt>
                <c:pt idx="7">
                  <c:v>0.24540259244790058</c:v>
                </c:pt>
                <c:pt idx="8">
                  <c:v>0.26596005596223027</c:v>
                </c:pt>
                <c:pt idx="9">
                  <c:v>0.28208906738729417</c:v>
                </c:pt>
                <c:pt idx="10">
                  <c:v>0.29725488796632871</c:v>
                </c:pt>
                <c:pt idx="11">
                  <c:v>0.31021523004870033</c:v>
                </c:pt>
                <c:pt idx="12">
                  <c:v>0.32110175800647178</c:v>
                </c:pt>
                <c:pt idx="13">
                  <c:v>0.32902245164102634</c:v>
                </c:pt>
                <c:pt idx="14">
                  <c:v>0.3380125513392675</c:v>
                </c:pt>
                <c:pt idx="15">
                  <c:v>0.34721542981035725</c:v>
                </c:pt>
                <c:pt idx="16">
                  <c:v>0.35291020006390383</c:v>
                </c:pt>
                <c:pt idx="17">
                  <c:v>0.35978029011818735</c:v>
                </c:pt>
                <c:pt idx="18">
                  <c:v>0.36400042526838461</c:v>
                </c:pt>
                <c:pt idx="19">
                  <c:v>0.36956495913918347</c:v>
                </c:pt>
                <c:pt idx="20">
                  <c:v>0.3747178584084277</c:v>
                </c:pt>
                <c:pt idx="21">
                  <c:v>0.37830811847637352</c:v>
                </c:pt>
                <c:pt idx="22">
                  <c:v>0.38234351251866727</c:v>
                </c:pt>
                <c:pt idx="23">
                  <c:v>0.38568958680636056</c:v>
                </c:pt>
                <c:pt idx="24">
                  <c:v>0.3871650865002495</c:v>
                </c:pt>
                <c:pt idx="25">
                  <c:v>0.3893489966209398</c:v>
                </c:pt>
                <c:pt idx="26">
                  <c:v>0.39210517743076256</c:v>
                </c:pt>
                <c:pt idx="27">
                  <c:v>0.39416109878975092</c:v>
                </c:pt>
                <c:pt idx="28">
                  <c:v>0.39590906696569983</c:v>
                </c:pt>
                <c:pt idx="29">
                  <c:v>0.39762254205830411</c:v>
                </c:pt>
                <c:pt idx="30">
                  <c:v>0.39890001382017176</c:v>
                </c:pt>
                <c:pt idx="31">
                  <c:v>0.40189303781019881</c:v>
                </c:pt>
                <c:pt idx="32">
                  <c:v>0.40181326665693379</c:v>
                </c:pt>
                <c:pt idx="33">
                  <c:v>0.40213934899227599</c:v>
                </c:pt>
                <c:pt idx="34">
                  <c:v>0.40142130277597704</c:v>
                </c:pt>
                <c:pt idx="35">
                  <c:v>0.40314075217584816</c:v>
                </c:pt>
                <c:pt idx="36">
                  <c:v>0.40435228003329621</c:v>
                </c:pt>
                <c:pt idx="37">
                  <c:v>0.40466313034744666</c:v>
                </c:pt>
                <c:pt idx="38">
                  <c:v>0.40533177284015948</c:v>
                </c:pt>
                <c:pt idx="39">
                  <c:v>0.40592479001923998</c:v>
                </c:pt>
                <c:pt idx="40">
                  <c:v>0.40538394095279157</c:v>
                </c:pt>
                <c:pt idx="41">
                  <c:v>0.40551946653362297</c:v>
                </c:pt>
                <c:pt idx="42">
                  <c:v>0.4065435865553913</c:v>
                </c:pt>
                <c:pt idx="43">
                  <c:v>0.40638505237926353</c:v>
                </c:pt>
                <c:pt idx="44">
                  <c:v>0.40738448711696851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F22-A649-92C8-3DFAE5DCDF16}"/>
            </c:ext>
          </c:extLst>
        </c:ser>
        <c:ser>
          <c:idx val="1"/>
          <c:order val="1"/>
          <c:tx>
            <c:strRef>
              <c:f>Sheet1!$CI$2</c:f>
              <c:strCache>
                <c:ptCount val="1"/>
                <c:pt idx="0">
                  <c:v>KBrO3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Sheet1!$CG$3:$CG$47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Sheet1!$CI$3:$CI$47</c:f>
              <c:numCache>
                <c:formatCode>General</c:formatCode>
                <c:ptCount val="45"/>
                <c:pt idx="0">
                  <c:v>1.0095810909113299</c:v>
                </c:pt>
                <c:pt idx="1">
                  <c:v>1.002370628686855</c:v>
                </c:pt>
                <c:pt idx="2">
                  <c:v>0.99954797983331967</c:v>
                </c:pt>
                <c:pt idx="3">
                  <c:v>0.99692114003870214</c:v>
                </c:pt>
                <c:pt idx="4">
                  <c:v>0.991579160529793</c:v>
                </c:pt>
                <c:pt idx="5">
                  <c:v>0.18663183208293682</c:v>
                </c:pt>
                <c:pt idx="6">
                  <c:v>0.20310629638706015</c:v>
                </c:pt>
                <c:pt idx="7">
                  <c:v>0.21326718931240538</c:v>
                </c:pt>
                <c:pt idx="8">
                  <c:v>0.21990504215092202</c:v>
                </c:pt>
                <c:pt idx="9">
                  <c:v>0.22447993009529588</c:v>
                </c:pt>
                <c:pt idx="10">
                  <c:v>0.22855585981277093</c:v>
                </c:pt>
                <c:pt idx="11">
                  <c:v>0.2322079135620462</c:v>
                </c:pt>
                <c:pt idx="12">
                  <c:v>0.23534181178104327</c:v>
                </c:pt>
                <c:pt idx="13">
                  <c:v>0.23814278999153871</c:v>
                </c:pt>
                <c:pt idx="14">
                  <c:v>0.23987696356323809</c:v>
                </c:pt>
                <c:pt idx="15">
                  <c:v>0.24190084408669799</c:v>
                </c:pt>
                <c:pt idx="16">
                  <c:v>0.24285540359022803</c:v>
                </c:pt>
                <c:pt idx="17">
                  <c:v>0.24439084512141873</c:v>
                </c:pt>
                <c:pt idx="18">
                  <c:v>0.2462125796229295</c:v>
                </c:pt>
                <c:pt idx="19">
                  <c:v>0.24759783680192646</c:v>
                </c:pt>
                <c:pt idx="20">
                  <c:v>0.24874404410492118</c:v>
                </c:pt>
                <c:pt idx="21">
                  <c:v>0.24976835085281096</c:v>
                </c:pt>
                <c:pt idx="22">
                  <c:v>0.25137771352663302</c:v>
                </c:pt>
                <c:pt idx="23">
                  <c:v>0.25220432791946407</c:v>
                </c:pt>
                <c:pt idx="24">
                  <c:v>0.25337803312818291</c:v>
                </c:pt>
                <c:pt idx="25">
                  <c:v>0.25442790317850611</c:v>
                </c:pt>
                <c:pt idx="26">
                  <c:v>0.25538463960264673</c:v>
                </c:pt>
                <c:pt idx="27">
                  <c:v>0.25523678357815965</c:v>
                </c:pt>
                <c:pt idx="28">
                  <c:v>0.25629510617596529</c:v>
                </c:pt>
                <c:pt idx="29">
                  <c:v>0.25759977070129508</c:v>
                </c:pt>
                <c:pt idx="30">
                  <c:v>0.25765975568502991</c:v>
                </c:pt>
                <c:pt idx="31">
                  <c:v>0.25761392652773202</c:v>
                </c:pt>
                <c:pt idx="32">
                  <c:v>0.2589904419447388</c:v>
                </c:pt>
                <c:pt idx="33">
                  <c:v>0.25995485048463252</c:v>
                </c:pt>
                <c:pt idx="34">
                  <c:v>0.25964060007929485</c:v>
                </c:pt>
                <c:pt idx="35">
                  <c:v>0.26002656445434486</c:v>
                </c:pt>
                <c:pt idx="36">
                  <c:v>0.26262837820131363</c:v>
                </c:pt>
                <c:pt idx="37">
                  <c:v>0.26018145918292856</c:v>
                </c:pt>
                <c:pt idx="38">
                  <c:v>0.26042058608364799</c:v>
                </c:pt>
                <c:pt idx="39">
                  <c:v>0.26273539924611594</c:v>
                </c:pt>
                <c:pt idx="40">
                  <c:v>0.2621591147128165</c:v>
                </c:pt>
                <c:pt idx="41">
                  <c:v>0.26149472625323628</c:v>
                </c:pt>
                <c:pt idx="42">
                  <c:v>0.26340514422727557</c:v>
                </c:pt>
                <c:pt idx="43">
                  <c:v>0.26248520974181405</c:v>
                </c:pt>
                <c:pt idx="44">
                  <c:v>0.26321968484190139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F22-A649-92C8-3DFAE5DCDF16}"/>
            </c:ext>
          </c:extLst>
        </c:ser>
        <c:ser>
          <c:idx val="2"/>
          <c:order val="2"/>
          <c:tx>
            <c:strRef>
              <c:f>Sheet1!$CJ$2</c:f>
              <c:strCache>
                <c:ptCount val="1"/>
                <c:pt idx="0">
                  <c:v>Veliparib + KBrO3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Sheet1!$CG$3:$CG$47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Sheet1!$CJ$3:$CJ$47</c:f>
              <c:numCache>
                <c:formatCode>General</c:formatCode>
                <c:ptCount val="45"/>
                <c:pt idx="0">
                  <c:v>1.0145142206981304</c:v>
                </c:pt>
                <c:pt idx="1">
                  <c:v>1.0072833742191303</c:v>
                </c:pt>
                <c:pt idx="2">
                  <c:v>1.0008564351228748</c:v>
                </c:pt>
                <c:pt idx="3">
                  <c:v>0.99196477846845033</c:v>
                </c:pt>
                <c:pt idx="4">
                  <c:v>0.98538119149141423</c:v>
                </c:pt>
                <c:pt idx="5">
                  <c:v>0.11842483717037493</c:v>
                </c:pt>
                <c:pt idx="6">
                  <c:v>0.12818761648827606</c:v>
                </c:pt>
                <c:pt idx="7">
                  <c:v>0.13542950065112019</c:v>
                </c:pt>
                <c:pt idx="8">
                  <c:v>0.14115998247984343</c:v>
                </c:pt>
                <c:pt idx="9">
                  <c:v>0.14405601111337532</c:v>
                </c:pt>
                <c:pt idx="10">
                  <c:v>0.14804240895644377</c:v>
                </c:pt>
                <c:pt idx="11">
                  <c:v>0.1505456717296843</c:v>
                </c:pt>
                <c:pt idx="12">
                  <c:v>0.15319341105051448</c:v>
                </c:pt>
                <c:pt idx="13">
                  <c:v>0.15542592278153877</c:v>
                </c:pt>
                <c:pt idx="14">
                  <c:v>0.15799884332725553</c:v>
                </c:pt>
                <c:pt idx="15">
                  <c:v>0.15924503347015215</c:v>
                </c:pt>
                <c:pt idx="16">
                  <c:v>0.16113455457225365</c:v>
                </c:pt>
                <c:pt idx="17">
                  <c:v>0.16156392957919322</c:v>
                </c:pt>
                <c:pt idx="18">
                  <c:v>0.16399628407836103</c:v>
                </c:pt>
                <c:pt idx="19">
                  <c:v>0.16546926240179652</c:v>
                </c:pt>
                <c:pt idx="20">
                  <c:v>0.16648405647968281</c:v>
                </c:pt>
                <c:pt idx="21">
                  <c:v>0.16769788076305547</c:v>
                </c:pt>
                <c:pt idx="22">
                  <c:v>0.1683850560683042</c:v>
                </c:pt>
                <c:pt idx="23">
                  <c:v>0.16948026234470365</c:v>
                </c:pt>
                <c:pt idx="24">
                  <c:v>0.16923481578444832</c:v>
                </c:pt>
                <c:pt idx="25">
                  <c:v>0.17009609598855838</c:v>
                </c:pt>
                <c:pt idx="26">
                  <c:v>0.17110802382795109</c:v>
                </c:pt>
                <c:pt idx="27">
                  <c:v>0.17166493618552234</c:v>
                </c:pt>
                <c:pt idx="28">
                  <c:v>0.17187214272717818</c:v>
                </c:pt>
                <c:pt idx="29">
                  <c:v>0.17287136574938641</c:v>
                </c:pt>
                <c:pt idx="30">
                  <c:v>0.17367532121691143</c:v>
                </c:pt>
                <c:pt idx="31">
                  <c:v>0.17336547287542894</c:v>
                </c:pt>
                <c:pt idx="32">
                  <c:v>0.17363977634246036</c:v>
                </c:pt>
                <c:pt idx="33">
                  <c:v>0.174016878117559</c:v>
                </c:pt>
                <c:pt idx="34">
                  <c:v>0.1737535945057713</c:v>
                </c:pt>
                <c:pt idx="35">
                  <c:v>0.17439621498646546</c:v>
                </c:pt>
                <c:pt idx="36">
                  <c:v>0.17482409632965074</c:v>
                </c:pt>
                <c:pt idx="37">
                  <c:v>0.17512413328673584</c:v>
                </c:pt>
                <c:pt idx="38">
                  <c:v>0.17494708594534422</c:v>
                </c:pt>
                <c:pt idx="39">
                  <c:v>0.17564059401315885</c:v>
                </c:pt>
                <c:pt idx="40">
                  <c:v>0.1745955429601086</c:v>
                </c:pt>
                <c:pt idx="41">
                  <c:v>0.17575603515712804</c:v>
                </c:pt>
                <c:pt idx="42">
                  <c:v>0.17499581923224977</c:v>
                </c:pt>
                <c:pt idx="43">
                  <c:v>0.17610148248575994</c:v>
                </c:pt>
                <c:pt idx="44">
                  <c:v>0.17589904774454027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6F22-A649-92C8-3DFAE5DCDF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1369696"/>
        <c:axId val="1612041216"/>
      </c:scatterChart>
      <c:valAx>
        <c:axId val="152136969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612041216"/>
        <c:crosses val="autoZero"/>
        <c:crossBetween val="midCat"/>
      </c:valAx>
      <c:valAx>
        <c:axId val="1612041216"/>
        <c:scaling>
          <c:orientation val="minMax"/>
          <c:min val="-0.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Fractional Recovery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2136969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Expt 4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Sheet1!$CM$2</c:f>
              <c:strCache>
                <c:ptCount val="1"/>
                <c:pt idx="0">
                  <c:v>Untreated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Sheet1!$CL$3:$CL$47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Sheet1!$CM$3:$CM$47</c:f>
              <c:numCache>
                <c:formatCode>General</c:formatCode>
                <c:ptCount val="45"/>
                <c:pt idx="0">
                  <c:v>1.0138361946941494</c:v>
                </c:pt>
                <c:pt idx="1">
                  <c:v>1.005256642269964</c:v>
                </c:pt>
                <c:pt idx="2">
                  <c:v>0.99965995982191347</c:v>
                </c:pt>
                <c:pt idx="3">
                  <c:v>0.99283782811656951</c:v>
                </c:pt>
                <c:pt idx="4">
                  <c:v>0.98840937509740423</c:v>
                </c:pt>
                <c:pt idx="5">
                  <c:v>0.23270552960456653</c:v>
                </c:pt>
                <c:pt idx="6">
                  <c:v>0.26228954021095874</c:v>
                </c:pt>
                <c:pt idx="7">
                  <c:v>0.29020108379516485</c:v>
                </c:pt>
                <c:pt idx="8">
                  <c:v>0.31016677924404779</c:v>
                </c:pt>
                <c:pt idx="9">
                  <c:v>0.32778362731314192</c:v>
                </c:pt>
                <c:pt idx="10">
                  <c:v>0.34233460198680821</c:v>
                </c:pt>
                <c:pt idx="11">
                  <c:v>0.35518054755609907</c:v>
                </c:pt>
                <c:pt idx="12">
                  <c:v>0.36774640239033379</c:v>
                </c:pt>
                <c:pt idx="13">
                  <c:v>0.37778884064348162</c:v>
                </c:pt>
                <c:pt idx="14">
                  <c:v>0.38447574731846929</c:v>
                </c:pt>
                <c:pt idx="15">
                  <c:v>0.39403453326779603</c:v>
                </c:pt>
                <c:pt idx="16">
                  <c:v>0.39840371569384098</c:v>
                </c:pt>
                <c:pt idx="17">
                  <c:v>0.40542928322519145</c:v>
                </c:pt>
                <c:pt idx="18">
                  <c:v>0.41165780871944452</c:v>
                </c:pt>
                <c:pt idx="19">
                  <c:v>0.41425949209420621</c:v>
                </c:pt>
                <c:pt idx="20">
                  <c:v>0.41854542832251074</c:v>
                </c:pt>
                <c:pt idx="21">
                  <c:v>0.42466966197173167</c:v>
                </c:pt>
                <c:pt idx="22">
                  <c:v>0.4262778719993533</c:v>
                </c:pt>
                <c:pt idx="23">
                  <c:v>0.43077979893398322</c:v>
                </c:pt>
                <c:pt idx="24">
                  <c:v>0.42895053054606824</c:v>
                </c:pt>
                <c:pt idx="25">
                  <c:v>0.43058656074761165</c:v>
                </c:pt>
                <c:pt idx="26">
                  <c:v>0.43217721756993033</c:v>
                </c:pt>
                <c:pt idx="27">
                  <c:v>0.43536917924926372</c:v>
                </c:pt>
                <c:pt idx="28">
                  <c:v>0.43678467979886904</c:v>
                </c:pt>
                <c:pt idx="29">
                  <c:v>0.43850521274411181</c:v>
                </c:pt>
                <c:pt idx="30">
                  <c:v>0.43843941400734837</c:v>
                </c:pt>
                <c:pt idx="31">
                  <c:v>0.43824238681415661</c:v>
                </c:pt>
                <c:pt idx="32">
                  <c:v>0.43878511715538587</c:v>
                </c:pt>
                <c:pt idx="33">
                  <c:v>0.43757989958136684</c:v>
                </c:pt>
                <c:pt idx="34">
                  <c:v>0.43590728240140353</c:v>
                </c:pt>
                <c:pt idx="35">
                  <c:v>0.43717927233945159</c:v>
                </c:pt>
                <c:pt idx="36">
                  <c:v>0.43873111548451399</c:v>
                </c:pt>
                <c:pt idx="37">
                  <c:v>0.44030710122877004</c:v>
                </c:pt>
                <c:pt idx="38">
                  <c:v>0.43794216923092</c:v>
                </c:pt>
                <c:pt idx="39">
                  <c:v>0.43603133744951494</c:v>
                </c:pt>
                <c:pt idx="40">
                  <c:v>0.43839182378420194</c:v>
                </c:pt>
                <c:pt idx="41">
                  <c:v>0.4371286446732851</c:v>
                </c:pt>
                <c:pt idx="42">
                  <c:v>0.43771037776303184</c:v>
                </c:pt>
                <c:pt idx="43">
                  <c:v>0.43540537441952942</c:v>
                </c:pt>
                <c:pt idx="44">
                  <c:v>0.43592050663335236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8A41-474E-8926-AD281D2ECD7C}"/>
            </c:ext>
          </c:extLst>
        </c:ser>
        <c:ser>
          <c:idx val="1"/>
          <c:order val="1"/>
          <c:tx>
            <c:strRef>
              <c:f>Sheet1!$CN$2</c:f>
              <c:strCache>
                <c:ptCount val="1"/>
                <c:pt idx="0">
                  <c:v>KBrO3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Sheet1!$CL$3:$CL$47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Sheet1!$CN$3:$CN$47</c:f>
              <c:numCache>
                <c:formatCode>General</c:formatCode>
                <c:ptCount val="45"/>
                <c:pt idx="0">
                  <c:v>1.0159956042634011</c:v>
                </c:pt>
                <c:pt idx="1">
                  <c:v>1.0061038724163476</c:v>
                </c:pt>
                <c:pt idx="2">
                  <c:v>0.99913183743481326</c:v>
                </c:pt>
                <c:pt idx="3">
                  <c:v>0.99272635294044576</c:v>
                </c:pt>
                <c:pt idx="4">
                  <c:v>0.98604233294499244</c:v>
                </c:pt>
                <c:pt idx="5">
                  <c:v>0.15539264187842963</c:v>
                </c:pt>
                <c:pt idx="6">
                  <c:v>0.17076588034123369</c:v>
                </c:pt>
                <c:pt idx="7">
                  <c:v>0.18041117853090385</c:v>
                </c:pt>
                <c:pt idx="8">
                  <c:v>0.18840074443200472</c:v>
                </c:pt>
                <c:pt idx="9">
                  <c:v>0.19349496022776685</c:v>
                </c:pt>
                <c:pt idx="10">
                  <c:v>0.19871762705576496</c:v>
                </c:pt>
                <c:pt idx="11">
                  <c:v>0.20179157271658568</c:v>
                </c:pt>
                <c:pt idx="12">
                  <c:v>0.20440552335582027</c:v>
                </c:pt>
                <c:pt idx="13">
                  <c:v>0.20684747716842553</c:v>
                </c:pt>
                <c:pt idx="14">
                  <c:v>0.20854529144404629</c:v>
                </c:pt>
                <c:pt idx="15">
                  <c:v>0.21087894658174458</c:v>
                </c:pt>
                <c:pt idx="16">
                  <c:v>0.21143879309238742</c:v>
                </c:pt>
                <c:pt idx="17">
                  <c:v>0.21445561742841437</c:v>
                </c:pt>
                <c:pt idx="18">
                  <c:v>0.21627775821156275</c:v>
                </c:pt>
                <c:pt idx="19">
                  <c:v>0.2170984747845579</c:v>
                </c:pt>
                <c:pt idx="20">
                  <c:v>0.21722353757607124</c:v>
                </c:pt>
                <c:pt idx="21">
                  <c:v>0.22005636375944254</c:v>
                </c:pt>
                <c:pt idx="22">
                  <c:v>0.22038775435887598</c:v>
                </c:pt>
                <c:pt idx="23">
                  <c:v>0.22073372583732223</c:v>
                </c:pt>
                <c:pt idx="24">
                  <c:v>0.22187620857107918</c:v>
                </c:pt>
                <c:pt idx="25">
                  <c:v>0.22242921346024419</c:v>
                </c:pt>
                <c:pt idx="26">
                  <c:v>0.22257133317105465</c:v>
                </c:pt>
                <c:pt idx="27">
                  <c:v>0.22444049642635644</c:v>
                </c:pt>
                <c:pt idx="28">
                  <c:v>0.22497241867053944</c:v>
                </c:pt>
                <c:pt idx="29">
                  <c:v>0.22454750906398288</c:v>
                </c:pt>
                <c:pt idx="30">
                  <c:v>0.22422279317335728</c:v>
                </c:pt>
                <c:pt idx="31">
                  <c:v>0.22534894973143188</c:v>
                </c:pt>
                <c:pt idx="32">
                  <c:v>0.22664789468786703</c:v>
                </c:pt>
                <c:pt idx="33">
                  <c:v>0.22448266268539396</c:v>
                </c:pt>
                <c:pt idx="34">
                  <c:v>0.22603006405432943</c:v>
                </c:pt>
                <c:pt idx="35">
                  <c:v>0.22542148316953448</c:v>
                </c:pt>
                <c:pt idx="36">
                  <c:v>0.22665046594438126</c:v>
                </c:pt>
                <c:pt idx="37">
                  <c:v>0.22583310719331345</c:v>
                </c:pt>
                <c:pt idx="38">
                  <c:v>0.22554822339881958</c:v>
                </c:pt>
                <c:pt idx="39">
                  <c:v>0.22591399290215208</c:v>
                </c:pt>
                <c:pt idx="40">
                  <c:v>0.22721528750039238</c:v>
                </c:pt>
                <c:pt idx="41">
                  <c:v>0.22647025647038888</c:v>
                </c:pt>
                <c:pt idx="42">
                  <c:v>0.22755528247862697</c:v>
                </c:pt>
                <c:pt idx="43">
                  <c:v>0.22614974313584185</c:v>
                </c:pt>
                <c:pt idx="44">
                  <c:v>0.22840834590144793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8A41-474E-8926-AD281D2ECD7C}"/>
            </c:ext>
          </c:extLst>
        </c:ser>
        <c:ser>
          <c:idx val="2"/>
          <c:order val="2"/>
          <c:tx>
            <c:strRef>
              <c:f>Sheet1!$CO$2</c:f>
              <c:strCache>
                <c:ptCount val="1"/>
                <c:pt idx="0">
                  <c:v>Veliparib + KBrO3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Sheet1!$CL$3:$CL$47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xVal>
          <c:yVal>
            <c:numRef>
              <c:f>Sheet1!$CO$3:$CO$47</c:f>
              <c:numCache>
                <c:formatCode>General</c:formatCode>
                <c:ptCount val="45"/>
                <c:pt idx="0">
                  <c:v>1.0142826110077778</c:v>
                </c:pt>
                <c:pt idx="1">
                  <c:v>1.0079159525963237</c:v>
                </c:pt>
                <c:pt idx="2">
                  <c:v>1.0007447750820206</c:v>
                </c:pt>
                <c:pt idx="3">
                  <c:v>0.98959763703573245</c:v>
                </c:pt>
                <c:pt idx="4">
                  <c:v>0.98745902427814547</c:v>
                </c:pt>
                <c:pt idx="5">
                  <c:v>0.14288884734892185</c:v>
                </c:pt>
                <c:pt idx="6">
                  <c:v>0.15824846175498333</c:v>
                </c:pt>
                <c:pt idx="7">
                  <c:v>0.16754263182277351</c:v>
                </c:pt>
                <c:pt idx="8">
                  <c:v>0.17440929720970205</c:v>
                </c:pt>
                <c:pt idx="9">
                  <c:v>0.17996139328452362</c:v>
                </c:pt>
                <c:pt idx="10">
                  <c:v>0.18423357173379601</c:v>
                </c:pt>
                <c:pt idx="11">
                  <c:v>0.18773034104405784</c:v>
                </c:pt>
                <c:pt idx="12">
                  <c:v>0.19080896277285231</c:v>
                </c:pt>
                <c:pt idx="13">
                  <c:v>0.19427558081856114</c:v>
                </c:pt>
                <c:pt idx="14">
                  <c:v>0.195541005649773</c:v>
                </c:pt>
                <c:pt idx="15">
                  <c:v>0.19735077499061077</c:v>
                </c:pt>
                <c:pt idx="16">
                  <c:v>0.19943672261345938</c:v>
                </c:pt>
                <c:pt idx="17">
                  <c:v>0.20158765945981666</c:v>
                </c:pt>
                <c:pt idx="18">
                  <c:v>0.2037347227350384</c:v>
                </c:pt>
                <c:pt idx="19">
                  <c:v>0.20416302428438904</c:v>
                </c:pt>
                <c:pt idx="20">
                  <c:v>0.20556861269554169</c:v>
                </c:pt>
                <c:pt idx="21">
                  <c:v>0.20839524218702082</c:v>
                </c:pt>
                <c:pt idx="22">
                  <c:v>0.20832584817611721</c:v>
                </c:pt>
                <c:pt idx="23">
                  <c:v>0.20913195197974321</c:v>
                </c:pt>
                <c:pt idx="24">
                  <c:v>0.20936563789524837</c:v>
                </c:pt>
                <c:pt idx="25">
                  <c:v>0.21028758798164296</c:v>
                </c:pt>
                <c:pt idx="26">
                  <c:v>0.21220691534447589</c:v>
                </c:pt>
                <c:pt idx="27">
                  <c:v>0.21299597338281367</c:v>
                </c:pt>
                <c:pt idx="28">
                  <c:v>0.21276716338684748</c:v>
                </c:pt>
                <c:pt idx="29">
                  <c:v>0.21393742205609442</c:v>
                </c:pt>
                <c:pt idx="30">
                  <c:v>0.21212610641237628</c:v>
                </c:pt>
                <c:pt idx="31">
                  <c:v>0.2141615107675679</c:v>
                </c:pt>
                <c:pt idx="32">
                  <c:v>0.21380369094544899</c:v>
                </c:pt>
                <c:pt idx="33">
                  <c:v>0.21414124498311918</c:v>
                </c:pt>
                <c:pt idx="34">
                  <c:v>0.21544184083409337</c:v>
                </c:pt>
                <c:pt idx="35">
                  <c:v>0.2146243674736879</c:v>
                </c:pt>
                <c:pt idx="36">
                  <c:v>0.21597882577191108</c:v>
                </c:pt>
                <c:pt idx="37">
                  <c:v>0.21650418197396232</c:v>
                </c:pt>
                <c:pt idx="38">
                  <c:v>0.21656045533825119</c:v>
                </c:pt>
                <c:pt idx="39">
                  <c:v>0.21551746418363044</c:v>
                </c:pt>
                <c:pt idx="40">
                  <c:v>0.21490100749776314</c:v>
                </c:pt>
                <c:pt idx="41">
                  <c:v>0.21597121966946059</c:v>
                </c:pt>
                <c:pt idx="42">
                  <c:v>0.21503276013568176</c:v>
                </c:pt>
                <c:pt idx="43">
                  <c:v>0.21535570629983208</c:v>
                </c:pt>
                <c:pt idx="44">
                  <c:v>0.21676777415725956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8A41-474E-8926-AD281D2EC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132297839"/>
        <c:axId val="323599936"/>
      </c:scatterChart>
      <c:valAx>
        <c:axId val="213229783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3599936"/>
        <c:crosses val="autoZero"/>
        <c:crossBetween val="midCat"/>
      </c:valAx>
      <c:valAx>
        <c:axId val="323599936"/>
        <c:scaling>
          <c:orientation val="minMax"/>
          <c:min val="-0.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Fractional Recovery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132297839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Expt 5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Sheet1!$R$2</c:f>
              <c:strCache>
                <c:ptCount val="1"/>
                <c:pt idx="0">
                  <c:v>Untreated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Sheet1!$Q$3:$Q$47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</c:v>
                </c:pt>
                <c:pt idx="6">
                  <c:v>0.5</c:v>
                </c:pt>
                <c:pt idx="7">
                  <c:v>1</c:v>
                </c:pt>
                <c:pt idx="8">
                  <c:v>1.5</c:v>
                </c:pt>
                <c:pt idx="9">
                  <c:v>2</c:v>
                </c:pt>
                <c:pt idx="10">
                  <c:v>2.5</c:v>
                </c:pt>
                <c:pt idx="11">
                  <c:v>3</c:v>
                </c:pt>
                <c:pt idx="12">
                  <c:v>3.5</c:v>
                </c:pt>
                <c:pt idx="13">
                  <c:v>4</c:v>
                </c:pt>
                <c:pt idx="14">
                  <c:v>4.5</c:v>
                </c:pt>
                <c:pt idx="15">
                  <c:v>5</c:v>
                </c:pt>
                <c:pt idx="16">
                  <c:v>5.5</c:v>
                </c:pt>
                <c:pt idx="17">
                  <c:v>6</c:v>
                </c:pt>
                <c:pt idx="18">
                  <c:v>6.5</c:v>
                </c:pt>
                <c:pt idx="19">
                  <c:v>7</c:v>
                </c:pt>
                <c:pt idx="20">
                  <c:v>7.5</c:v>
                </c:pt>
                <c:pt idx="21">
                  <c:v>8</c:v>
                </c:pt>
                <c:pt idx="22">
                  <c:v>8.5</c:v>
                </c:pt>
                <c:pt idx="23">
                  <c:v>9</c:v>
                </c:pt>
                <c:pt idx="24">
                  <c:v>9.5</c:v>
                </c:pt>
                <c:pt idx="25">
                  <c:v>10</c:v>
                </c:pt>
                <c:pt idx="26">
                  <c:v>10.5</c:v>
                </c:pt>
                <c:pt idx="27">
                  <c:v>11</c:v>
                </c:pt>
                <c:pt idx="28">
                  <c:v>11.5</c:v>
                </c:pt>
                <c:pt idx="29">
                  <c:v>12</c:v>
                </c:pt>
                <c:pt idx="30">
                  <c:v>12.5</c:v>
                </c:pt>
                <c:pt idx="31">
                  <c:v>13</c:v>
                </c:pt>
                <c:pt idx="32">
                  <c:v>13.5</c:v>
                </c:pt>
                <c:pt idx="33">
                  <c:v>14</c:v>
                </c:pt>
                <c:pt idx="34">
                  <c:v>14.5</c:v>
                </c:pt>
                <c:pt idx="35">
                  <c:v>15</c:v>
                </c:pt>
                <c:pt idx="36">
                  <c:v>15.5</c:v>
                </c:pt>
                <c:pt idx="37">
                  <c:v>16</c:v>
                </c:pt>
                <c:pt idx="38">
                  <c:v>16.5</c:v>
                </c:pt>
                <c:pt idx="39">
                  <c:v>17</c:v>
                </c:pt>
                <c:pt idx="40">
                  <c:v>17.5</c:v>
                </c:pt>
                <c:pt idx="41">
                  <c:v>18</c:v>
                </c:pt>
                <c:pt idx="42">
                  <c:v>18.5</c:v>
                </c:pt>
                <c:pt idx="43">
                  <c:v>19</c:v>
                </c:pt>
                <c:pt idx="44">
                  <c:v>19.5</c:v>
                </c:pt>
              </c:numCache>
            </c:numRef>
          </c:xVal>
          <c:yVal>
            <c:numRef>
              <c:f>Sheet1!$R$3:$R$47</c:f>
              <c:numCache>
                <c:formatCode>General</c:formatCode>
                <c:ptCount val="45"/>
                <c:pt idx="0">
                  <c:v>1.0142371115160418</c:v>
                </c:pt>
                <c:pt idx="1">
                  <c:v>1.0054956991672932</c:v>
                </c:pt>
                <c:pt idx="2">
                  <c:v>0.99923894165381566</c:v>
                </c:pt>
                <c:pt idx="3">
                  <c:v>0.99530436416037293</c:v>
                </c:pt>
                <c:pt idx="4">
                  <c:v>0.98572388350247597</c:v>
                </c:pt>
                <c:pt idx="5">
                  <c:v>0.17277703138256795</c:v>
                </c:pt>
                <c:pt idx="6">
                  <c:v>0.20018474292850463</c:v>
                </c:pt>
                <c:pt idx="7">
                  <c:v>0.22308105431533934</c:v>
                </c:pt>
                <c:pt idx="8">
                  <c:v>0.24188178520076958</c:v>
                </c:pt>
                <c:pt idx="9">
                  <c:v>0.25659362299656896</c:v>
                </c:pt>
                <c:pt idx="10">
                  <c:v>0.27031960937753718</c:v>
                </c:pt>
                <c:pt idx="11">
                  <c:v>0.28082627421131179</c:v>
                </c:pt>
                <c:pt idx="12">
                  <c:v>0.29265576077528127</c:v>
                </c:pt>
                <c:pt idx="13">
                  <c:v>0.30104637464741585</c:v>
                </c:pt>
                <c:pt idx="14">
                  <c:v>0.30884113287676274</c:v>
                </c:pt>
                <c:pt idx="15">
                  <c:v>0.31564864176870822</c:v>
                </c:pt>
                <c:pt idx="16">
                  <c:v>0.32105860648917389</c:v>
                </c:pt>
                <c:pt idx="17">
                  <c:v>0.32684895462925279</c:v>
                </c:pt>
                <c:pt idx="18">
                  <c:v>0.33170216584682455</c:v>
                </c:pt>
                <c:pt idx="19">
                  <c:v>0.33571867407558353</c:v>
                </c:pt>
                <c:pt idx="20">
                  <c:v>0.34119285351968376</c:v>
                </c:pt>
                <c:pt idx="21">
                  <c:v>0.34395505420572858</c:v>
                </c:pt>
                <c:pt idx="22">
                  <c:v>0.34608401925282828</c:v>
                </c:pt>
                <c:pt idx="23">
                  <c:v>0.34939686662589792</c:v>
                </c:pt>
                <c:pt idx="24">
                  <c:v>0.35077239190397119</c:v>
                </c:pt>
                <c:pt idx="25">
                  <c:v>0.3538316539773978</c:v>
                </c:pt>
                <c:pt idx="26">
                  <c:v>0.35450753383695016</c:v>
                </c:pt>
                <c:pt idx="27">
                  <c:v>0.35567042984268743</c:v>
                </c:pt>
                <c:pt idx="28">
                  <c:v>0.35692666111932186</c:v>
                </c:pt>
                <c:pt idx="29">
                  <c:v>0.35869424605258382</c:v>
                </c:pt>
                <c:pt idx="30">
                  <c:v>0.35932357326301534</c:v>
                </c:pt>
                <c:pt idx="31">
                  <c:v>0.35942777147246757</c:v>
                </c:pt>
                <c:pt idx="32">
                  <c:v>0.36003617904193408</c:v>
                </c:pt>
                <c:pt idx="33">
                  <c:v>0.36116540920527385</c:v>
                </c:pt>
                <c:pt idx="34">
                  <c:v>0.36130531283839851</c:v>
                </c:pt>
                <c:pt idx="35">
                  <c:v>0.36190752149969907</c:v>
                </c:pt>
                <c:pt idx="36">
                  <c:v>0.36227567034756536</c:v>
                </c:pt>
                <c:pt idx="37">
                  <c:v>0.36276682930737481</c:v>
                </c:pt>
                <c:pt idx="38">
                  <c:v>0.36405369081647942</c:v>
                </c:pt>
                <c:pt idx="39">
                  <c:v>0.36220388024079597</c:v>
                </c:pt>
                <c:pt idx="40">
                  <c:v>0.36178792644363711</c:v>
                </c:pt>
                <c:pt idx="41">
                  <c:v>0.36292034940605239</c:v>
                </c:pt>
                <c:pt idx="42">
                  <c:v>0.36061991461846543</c:v>
                </c:pt>
                <c:pt idx="43">
                  <c:v>0.36112378280876206</c:v>
                </c:pt>
                <c:pt idx="44">
                  <c:v>0.36174648873919973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8DC-5B4B-A47C-75C4EC0E1585}"/>
            </c:ext>
          </c:extLst>
        </c:ser>
        <c:ser>
          <c:idx val="1"/>
          <c:order val="1"/>
          <c:tx>
            <c:strRef>
              <c:f>Sheet1!$S$2</c:f>
              <c:strCache>
                <c:ptCount val="1"/>
                <c:pt idx="0">
                  <c:v>KBrO3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Sheet1!$Q$3:$Q$47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</c:v>
                </c:pt>
                <c:pt idx="6">
                  <c:v>0.5</c:v>
                </c:pt>
                <c:pt idx="7">
                  <c:v>1</c:v>
                </c:pt>
                <c:pt idx="8">
                  <c:v>1.5</c:v>
                </c:pt>
                <c:pt idx="9">
                  <c:v>2</c:v>
                </c:pt>
                <c:pt idx="10">
                  <c:v>2.5</c:v>
                </c:pt>
                <c:pt idx="11">
                  <c:v>3</c:v>
                </c:pt>
                <c:pt idx="12">
                  <c:v>3.5</c:v>
                </c:pt>
                <c:pt idx="13">
                  <c:v>4</c:v>
                </c:pt>
                <c:pt idx="14">
                  <c:v>4.5</c:v>
                </c:pt>
                <c:pt idx="15">
                  <c:v>5</c:v>
                </c:pt>
                <c:pt idx="16">
                  <c:v>5.5</c:v>
                </c:pt>
                <c:pt idx="17">
                  <c:v>6</c:v>
                </c:pt>
                <c:pt idx="18">
                  <c:v>6.5</c:v>
                </c:pt>
                <c:pt idx="19">
                  <c:v>7</c:v>
                </c:pt>
                <c:pt idx="20">
                  <c:v>7.5</c:v>
                </c:pt>
                <c:pt idx="21">
                  <c:v>8</c:v>
                </c:pt>
                <c:pt idx="22">
                  <c:v>8.5</c:v>
                </c:pt>
                <c:pt idx="23">
                  <c:v>9</c:v>
                </c:pt>
                <c:pt idx="24">
                  <c:v>9.5</c:v>
                </c:pt>
                <c:pt idx="25">
                  <c:v>10</c:v>
                </c:pt>
                <c:pt idx="26">
                  <c:v>10.5</c:v>
                </c:pt>
                <c:pt idx="27">
                  <c:v>11</c:v>
                </c:pt>
                <c:pt idx="28">
                  <c:v>11.5</c:v>
                </c:pt>
                <c:pt idx="29">
                  <c:v>12</c:v>
                </c:pt>
                <c:pt idx="30">
                  <c:v>12.5</c:v>
                </c:pt>
                <c:pt idx="31">
                  <c:v>13</c:v>
                </c:pt>
                <c:pt idx="32">
                  <c:v>13.5</c:v>
                </c:pt>
                <c:pt idx="33">
                  <c:v>14</c:v>
                </c:pt>
                <c:pt idx="34">
                  <c:v>14.5</c:v>
                </c:pt>
                <c:pt idx="35">
                  <c:v>15</c:v>
                </c:pt>
                <c:pt idx="36">
                  <c:v>15.5</c:v>
                </c:pt>
                <c:pt idx="37">
                  <c:v>16</c:v>
                </c:pt>
                <c:pt idx="38">
                  <c:v>16.5</c:v>
                </c:pt>
                <c:pt idx="39">
                  <c:v>17</c:v>
                </c:pt>
                <c:pt idx="40">
                  <c:v>17.5</c:v>
                </c:pt>
                <c:pt idx="41">
                  <c:v>18</c:v>
                </c:pt>
                <c:pt idx="42">
                  <c:v>18.5</c:v>
                </c:pt>
                <c:pt idx="43">
                  <c:v>19</c:v>
                </c:pt>
                <c:pt idx="44">
                  <c:v>19.5</c:v>
                </c:pt>
              </c:numCache>
            </c:numRef>
          </c:xVal>
          <c:yVal>
            <c:numRef>
              <c:f>Sheet1!$S$3:$S$47</c:f>
              <c:numCache>
                <c:formatCode>General</c:formatCode>
                <c:ptCount val="45"/>
                <c:pt idx="0">
                  <c:v>1.0181948339496381</c:v>
                </c:pt>
                <c:pt idx="1">
                  <c:v>1.0091484191399096</c:v>
                </c:pt>
                <c:pt idx="2">
                  <c:v>0.99991749800096197</c:v>
                </c:pt>
                <c:pt idx="3">
                  <c:v>0.99156741139013449</c:v>
                </c:pt>
                <c:pt idx="4">
                  <c:v>0.9811718375193561</c:v>
                </c:pt>
                <c:pt idx="5">
                  <c:v>0.13228464860720085</c:v>
                </c:pt>
                <c:pt idx="6">
                  <c:v>0.15201373819296679</c:v>
                </c:pt>
                <c:pt idx="7">
                  <c:v>0.16580911398539364</c:v>
                </c:pt>
                <c:pt idx="8">
                  <c:v>0.17817914726540918</c:v>
                </c:pt>
                <c:pt idx="9">
                  <c:v>0.18503252479381227</c:v>
                </c:pt>
                <c:pt idx="10">
                  <c:v>0.19212666564406228</c:v>
                </c:pt>
                <c:pt idx="11">
                  <c:v>0.199244774169756</c:v>
                </c:pt>
                <c:pt idx="12">
                  <c:v>0.20440338433413388</c:v>
                </c:pt>
                <c:pt idx="13">
                  <c:v>0.21117600203331288</c:v>
                </c:pt>
                <c:pt idx="14">
                  <c:v>0.21305063920452719</c:v>
                </c:pt>
                <c:pt idx="15">
                  <c:v>0.21618110769199594</c:v>
                </c:pt>
                <c:pt idx="16">
                  <c:v>0.21996335782874907</c:v>
                </c:pt>
                <c:pt idx="17">
                  <c:v>0.22347673062553169</c:v>
                </c:pt>
                <c:pt idx="18">
                  <c:v>0.22680244871645944</c:v>
                </c:pt>
                <c:pt idx="19">
                  <c:v>0.22825740571947423</c:v>
                </c:pt>
                <c:pt idx="20">
                  <c:v>0.23046947583660043</c:v>
                </c:pt>
                <c:pt idx="21">
                  <c:v>0.23253577327742775</c:v>
                </c:pt>
                <c:pt idx="22">
                  <c:v>0.23475841558245619</c:v>
                </c:pt>
                <c:pt idx="23">
                  <c:v>0.23729641795144923</c:v>
                </c:pt>
                <c:pt idx="24">
                  <c:v>0.23797424952467897</c:v>
                </c:pt>
                <c:pt idx="25">
                  <c:v>0.23921737490851519</c:v>
                </c:pt>
                <c:pt idx="26">
                  <c:v>0.24164160539011301</c:v>
                </c:pt>
                <c:pt idx="27">
                  <c:v>0.24224302756925481</c:v>
                </c:pt>
                <c:pt idx="28">
                  <c:v>0.24327174840162433</c:v>
                </c:pt>
                <c:pt idx="29">
                  <c:v>0.24416312743436919</c:v>
                </c:pt>
                <c:pt idx="30">
                  <c:v>0.24427410149030951</c:v>
                </c:pt>
                <c:pt idx="31">
                  <c:v>0.24488310916133357</c:v>
                </c:pt>
                <c:pt idx="32">
                  <c:v>0.24662211503054468</c:v>
                </c:pt>
                <c:pt idx="33">
                  <c:v>0.24767430710921295</c:v>
                </c:pt>
                <c:pt idx="34">
                  <c:v>0.24517733531478339</c:v>
                </c:pt>
                <c:pt idx="35">
                  <c:v>0.24708040733154052</c:v>
                </c:pt>
                <c:pt idx="36">
                  <c:v>0.24668156874635164</c:v>
                </c:pt>
                <c:pt idx="37">
                  <c:v>0.24785987743782623</c:v>
                </c:pt>
                <c:pt idx="38">
                  <c:v>0.24712345572650762</c:v>
                </c:pt>
                <c:pt idx="39">
                  <c:v>0.248522946859218</c:v>
                </c:pt>
                <c:pt idx="40">
                  <c:v>0.24899185366386742</c:v>
                </c:pt>
                <c:pt idx="41">
                  <c:v>0.2494155590699017</c:v>
                </c:pt>
                <c:pt idx="42">
                  <c:v>0.24899403543149976</c:v>
                </c:pt>
                <c:pt idx="43">
                  <c:v>0.24779782042043993</c:v>
                </c:pt>
                <c:pt idx="44">
                  <c:v>0.24874002684209723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8DC-5B4B-A47C-75C4EC0E1585}"/>
            </c:ext>
          </c:extLst>
        </c:ser>
        <c:ser>
          <c:idx val="2"/>
          <c:order val="2"/>
          <c:tx>
            <c:strRef>
              <c:f>Sheet1!$T$2</c:f>
              <c:strCache>
                <c:ptCount val="1"/>
                <c:pt idx="0">
                  <c:v>Veliparib + KBrO3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Sheet1!$Q$3:$Q$47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</c:v>
                </c:pt>
                <c:pt idx="6">
                  <c:v>0.5</c:v>
                </c:pt>
                <c:pt idx="7">
                  <c:v>1</c:v>
                </c:pt>
                <c:pt idx="8">
                  <c:v>1.5</c:v>
                </c:pt>
                <c:pt idx="9">
                  <c:v>2</c:v>
                </c:pt>
                <c:pt idx="10">
                  <c:v>2.5</c:v>
                </c:pt>
                <c:pt idx="11">
                  <c:v>3</c:v>
                </c:pt>
                <c:pt idx="12">
                  <c:v>3.5</c:v>
                </c:pt>
                <c:pt idx="13">
                  <c:v>4</c:v>
                </c:pt>
                <c:pt idx="14">
                  <c:v>4.5</c:v>
                </c:pt>
                <c:pt idx="15">
                  <c:v>5</c:v>
                </c:pt>
                <c:pt idx="16">
                  <c:v>5.5</c:v>
                </c:pt>
                <c:pt idx="17">
                  <c:v>6</c:v>
                </c:pt>
                <c:pt idx="18">
                  <c:v>6.5</c:v>
                </c:pt>
                <c:pt idx="19">
                  <c:v>7</c:v>
                </c:pt>
                <c:pt idx="20">
                  <c:v>7.5</c:v>
                </c:pt>
                <c:pt idx="21">
                  <c:v>8</c:v>
                </c:pt>
                <c:pt idx="22">
                  <c:v>8.5</c:v>
                </c:pt>
                <c:pt idx="23">
                  <c:v>9</c:v>
                </c:pt>
                <c:pt idx="24">
                  <c:v>9.5</c:v>
                </c:pt>
                <c:pt idx="25">
                  <c:v>10</c:v>
                </c:pt>
                <c:pt idx="26">
                  <c:v>10.5</c:v>
                </c:pt>
                <c:pt idx="27">
                  <c:v>11</c:v>
                </c:pt>
                <c:pt idx="28">
                  <c:v>11.5</c:v>
                </c:pt>
                <c:pt idx="29">
                  <c:v>12</c:v>
                </c:pt>
                <c:pt idx="30">
                  <c:v>12.5</c:v>
                </c:pt>
                <c:pt idx="31">
                  <c:v>13</c:v>
                </c:pt>
                <c:pt idx="32">
                  <c:v>13.5</c:v>
                </c:pt>
                <c:pt idx="33">
                  <c:v>14</c:v>
                </c:pt>
                <c:pt idx="34">
                  <c:v>14.5</c:v>
                </c:pt>
                <c:pt idx="35">
                  <c:v>15</c:v>
                </c:pt>
                <c:pt idx="36">
                  <c:v>15.5</c:v>
                </c:pt>
                <c:pt idx="37">
                  <c:v>16</c:v>
                </c:pt>
                <c:pt idx="38">
                  <c:v>16.5</c:v>
                </c:pt>
                <c:pt idx="39">
                  <c:v>17</c:v>
                </c:pt>
                <c:pt idx="40">
                  <c:v>17.5</c:v>
                </c:pt>
                <c:pt idx="41">
                  <c:v>18</c:v>
                </c:pt>
                <c:pt idx="42">
                  <c:v>18.5</c:v>
                </c:pt>
                <c:pt idx="43">
                  <c:v>19</c:v>
                </c:pt>
                <c:pt idx="44">
                  <c:v>19.5</c:v>
                </c:pt>
              </c:numCache>
            </c:numRef>
          </c:xVal>
          <c:yVal>
            <c:numRef>
              <c:f>Sheet1!$T$3:$T$47</c:f>
              <c:numCache>
                <c:formatCode>General</c:formatCode>
                <c:ptCount val="45"/>
                <c:pt idx="0">
                  <c:v>1.0114646789410844</c:v>
                </c:pt>
                <c:pt idx="1">
                  <c:v>1.0055565665250739</c:v>
                </c:pt>
                <c:pt idx="2">
                  <c:v>0.9993357658199391</c:v>
                </c:pt>
                <c:pt idx="3">
                  <c:v>0.99324268160617102</c:v>
                </c:pt>
                <c:pt idx="4">
                  <c:v>0.99040030710773164</c:v>
                </c:pt>
                <c:pt idx="5">
                  <c:v>0.14342196744999625</c:v>
                </c:pt>
                <c:pt idx="6">
                  <c:v>0.15956965218470864</c:v>
                </c:pt>
                <c:pt idx="7">
                  <c:v>0.1731541096454508</c:v>
                </c:pt>
                <c:pt idx="8">
                  <c:v>0.18118261962689247</c:v>
                </c:pt>
                <c:pt idx="9">
                  <c:v>0.18836211920520535</c:v>
                </c:pt>
                <c:pt idx="10">
                  <c:v>0.19228789762693885</c:v>
                </c:pt>
                <c:pt idx="11">
                  <c:v>0.19905031556398381</c:v>
                </c:pt>
                <c:pt idx="12">
                  <c:v>0.20204203586685568</c:v>
                </c:pt>
                <c:pt idx="13">
                  <c:v>0.2086671436228722</c:v>
                </c:pt>
                <c:pt idx="14">
                  <c:v>0.20940260746815045</c:v>
                </c:pt>
                <c:pt idx="15">
                  <c:v>0.2132305785240089</c:v>
                </c:pt>
                <c:pt idx="16">
                  <c:v>0.21556691969946176</c:v>
                </c:pt>
                <c:pt idx="17">
                  <c:v>0.22031045880934136</c:v>
                </c:pt>
                <c:pt idx="18">
                  <c:v>0.22197699884102701</c:v>
                </c:pt>
                <c:pt idx="19">
                  <c:v>0.22443647669597039</c:v>
                </c:pt>
                <c:pt idx="20">
                  <c:v>0.22513022968230528</c:v>
                </c:pt>
                <c:pt idx="21">
                  <c:v>0.22591676572491365</c:v>
                </c:pt>
                <c:pt idx="22">
                  <c:v>0.22793744468141269</c:v>
                </c:pt>
                <c:pt idx="23">
                  <c:v>0.22968618527428886</c:v>
                </c:pt>
                <c:pt idx="24">
                  <c:v>0.23166008231245483</c:v>
                </c:pt>
                <c:pt idx="25">
                  <c:v>0.23053186339513726</c:v>
                </c:pt>
                <c:pt idx="26">
                  <c:v>0.23343859870897427</c:v>
                </c:pt>
                <c:pt idx="27">
                  <c:v>0.23509336450656687</c:v>
                </c:pt>
                <c:pt idx="28">
                  <c:v>0.2344202509131795</c:v>
                </c:pt>
                <c:pt idx="29">
                  <c:v>0.23438921768595344</c:v>
                </c:pt>
                <c:pt idx="30">
                  <c:v>0.23649250956063123</c:v>
                </c:pt>
                <c:pt idx="31">
                  <c:v>0.23672204320682999</c:v>
                </c:pt>
                <c:pt idx="32">
                  <c:v>0.23824796237758877</c:v>
                </c:pt>
                <c:pt idx="33">
                  <c:v>0.24002799131211691</c:v>
                </c:pt>
                <c:pt idx="34">
                  <c:v>0.23793096004832578</c:v>
                </c:pt>
                <c:pt idx="35">
                  <c:v>0.23998314007701521</c:v>
                </c:pt>
                <c:pt idx="36">
                  <c:v>0.24052954191210985</c:v>
                </c:pt>
                <c:pt idx="37">
                  <c:v>0.24042307771276716</c:v>
                </c:pt>
                <c:pt idx="38">
                  <c:v>0.24271349406257067</c:v>
                </c:pt>
                <c:pt idx="39">
                  <c:v>0.24057166514653155</c:v>
                </c:pt>
                <c:pt idx="40">
                  <c:v>0.24182270982740445</c:v>
                </c:pt>
                <c:pt idx="41">
                  <c:v>0.24149439671355957</c:v>
                </c:pt>
                <c:pt idx="42">
                  <c:v>0.24169576301377735</c:v>
                </c:pt>
                <c:pt idx="43">
                  <c:v>0.24309156770757778</c:v>
                </c:pt>
                <c:pt idx="44">
                  <c:v>0.24300523577142746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F8DC-5B4B-A47C-75C4EC0E15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9368399"/>
        <c:axId val="1229730687"/>
      </c:scatterChart>
      <c:valAx>
        <c:axId val="122936839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9730687"/>
        <c:crosses val="autoZero"/>
        <c:crossBetween val="midCat"/>
      </c:valAx>
      <c:valAx>
        <c:axId val="1229730687"/>
        <c:scaling>
          <c:orientation val="minMax"/>
          <c:min val="-0.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Fractional Recovery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29368399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Sheet1!$EQ$2</c:f>
              <c:strCache>
                <c:ptCount val="1"/>
                <c:pt idx="0">
                  <c:v>Untreated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Sheet1!$EV$3:$EV$47</c:f>
                <c:numCache>
                  <c:formatCode>General</c:formatCode>
                  <c:ptCount val="45"/>
                  <c:pt idx="0">
                    <c:v>0.79962716514482357</c:v>
                  </c:pt>
                  <c:pt idx="1">
                    <c:v>0.79015285973438187</c:v>
                  </c:pt>
                  <c:pt idx="2">
                    <c:v>0.7843914148528206</c:v>
                  </c:pt>
                  <c:pt idx="3">
                    <c:v>0.78614229477887343</c:v>
                  </c:pt>
                  <c:pt idx="4">
                    <c:v>0.78328019887351918</c:v>
                  </c:pt>
                  <c:pt idx="5">
                    <c:v>0.13758148482968294</c:v>
                  </c:pt>
                  <c:pt idx="6">
                    <c:v>0.1578314826034983</c:v>
                  </c:pt>
                  <c:pt idx="7">
                    <c:v>0.17757677719690337</c:v>
                  </c:pt>
                  <c:pt idx="8">
                    <c:v>0.19122590225521646</c:v>
                  </c:pt>
                  <c:pt idx="9">
                    <c:v>0.20796933598576409</c:v>
                  </c:pt>
                  <c:pt idx="10">
                    <c:v>0.21829386939924722</c:v>
                  </c:pt>
                  <c:pt idx="11">
                    <c:v>0.23131000406510763</c:v>
                  </c:pt>
                  <c:pt idx="12">
                    <c:v>0.24293851155973414</c:v>
                  </c:pt>
                  <c:pt idx="13">
                    <c:v>0.25234900655261178</c:v>
                  </c:pt>
                  <c:pt idx="14">
                    <c:v>0.25965807545481356</c:v>
                  </c:pt>
                  <c:pt idx="15">
                    <c:v>0.26979856018654674</c:v>
                  </c:pt>
                  <c:pt idx="16">
                    <c:v>0.27565508790699689</c:v>
                  </c:pt>
                  <c:pt idx="17">
                    <c:v>0.28358002119300046</c:v>
                  </c:pt>
                  <c:pt idx="18">
                    <c:v>0.28875910130851412</c:v>
                  </c:pt>
                  <c:pt idx="19">
                    <c:v>0.29010012086702103</c:v>
                  </c:pt>
                  <c:pt idx="20">
                    <c:v>0.30157174056667096</c:v>
                  </c:pt>
                  <c:pt idx="21">
                    <c:v>0.30378089006405934</c:v>
                  </c:pt>
                  <c:pt idx="22">
                    <c:v>0.3109687071830613</c:v>
                  </c:pt>
                  <c:pt idx="23">
                    <c:v>0.31516221501138564</c:v>
                  </c:pt>
                  <c:pt idx="24">
                    <c:v>0.31913094446309082</c:v>
                  </c:pt>
                  <c:pt idx="25">
                    <c:v>0.32258373044384431</c:v>
                  </c:pt>
                  <c:pt idx="26">
                    <c:v>0.32415530213584726</c:v>
                  </c:pt>
                  <c:pt idx="27">
                    <c:v>0.33079282921121045</c:v>
                  </c:pt>
                  <c:pt idx="28">
                    <c:v>0.32909431431374725</c:v>
                  </c:pt>
                  <c:pt idx="29">
                    <c:v>0.33510726487462178</c:v>
                  </c:pt>
                  <c:pt idx="30">
                    <c:v>0.3365380268958777</c:v>
                  </c:pt>
                  <c:pt idx="31">
                    <c:v>0.3405226916662985</c:v>
                  </c:pt>
                  <c:pt idx="32">
                    <c:v>0.3426308871866301</c:v>
                  </c:pt>
                  <c:pt idx="33">
                    <c:v>0.34466351635464937</c:v>
                  </c:pt>
                  <c:pt idx="34">
                    <c:v>0.35054439934865561</c:v>
                  </c:pt>
                  <c:pt idx="35">
                    <c:v>0.35094461371311464</c:v>
                  </c:pt>
                  <c:pt idx="36">
                    <c:v>0.35038092379919245</c:v>
                  </c:pt>
                  <c:pt idx="37">
                    <c:v>0.35107533093642862</c:v>
                  </c:pt>
                  <c:pt idx="38">
                    <c:v>0.35450131139925334</c:v>
                  </c:pt>
                  <c:pt idx="39">
                    <c:v>0.35408122121358704</c:v>
                  </c:pt>
                  <c:pt idx="40">
                    <c:v>0.3533872586019588</c:v>
                  </c:pt>
                  <c:pt idx="41">
                    <c:v>0.35879040274090351</c:v>
                  </c:pt>
                  <c:pt idx="42">
                    <c:v>0.36365813537001523</c:v>
                  </c:pt>
                  <c:pt idx="43">
                    <c:v>0.36246701469091774</c:v>
                  </c:pt>
                  <c:pt idx="44">
                    <c:v>0.36085187122027246</c:v>
                  </c:pt>
                </c:numCache>
              </c:numRef>
            </c:plus>
            <c:minus>
              <c:numRef>
                <c:f>Sheet1!$EV$3:$EV$47</c:f>
                <c:numCache>
                  <c:formatCode>General</c:formatCode>
                  <c:ptCount val="45"/>
                  <c:pt idx="0">
                    <c:v>0.79962716514482357</c:v>
                  </c:pt>
                  <c:pt idx="1">
                    <c:v>0.79015285973438187</c:v>
                  </c:pt>
                  <c:pt idx="2">
                    <c:v>0.7843914148528206</c:v>
                  </c:pt>
                  <c:pt idx="3">
                    <c:v>0.78614229477887343</c:v>
                  </c:pt>
                  <c:pt idx="4">
                    <c:v>0.78328019887351918</c:v>
                  </c:pt>
                  <c:pt idx="5">
                    <c:v>0.13758148482968294</c:v>
                  </c:pt>
                  <c:pt idx="6">
                    <c:v>0.1578314826034983</c:v>
                  </c:pt>
                  <c:pt idx="7">
                    <c:v>0.17757677719690337</c:v>
                  </c:pt>
                  <c:pt idx="8">
                    <c:v>0.19122590225521646</c:v>
                  </c:pt>
                  <c:pt idx="9">
                    <c:v>0.20796933598576409</c:v>
                  </c:pt>
                  <c:pt idx="10">
                    <c:v>0.21829386939924722</c:v>
                  </c:pt>
                  <c:pt idx="11">
                    <c:v>0.23131000406510763</c:v>
                  </c:pt>
                  <c:pt idx="12">
                    <c:v>0.24293851155973414</c:v>
                  </c:pt>
                  <c:pt idx="13">
                    <c:v>0.25234900655261178</c:v>
                  </c:pt>
                  <c:pt idx="14">
                    <c:v>0.25965807545481356</c:v>
                  </c:pt>
                  <c:pt idx="15">
                    <c:v>0.26979856018654674</c:v>
                  </c:pt>
                  <c:pt idx="16">
                    <c:v>0.27565508790699689</c:v>
                  </c:pt>
                  <c:pt idx="17">
                    <c:v>0.28358002119300046</c:v>
                  </c:pt>
                  <c:pt idx="18">
                    <c:v>0.28875910130851412</c:v>
                  </c:pt>
                  <c:pt idx="19">
                    <c:v>0.29010012086702103</c:v>
                  </c:pt>
                  <c:pt idx="20">
                    <c:v>0.30157174056667096</c:v>
                  </c:pt>
                  <c:pt idx="21">
                    <c:v>0.30378089006405934</c:v>
                  </c:pt>
                  <c:pt idx="22">
                    <c:v>0.3109687071830613</c:v>
                  </c:pt>
                  <c:pt idx="23">
                    <c:v>0.31516221501138564</c:v>
                  </c:pt>
                  <c:pt idx="24">
                    <c:v>0.31913094446309082</c:v>
                  </c:pt>
                  <c:pt idx="25">
                    <c:v>0.32258373044384431</c:v>
                  </c:pt>
                  <c:pt idx="26">
                    <c:v>0.32415530213584726</c:v>
                  </c:pt>
                  <c:pt idx="27">
                    <c:v>0.33079282921121045</c:v>
                  </c:pt>
                  <c:pt idx="28">
                    <c:v>0.32909431431374725</c:v>
                  </c:pt>
                  <c:pt idx="29">
                    <c:v>0.33510726487462178</c:v>
                  </c:pt>
                  <c:pt idx="30">
                    <c:v>0.3365380268958777</c:v>
                  </c:pt>
                  <c:pt idx="31">
                    <c:v>0.3405226916662985</c:v>
                  </c:pt>
                  <c:pt idx="32">
                    <c:v>0.3426308871866301</c:v>
                  </c:pt>
                  <c:pt idx="33">
                    <c:v>0.34466351635464937</c:v>
                  </c:pt>
                  <c:pt idx="34">
                    <c:v>0.35054439934865561</c:v>
                  </c:pt>
                  <c:pt idx="35">
                    <c:v>0.35094461371311464</c:v>
                  </c:pt>
                  <c:pt idx="36">
                    <c:v>0.35038092379919245</c:v>
                  </c:pt>
                  <c:pt idx="37">
                    <c:v>0.35107533093642862</c:v>
                  </c:pt>
                  <c:pt idx="38">
                    <c:v>0.35450131139925334</c:v>
                  </c:pt>
                  <c:pt idx="39">
                    <c:v>0.35408122121358704</c:v>
                  </c:pt>
                  <c:pt idx="40">
                    <c:v>0.3533872586019588</c:v>
                  </c:pt>
                  <c:pt idx="41">
                    <c:v>0.35879040274090351</c:v>
                  </c:pt>
                  <c:pt idx="42">
                    <c:v>0.36365813537001523</c:v>
                  </c:pt>
                  <c:pt idx="43">
                    <c:v>0.36246701469091774</c:v>
                  </c:pt>
                  <c:pt idx="44">
                    <c:v>0.36085187122027246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accent1">
                    <a:alpha val="50000"/>
                  </a:schemeClr>
                </a:solidFill>
                <a:round/>
              </a:ln>
              <a:effectLst/>
            </c:spPr>
          </c:errBars>
          <c:cat>
            <c:numRef>
              <c:f>Sheet1!$EP$3:$EP$47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cat>
          <c:val>
            <c:numRef>
              <c:f>Sheet1!$EQ$3:$EQ$47</c:f>
              <c:numCache>
                <c:formatCode>General</c:formatCode>
                <c:ptCount val="45"/>
                <c:pt idx="0">
                  <c:v>5.2601569441268339</c:v>
                </c:pt>
                <c:pt idx="1">
                  <c:v>5.2125525254486034</c:v>
                </c:pt>
                <c:pt idx="2">
                  <c:v>5.1780481226324273</c:v>
                </c:pt>
                <c:pt idx="3">
                  <c:v>5.1575066545550738</c:v>
                </c:pt>
                <c:pt idx="4">
                  <c:v>5.1273503034582113</c:v>
                </c:pt>
                <c:pt idx="5">
                  <c:v>0.91485073916124593</c:v>
                </c:pt>
                <c:pt idx="6">
                  <c:v>1.0737769176935683</c:v>
                </c:pt>
                <c:pt idx="7">
                  <c:v>1.2111089686117256</c:v>
                </c:pt>
                <c:pt idx="8">
                  <c:v>1.320672829156426</c:v>
                </c:pt>
                <c:pt idx="9">
                  <c:v>1.4160178998962849</c:v>
                </c:pt>
                <c:pt idx="10">
                  <c:v>1.4984901549617518</c:v>
                </c:pt>
                <c:pt idx="11">
                  <c:v>1.5694239131059393</c:v>
                </c:pt>
                <c:pt idx="12">
                  <c:v>1.6354980790183127</c:v>
                </c:pt>
                <c:pt idx="13">
                  <c:v>1.6871693578351248</c:v>
                </c:pt>
                <c:pt idx="14">
                  <c:v>1.7349299457140495</c:v>
                </c:pt>
                <c:pt idx="15">
                  <c:v>1.783233591116592</c:v>
                </c:pt>
                <c:pt idx="16">
                  <c:v>1.8187775735268945</c:v>
                </c:pt>
                <c:pt idx="17">
                  <c:v>1.857028317061352</c:v>
                </c:pt>
                <c:pt idx="18">
                  <c:v>1.8844356771448449</c:v>
                </c:pt>
                <c:pt idx="19">
                  <c:v>1.9055213112967351</c:v>
                </c:pt>
                <c:pt idx="20">
                  <c:v>1.9358731050056972</c:v>
                </c:pt>
                <c:pt idx="21">
                  <c:v>1.9601083259951113</c:v>
                </c:pt>
                <c:pt idx="22">
                  <c:v>1.9791688091842976</c:v>
                </c:pt>
                <c:pt idx="23">
                  <c:v>2.0002735742965605</c:v>
                </c:pt>
                <c:pt idx="24">
                  <c:v>2.0125123317936899</c:v>
                </c:pt>
                <c:pt idx="25">
                  <c:v>2.0247735360667081</c:v>
                </c:pt>
                <c:pt idx="26">
                  <c:v>2.0352331677386921</c:v>
                </c:pt>
                <c:pt idx="27">
                  <c:v>2.0509892634155786</c:v>
                </c:pt>
                <c:pt idx="28">
                  <c:v>2.0569297345913937</c:v>
                </c:pt>
                <c:pt idx="29">
                  <c:v>2.0682077090292945</c:v>
                </c:pt>
                <c:pt idx="30">
                  <c:v>2.0764781169400153</c:v>
                </c:pt>
                <c:pt idx="31">
                  <c:v>2.083494020321095</c:v>
                </c:pt>
                <c:pt idx="32">
                  <c:v>2.0914432359527915</c:v>
                </c:pt>
                <c:pt idx="33">
                  <c:v>2.0897302345333144</c:v>
                </c:pt>
                <c:pt idx="34">
                  <c:v>2.0968221537293785</c:v>
                </c:pt>
                <c:pt idx="35">
                  <c:v>2.1015409932227267</c:v>
                </c:pt>
                <c:pt idx="36">
                  <c:v>2.1052344149668847</c:v>
                </c:pt>
                <c:pt idx="37">
                  <c:v>2.1077560185955786</c:v>
                </c:pt>
                <c:pt idx="38">
                  <c:v>2.1116063643750862</c:v>
                </c:pt>
                <c:pt idx="39">
                  <c:v>2.1069094784606661</c:v>
                </c:pt>
                <c:pt idx="40">
                  <c:v>2.109827293880485</c:v>
                </c:pt>
                <c:pt idx="41">
                  <c:v>2.1127427889359329</c:v>
                </c:pt>
                <c:pt idx="42">
                  <c:v>2.1192593293743265</c:v>
                </c:pt>
                <c:pt idx="43">
                  <c:v>2.1188701721037577</c:v>
                </c:pt>
                <c:pt idx="44">
                  <c:v>2.1205667470112197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E25-194C-AD17-F53EA70C58D1}"/>
            </c:ext>
          </c:extLst>
        </c:ser>
        <c:ser>
          <c:idx val="1"/>
          <c:order val="1"/>
          <c:tx>
            <c:strRef>
              <c:f>Sheet1!$ER$2</c:f>
              <c:strCache>
                <c:ptCount val="1"/>
                <c:pt idx="0">
                  <c:v>KBrO3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Sheet1!$EW$3:$EW$47</c:f>
                <c:numCache>
                  <c:formatCode>General</c:formatCode>
                  <c:ptCount val="45"/>
                  <c:pt idx="0">
                    <c:v>0.74762793016534301</c:v>
                  </c:pt>
                  <c:pt idx="1">
                    <c:v>0.74511813375568914</c:v>
                  </c:pt>
                  <c:pt idx="2">
                    <c:v>0.74241608998113251</c:v>
                  </c:pt>
                  <c:pt idx="3">
                    <c:v>0.73855053704898399</c:v>
                  </c:pt>
                  <c:pt idx="4">
                    <c:v>0.73942406206455391</c:v>
                  </c:pt>
                  <c:pt idx="5">
                    <c:v>9.690158105375006E-2</c:v>
                  </c:pt>
                  <c:pt idx="6">
                    <c:v>0.10238775256531188</c:v>
                  </c:pt>
                  <c:pt idx="7">
                    <c:v>0.10589904880651335</c:v>
                  </c:pt>
                  <c:pt idx="8">
                    <c:v>0.10930804278136583</c:v>
                  </c:pt>
                  <c:pt idx="9">
                    <c:v>0.11278540257392877</c:v>
                  </c:pt>
                  <c:pt idx="10">
                    <c:v>0.11508983199535863</c:v>
                  </c:pt>
                  <c:pt idx="11">
                    <c:v>0.11734303785775275</c:v>
                  </c:pt>
                  <c:pt idx="12">
                    <c:v>0.11935805186432058</c:v>
                  </c:pt>
                  <c:pt idx="13">
                    <c:v>0.12017888896322647</c:v>
                  </c:pt>
                  <c:pt idx="14">
                    <c:v>0.12097165169170182</c:v>
                  </c:pt>
                  <c:pt idx="15">
                    <c:v>0.12337684507441821</c:v>
                  </c:pt>
                  <c:pt idx="16">
                    <c:v>0.12480780332300297</c:v>
                  </c:pt>
                  <c:pt idx="17">
                    <c:v>0.12613810662793276</c:v>
                  </c:pt>
                  <c:pt idx="18">
                    <c:v>0.12767900862586684</c:v>
                  </c:pt>
                  <c:pt idx="19">
                    <c:v>0.12802833500332464</c:v>
                  </c:pt>
                  <c:pt idx="20">
                    <c:v>0.12914542578409149</c:v>
                  </c:pt>
                  <c:pt idx="21">
                    <c:v>0.12970074820630892</c:v>
                  </c:pt>
                  <c:pt idx="22">
                    <c:v>0.13038939102394623</c:v>
                  </c:pt>
                  <c:pt idx="23">
                    <c:v>0.13124713031376664</c:v>
                  </c:pt>
                  <c:pt idx="24">
                    <c:v>0.1314644151822657</c:v>
                  </c:pt>
                  <c:pt idx="25">
                    <c:v>0.13297509266636412</c:v>
                  </c:pt>
                  <c:pt idx="26">
                    <c:v>0.13290900048674684</c:v>
                  </c:pt>
                  <c:pt idx="27">
                    <c:v>0.13292809273168874</c:v>
                  </c:pt>
                  <c:pt idx="28">
                    <c:v>0.1352233233261462</c:v>
                  </c:pt>
                  <c:pt idx="29">
                    <c:v>0.13397471058796362</c:v>
                  </c:pt>
                  <c:pt idx="30">
                    <c:v>0.13566509830825066</c:v>
                  </c:pt>
                  <c:pt idx="31">
                    <c:v>0.13588672160774348</c:v>
                  </c:pt>
                  <c:pt idx="32">
                    <c:v>0.13708740588744706</c:v>
                  </c:pt>
                  <c:pt idx="33">
                    <c:v>0.13683300257166656</c:v>
                  </c:pt>
                  <c:pt idx="34">
                    <c:v>0.13665250957034586</c:v>
                  </c:pt>
                  <c:pt idx="35">
                    <c:v>0.13718403136830903</c:v>
                  </c:pt>
                  <c:pt idx="36">
                    <c:v>0.13841592191805449</c:v>
                  </c:pt>
                  <c:pt idx="37">
                    <c:v>0.13727444728882546</c:v>
                  </c:pt>
                  <c:pt idx="38">
                    <c:v>0.13815492784335462</c:v>
                  </c:pt>
                  <c:pt idx="39">
                    <c:v>0.13828612958304126</c:v>
                  </c:pt>
                  <c:pt idx="40">
                    <c:v>0.13994047386968689</c:v>
                  </c:pt>
                  <c:pt idx="41">
                    <c:v>0.13867929245498956</c:v>
                  </c:pt>
                  <c:pt idx="42">
                    <c:v>0.13860501554479088</c:v>
                  </c:pt>
                  <c:pt idx="43">
                    <c:v>0.1378467451098658</c:v>
                  </c:pt>
                  <c:pt idx="44">
                    <c:v>0.13941367169890084</c:v>
                  </c:pt>
                </c:numCache>
              </c:numRef>
            </c:plus>
            <c:minus>
              <c:numRef>
                <c:f>Sheet1!$EW$3:$EW$47</c:f>
                <c:numCache>
                  <c:formatCode>General</c:formatCode>
                  <c:ptCount val="45"/>
                  <c:pt idx="0">
                    <c:v>0.74762793016534301</c:v>
                  </c:pt>
                  <c:pt idx="1">
                    <c:v>0.74511813375568914</c:v>
                  </c:pt>
                  <c:pt idx="2">
                    <c:v>0.74241608998113251</c:v>
                  </c:pt>
                  <c:pt idx="3">
                    <c:v>0.73855053704898399</c:v>
                  </c:pt>
                  <c:pt idx="4">
                    <c:v>0.73942406206455391</c:v>
                  </c:pt>
                  <c:pt idx="5">
                    <c:v>9.690158105375006E-2</c:v>
                  </c:pt>
                  <c:pt idx="6">
                    <c:v>0.10238775256531188</c:v>
                  </c:pt>
                  <c:pt idx="7">
                    <c:v>0.10589904880651335</c:v>
                  </c:pt>
                  <c:pt idx="8">
                    <c:v>0.10930804278136583</c:v>
                  </c:pt>
                  <c:pt idx="9">
                    <c:v>0.11278540257392877</c:v>
                  </c:pt>
                  <c:pt idx="10">
                    <c:v>0.11508983199535863</c:v>
                  </c:pt>
                  <c:pt idx="11">
                    <c:v>0.11734303785775275</c:v>
                  </c:pt>
                  <c:pt idx="12">
                    <c:v>0.11935805186432058</c:v>
                  </c:pt>
                  <c:pt idx="13">
                    <c:v>0.12017888896322647</c:v>
                  </c:pt>
                  <c:pt idx="14">
                    <c:v>0.12097165169170182</c:v>
                  </c:pt>
                  <c:pt idx="15">
                    <c:v>0.12337684507441821</c:v>
                  </c:pt>
                  <c:pt idx="16">
                    <c:v>0.12480780332300297</c:v>
                  </c:pt>
                  <c:pt idx="17">
                    <c:v>0.12613810662793276</c:v>
                  </c:pt>
                  <c:pt idx="18">
                    <c:v>0.12767900862586684</c:v>
                  </c:pt>
                  <c:pt idx="19">
                    <c:v>0.12802833500332464</c:v>
                  </c:pt>
                  <c:pt idx="20">
                    <c:v>0.12914542578409149</c:v>
                  </c:pt>
                  <c:pt idx="21">
                    <c:v>0.12970074820630892</c:v>
                  </c:pt>
                  <c:pt idx="22">
                    <c:v>0.13038939102394623</c:v>
                  </c:pt>
                  <c:pt idx="23">
                    <c:v>0.13124713031376664</c:v>
                  </c:pt>
                  <c:pt idx="24">
                    <c:v>0.1314644151822657</c:v>
                  </c:pt>
                  <c:pt idx="25">
                    <c:v>0.13297509266636412</c:v>
                  </c:pt>
                  <c:pt idx="26">
                    <c:v>0.13290900048674684</c:v>
                  </c:pt>
                  <c:pt idx="27">
                    <c:v>0.13292809273168874</c:v>
                  </c:pt>
                  <c:pt idx="28">
                    <c:v>0.1352233233261462</c:v>
                  </c:pt>
                  <c:pt idx="29">
                    <c:v>0.13397471058796362</c:v>
                  </c:pt>
                  <c:pt idx="30">
                    <c:v>0.13566509830825066</c:v>
                  </c:pt>
                  <c:pt idx="31">
                    <c:v>0.13588672160774348</c:v>
                  </c:pt>
                  <c:pt idx="32">
                    <c:v>0.13708740588744706</c:v>
                  </c:pt>
                  <c:pt idx="33">
                    <c:v>0.13683300257166656</c:v>
                  </c:pt>
                  <c:pt idx="34">
                    <c:v>0.13665250957034586</c:v>
                  </c:pt>
                  <c:pt idx="35">
                    <c:v>0.13718403136830903</c:v>
                  </c:pt>
                  <c:pt idx="36">
                    <c:v>0.13841592191805449</c:v>
                  </c:pt>
                  <c:pt idx="37">
                    <c:v>0.13727444728882546</c:v>
                  </c:pt>
                  <c:pt idx="38">
                    <c:v>0.13815492784335462</c:v>
                  </c:pt>
                  <c:pt idx="39">
                    <c:v>0.13828612958304126</c:v>
                  </c:pt>
                  <c:pt idx="40">
                    <c:v>0.13994047386968689</c:v>
                  </c:pt>
                  <c:pt idx="41">
                    <c:v>0.13867929245498956</c:v>
                  </c:pt>
                  <c:pt idx="42">
                    <c:v>0.13860501554479088</c:v>
                  </c:pt>
                  <c:pt idx="43">
                    <c:v>0.1378467451098658</c:v>
                  </c:pt>
                  <c:pt idx="44">
                    <c:v>0.13941367169890084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accent2">
                    <a:alpha val="50000"/>
                  </a:schemeClr>
                </a:solidFill>
                <a:round/>
              </a:ln>
              <a:effectLst/>
            </c:spPr>
          </c:errBars>
          <c:cat>
            <c:numRef>
              <c:f>Sheet1!$EP$3:$EP$47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cat>
          <c:val>
            <c:numRef>
              <c:f>Sheet1!$ER$3:$ER$47</c:f>
              <c:numCache>
                <c:formatCode>General</c:formatCode>
                <c:ptCount val="45"/>
                <c:pt idx="0">
                  <c:v>5.3631123137488457</c:v>
                </c:pt>
                <c:pt idx="1">
                  <c:v>5.3214544132069568</c:v>
                </c:pt>
                <c:pt idx="2">
                  <c:v>5.2921098892379321</c:v>
                </c:pt>
                <c:pt idx="3">
                  <c:v>5.2603527639001957</c:v>
                </c:pt>
                <c:pt idx="4">
                  <c:v>5.2376728566125195</c:v>
                </c:pt>
                <c:pt idx="5">
                  <c:v>0.63096811238055794</c:v>
                </c:pt>
                <c:pt idx="6">
                  <c:v>0.70090690863251182</c:v>
                </c:pt>
                <c:pt idx="7">
                  <c:v>0.74408740502256543</c:v>
                </c:pt>
                <c:pt idx="8">
                  <c:v>0.7769887917557522</c:v>
                </c:pt>
                <c:pt idx="9">
                  <c:v>0.80473251441753069</c:v>
                </c:pt>
                <c:pt idx="10">
                  <c:v>0.82513193594203449</c:v>
                </c:pt>
                <c:pt idx="11">
                  <c:v>0.84155460652648617</c:v>
                </c:pt>
                <c:pt idx="12">
                  <c:v>0.85822140691756166</c:v>
                </c:pt>
                <c:pt idx="13">
                  <c:v>0.87268605672207999</c:v>
                </c:pt>
                <c:pt idx="14">
                  <c:v>0.88478486783292321</c:v>
                </c:pt>
                <c:pt idx="15">
                  <c:v>0.8930796035135794</c:v>
                </c:pt>
                <c:pt idx="16">
                  <c:v>0.90292876711309433</c:v>
                </c:pt>
                <c:pt idx="17">
                  <c:v>0.91285116122592591</c:v>
                </c:pt>
                <c:pt idx="18">
                  <c:v>0.92187300192164323</c:v>
                </c:pt>
                <c:pt idx="19">
                  <c:v>0.92783513826550734</c:v>
                </c:pt>
                <c:pt idx="20">
                  <c:v>0.9343229429389589</c:v>
                </c:pt>
                <c:pt idx="21">
                  <c:v>0.936749561728349</c:v>
                </c:pt>
                <c:pt idx="22">
                  <c:v>0.94370281543534906</c:v>
                </c:pt>
                <c:pt idx="23">
                  <c:v>0.95018054814505692</c:v>
                </c:pt>
                <c:pt idx="24">
                  <c:v>0.95668901882234281</c:v>
                </c:pt>
                <c:pt idx="25">
                  <c:v>0.96114253987757692</c:v>
                </c:pt>
                <c:pt idx="26">
                  <c:v>0.9631188105793751</c:v>
                </c:pt>
                <c:pt idx="27">
                  <c:v>0.96765186289376004</c:v>
                </c:pt>
                <c:pt idx="28">
                  <c:v>0.9730492474353839</c:v>
                </c:pt>
                <c:pt idx="29">
                  <c:v>0.97554500034585856</c:v>
                </c:pt>
                <c:pt idx="30">
                  <c:v>0.97798823975166116</c:v>
                </c:pt>
                <c:pt idx="31">
                  <c:v>0.97966597526785382</c:v>
                </c:pt>
                <c:pt idx="32">
                  <c:v>0.9841954355593483</c:v>
                </c:pt>
                <c:pt idx="33">
                  <c:v>0.9850146323806791</c:v>
                </c:pt>
                <c:pt idx="34">
                  <c:v>0.98681737979326156</c:v>
                </c:pt>
                <c:pt idx="35">
                  <c:v>0.98925113568711642</c:v>
                </c:pt>
                <c:pt idx="36">
                  <c:v>0.99475685146440751</c:v>
                </c:pt>
                <c:pt idx="37">
                  <c:v>0.99141828643978902</c:v>
                </c:pt>
                <c:pt idx="38">
                  <c:v>0.99308181612812341</c:v>
                </c:pt>
                <c:pt idx="39">
                  <c:v>0.99621070362054642</c:v>
                </c:pt>
                <c:pt idx="40">
                  <c:v>0.99748250247279746</c:v>
                </c:pt>
                <c:pt idx="41">
                  <c:v>0.99892526886696409</c:v>
                </c:pt>
                <c:pt idx="42">
                  <c:v>1.0036007629822843</c:v>
                </c:pt>
                <c:pt idx="43">
                  <c:v>0.99745801109404697</c:v>
                </c:pt>
                <c:pt idx="44">
                  <c:v>0.99999999999999989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E25-194C-AD17-F53EA70C58D1}"/>
            </c:ext>
          </c:extLst>
        </c:ser>
        <c:ser>
          <c:idx val="2"/>
          <c:order val="2"/>
          <c:tx>
            <c:strRef>
              <c:f>Sheet1!$ES$2</c:f>
              <c:strCache>
                <c:ptCount val="1"/>
                <c:pt idx="0">
                  <c:v>Veliparib + KBrO3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errBars>
            <c:errDir val="y"/>
            <c:errBarType val="both"/>
            <c:errValType val="cust"/>
            <c:noEndCap val="0"/>
            <c:plus>
              <c:numRef>
                <c:f>Sheet1!$EX$3:$EX$47</c:f>
                <c:numCache>
                  <c:formatCode>General</c:formatCode>
                  <c:ptCount val="45"/>
                  <c:pt idx="0">
                    <c:v>0.75508772121455048</c:v>
                  </c:pt>
                  <c:pt idx="1">
                    <c:v>0.74934055899151331</c:v>
                  </c:pt>
                  <c:pt idx="2">
                    <c:v>0.75190355893013883</c:v>
                  </c:pt>
                  <c:pt idx="3">
                    <c:v>0.75158061304419754</c:v>
                  </c:pt>
                  <c:pt idx="4">
                    <c:v>0.74210822214893779</c:v>
                  </c:pt>
                  <c:pt idx="5">
                    <c:v>9.0801825928607874E-2</c:v>
                  </c:pt>
                  <c:pt idx="6">
                    <c:v>9.6942463395636141E-2</c:v>
                  </c:pt>
                  <c:pt idx="7">
                    <c:v>0.10098647635604652</c:v>
                  </c:pt>
                  <c:pt idx="8">
                    <c:v>0.10532950067113658</c:v>
                  </c:pt>
                  <c:pt idx="9">
                    <c:v>0.10765951047279244</c:v>
                  </c:pt>
                  <c:pt idx="10">
                    <c:v>0.10928426244744524</c:v>
                  </c:pt>
                  <c:pt idx="11">
                    <c:v>0.11114026818886459</c:v>
                  </c:pt>
                  <c:pt idx="12">
                    <c:v>0.11220122057662557</c:v>
                  </c:pt>
                  <c:pt idx="13">
                    <c:v>0.11373707292211944</c:v>
                  </c:pt>
                  <c:pt idx="14">
                    <c:v>0.11488014372469756</c:v>
                  </c:pt>
                  <c:pt idx="15">
                    <c:v>0.11601143321495619</c:v>
                  </c:pt>
                  <c:pt idx="16">
                    <c:v>0.11716078354493441</c:v>
                  </c:pt>
                  <c:pt idx="17">
                    <c:v>0.11810561931806429</c:v>
                  </c:pt>
                  <c:pt idx="18">
                    <c:v>0.1192680306242236</c:v>
                  </c:pt>
                  <c:pt idx="19">
                    <c:v>0.12069237046662652</c:v>
                  </c:pt>
                  <c:pt idx="20">
                    <c:v>0.12093647660405492</c:v>
                  </c:pt>
                  <c:pt idx="21">
                    <c:v>0.12193280915733816</c:v>
                  </c:pt>
                  <c:pt idx="22">
                    <c:v>0.12382466230983084</c:v>
                  </c:pt>
                  <c:pt idx="23">
                    <c:v>0.123517968241728</c:v>
                  </c:pt>
                  <c:pt idx="24">
                    <c:v>0.12376755538674947</c:v>
                  </c:pt>
                  <c:pt idx="25">
                    <c:v>0.12475942072666486</c:v>
                  </c:pt>
                  <c:pt idx="26">
                    <c:v>0.1241894388407236</c:v>
                  </c:pt>
                  <c:pt idx="27">
                    <c:v>0.12494233932764519</c:v>
                  </c:pt>
                  <c:pt idx="28">
                    <c:v>0.12443245262051696</c:v>
                  </c:pt>
                  <c:pt idx="29">
                    <c:v>0.12447082617948543</c:v>
                  </c:pt>
                  <c:pt idx="30">
                    <c:v>0.1249701862839218</c:v>
                  </c:pt>
                  <c:pt idx="31">
                    <c:v>0.12589097374404101</c:v>
                  </c:pt>
                  <c:pt idx="32">
                    <c:v>0.1264164874102833</c:v>
                  </c:pt>
                  <c:pt idx="33">
                    <c:v>0.12663326951423143</c:v>
                  </c:pt>
                  <c:pt idx="34">
                    <c:v>0.12721813888284147</c:v>
                  </c:pt>
                  <c:pt idx="35">
                    <c:v>0.1267471540401926</c:v>
                  </c:pt>
                  <c:pt idx="36">
                    <c:v>0.12693664268270838</c:v>
                  </c:pt>
                  <c:pt idx="37">
                    <c:v>0.12790630024529576</c:v>
                  </c:pt>
                  <c:pt idx="38">
                    <c:v>0.1284482742371319</c:v>
                  </c:pt>
                  <c:pt idx="39">
                    <c:v>0.12864485742197385</c:v>
                  </c:pt>
                  <c:pt idx="40">
                    <c:v>0.1272107757652251</c:v>
                  </c:pt>
                  <c:pt idx="41">
                    <c:v>0.12758061935012174</c:v>
                  </c:pt>
                  <c:pt idx="42">
                    <c:v>0.12701239360112207</c:v>
                  </c:pt>
                  <c:pt idx="43">
                    <c:v>0.12788682239883781</c:v>
                  </c:pt>
                  <c:pt idx="44">
                    <c:v>0.12798745549934709</c:v>
                  </c:pt>
                </c:numCache>
              </c:numRef>
            </c:plus>
            <c:minus>
              <c:numRef>
                <c:f>Sheet1!$EX$3:$EX$47</c:f>
                <c:numCache>
                  <c:formatCode>General</c:formatCode>
                  <c:ptCount val="45"/>
                  <c:pt idx="0">
                    <c:v>0.75508772121455048</c:v>
                  </c:pt>
                  <c:pt idx="1">
                    <c:v>0.74934055899151331</c:v>
                  </c:pt>
                  <c:pt idx="2">
                    <c:v>0.75190355893013883</c:v>
                  </c:pt>
                  <c:pt idx="3">
                    <c:v>0.75158061304419754</c:v>
                  </c:pt>
                  <c:pt idx="4">
                    <c:v>0.74210822214893779</c:v>
                  </c:pt>
                  <c:pt idx="5">
                    <c:v>9.0801825928607874E-2</c:v>
                  </c:pt>
                  <c:pt idx="6">
                    <c:v>9.6942463395636141E-2</c:v>
                  </c:pt>
                  <c:pt idx="7">
                    <c:v>0.10098647635604652</c:v>
                  </c:pt>
                  <c:pt idx="8">
                    <c:v>0.10532950067113658</c:v>
                  </c:pt>
                  <c:pt idx="9">
                    <c:v>0.10765951047279244</c:v>
                  </c:pt>
                  <c:pt idx="10">
                    <c:v>0.10928426244744524</c:v>
                  </c:pt>
                  <c:pt idx="11">
                    <c:v>0.11114026818886459</c:v>
                  </c:pt>
                  <c:pt idx="12">
                    <c:v>0.11220122057662557</c:v>
                  </c:pt>
                  <c:pt idx="13">
                    <c:v>0.11373707292211944</c:v>
                  </c:pt>
                  <c:pt idx="14">
                    <c:v>0.11488014372469756</c:v>
                  </c:pt>
                  <c:pt idx="15">
                    <c:v>0.11601143321495619</c:v>
                  </c:pt>
                  <c:pt idx="16">
                    <c:v>0.11716078354493441</c:v>
                  </c:pt>
                  <c:pt idx="17">
                    <c:v>0.11810561931806429</c:v>
                  </c:pt>
                  <c:pt idx="18">
                    <c:v>0.1192680306242236</c:v>
                  </c:pt>
                  <c:pt idx="19">
                    <c:v>0.12069237046662652</c:v>
                  </c:pt>
                  <c:pt idx="20">
                    <c:v>0.12093647660405492</c:v>
                  </c:pt>
                  <c:pt idx="21">
                    <c:v>0.12193280915733816</c:v>
                  </c:pt>
                  <c:pt idx="22">
                    <c:v>0.12382466230983084</c:v>
                  </c:pt>
                  <c:pt idx="23">
                    <c:v>0.123517968241728</c:v>
                  </c:pt>
                  <c:pt idx="24">
                    <c:v>0.12376755538674947</c:v>
                  </c:pt>
                  <c:pt idx="25">
                    <c:v>0.12475942072666486</c:v>
                  </c:pt>
                  <c:pt idx="26">
                    <c:v>0.1241894388407236</c:v>
                  </c:pt>
                  <c:pt idx="27">
                    <c:v>0.12494233932764519</c:v>
                  </c:pt>
                  <c:pt idx="28">
                    <c:v>0.12443245262051696</c:v>
                  </c:pt>
                  <c:pt idx="29">
                    <c:v>0.12447082617948543</c:v>
                  </c:pt>
                  <c:pt idx="30">
                    <c:v>0.1249701862839218</c:v>
                  </c:pt>
                  <c:pt idx="31">
                    <c:v>0.12589097374404101</c:v>
                  </c:pt>
                  <c:pt idx="32">
                    <c:v>0.1264164874102833</c:v>
                  </c:pt>
                  <c:pt idx="33">
                    <c:v>0.12663326951423143</c:v>
                  </c:pt>
                  <c:pt idx="34">
                    <c:v>0.12721813888284147</c:v>
                  </c:pt>
                  <c:pt idx="35">
                    <c:v>0.1267471540401926</c:v>
                  </c:pt>
                  <c:pt idx="36">
                    <c:v>0.12693664268270838</c:v>
                  </c:pt>
                  <c:pt idx="37">
                    <c:v>0.12790630024529576</c:v>
                  </c:pt>
                  <c:pt idx="38">
                    <c:v>0.1284482742371319</c:v>
                  </c:pt>
                  <c:pt idx="39">
                    <c:v>0.12864485742197385</c:v>
                  </c:pt>
                  <c:pt idx="40">
                    <c:v>0.1272107757652251</c:v>
                  </c:pt>
                  <c:pt idx="41">
                    <c:v>0.12758061935012174</c:v>
                  </c:pt>
                  <c:pt idx="42">
                    <c:v>0.12701239360112207</c:v>
                  </c:pt>
                  <c:pt idx="43">
                    <c:v>0.12788682239883781</c:v>
                  </c:pt>
                  <c:pt idx="44">
                    <c:v>0.12798745549934709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accent3">
                    <a:alpha val="50000"/>
                  </a:schemeClr>
                </a:solidFill>
                <a:round/>
              </a:ln>
              <a:effectLst/>
            </c:spPr>
          </c:errBars>
          <c:cat>
            <c:numRef>
              <c:f>Sheet1!$EP$3:$EP$47</c:f>
              <c:numCache>
                <c:formatCode>General</c:formatCode>
                <c:ptCount val="45"/>
                <c:pt idx="0">
                  <c:v>-2.5</c:v>
                </c:pt>
                <c:pt idx="1">
                  <c:v>-2</c:v>
                </c:pt>
                <c:pt idx="2">
                  <c:v>-1.5</c:v>
                </c:pt>
                <c:pt idx="3">
                  <c:v>-1</c:v>
                </c:pt>
                <c:pt idx="4">
                  <c:v>-0.5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  <c:pt idx="15">
                  <c:v>5.5</c:v>
                </c:pt>
                <c:pt idx="16">
                  <c:v>6</c:v>
                </c:pt>
                <c:pt idx="17">
                  <c:v>6.5</c:v>
                </c:pt>
                <c:pt idx="18">
                  <c:v>7</c:v>
                </c:pt>
                <c:pt idx="19">
                  <c:v>7.5</c:v>
                </c:pt>
                <c:pt idx="20">
                  <c:v>8</c:v>
                </c:pt>
                <c:pt idx="21">
                  <c:v>8.5</c:v>
                </c:pt>
                <c:pt idx="22">
                  <c:v>9</c:v>
                </c:pt>
                <c:pt idx="23">
                  <c:v>9.5</c:v>
                </c:pt>
                <c:pt idx="24">
                  <c:v>10</c:v>
                </c:pt>
                <c:pt idx="25">
                  <c:v>10.5</c:v>
                </c:pt>
                <c:pt idx="26">
                  <c:v>11</c:v>
                </c:pt>
                <c:pt idx="27">
                  <c:v>11.5</c:v>
                </c:pt>
                <c:pt idx="28">
                  <c:v>12</c:v>
                </c:pt>
                <c:pt idx="29">
                  <c:v>12.5</c:v>
                </c:pt>
                <c:pt idx="30">
                  <c:v>13</c:v>
                </c:pt>
                <c:pt idx="31">
                  <c:v>13.5</c:v>
                </c:pt>
                <c:pt idx="32">
                  <c:v>14</c:v>
                </c:pt>
                <c:pt idx="33">
                  <c:v>14.5</c:v>
                </c:pt>
                <c:pt idx="34">
                  <c:v>15</c:v>
                </c:pt>
                <c:pt idx="35">
                  <c:v>15.5</c:v>
                </c:pt>
                <c:pt idx="36">
                  <c:v>16</c:v>
                </c:pt>
                <c:pt idx="37">
                  <c:v>16.5</c:v>
                </c:pt>
                <c:pt idx="38">
                  <c:v>17</c:v>
                </c:pt>
                <c:pt idx="39">
                  <c:v>17.5</c:v>
                </c:pt>
                <c:pt idx="40">
                  <c:v>18</c:v>
                </c:pt>
                <c:pt idx="41">
                  <c:v>18.5</c:v>
                </c:pt>
                <c:pt idx="42">
                  <c:v>19</c:v>
                </c:pt>
                <c:pt idx="43">
                  <c:v>19.5</c:v>
                </c:pt>
                <c:pt idx="44">
                  <c:v>20</c:v>
                </c:pt>
              </c:numCache>
            </c:numRef>
          </c:cat>
          <c:val>
            <c:numRef>
              <c:f>Sheet1!$ES$3:$ES$47</c:f>
              <c:numCache>
                <c:formatCode>General</c:formatCode>
                <c:ptCount val="45"/>
                <c:pt idx="0">
                  <c:v>5.2009702529596282</c:v>
                </c:pt>
                <c:pt idx="1">
                  <c:v>5.160938620821641</c:v>
                </c:pt>
                <c:pt idx="2">
                  <c:v>5.1371862757709303</c:v>
                </c:pt>
                <c:pt idx="3">
                  <c:v>5.1014284844055116</c:v>
                </c:pt>
                <c:pt idx="4">
                  <c:v>5.0698640760757732</c:v>
                </c:pt>
                <c:pt idx="5">
                  <c:v>0.47339965735166512</c:v>
                </c:pt>
                <c:pt idx="6">
                  <c:v>0.52248942320569292</c:v>
                </c:pt>
                <c:pt idx="7">
                  <c:v>0.55559364185111559</c:v>
                </c:pt>
                <c:pt idx="8">
                  <c:v>0.58143138937605343</c:v>
                </c:pt>
                <c:pt idx="9">
                  <c:v>0.60127649828647378</c:v>
                </c:pt>
                <c:pt idx="10">
                  <c:v>0.61866366153656815</c:v>
                </c:pt>
                <c:pt idx="11">
                  <c:v>0.63360362933216197</c:v>
                </c:pt>
                <c:pt idx="12">
                  <c:v>0.64454835788841802</c:v>
                </c:pt>
                <c:pt idx="13">
                  <c:v>0.65624490017546777</c:v>
                </c:pt>
                <c:pt idx="14">
                  <c:v>0.66570499831120444</c:v>
                </c:pt>
                <c:pt idx="15">
                  <c:v>0.67360885194313913</c:v>
                </c:pt>
                <c:pt idx="16">
                  <c:v>0.68345675610748824</c:v>
                </c:pt>
                <c:pt idx="17">
                  <c:v>0.68973119818672468</c:v>
                </c:pt>
                <c:pt idx="18">
                  <c:v>0.69849804464360954</c:v>
                </c:pt>
                <c:pt idx="19">
                  <c:v>0.70578708272293078</c:v>
                </c:pt>
                <c:pt idx="20">
                  <c:v>0.71109963391645459</c:v>
                </c:pt>
                <c:pt idx="21">
                  <c:v>0.71772886824598903</c:v>
                </c:pt>
                <c:pt idx="22">
                  <c:v>0.71952426595062968</c:v>
                </c:pt>
                <c:pt idx="23">
                  <c:v>0.7253956623418355</c:v>
                </c:pt>
                <c:pt idx="24">
                  <c:v>0.72879021640437114</c:v>
                </c:pt>
                <c:pt idx="25">
                  <c:v>0.73279821239575083</c:v>
                </c:pt>
                <c:pt idx="26">
                  <c:v>0.73664062950236509</c:v>
                </c:pt>
                <c:pt idx="27">
                  <c:v>0.74146220886494085</c:v>
                </c:pt>
                <c:pt idx="28">
                  <c:v>0.74541397310919699</c:v>
                </c:pt>
                <c:pt idx="29">
                  <c:v>0.74915453522376285</c:v>
                </c:pt>
                <c:pt idx="30">
                  <c:v>0.75176882071428397</c:v>
                </c:pt>
                <c:pt idx="31">
                  <c:v>0.75226749537695325</c:v>
                </c:pt>
                <c:pt idx="32">
                  <c:v>0.75412747998820107</c:v>
                </c:pt>
                <c:pt idx="33">
                  <c:v>0.7579314899361097</c:v>
                </c:pt>
                <c:pt idx="34">
                  <c:v>0.76014370525001851</c:v>
                </c:pt>
                <c:pt idx="35">
                  <c:v>0.7613749926206016</c:v>
                </c:pt>
                <c:pt idx="36">
                  <c:v>0.76278342189254023</c:v>
                </c:pt>
                <c:pt idx="37">
                  <c:v>0.76750805093781005</c:v>
                </c:pt>
                <c:pt idx="38">
                  <c:v>0.76867345146758359</c:v>
                </c:pt>
                <c:pt idx="39">
                  <c:v>0.76618517852931745</c:v>
                </c:pt>
                <c:pt idx="40">
                  <c:v>0.7668053960863348</c:v>
                </c:pt>
                <c:pt idx="41">
                  <c:v>0.76986189129042426</c:v>
                </c:pt>
                <c:pt idx="42">
                  <c:v>0.77115170223005813</c:v>
                </c:pt>
                <c:pt idx="43">
                  <c:v>0.77238967702775896</c:v>
                </c:pt>
                <c:pt idx="44">
                  <c:v>0.7735901484801514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E25-194C-AD17-F53EA70C58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25220863"/>
        <c:axId val="125222543"/>
      </c:lineChart>
      <c:catAx>
        <c:axId val="125220863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Time (s)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5222543"/>
        <c:crosses val="autoZero"/>
        <c:auto val="1"/>
        <c:lblAlgn val="ctr"/>
        <c:lblOffset val="100"/>
        <c:tickLblSkip val="2"/>
        <c:noMultiLvlLbl val="0"/>
      </c:catAx>
      <c:valAx>
        <c:axId val="125222543"/>
        <c:scaling>
          <c:orientation val="minMax"/>
          <c:max val="6.5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Fractional Recovery relative to KBrO3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25220863"/>
        <c:crossesAt val="1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7844635092255265"/>
          <c:y val="0.50589673741619867"/>
          <c:w val="0.19378285736670975"/>
          <c:h val="0.309891438369912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7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Maiuri</dc:creator>
  <cp:keywords/>
  <dc:description/>
  <cp:lastModifiedBy>Tamara Maiuri</cp:lastModifiedBy>
  <cp:revision>17</cp:revision>
  <cp:lastPrinted>2018-10-16T14:45:00Z</cp:lastPrinted>
  <dcterms:created xsi:type="dcterms:W3CDTF">2019-07-16T14:36:00Z</dcterms:created>
  <dcterms:modified xsi:type="dcterms:W3CDTF">2019-07-16T20:34:00Z</dcterms:modified>
</cp:coreProperties>
</file>