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8B" w:rsidRPr="00646EA0" w:rsidRDefault="00193C8B" w:rsidP="00193C8B">
      <w:pPr>
        <w:spacing w:after="0" w:line="240" w:lineRule="auto"/>
        <w:rPr>
          <w:rFonts w:eastAsia="Times New Roman" w:cs="Times New Roman"/>
          <w:b/>
          <w:bCs/>
          <w:color w:val="404040"/>
          <w:sz w:val="36"/>
          <w:szCs w:val="36"/>
          <w:lang w:val="en-US" w:eastAsia="fr-FR"/>
        </w:rPr>
      </w:pPr>
    </w:p>
    <w:p w:rsidR="00646EA0" w:rsidRPr="00646EA0" w:rsidRDefault="00646EA0" w:rsidP="00646EA0">
      <w:pPr>
        <w:spacing w:line="240" w:lineRule="auto"/>
        <w:jc w:val="center"/>
        <w:rPr>
          <w:rFonts w:cstheme="majorBidi"/>
          <w:b/>
          <w:bCs/>
          <w:sz w:val="36"/>
          <w:szCs w:val="36"/>
          <w:lang w:val="en-US"/>
        </w:rPr>
      </w:pPr>
      <w:r w:rsidRPr="00646EA0">
        <w:rPr>
          <w:rFonts w:cstheme="majorBidi"/>
          <w:b/>
          <w:bCs/>
          <w:sz w:val="36"/>
          <w:szCs w:val="36"/>
          <w:lang w:val="en-US"/>
        </w:rPr>
        <w:t>Curriculum vitae</w:t>
      </w:r>
    </w:p>
    <w:p w:rsidR="00646EA0" w:rsidRPr="00646EA0" w:rsidRDefault="00646EA0" w:rsidP="00646EA0">
      <w:pPr>
        <w:spacing w:line="240" w:lineRule="auto"/>
        <w:rPr>
          <w:rFonts w:cstheme="majorBidi"/>
          <w:b/>
          <w:bCs/>
          <w:sz w:val="24"/>
          <w:szCs w:val="24"/>
          <w:u w:val="single"/>
          <w:lang w:val="en-US"/>
        </w:rPr>
      </w:pPr>
      <w:proofErr w:type="spellStart"/>
      <w:r w:rsidRPr="00646EA0">
        <w:rPr>
          <w:rFonts w:cstheme="majorBidi"/>
          <w:b/>
          <w:bCs/>
          <w:sz w:val="24"/>
          <w:szCs w:val="24"/>
          <w:u w:val="single"/>
          <w:lang w:val="en-US"/>
        </w:rPr>
        <w:t>Personnal</w:t>
      </w:r>
      <w:proofErr w:type="spellEnd"/>
      <w:r w:rsidRPr="00646EA0">
        <w:rPr>
          <w:rFonts w:cstheme="majorBidi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646EA0">
        <w:rPr>
          <w:rFonts w:cstheme="majorBidi"/>
          <w:b/>
          <w:bCs/>
          <w:sz w:val="24"/>
          <w:szCs w:val="24"/>
          <w:u w:val="single"/>
          <w:lang w:val="en-US"/>
        </w:rPr>
        <w:t>informations</w:t>
      </w:r>
      <w:proofErr w:type="spellEnd"/>
      <w:r w:rsidRPr="00646EA0">
        <w:rPr>
          <w:rFonts w:cstheme="majorBidi"/>
          <w:b/>
          <w:bCs/>
          <w:sz w:val="24"/>
          <w:szCs w:val="24"/>
          <w:u w:val="single"/>
          <w:lang w:val="en-US"/>
        </w:rPr>
        <w:t xml:space="preserve">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First name: Samir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Last name: Hachani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>Date and place of birth: November 6</w:t>
      </w:r>
      <w:r w:rsidRPr="00C360D7">
        <w:rPr>
          <w:rFonts w:cstheme="majorBidi"/>
          <w:vertAlign w:val="superscript"/>
          <w:lang w:val="en-US"/>
        </w:rPr>
        <w:t>th</w:t>
      </w:r>
      <w:r w:rsidRPr="00C360D7">
        <w:rPr>
          <w:rFonts w:cstheme="majorBidi"/>
          <w:lang w:val="en-US"/>
        </w:rPr>
        <w:t xml:space="preserve"> 1958 -Tunis (</w:t>
      </w:r>
      <w:proofErr w:type="gramStart"/>
      <w:r w:rsidRPr="00C360D7">
        <w:rPr>
          <w:rFonts w:cstheme="majorBidi"/>
          <w:lang w:val="en-US"/>
        </w:rPr>
        <w:t>Tunisia )</w:t>
      </w:r>
      <w:proofErr w:type="gramEnd"/>
      <w:r w:rsidRPr="00C360D7">
        <w:rPr>
          <w:rFonts w:cstheme="majorBidi"/>
          <w:lang w:val="en-US"/>
        </w:rPr>
        <w:t xml:space="preserve">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>Citizenship: Algerian</w:t>
      </w:r>
    </w:p>
    <w:p w:rsidR="00646EA0" w:rsidRPr="00A17DC1" w:rsidRDefault="00646EA0" w:rsidP="00646EA0">
      <w:pPr>
        <w:spacing w:line="240" w:lineRule="auto"/>
        <w:rPr>
          <w:rFonts w:cstheme="majorBidi"/>
        </w:rPr>
      </w:pPr>
      <w:proofErr w:type="spellStart"/>
      <w:r w:rsidRPr="00A17DC1">
        <w:rPr>
          <w:rFonts w:cstheme="majorBidi"/>
        </w:rPr>
        <w:t>Address</w:t>
      </w:r>
      <w:proofErr w:type="spellEnd"/>
      <w:r w:rsidRPr="00A17DC1">
        <w:rPr>
          <w:rFonts w:cstheme="majorBidi"/>
        </w:rPr>
        <w:t xml:space="preserve">: Cite des 800 logements </w:t>
      </w:r>
      <w:proofErr w:type="spellStart"/>
      <w:r w:rsidRPr="00A17DC1">
        <w:rPr>
          <w:rFonts w:cstheme="majorBidi"/>
        </w:rPr>
        <w:t>Bt</w:t>
      </w:r>
      <w:proofErr w:type="spellEnd"/>
      <w:r w:rsidRPr="00A17DC1">
        <w:rPr>
          <w:rFonts w:cstheme="majorBidi"/>
        </w:rPr>
        <w:t xml:space="preserve">.1 Apt.6 – La </w:t>
      </w:r>
      <w:proofErr w:type="spellStart"/>
      <w:r w:rsidRPr="00A17DC1">
        <w:rPr>
          <w:rFonts w:cstheme="majorBidi"/>
        </w:rPr>
        <w:t>Fontan</w:t>
      </w:r>
      <w:proofErr w:type="spellEnd"/>
      <w:r w:rsidRPr="00A17DC1">
        <w:rPr>
          <w:rFonts w:cstheme="majorBidi"/>
        </w:rPr>
        <w:t xml:space="preserve"> (</w:t>
      </w:r>
      <w:proofErr w:type="spellStart"/>
      <w:r w:rsidRPr="00A17DC1">
        <w:rPr>
          <w:rFonts w:cstheme="majorBidi"/>
        </w:rPr>
        <w:t>Bouzareah</w:t>
      </w:r>
      <w:proofErr w:type="spellEnd"/>
      <w:proofErr w:type="gramStart"/>
      <w:r w:rsidRPr="00A17DC1">
        <w:rPr>
          <w:rFonts w:cstheme="majorBidi"/>
        </w:rPr>
        <w:t>) ,</w:t>
      </w:r>
      <w:proofErr w:type="gramEnd"/>
      <w:r w:rsidRPr="00A17DC1">
        <w:rPr>
          <w:rFonts w:cstheme="majorBidi"/>
        </w:rPr>
        <w:t xml:space="preserve"> </w:t>
      </w:r>
      <w:proofErr w:type="spellStart"/>
      <w:r w:rsidRPr="00A17DC1">
        <w:rPr>
          <w:rFonts w:cstheme="majorBidi"/>
        </w:rPr>
        <w:t>Algiers</w:t>
      </w:r>
      <w:proofErr w:type="spellEnd"/>
      <w:r w:rsidRPr="00A17DC1">
        <w:rPr>
          <w:rFonts w:cstheme="majorBidi"/>
        </w:rPr>
        <w:t xml:space="preserve"> ( </w:t>
      </w:r>
      <w:proofErr w:type="spellStart"/>
      <w:r w:rsidRPr="00A17DC1">
        <w:rPr>
          <w:rFonts w:cstheme="majorBidi"/>
        </w:rPr>
        <w:t>Algeria</w:t>
      </w:r>
      <w:proofErr w:type="spellEnd"/>
      <w:r w:rsidRPr="00A17DC1">
        <w:rPr>
          <w:rFonts w:cstheme="majorBidi"/>
        </w:rPr>
        <w:t xml:space="preserve">)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Marital status: married, two kids 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>Personal cellular phone: 00 213 770 79 95 53</w:t>
      </w:r>
    </w:p>
    <w:p w:rsidR="00646EA0" w:rsidRPr="00C360D7" w:rsidRDefault="00646EA0" w:rsidP="00646EA0">
      <w:pPr>
        <w:spacing w:line="240" w:lineRule="auto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Home </w:t>
      </w:r>
      <w:proofErr w:type="gramStart"/>
      <w:r w:rsidRPr="00C360D7">
        <w:rPr>
          <w:rFonts w:cstheme="majorBidi"/>
          <w:lang w:val="en-US"/>
        </w:rPr>
        <w:t>phone :</w:t>
      </w:r>
      <w:proofErr w:type="gramEnd"/>
      <w:r w:rsidRPr="00C360D7">
        <w:rPr>
          <w:rFonts w:cstheme="majorBidi"/>
          <w:lang w:val="en-US"/>
        </w:rPr>
        <w:t xml:space="preserve"> 00 213 23 25 60 84</w:t>
      </w:r>
    </w:p>
    <w:p w:rsidR="00646EA0" w:rsidRPr="00A17DC1" w:rsidRDefault="00646EA0" w:rsidP="00646EA0">
      <w:pPr>
        <w:spacing w:line="240" w:lineRule="auto"/>
        <w:rPr>
          <w:rFonts w:cstheme="majorBidi"/>
          <w:lang w:val="en-US"/>
        </w:rPr>
      </w:pPr>
      <w:r w:rsidRPr="00A17DC1">
        <w:rPr>
          <w:rFonts w:cstheme="majorBidi"/>
          <w:lang w:val="en-US"/>
        </w:rPr>
        <w:t>E-</w:t>
      </w:r>
      <w:proofErr w:type="gramStart"/>
      <w:r w:rsidRPr="00A17DC1">
        <w:rPr>
          <w:rFonts w:cstheme="majorBidi"/>
          <w:lang w:val="en-US"/>
        </w:rPr>
        <w:t>mail :</w:t>
      </w:r>
      <w:proofErr w:type="gramEnd"/>
      <w:r w:rsidRPr="00A17DC1">
        <w:rPr>
          <w:rFonts w:cstheme="majorBidi"/>
          <w:lang w:val="en-US"/>
        </w:rPr>
        <w:t xml:space="preserve"> </w:t>
      </w:r>
      <w:r w:rsidR="00417EB6">
        <w:fldChar w:fldCharType="begin"/>
      </w:r>
      <w:r w:rsidR="00417EB6" w:rsidRPr="00D663FE">
        <w:rPr>
          <w:lang w:val="en-US"/>
        </w:rPr>
        <w:instrText>HYPERLINK "mailto:sam_hac1@yahoo.fr"</w:instrText>
      </w:r>
      <w:r w:rsidR="00417EB6">
        <w:fldChar w:fldCharType="separate"/>
      </w:r>
      <w:r w:rsidRPr="00A17DC1">
        <w:rPr>
          <w:rStyle w:val="Lienhypertexte"/>
          <w:rFonts w:cstheme="majorBidi"/>
          <w:lang w:val="en-US"/>
        </w:rPr>
        <w:t>sam_hac1@yahoo.fr</w:t>
      </w:r>
      <w:r w:rsidR="00417EB6">
        <w:fldChar w:fldCharType="end"/>
      </w:r>
    </w:p>
    <w:p w:rsidR="00646EA0" w:rsidRPr="00216118" w:rsidRDefault="00646EA0" w:rsidP="00646EA0">
      <w:pPr>
        <w:spacing w:line="240" w:lineRule="auto"/>
        <w:rPr>
          <w:rFonts w:cstheme="majorBidi"/>
          <w:b/>
          <w:bCs/>
          <w:sz w:val="24"/>
          <w:szCs w:val="24"/>
          <w:u w:val="single"/>
          <w:lang w:val="en-US"/>
        </w:rPr>
      </w:pPr>
      <w:proofErr w:type="gramStart"/>
      <w:r w:rsidRPr="00216118">
        <w:rPr>
          <w:rFonts w:cstheme="majorBidi"/>
          <w:b/>
          <w:bCs/>
          <w:sz w:val="24"/>
          <w:szCs w:val="24"/>
          <w:u w:val="single"/>
          <w:lang w:val="en-US"/>
        </w:rPr>
        <w:t>Education :</w:t>
      </w:r>
      <w:proofErr w:type="gramEnd"/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PhD Library and Documentary Science </w:t>
      </w:r>
      <w:proofErr w:type="gramStart"/>
      <w:r w:rsidRPr="00C360D7">
        <w:rPr>
          <w:rFonts w:cstheme="majorBidi"/>
          <w:lang w:val="en-US"/>
        </w:rPr>
        <w:t xml:space="preserve">( </w:t>
      </w:r>
      <w:proofErr w:type="spellStart"/>
      <w:r w:rsidRPr="00C360D7">
        <w:rPr>
          <w:rFonts w:cstheme="majorBidi"/>
          <w:lang w:val="en-US"/>
        </w:rPr>
        <w:t>Algiers’University</w:t>
      </w:r>
      <w:proofErr w:type="spellEnd"/>
      <w:proofErr w:type="gramEnd"/>
      <w:r w:rsidRPr="00C360D7">
        <w:rPr>
          <w:rFonts w:cstheme="majorBidi"/>
          <w:lang w:val="en-US"/>
        </w:rPr>
        <w:t xml:space="preserve"> II )  2013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Magister Library and Documentary Science </w:t>
      </w:r>
      <w:proofErr w:type="gramStart"/>
      <w:r w:rsidRPr="00C360D7">
        <w:rPr>
          <w:rFonts w:cstheme="majorBidi"/>
          <w:lang w:val="en-US"/>
        </w:rPr>
        <w:t xml:space="preserve">( </w:t>
      </w:r>
      <w:proofErr w:type="spellStart"/>
      <w:r w:rsidRPr="00C360D7">
        <w:rPr>
          <w:rFonts w:cstheme="majorBidi"/>
          <w:lang w:val="en-US"/>
        </w:rPr>
        <w:t>Algiers’University</w:t>
      </w:r>
      <w:proofErr w:type="spellEnd"/>
      <w:proofErr w:type="gramEnd"/>
      <w:r w:rsidRPr="00C360D7">
        <w:rPr>
          <w:rFonts w:cstheme="majorBidi"/>
          <w:lang w:val="en-US"/>
        </w:rPr>
        <w:t xml:space="preserve">  ) 2001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>Master of Science in Library Science (School of Library and Information Management-University of Southern California – Los Angeles) 1986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>Bachelor in Library and Documentary Science (Algiers ‘University) 1982</w:t>
      </w:r>
    </w:p>
    <w:p w:rsidR="00646EA0" w:rsidRPr="00C360D7" w:rsidRDefault="00646EA0" w:rsidP="00646EA0">
      <w:pPr>
        <w:spacing w:line="240" w:lineRule="auto"/>
        <w:jc w:val="both"/>
        <w:rPr>
          <w:rStyle w:val="hps"/>
          <w:rFonts w:cstheme="majorBidi"/>
          <w:color w:val="222222"/>
          <w:lang w:val="en-US"/>
        </w:rPr>
      </w:pPr>
      <w:r w:rsidRPr="00C360D7">
        <w:rPr>
          <w:rFonts w:cstheme="majorBidi"/>
          <w:lang w:val="en-US"/>
        </w:rPr>
        <w:t>Degree of graduation from secondary studies (</w:t>
      </w:r>
      <w:r w:rsidRPr="00C360D7">
        <w:rPr>
          <w:rStyle w:val="hps"/>
          <w:rFonts w:cstheme="majorBidi"/>
          <w:color w:val="222222"/>
          <w:lang w:val="en-US"/>
        </w:rPr>
        <w:t>baccalaureate) Emir Abd-el-Kader High School 1978</w:t>
      </w:r>
    </w:p>
    <w:p w:rsidR="00646EA0" w:rsidRPr="00216118" w:rsidRDefault="00646EA0" w:rsidP="00216118">
      <w:pPr>
        <w:pStyle w:val="Titre2"/>
        <w:spacing w:line="240" w:lineRule="auto"/>
        <w:rPr>
          <w:rFonts w:asciiTheme="minorHAnsi" w:hAnsiTheme="minorHAnsi"/>
          <w:color w:val="auto"/>
          <w:sz w:val="24"/>
          <w:szCs w:val="24"/>
          <w:lang w:val="en-US"/>
        </w:rPr>
      </w:pPr>
      <w:proofErr w:type="spellStart"/>
      <w:r w:rsidRPr="00216118">
        <w:rPr>
          <w:rFonts w:asciiTheme="minorHAnsi" w:hAnsiTheme="minorHAnsi"/>
          <w:color w:val="auto"/>
          <w:sz w:val="24"/>
          <w:szCs w:val="24"/>
          <w:lang w:val="en-US"/>
        </w:rPr>
        <w:t>Professionnal</w:t>
      </w:r>
      <w:proofErr w:type="spellEnd"/>
      <w:r w:rsidRPr="00216118">
        <w:rPr>
          <w:rFonts w:asciiTheme="minorHAnsi" w:hAnsiTheme="minorHAnsi"/>
          <w:color w:val="auto"/>
          <w:sz w:val="24"/>
          <w:szCs w:val="24"/>
          <w:lang w:val="en-US"/>
        </w:rPr>
        <w:t xml:space="preserve"> </w:t>
      </w:r>
      <w:proofErr w:type="spellStart"/>
      <w:r w:rsidRPr="00216118">
        <w:rPr>
          <w:rFonts w:asciiTheme="minorHAnsi" w:hAnsiTheme="minorHAnsi"/>
          <w:color w:val="auto"/>
          <w:sz w:val="24"/>
          <w:szCs w:val="24"/>
          <w:lang w:val="en-US"/>
        </w:rPr>
        <w:t>Expérience</w:t>
      </w:r>
      <w:proofErr w:type="spellEnd"/>
    </w:p>
    <w:p w:rsidR="00646EA0" w:rsidRPr="00216118" w:rsidRDefault="00646EA0" w:rsidP="00646EA0">
      <w:pPr>
        <w:pStyle w:val="Titre3"/>
        <w:jc w:val="both"/>
        <w:rPr>
          <w:rFonts w:asciiTheme="minorHAnsi" w:hAnsiTheme="minorHAnsi" w:cstheme="majorBidi"/>
          <w:b w:val="0"/>
          <w:bCs w:val="0"/>
          <w:sz w:val="22"/>
          <w:szCs w:val="22"/>
          <w:lang w:val="en-GB"/>
        </w:rPr>
      </w:pPr>
      <w:r w:rsidRPr="00216118">
        <w:rPr>
          <w:rFonts w:asciiTheme="minorHAnsi" w:hAnsiTheme="minorHAnsi" w:cstheme="majorBidi"/>
          <w:b w:val="0"/>
          <w:bCs w:val="0"/>
          <w:sz w:val="22"/>
          <w:szCs w:val="22"/>
          <w:lang w:val="en-GB"/>
        </w:rPr>
        <w:t xml:space="preserve">Lecturer at </w:t>
      </w:r>
      <w:r w:rsidRPr="00216118">
        <w:rPr>
          <w:rFonts w:asciiTheme="minorHAnsi" w:hAnsiTheme="minorHAnsi" w:cstheme="majorBidi"/>
          <w:b w:val="0"/>
          <w:bCs w:val="0"/>
          <w:i/>
          <w:iCs/>
          <w:sz w:val="22"/>
          <w:szCs w:val="22"/>
          <w:lang w:val="en-GB"/>
        </w:rPr>
        <w:t>The School of Library Information and Documentary Sciences</w:t>
      </w:r>
      <w:r w:rsidRPr="00216118">
        <w:rPr>
          <w:rFonts w:asciiTheme="minorHAnsi" w:hAnsiTheme="minorHAnsi" w:cstheme="majorBidi"/>
          <w:b w:val="0"/>
          <w:bCs w:val="0"/>
          <w:sz w:val="22"/>
          <w:szCs w:val="22"/>
          <w:lang w:val="en-GB"/>
        </w:rPr>
        <w:t xml:space="preserve"> – </w:t>
      </w:r>
      <w:proofErr w:type="gramStart"/>
      <w:r w:rsidRPr="00216118">
        <w:rPr>
          <w:rFonts w:asciiTheme="minorHAnsi" w:hAnsiTheme="minorHAnsi" w:cstheme="majorBidi"/>
          <w:b w:val="0"/>
          <w:bCs w:val="0"/>
          <w:sz w:val="22"/>
          <w:szCs w:val="22"/>
          <w:lang w:val="en-GB"/>
        </w:rPr>
        <w:t>Algiers‘ University</w:t>
      </w:r>
      <w:proofErr w:type="gramEnd"/>
      <w:r w:rsidRPr="00216118">
        <w:rPr>
          <w:rFonts w:asciiTheme="minorHAnsi" w:hAnsiTheme="minorHAnsi" w:cstheme="majorBidi"/>
          <w:b w:val="0"/>
          <w:bCs w:val="0"/>
          <w:sz w:val="22"/>
          <w:szCs w:val="22"/>
          <w:lang w:val="en-GB"/>
        </w:rPr>
        <w:t xml:space="preserve"> since 1991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proofErr w:type="spellStart"/>
      <w:r w:rsidRPr="00C360D7">
        <w:rPr>
          <w:rFonts w:cstheme="majorBidi"/>
        </w:rPr>
        <w:t>Teacher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</w:t>
      </w:r>
      <w:r w:rsidRPr="00C360D7">
        <w:rPr>
          <w:rFonts w:cstheme="majorBidi"/>
          <w:i/>
          <w:iCs/>
        </w:rPr>
        <w:t xml:space="preserve">The Centre d’Etudes et de Recherche en Information Scientifique et Technique </w:t>
      </w:r>
      <w:r w:rsidRPr="00C360D7">
        <w:rPr>
          <w:rFonts w:cstheme="majorBidi"/>
        </w:rPr>
        <w:t>(CERIST) in 1992/1993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GB"/>
        </w:rPr>
      </w:pPr>
      <w:r w:rsidRPr="00C360D7">
        <w:rPr>
          <w:rFonts w:cstheme="majorBidi"/>
          <w:lang w:val="en-GB"/>
        </w:rPr>
        <w:t xml:space="preserve">Teacher at </w:t>
      </w:r>
      <w:proofErr w:type="gramStart"/>
      <w:r w:rsidRPr="00C360D7">
        <w:rPr>
          <w:rFonts w:cstheme="majorBidi"/>
          <w:i/>
          <w:iCs/>
          <w:lang w:val="en-GB"/>
        </w:rPr>
        <w:t>The</w:t>
      </w:r>
      <w:proofErr w:type="gramEnd"/>
      <w:r w:rsidRPr="00C360D7">
        <w:rPr>
          <w:rFonts w:cstheme="majorBidi"/>
          <w:i/>
          <w:iCs/>
          <w:lang w:val="en-GB"/>
        </w:rPr>
        <w:t xml:space="preserve"> University of Continuous Training (UFC) since 1991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proofErr w:type="spellStart"/>
      <w:r w:rsidRPr="00C360D7">
        <w:rPr>
          <w:rFonts w:cstheme="majorBidi"/>
        </w:rPr>
        <w:t>Member</w:t>
      </w:r>
      <w:proofErr w:type="spellEnd"/>
      <w:r w:rsidRPr="00C360D7">
        <w:rPr>
          <w:rFonts w:cstheme="majorBidi"/>
        </w:rPr>
        <w:t xml:space="preserve">  of  </w:t>
      </w:r>
      <w:r w:rsidRPr="00C360D7">
        <w:rPr>
          <w:rFonts w:cstheme="majorBidi"/>
          <w:i/>
          <w:iCs/>
        </w:rPr>
        <w:t xml:space="preserve">Laboratoire de traduction du Centre National de Recherches sur le Mouvement National et la </w:t>
      </w:r>
      <w:proofErr w:type="spellStart"/>
      <w:r w:rsidRPr="00C360D7">
        <w:rPr>
          <w:rFonts w:cstheme="majorBidi"/>
          <w:i/>
          <w:iCs/>
        </w:rPr>
        <w:t>Revolution</w:t>
      </w:r>
      <w:proofErr w:type="spellEnd"/>
      <w:r w:rsidRPr="00C360D7">
        <w:rPr>
          <w:rFonts w:cstheme="majorBidi"/>
          <w:i/>
          <w:iCs/>
        </w:rPr>
        <w:t xml:space="preserve"> du 1</w:t>
      </w:r>
      <w:r w:rsidRPr="00C360D7">
        <w:rPr>
          <w:rFonts w:cstheme="majorBidi"/>
          <w:i/>
          <w:iCs/>
          <w:vertAlign w:val="superscript"/>
        </w:rPr>
        <w:t>er</w:t>
      </w:r>
      <w:r w:rsidRPr="00C360D7">
        <w:rPr>
          <w:rFonts w:cstheme="majorBidi"/>
          <w:i/>
          <w:iCs/>
        </w:rPr>
        <w:t xml:space="preserve"> Novembre 1954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i/>
          <w:iCs/>
        </w:rPr>
      </w:pPr>
      <w:proofErr w:type="spellStart"/>
      <w:r w:rsidRPr="00C360D7">
        <w:rPr>
          <w:rFonts w:cstheme="majorBidi"/>
        </w:rPr>
        <w:t>Member</w:t>
      </w:r>
      <w:proofErr w:type="spellEnd"/>
      <w:r w:rsidRPr="00C360D7">
        <w:rPr>
          <w:rFonts w:cstheme="majorBidi"/>
        </w:rPr>
        <w:t xml:space="preserve"> of </w:t>
      </w:r>
      <w:r w:rsidRPr="00C360D7">
        <w:rPr>
          <w:rFonts w:cstheme="majorBidi"/>
          <w:i/>
          <w:iCs/>
        </w:rPr>
        <w:t>The Association Internationale des Francophone des Bibliothécaires et Documentalistes (AIFBD)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Member of </w:t>
      </w:r>
      <w:proofErr w:type="gramStart"/>
      <w:r w:rsidRPr="00C360D7">
        <w:rPr>
          <w:rFonts w:cstheme="majorBidi"/>
          <w:lang w:val="en-US"/>
        </w:rPr>
        <w:t>The</w:t>
      </w:r>
      <w:proofErr w:type="gramEnd"/>
      <w:r w:rsidRPr="00C360D7">
        <w:rPr>
          <w:rFonts w:cstheme="majorBidi"/>
          <w:i/>
          <w:iCs/>
          <w:lang w:val="en-US"/>
        </w:rPr>
        <w:t xml:space="preserve"> Arab Federation of Library and Information</w:t>
      </w:r>
      <w:r w:rsidRPr="00C360D7">
        <w:rPr>
          <w:rFonts w:cstheme="majorBidi"/>
          <w:lang w:val="en-US"/>
        </w:rPr>
        <w:t xml:space="preserve"> (AFLI)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lang w:val="en-US"/>
        </w:rPr>
        <w:t xml:space="preserve">Vice President of </w:t>
      </w:r>
      <w:r w:rsidRPr="00C360D7">
        <w:rPr>
          <w:rFonts w:cstheme="majorBidi"/>
          <w:i/>
          <w:iCs/>
          <w:lang w:val="en-US"/>
        </w:rPr>
        <w:t xml:space="preserve">Association Science </w:t>
      </w:r>
      <w:proofErr w:type="gramStart"/>
      <w:r w:rsidRPr="00C360D7">
        <w:rPr>
          <w:rFonts w:cstheme="majorBidi"/>
          <w:i/>
          <w:iCs/>
          <w:lang w:val="en-US"/>
        </w:rPr>
        <w:t>et</w:t>
      </w:r>
      <w:proofErr w:type="gramEnd"/>
      <w:r w:rsidRPr="00C360D7">
        <w:rPr>
          <w:rFonts w:cstheme="majorBidi"/>
          <w:i/>
          <w:iCs/>
          <w:lang w:val="en-US"/>
        </w:rPr>
        <w:t xml:space="preserve"> Bien </w:t>
      </w:r>
      <w:proofErr w:type="spellStart"/>
      <w:r w:rsidRPr="00C360D7">
        <w:rPr>
          <w:rFonts w:cstheme="majorBidi"/>
          <w:i/>
          <w:iCs/>
          <w:lang w:val="en-US"/>
        </w:rPr>
        <w:t>Communs</w:t>
      </w:r>
      <w:proofErr w:type="spellEnd"/>
      <w:r w:rsidRPr="00C360D7">
        <w:rPr>
          <w:rFonts w:cstheme="majorBidi"/>
          <w:lang w:val="en-US"/>
        </w:rPr>
        <w:t xml:space="preserve"> (ASBC) Québec (Canada)</w:t>
      </w:r>
    </w:p>
    <w:p w:rsidR="00646EA0" w:rsidRPr="00216118" w:rsidRDefault="00646EA0" w:rsidP="00646EA0">
      <w:pPr>
        <w:spacing w:line="240" w:lineRule="auto"/>
        <w:rPr>
          <w:rFonts w:cstheme="majorBidi"/>
          <w:b/>
          <w:bCs/>
          <w:sz w:val="24"/>
          <w:szCs w:val="24"/>
          <w:u w:val="single"/>
          <w:lang w:val="en-US"/>
        </w:rPr>
      </w:pPr>
      <w:proofErr w:type="spellStart"/>
      <w:proofErr w:type="gramStart"/>
      <w:r w:rsidRPr="00216118">
        <w:rPr>
          <w:rFonts w:cstheme="majorBidi"/>
          <w:b/>
          <w:bCs/>
          <w:sz w:val="24"/>
          <w:szCs w:val="24"/>
          <w:u w:val="single"/>
          <w:lang w:val="en-US"/>
        </w:rPr>
        <w:lastRenderedPageBreak/>
        <w:t>Personnal</w:t>
      </w:r>
      <w:proofErr w:type="spellEnd"/>
      <w:r w:rsidRPr="00216118">
        <w:rPr>
          <w:rFonts w:cstheme="majorBidi"/>
          <w:b/>
          <w:bCs/>
          <w:sz w:val="24"/>
          <w:szCs w:val="24"/>
          <w:u w:val="single"/>
          <w:lang w:val="en-US"/>
        </w:rPr>
        <w:t xml:space="preserve">  abilities</w:t>
      </w:r>
      <w:proofErr w:type="gramEnd"/>
    </w:p>
    <w:p w:rsidR="00646EA0" w:rsidRPr="00C360D7" w:rsidRDefault="00646EA0" w:rsidP="00646EA0">
      <w:pPr>
        <w:spacing w:line="240" w:lineRule="auto"/>
        <w:rPr>
          <w:rFonts w:cstheme="majorBidi"/>
          <w:b/>
          <w:bCs/>
          <w:u w:val="single"/>
          <w:lang w:val="en-US"/>
        </w:rPr>
      </w:pPr>
      <w:r w:rsidRPr="00C360D7">
        <w:rPr>
          <w:rFonts w:cstheme="majorBidi"/>
          <w:lang w:val="en-US"/>
        </w:rPr>
        <w:t xml:space="preserve"> </w:t>
      </w:r>
      <w:r w:rsidRPr="00C360D7">
        <w:rPr>
          <w:rFonts w:cstheme="majorBidi"/>
          <w:lang w:val="en-GB"/>
        </w:rPr>
        <w:t xml:space="preserve">Speak Arabic, French and English fluently. </w:t>
      </w:r>
      <w:proofErr w:type="gramStart"/>
      <w:r w:rsidRPr="00C360D7">
        <w:rPr>
          <w:rFonts w:cstheme="majorBidi"/>
          <w:lang w:val="en-GB"/>
        </w:rPr>
        <w:t>Possesses also a good ability in Spanish.</w:t>
      </w:r>
      <w:proofErr w:type="gramEnd"/>
    </w:p>
    <w:p w:rsidR="00646EA0" w:rsidRPr="00C360D7" w:rsidRDefault="00646EA0" w:rsidP="00646EA0">
      <w:pPr>
        <w:spacing w:line="240" w:lineRule="auto"/>
        <w:rPr>
          <w:rFonts w:cstheme="majorBidi"/>
        </w:rPr>
      </w:pPr>
      <w:r w:rsidRPr="00C360D7">
        <w:rPr>
          <w:rFonts w:cstheme="majorBidi"/>
        </w:rPr>
        <w:t xml:space="preserve">Good computer </w:t>
      </w:r>
      <w:proofErr w:type="spellStart"/>
      <w:r w:rsidRPr="00C360D7">
        <w:rPr>
          <w:rFonts w:cstheme="majorBidi"/>
        </w:rPr>
        <w:t>abilities</w:t>
      </w:r>
      <w:proofErr w:type="spellEnd"/>
      <w:r w:rsidRPr="00C360D7">
        <w:rPr>
          <w:rFonts w:cstheme="majorBidi"/>
        </w:rPr>
        <w:t xml:space="preserve"> </w:t>
      </w:r>
    </w:p>
    <w:p w:rsidR="00646EA0" w:rsidRPr="00216118" w:rsidRDefault="00646EA0" w:rsidP="00646EA0">
      <w:pPr>
        <w:spacing w:line="240" w:lineRule="auto"/>
        <w:jc w:val="both"/>
        <w:rPr>
          <w:rFonts w:cstheme="majorBidi"/>
          <w:b/>
          <w:bCs/>
          <w:sz w:val="24"/>
          <w:szCs w:val="24"/>
          <w:u w:val="single"/>
        </w:rPr>
      </w:pPr>
      <w:r w:rsidRPr="00216118">
        <w:rPr>
          <w:rFonts w:cstheme="majorBidi"/>
          <w:b/>
          <w:bCs/>
          <w:sz w:val="24"/>
          <w:szCs w:val="24"/>
          <w:u w:val="single"/>
        </w:rPr>
        <w:t>Publications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r w:rsidRPr="00C360D7">
        <w:rPr>
          <w:rFonts w:cstheme="majorBidi"/>
          <w:b/>
          <w:bCs/>
        </w:rPr>
        <w:t>Contribution de la bibliothèque de l’Université d’Alger à l’arabisation de l’enseignement supérieur</w:t>
      </w:r>
      <w:r w:rsidRPr="00C360D7">
        <w:rPr>
          <w:rFonts w:cstheme="majorBidi"/>
        </w:rPr>
        <w:t xml:space="preserve"> ", </w:t>
      </w:r>
      <w:r w:rsidRPr="00C360D7">
        <w:rPr>
          <w:rFonts w:cstheme="majorBidi"/>
          <w:u w:val="single"/>
        </w:rPr>
        <w:t>Schéma et Schématisation : Revue internationale de bibliologie</w:t>
      </w:r>
      <w:r w:rsidRPr="00C360D7">
        <w:rPr>
          <w:rFonts w:cstheme="majorBidi"/>
        </w:rPr>
        <w:t xml:space="preserve">, Numéro spécial : </w:t>
      </w:r>
      <w:r w:rsidRPr="00C360D7">
        <w:rPr>
          <w:rFonts w:cstheme="majorBidi"/>
          <w:i/>
          <w:iCs/>
        </w:rPr>
        <w:t>La Bibliologie politique en Algérie</w:t>
      </w:r>
      <w:r w:rsidRPr="00C360D7">
        <w:rPr>
          <w:rFonts w:cstheme="majorBidi"/>
        </w:rPr>
        <w:t>, n° 63, p.46-57, 4</w:t>
      </w:r>
      <w:r w:rsidRPr="00C360D7">
        <w:rPr>
          <w:rFonts w:cstheme="majorBidi"/>
          <w:vertAlign w:val="superscript"/>
        </w:rPr>
        <w:t xml:space="preserve"> th</w:t>
      </w:r>
      <w:r w:rsidRPr="00C360D7">
        <w:rPr>
          <w:rFonts w:cstheme="majorBidi"/>
        </w:rPr>
        <w:t xml:space="preserve">  quater  2005.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r w:rsidRPr="00C360D7">
        <w:rPr>
          <w:rFonts w:cstheme="majorBidi"/>
          <w:b/>
          <w:bCs/>
        </w:rPr>
        <w:t xml:space="preserve">"Les Archives ouvertes : un nouvel essor pour la recherche académique </w:t>
      </w:r>
      <w:r w:rsidRPr="00C360D7">
        <w:rPr>
          <w:rFonts w:cstheme="majorBidi"/>
        </w:rPr>
        <w:t xml:space="preserve">"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</w:rPr>
        <w:t xml:space="preserve"> 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</w:t>
      </w:r>
      <w:r w:rsidRPr="00C360D7">
        <w:rPr>
          <w:rFonts w:cstheme="majorBidi"/>
          <w:i/>
          <w:iCs/>
        </w:rPr>
        <w:t>Le Colloque national sur la numérisation des bibliothèques universitaires</w:t>
      </w:r>
      <w:r w:rsidRPr="00C360D7">
        <w:rPr>
          <w:rFonts w:cstheme="majorBidi"/>
          <w:u w:val="single"/>
        </w:rPr>
        <w:t>,</w:t>
      </w:r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organized</w:t>
      </w:r>
      <w:proofErr w:type="spellEnd"/>
      <w:r w:rsidRPr="00C360D7">
        <w:rPr>
          <w:rFonts w:cstheme="majorBidi"/>
        </w:rPr>
        <w:t xml:space="preserve"> by Le Laboratoire d’Etudes et de  Recherche sur l’Information Scientifique et Technique (L.E.R.I.S.T.), Université </w:t>
      </w:r>
      <w:proofErr w:type="spellStart"/>
      <w:r w:rsidRPr="00C360D7">
        <w:rPr>
          <w:rFonts w:cstheme="majorBidi"/>
        </w:rPr>
        <w:t>Mentouri</w:t>
      </w:r>
      <w:proofErr w:type="spellEnd"/>
      <w:r w:rsidRPr="00C360D7">
        <w:rPr>
          <w:rFonts w:cstheme="majorBidi"/>
        </w:rPr>
        <w:t xml:space="preserve"> (Constantine) (</w:t>
      </w:r>
      <w:proofErr w:type="spellStart"/>
      <w:r w:rsidRPr="00C360D7">
        <w:rPr>
          <w:rFonts w:cstheme="majorBidi"/>
        </w:rPr>
        <w:t>Algeria</w:t>
      </w:r>
      <w:proofErr w:type="spellEnd"/>
      <w:r w:rsidRPr="00C360D7">
        <w:rPr>
          <w:rFonts w:cstheme="majorBidi"/>
        </w:rPr>
        <w:t>), May 6-8</w:t>
      </w:r>
      <w:r w:rsidRPr="00C360D7">
        <w:rPr>
          <w:rFonts w:cstheme="majorBidi"/>
          <w:vertAlign w:val="superscript"/>
        </w:rPr>
        <w:t>th</w:t>
      </w:r>
      <w:r w:rsidRPr="00C360D7">
        <w:rPr>
          <w:rFonts w:cstheme="majorBidi"/>
        </w:rPr>
        <w:t xml:space="preserve"> 2006.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u w:val="single"/>
        </w:rPr>
      </w:pPr>
      <w:r w:rsidRPr="00C360D7">
        <w:rPr>
          <w:rFonts w:cstheme="majorBidi"/>
          <w:b/>
          <w:bCs/>
          <w:i/>
          <w:iCs/>
        </w:rPr>
        <w:t>"</w:t>
      </w:r>
      <w:r w:rsidRPr="00C360D7">
        <w:rPr>
          <w:rFonts w:cstheme="majorBidi"/>
          <w:b/>
          <w:bCs/>
        </w:rPr>
        <w:t>Bibliothèque numérique et droits d’auteurs : un délicat compromis</w:t>
      </w:r>
      <w:r w:rsidRPr="00C360D7">
        <w:rPr>
          <w:rFonts w:cstheme="majorBidi"/>
        </w:rPr>
        <w:t xml:space="preserve">"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</w:rPr>
        <w:t xml:space="preserve">  for an </w:t>
      </w:r>
      <w:proofErr w:type="spellStart"/>
      <w:r w:rsidRPr="00C360D7">
        <w:rPr>
          <w:rFonts w:cstheme="majorBidi"/>
        </w:rPr>
        <w:t>awareness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day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organized</w:t>
      </w:r>
      <w:proofErr w:type="spellEnd"/>
      <w:r w:rsidRPr="00C360D7">
        <w:rPr>
          <w:rFonts w:cstheme="majorBidi"/>
        </w:rPr>
        <w:t xml:space="preserve"> by La Bibliothèque Nationale d’Algérie </w:t>
      </w:r>
      <w:proofErr w:type="spellStart"/>
      <w:r w:rsidRPr="00C360D7">
        <w:rPr>
          <w:rFonts w:cstheme="majorBidi"/>
        </w:rPr>
        <w:t>under</w:t>
      </w:r>
      <w:proofErr w:type="spellEnd"/>
      <w:r w:rsidRPr="00C360D7">
        <w:rPr>
          <w:rFonts w:cstheme="majorBidi"/>
        </w:rPr>
        <w:t xml:space="preserve"> the </w:t>
      </w:r>
      <w:proofErr w:type="spellStart"/>
      <w:r w:rsidRPr="00C360D7">
        <w:rPr>
          <w:rFonts w:cstheme="majorBidi"/>
        </w:rPr>
        <w:t>theme</w:t>
      </w:r>
      <w:proofErr w:type="spellEnd"/>
      <w:r w:rsidRPr="00C360D7">
        <w:rPr>
          <w:rFonts w:cstheme="majorBidi"/>
        </w:rPr>
        <w:t xml:space="preserve">                    " </w:t>
      </w:r>
      <w:r w:rsidRPr="00C360D7">
        <w:rPr>
          <w:rFonts w:cstheme="majorBidi"/>
          <w:i/>
          <w:iCs/>
        </w:rPr>
        <w:t>Journée sur la Bibliothèque virtuelle et le nouveau savoir</w:t>
      </w:r>
      <w:r w:rsidRPr="00C360D7">
        <w:rPr>
          <w:rFonts w:cstheme="majorBidi"/>
        </w:rPr>
        <w:t xml:space="preserve">", </w:t>
      </w:r>
      <w:proofErr w:type="spellStart"/>
      <w:r w:rsidRPr="00C360D7">
        <w:rPr>
          <w:rFonts w:cstheme="majorBidi"/>
        </w:rPr>
        <w:t>June</w:t>
      </w:r>
      <w:proofErr w:type="spellEnd"/>
      <w:r w:rsidRPr="00C360D7">
        <w:rPr>
          <w:rFonts w:cstheme="majorBidi"/>
          <w:u w:val="single"/>
        </w:rPr>
        <w:t xml:space="preserve"> </w:t>
      </w:r>
      <w:r w:rsidRPr="00C360D7">
        <w:rPr>
          <w:rFonts w:cstheme="majorBidi"/>
        </w:rPr>
        <w:t xml:space="preserve"> 2006</w:t>
      </w:r>
      <w:r w:rsidRPr="00C360D7">
        <w:rPr>
          <w:rFonts w:cstheme="majorBidi"/>
          <w:u w:val="single"/>
        </w:rPr>
        <w:t xml:space="preserve"> 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GB"/>
        </w:rPr>
      </w:pPr>
      <w:r w:rsidRPr="00C360D7">
        <w:rPr>
          <w:rFonts w:cstheme="majorBidi"/>
          <w:b/>
          <w:bCs/>
          <w:lang w:val="en-GB"/>
        </w:rPr>
        <w:t>“From paper to digital: The Algiers’ University library experience in digitizing its holdings”</w:t>
      </w:r>
      <w:r w:rsidRPr="00C360D7">
        <w:rPr>
          <w:rFonts w:cstheme="majorBidi"/>
          <w:lang w:val="en-GB"/>
        </w:rPr>
        <w:t xml:space="preserve"> (in Arabic), </w:t>
      </w:r>
      <w:r w:rsidRPr="00C360D7">
        <w:rPr>
          <w:rFonts w:cstheme="majorBidi"/>
          <w:lang w:val="en-US"/>
        </w:rPr>
        <w:t>paper presented at</w:t>
      </w:r>
      <w:r w:rsidRPr="00C360D7">
        <w:rPr>
          <w:rFonts w:cstheme="majorBidi"/>
          <w:lang w:val="en-GB"/>
        </w:rPr>
        <w:t xml:space="preserve"> the 18</w:t>
      </w:r>
      <w:r w:rsidRPr="00C360D7">
        <w:rPr>
          <w:rFonts w:cstheme="majorBidi"/>
          <w:vertAlign w:val="superscript"/>
          <w:lang w:val="en-GB"/>
        </w:rPr>
        <w:t>th</w:t>
      </w:r>
      <w:r w:rsidRPr="00C360D7">
        <w:rPr>
          <w:rFonts w:cstheme="majorBidi"/>
          <w:lang w:val="en-GB"/>
        </w:rPr>
        <w:t xml:space="preserve"> Arab Federation of Library and Information ( A.F.L.I.), Jeddah (Saudi Arabia), November 17-20</w:t>
      </w:r>
      <w:r w:rsidRPr="00C360D7">
        <w:rPr>
          <w:rFonts w:cstheme="majorBidi"/>
          <w:vertAlign w:val="superscript"/>
          <w:lang w:val="en-GB"/>
        </w:rPr>
        <w:t>th</w:t>
      </w:r>
      <w:r w:rsidRPr="00C360D7">
        <w:rPr>
          <w:rFonts w:cstheme="majorBidi"/>
          <w:lang w:val="en-GB"/>
        </w:rPr>
        <w:t xml:space="preserve">  2007.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r w:rsidRPr="00C360D7">
        <w:rPr>
          <w:rFonts w:cstheme="majorBidi"/>
          <w:b/>
          <w:bCs/>
        </w:rPr>
        <w:t>"</w:t>
      </w:r>
      <w:proofErr w:type="spellStart"/>
      <w:r w:rsidRPr="00C360D7">
        <w:rPr>
          <w:rFonts w:cstheme="majorBidi"/>
          <w:b/>
          <w:bCs/>
        </w:rPr>
        <w:t>Webreview</w:t>
      </w:r>
      <w:proofErr w:type="spellEnd"/>
      <w:r w:rsidRPr="00C360D7">
        <w:rPr>
          <w:rFonts w:cstheme="majorBidi"/>
          <w:b/>
          <w:bCs/>
        </w:rPr>
        <w:t xml:space="preserve"> : Un exemple de libre accès du Sud"</w:t>
      </w:r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</w:rPr>
        <w:t xml:space="preserve"> 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Journées d’études </w:t>
      </w:r>
      <w:proofErr w:type="spellStart"/>
      <w:r w:rsidRPr="00C360D7">
        <w:rPr>
          <w:rFonts w:cstheme="majorBidi"/>
        </w:rPr>
        <w:t>under</w:t>
      </w:r>
      <w:proofErr w:type="spellEnd"/>
      <w:r w:rsidRPr="00C360D7">
        <w:rPr>
          <w:rFonts w:cstheme="majorBidi"/>
        </w:rPr>
        <w:t xml:space="preserve"> the </w:t>
      </w:r>
      <w:proofErr w:type="spellStart"/>
      <w:r w:rsidRPr="00C360D7">
        <w:rPr>
          <w:rFonts w:cstheme="majorBidi"/>
        </w:rPr>
        <w:t>theme</w:t>
      </w:r>
      <w:proofErr w:type="spellEnd"/>
      <w:r w:rsidRPr="00C360D7">
        <w:rPr>
          <w:rFonts w:cstheme="majorBidi"/>
        </w:rPr>
        <w:t xml:space="preserve">  </w:t>
      </w:r>
      <w:r w:rsidRPr="00C360D7">
        <w:rPr>
          <w:rFonts w:cstheme="majorBidi"/>
          <w:i/>
          <w:iCs/>
        </w:rPr>
        <w:t>Internet et les SHS</w:t>
      </w:r>
      <w:r w:rsidRPr="00C360D7">
        <w:rPr>
          <w:rFonts w:cstheme="majorBidi"/>
        </w:rPr>
        <w:t xml:space="preserve">, </w:t>
      </w:r>
      <w:proofErr w:type="spellStart"/>
      <w:r w:rsidRPr="00C360D7">
        <w:rPr>
          <w:rFonts w:cstheme="majorBidi"/>
        </w:rPr>
        <w:t>organized</w:t>
      </w:r>
      <w:proofErr w:type="spellEnd"/>
      <w:r w:rsidRPr="00C360D7">
        <w:rPr>
          <w:rFonts w:cstheme="majorBidi"/>
        </w:rPr>
        <w:t xml:space="preserve"> by Le Centre National de Recherches Préhistoriques, Anthropologiques et Historiques (C.N.R.P.A.H.),Alger, </w:t>
      </w:r>
      <w:proofErr w:type="spellStart"/>
      <w:r w:rsidRPr="00C360D7">
        <w:rPr>
          <w:rFonts w:cstheme="majorBidi"/>
        </w:rPr>
        <w:t>October</w:t>
      </w:r>
      <w:proofErr w:type="spellEnd"/>
      <w:r w:rsidRPr="00C360D7">
        <w:rPr>
          <w:rFonts w:cstheme="majorBidi"/>
        </w:rPr>
        <w:t xml:space="preserve">  17-18</w:t>
      </w:r>
      <w:r w:rsidRPr="00C360D7">
        <w:rPr>
          <w:rFonts w:cstheme="majorBidi"/>
          <w:vertAlign w:val="superscript"/>
        </w:rPr>
        <w:t xml:space="preserve"> th</w:t>
      </w:r>
      <w:r w:rsidRPr="00C360D7">
        <w:rPr>
          <w:rFonts w:cstheme="majorBidi"/>
        </w:rPr>
        <w:t xml:space="preserve">  2012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b/>
          <w:bCs/>
        </w:rPr>
      </w:pPr>
      <w:r w:rsidRPr="00C360D7">
        <w:rPr>
          <w:rFonts w:cstheme="majorBidi"/>
          <w:b/>
          <w:bCs/>
        </w:rPr>
        <w:t xml:space="preserve">"De quelques exemples de contrôle par les pairs ouverts : F 1000, A.C.P. et E.T.A.I."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</w:rPr>
        <w:t xml:space="preserve"> 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81</w:t>
      </w:r>
      <w:r w:rsidRPr="00C360D7">
        <w:rPr>
          <w:rFonts w:cstheme="majorBidi"/>
          <w:vertAlign w:val="superscript"/>
        </w:rPr>
        <w:t>e</w:t>
      </w:r>
      <w:r w:rsidRPr="00C360D7">
        <w:rPr>
          <w:rFonts w:cstheme="majorBidi"/>
        </w:rPr>
        <w:t xml:space="preserve"> Congrès de l’ACFAS, Université Laval </w:t>
      </w:r>
      <w:proofErr w:type="gramStart"/>
      <w:r w:rsidRPr="00C360D7">
        <w:rPr>
          <w:rFonts w:cstheme="majorBidi"/>
        </w:rPr>
        <w:t xml:space="preserve">( </w:t>
      </w:r>
      <w:proofErr w:type="spellStart"/>
      <w:r w:rsidRPr="00C360D7">
        <w:rPr>
          <w:rFonts w:cstheme="majorBidi"/>
        </w:rPr>
        <w:t>Quebec</w:t>
      </w:r>
      <w:proofErr w:type="spellEnd"/>
      <w:proofErr w:type="gramEnd"/>
      <w:r w:rsidRPr="00C360D7">
        <w:rPr>
          <w:rFonts w:cstheme="majorBidi"/>
        </w:rPr>
        <w:t>), May 6-8</w:t>
      </w:r>
      <w:r w:rsidRPr="00C360D7">
        <w:rPr>
          <w:rFonts w:cstheme="majorBidi"/>
          <w:vertAlign w:val="superscript"/>
        </w:rPr>
        <w:t xml:space="preserve"> th</w:t>
      </w:r>
      <w:r w:rsidRPr="00C360D7">
        <w:rPr>
          <w:rFonts w:cstheme="majorBidi"/>
        </w:rPr>
        <w:t xml:space="preserve"> 2013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r w:rsidRPr="00C360D7">
        <w:rPr>
          <w:rFonts w:cstheme="majorBidi"/>
          <w:b/>
          <w:bCs/>
        </w:rPr>
        <w:t xml:space="preserve">" Libre accès et contrôle par les pairs: une inéluctable et nécessaire convergence "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</w:rPr>
        <w:t xml:space="preserve"> 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 </w:t>
      </w:r>
      <w:r w:rsidRPr="00C360D7">
        <w:rPr>
          <w:rFonts w:cstheme="majorBidi"/>
          <w:i/>
          <w:iCs/>
        </w:rPr>
        <w:t>The World Social Science Forum 2013 - “ Social Transformations and the Digital Age ’’</w:t>
      </w:r>
      <w:r w:rsidRPr="00C360D7">
        <w:rPr>
          <w:rFonts w:cstheme="majorBidi"/>
        </w:rPr>
        <w:t xml:space="preserve">, Montréal, </w:t>
      </w:r>
      <w:proofErr w:type="spellStart"/>
      <w:r w:rsidRPr="00C360D7">
        <w:rPr>
          <w:rFonts w:cstheme="majorBidi"/>
        </w:rPr>
        <w:t>October</w:t>
      </w:r>
      <w:proofErr w:type="spellEnd"/>
      <w:r w:rsidRPr="00C360D7">
        <w:rPr>
          <w:rFonts w:cstheme="majorBidi"/>
        </w:rPr>
        <w:t xml:space="preserve"> 13-15</w:t>
      </w:r>
      <w:r w:rsidRPr="00C360D7">
        <w:rPr>
          <w:rFonts w:cstheme="majorBidi"/>
          <w:vertAlign w:val="superscript"/>
        </w:rPr>
        <w:t xml:space="preserve"> th</w:t>
      </w:r>
      <w:r w:rsidRPr="00C360D7">
        <w:rPr>
          <w:rFonts w:cstheme="majorBidi"/>
        </w:rPr>
        <w:t xml:space="preserve"> 2013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</w:rPr>
      </w:pPr>
      <w:r w:rsidRPr="00C360D7">
        <w:rPr>
          <w:rFonts w:cstheme="majorBidi"/>
          <w:b/>
          <w:bCs/>
        </w:rPr>
        <w:t xml:space="preserve">"Exemples de programmes de la résorption de la  fracture numérique et ses effets sur le libre accès en Afrique </w:t>
      </w:r>
      <w:proofErr w:type="spellStart"/>
      <w:r w:rsidRPr="00C360D7">
        <w:rPr>
          <w:rFonts w:cstheme="majorBidi"/>
          <w:b/>
          <w:bCs/>
        </w:rPr>
        <w:t>sub</w:t>
      </w:r>
      <w:proofErr w:type="spellEnd"/>
      <w:r w:rsidRPr="00C360D7">
        <w:rPr>
          <w:rFonts w:cstheme="majorBidi"/>
          <w:b/>
          <w:bCs/>
        </w:rPr>
        <w:t xml:space="preserve"> saharienne : Cap Vert, Botswana, Ile Maurice"</w:t>
      </w:r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paper</w:t>
      </w:r>
      <w:proofErr w:type="spellEnd"/>
      <w:r w:rsidRPr="00C360D7">
        <w:rPr>
          <w:rFonts w:cstheme="majorBidi"/>
        </w:rPr>
        <w:t xml:space="preserve"> </w:t>
      </w:r>
      <w:proofErr w:type="spellStart"/>
      <w:r w:rsidRPr="00C360D7">
        <w:rPr>
          <w:rFonts w:cstheme="majorBidi"/>
        </w:rPr>
        <w:t>presented</w:t>
      </w:r>
      <w:proofErr w:type="spellEnd"/>
      <w:r w:rsidRPr="00C360D7">
        <w:rPr>
          <w:rFonts w:cstheme="majorBidi"/>
          <w:b/>
          <w:bCs/>
        </w:rPr>
        <w:t xml:space="preserve"> </w:t>
      </w:r>
      <w:proofErr w:type="spellStart"/>
      <w:r w:rsidRPr="00C360D7">
        <w:rPr>
          <w:rFonts w:cstheme="majorBidi"/>
        </w:rPr>
        <w:t>at</w:t>
      </w:r>
      <w:proofErr w:type="spellEnd"/>
      <w:r w:rsidRPr="00C360D7">
        <w:rPr>
          <w:rFonts w:cstheme="majorBidi"/>
        </w:rPr>
        <w:t xml:space="preserve"> the  </w:t>
      </w:r>
      <w:r w:rsidRPr="00C360D7">
        <w:rPr>
          <w:rFonts w:cstheme="majorBidi"/>
          <w:i/>
          <w:iCs/>
        </w:rPr>
        <w:t>82nd  Congres de l’ACFAS</w:t>
      </w:r>
      <w:r w:rsidRPr="00C360D7">
        <w:rPr>
          <w:rFonts w:cstheme="majorBidi"/>
        </w:rPr>
        <w:t>, Concordia Université, Montréal, May 12-16</w:t>
      </w:r>
      <w:r w:rsidRPr="00C360D7">
        <w:rPr>
          <w:rFonts w:cstheme="majorBidi"/>
          <w:vertAlign w:val="superscript"/>
        </w:rPr>
        <w:t xml:space="preserve"> th</w:t>
      </w:r>
      <w:r w:rsidRPr="00C360D7">
        <w:rPr>
          <w:rFonts w:cstheme="majorBidi"/>
        </w:rPr>
        <w:t xml:space="preserve"> 2014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proofErr w:type="gramStart"/>
      <w:r w:rsidRPr="00C360D7">
        <w:rPr>
          <w:rFonts w:cstheme="majorBidi"/>
          <w:b/>
          <w:bCs/>
          <w:lang w:val="en-US"/>
        </w:rPr>
        <w:t>" Who’s</w:t>
      </w:r>
      <w:proofErr w:type="gramEnd"/>
      <w:r w:rsidRPr="00C360D7">
        <w:rPr>
          <w:rFonts w:cstheme="majorBidi"/>
          <w:b/>
          <w:bCs/>
          <w:lang w:val="en-US"/>
        </w:rPr>
        <w:t xml:space="preserve"> the peer in a networked world " ? </w:t>
      </w:r>
      <w:proofErr w:type="gramStart"/>
      <w:r w:rsidRPr="00C360D7">
        <w:rPr>
          <w:rFonts w:cstheme="majorBidi"/>
          <w:lang w:val="en-US"/>
        </w:rPr>
        <w:t>paper</w:t>
      </w:r>
      <w:proofErr w:type="gramEnd"/>
      <w:r w:rsidRPr="00C360D7">
        <w:rPr>
          <w:rFonts w:cstheme="majorBidi"/>
          <w:lang w:val="en-US"/>
        </w:rPr>
        <w:t xml:space="preserve"> presented at 1</w:t>
      </w:r>
      <w:r w:rsidRPr="00C360D7">
        <w:rPr>
          <w:rFonts w:cstheme="majorBidi"/>
          <w:vertAlign w:val="superscript"/>
          <w:lang w:val="en-US"/>
        </w:rPr>
        <w:t>st</w:t>
      </w:r>
      <w:r w:rsidRPr="00C360D7">
        <w:rPr>
          <w:rFonts w:cstheme="majorBidi"/>
          <w:lang w:val="en-US"/>
        </w:rPr>
        <w:t xml:space="preserve"> </w:t>
      </w:r>
      <w:r w:rsidRPr="00C360D7">
        <w:rPr>
          <w:rFonts w:cstheme="majorBidi"/>
          <w:i/>
          <w:iCs/>
          <w:lang w:val="en-US"/>
        </w:rPr>
        <w:t>International Symposium on Philosophy and Library and Information Science</w:t>
      </w:r>
      <w:r w:rsidRPr="00C360D7">
        <w:rPr>
          <w:rFonts w:cstheme="majorBidi"/>
          <w:lang w:val="en-US"/>
        </w:rPr>
        <w:t xml:space="preserve">( I.S.P.L.I.S. ), Ethics : theory and practice,   </w:t>
      </w:r>
      <w:proofErr w:type="spellStart"/>
      <w:r w:rsidRPr="00C360D7">
        <w:rPr>
          <w:rFonts w:cstheme="majorBidi"/>
          <w:lang w:val="en-US"/>
        </w:rPr>
        <w:t>Kastamonu</w:t>
      </w:r>
      <w:proofErr w:type="spellEnd"/>
      <w:r w:rsidRPr="00C360D7">
        <w:rPr>
          <w:rFonts w:cstheme="majorBidi"/>
          <w:lang w:val="en-US"/>
        </w:rPr>
        <w:t xml:space="preserve"> ( Turkey ), September 3-5</w:t>
      </w:r>
      <w:r w:rsidRPr="00C360D7">
        <w:rPr>
          <w:rFonts w:cstheme="majorBidi"/>
          <w:vertAlign w:val="superscript"/>
          <w:lang w:val="en-US"/>
        </w:rPr>
        <w:t>th</w:t>
      </w:r>
      <w:r w:rsidRPr="00C360D7">
        <w:rPr>
          <w:rFonts w:cstheme="majorBidi"/>
          <w:lang w:val="en-US"/>
        </w:rPr>
        <w:t xml:space="preserve">  2014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color w:val="111111"/>
          <w:lang w:val="en-US"/>
        </w:rPr>
      </w:pPr>
      <w:r w:rsidRPr="00A17DC1">
        <w:rPr>
          <w:rStyle w:val="title"/>
          <w:rFonts w:cstheme="majorBidi"/>
          <w:b/>
          <w:bCs/>
          <w:lang w:val="en-US"/>
        </w:rPr>
        <w:t>"</w:t>
      </w:r>
      <w:proofErr w:type="spellStart"/>
      <w:r w:rsidR="00417EB6" w:rsidRPr="00A17DC1">
        <w:rPr>
          <w:rStyle w:val="title"/>
          <w:rFonts w:cstheme="majorBidi"/>
          <w:b/>
          <w:bCs/>
        </w:rPr>
        <w:fldChar w:fldCharType="begin"/>
      </w:r>
      <w:r w:rsidRPr="00A17DC1">
        <w:rPr>
          <w:rStyle w:val="title"/>
          <w:rFonts w:cstheme="majorBidi"/>
          <w:b/>
          <w:bCs/>
          <w:lang w:val="en-US"/>
        </w:rPr>
        <w:instrText xml:space="preserve"> HYPERLINK "http://icoa2014.sciencesconf.org/36289" \t "_blank" </w:instrText>
      </w:r>
      <w:r w:rsidR="00417EB6" w:rsidRPr="00A17DC1">
        <w:rPr>
          <w:rStyle w:val="title"/>
          <w:rFonts w:cstheme="majorBidi"/>
          <w:b/>
          <w:bCs/>
        </w:rPr>
        <w:fldChar w:fldCharType="separate"/>
      </w:r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Politique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(s) du </w:t>
      </w:r>
      <w:proofErr w:type="spellStart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libre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</w:t>
      </w:r>
      <w:proofErr w:type="spellStart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acces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en </w:t>
      </w:r>
      <w:proofErr w:type="spellStart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Algérie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: </w:t>
      </w:r>
      <w:proofErr w:type="spellStart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état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des </w:t>
      </w:r>
      <w:proofErr w:type="spellStart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>lieux</w:t>
      </w:r>
      <w:proofErr w:type="spellEnd"/>
      <w:r w:rsidRPr="00A17DC1">
        <w:rPr>
          <w:rStyle w:val="Lienhypertexte"/>
          <w:rFonts w:cstheme="majorBidi"/>
          <w:b/>
          <w:bCs/>
          <w:color w:val="auto"/>
          <w:u w:val="none"/>
          <w:lang w:val="en-US"/>
        </w:rPr>
        <w:t xml:space="preserve"> et perspectives</w:t>
      </w:r>
      <w:r w:rsidR="00417EB6" w:rsidRPr="00A17DC1">
        <w:rPr>
          <w:rStyle w:val="title"/>
          <w:rFonts w:cstheme="majorBidi"/>
          <w:b/>
          <w:bCs/>
        </w:rPr>
        <w:fldChar w:fldCharType="end"/>
      </w:r>
      <w:r w:rsidRPr="00A17DC1">
        <w:rPr>
          <w:rStyle w:val="title"/>
          <w:rFonts w:cstheme="majorBidi"/>
          <w:b/>
          <w:bCs/>
          <w:lang w:val="en-US"/>
        </w:rPr>
        <w:t>"</w:t>
      </w:r>
      <w:r w:rsidRPr="00C360D7">
        <w:rPr>
          <w:rStyle w:val="title"/>
          <w:rFonts w:cstheme="majorBidi"/>
          <w:lang w:val="en-US"/>
        </w:rPr>
        <w:t xml:space="preserve"> , paper presented at </w:t>
      </w:r>
      <w:r w:rsidRPr="00C360D7">
        <w:rPr>
          <w:rFonts w:cstheme="majorBidi"/>
          <w:lang w:val="en-US"/>
        </w:rPr>
        <w:t xml:space="preserve"> </w:t>
      </w:r>
      <w:r w:rsidRPr="00C360D7">
        <w:rPr>
          <w:rFonts w:cstheme="majorBidi"/>
          <w:i/>
          <w:iCs/>
          <w:lang w:val="en-US"/>
        </w:rPr>
        <w:t>I.C.O.A. 2014 : International Conference on Open Access and scientific research: towards new values </w:t>
      </w:r>
      <w:r w:rsidRPr="00C360D7">
        <w:rPr>
          <w:rFonts w:cstheme="majorBidi"/>
          <w:lang w:val="en-US"/>
        </w:rPr>
        <w:t xml:space="preserve">, Tunis ( Tunisia) , </w:t>
      </w:r>
      <w:r w:rsidRPr="00C360D7">
        <w:rPr>
          <w:rFonts w:cstheme="majorBidi"/>
          <w:color w:val="111111"/>
          <w:lang w:val="en-US"/>
        </w:rPr>
        <w:t>November  27 -28</w:t>
      </w:r>
      <w:r w:rsidRPr="00C360D7">
        <w:rPr>
          <w:rFonts w:cstheme="majorBidi"/>
          <w:color w:val="111111"/>
          <w:vertAlign w:val="superscript"/>
          <w:lang w:val="en-US"/>
        </w:rPr>
        <w:t>th</w:t>
      </w:r>
      <w:r w:rsidRPr="00C360D7">
        <w:rPr>
          <w:rFonts w:cstheme="majorBidi"/>
          <w:color w:val="111111"/>
          <w:lang w:val="en-US"/>
        </w:rPr>
        <w:t xml:space="preserve">  2014</w:t>
      </w:r>
    </w:p>
    <w:p w:rsidR="00646EA0" w:rsidRPr="00AA56C2" w:rsidRDefault="00646EA0" w:rsidP="00646EA0">
      <w:pPr>
        <w:spacing w:line="240" w:lineRule="auto"/>
        <w:jc w:val="both"/>
        <w:rPr>
          <w:rStyle w:val="lev"/>
          <w:rFonts w:cstheme="majorBidi"/>
          <w:b w:val="0"/>
          <w:bCs w:val="0"/>
          <w:lang w:val="en-US"/>
        </w:rPr>
      </w:pPr>
      <w:r w:rsidRPr="00C360D7">
        <w:rPr>
          <w:rStyle w:val="lev"/>
          <w:rFonts w:cstheme="majorBidi"/>
          <w:lang w:val="en-US"/>
        </w:rPr>
        <w:t xml:space="preserve">“Science is a common </w:t>
      </w:r>
      <w:proofErr w:type="gramStart"/>
      <w:r w:rsidRPr="00C360D7">
        <w:rPr>
          <w:rStyle w:val="lev"/>
          <w:rFonts w:cstheme="majorBidi"/>
          <w:lang w:val="en-US"/>
        </w:rPr>
        <w:t>good !</w:t>
      </w:r>
      <w:proofErr w:type="gramEnd"/>
      <w:r w:rsidRPr="00C360D7">
        <w:rPr>
          <w:rStyle w:val="lev"/>
          <w:rFonts w:cstheme="majorBidi"/>
          <w:lang w:val="en-US"/>
        </w:rPr>
        <w:t xml:space="preserve"> Experience of two NGOs and perspectives for action</w:t>
      </w:r>
      <w:r w:rsidRPr="00AA56C2">
        <w:rPr>
          <w:rStyle w:val="lev"/>
          <w:rFonts w:cstheme="majorBidi"/>
          <w:b w:val="0"/>
          <w:bCs w:val="0"/>
          <w:lang w:val="en-US"/>
        </w:rPr>
        <w:t>”</w:t>
      </w:r>
      <w:r w:rsidR="00AA56C2" w:rsidRPr="00AA56C2">
        <w:rPr>
          <w:rStyle w:val="lev"/>
          <w:rFonts w:cstheme="majorBidi"/>
          <w:b w:val="0"/>
          <w:bCs w:val="0"/>
          <w:lang w:val="en-US"/>
        </w:rPr>
        <w:t>,</w:t>
      </w:r>
      <w:r w:rsidRPr="00AA56C2">
        <w:rPr>
          <w:rStyle w:val="lev"/>
          <w:rFonts w:cstheme="majorBidi"/>
          <w:b w:val="0"/>
          <w:bCs w:val="0"/>
          <w:lang w:val="en-US"/>
        </w:rPr>
        <w:t xml:space="preserve"> Workshop presented with </w:t>
      </w:r>
      <w:proofErr w:type="spellStart"/>
      <w:r w:rsidRPr="00AA56C2">
        <w:rPr>
          <w:rStyle w:val="lev"/>
          <w:rFonts w:cstheme="majorBidi"/>
          <w:b w:val="0"/>
          <w:bCs w:val="0"/>
          <w:lang w:val="en-US"/>
        </w:rPr>
        <w:t>Remi</w:t>
      </w:r>
      <w:proofErr w:type="spellEnd"/>
      <w:r w:rsidRPr="00AA56C2">
        <w:rPr>
          <w:rStyle w:val="lev"/>
          <w:rFonts w:cstheme="majorBidi"/>
          <w:b w:val="0"/>
          <w:bCs w:val="0"/>
          <w:lang w:val="en-US"/>
        </w:rPr>
        <w:t xml:space="preserve"> </w:t>
      </w:r>
      <w:proofErr w:type="spellStart"/>
      <w:r w:rsidRPr="00AA56C2">
        <w:rPr>
          <w:rStyle w:val="lev"/>
          <w:rFonts w:cstheme="majorBidi"/>
          <w:b w:val="0"/>
          <w:bCs w:val="0"/>
          <w:lang w:val="en-US"/>
        </w:rPr>
        <w:t>Barré</w:t>
      </w:r>
      <w:proofErr w:type="spellEnd"/>
      <w:r w:rsidRPr="00AA56C2">
        <w:rPr>
          <w:rStyle w:val="lev"/>
          <w:rFonts w:cstheme="majorBidi"/>
          <w:b w:val="0"/>
          <w:bCs w:val="0"/>
          <w:lang w:val="en-US"/>
        </w:rPr>
        <w:t xml:space="preserve"> at </w:t>
      </w:r>
      <w:r w:rsidRPr="00AA56C2">
        <w:rPr>
          <w:rStyle w:val="lev"/>
          <w:rFonts w:cstheme="majorBidi"/>
          <w:b w:val="0"/>
          <w:bCs w:val="0"/>
          <w:i/>
          <w:iCs/>
          <w:lang w:val="en-US"/>
        </w:rPr>
        <w:t>The World Forum on Science and Democracy</w:t>
      </w:r>
      <w:r w:rsidRPr="00AA56C2">
        <w:rPr>
          <w:rStyle w:val="lev"/>
          <w:rFonts w:cstheme="majorBidi"/>
          <w:b w:val="0"/>
          <w:bCs w:val="0"/>
          <w:lang w:val="en-US"/>
        </w:rPr>
        <w:t xml:space="preserve">, Tunis, </w:t>
      </w:r>
      <w:proofErr w:type="gramStart"/>
      <w:r w:rsidRPr="00AA56C2">
        <w:rPr>
          <w:rStyle w:val="lev"/>
          <w:rFonts w:cstheme="majorBidi"/>
          <w:b w:val="0"/>
          <w:bCs w:val="0"/>
          <w:lang w:val="en-US"/>
        </w:rPr>
        <w:t>March</w:t>
      </w:r>
      <w:proofErr w:type="gramEnd"/>
      <w:r w:rsidRPr="00AA56C2">
        <w:rPr>
          <w:rStyle w:val="lev"/>
          <w:rFonts w:cstheme="majorBidi"/>
          <w:b w:val="0"/>
          <w:bCs w:val="0"/>
          <w:lang w:val="en-US"/>
        </w:rPr>
        <w:t xml:space="preserve"> 24-27</w:t>
      </w:r>
      <w:r w:rsidRPr="00AA56C2">
        <w:rPr>
          <w:rStyle w:val="lev"/>
          <w:rFonts w:cstheme="majorBidi"/>
          <w:b w:val="0"/>
          <w:bCs w:val="0"/>
          <w:vertAlign w:val="superscript"/>
          <w:lang w:val="en-US"/>
        </w:rPr>
        <w:t>th</w:t>
      </w:r>
      <w:r w:rsidRPr="00AA56C2">
        <w:rPr>
          <w:rStyle w:val="lev"/>
          <w:rFonts w:cstheme="majorBidi"/>
          <w:b w:val="0"/>
          <w:bCs w:val="0"/>
          <w:lang w:val="en-US"/>
        </w:rPr>
        <w:t xml:space="preserve"> 2015</w:t>
      </w:r>
    </w:p>
    <w:p w:rsidR="00646EA0" w:rsidRPr="00C360D7" w:rsidRDefault="00646EA0" w:rsidP="00646EA0">
      <w:pPr>
        <w:spacing w:line="240" w:lineRule="auto"/>
        <w:jc w:val="both"/>
        <w:rPr>
          <w:rStyle w:val="Accentuation"/>
          <w:rFonts w:cstheme="majorBidi"/>
          <w:i w:val="0"/>
          <w:iCs w:val="0"/>
          <w:lang w:val="en-US"/>
        </w:rPr>
      </w:pPr>
      <w:r w:rsidRPr="00AA56C2">
        <w:rPr>
          <w:rStyle w:val="Accentuation"/>
          <w:rFonts w:cstheme="majorBidi"/>
          <w:b/>
          <w:bCs/>
          <w:i w:val="0"/>
          <w:iCs w:val="0"/>
          <w:lang w:val="en-US"/>
        </w:rPr>
        <w:t>"Algerian universities’ open repositories: an output for indigenous science made by academic institutions in Algeria in creating and managing open repositories”,</w:t>
      </w:r>
      <w:r w:rsidRPr="00C360D7">
        <w:rPr>
          <w:rStyle w:val="Accentuation"/>
          <w:rFonts w:cstheme="majorBidi"/>
          <w:lang w:val="en-US"/>
        </w:rPr>
        <w:t xml:space="preserve"> 7</w:t>
      </w:r>
      <w:r w:rsidRPr="00C360D7">
        <w:rPr>
          <w:rStyle w:val="Accentuation"/>
          <w:rFonts w:cstheme="majorBidi"/>
          <w:vertAlign w:val="superscript"/>
          <w:lang w:val="en-US"/>
        </w:rPr>
        <w:t>th</w:t>
      </w:r>
      <w:r w:rsidRPr="00C360D7">
        <w:rPr>
          <w:rStyle w:val="Accentuation"/>
          <w:rFonts w:cstheme="majorBidi"/>
          <w:lang w:val="en-US"/>
        </w:rPr>
        <w:t xml:space="preserve"> Quantitative and Qualitative Methods in Libraries ( Q.Q.M.L.), Paris ( France ) , May 26-29</w:t>
      </w:r>
      <w:r w:rsidRPr="00C360D7">
        <w:rPr>
          <w:rStyle w:val="Accentuation"/>
          <w:rFonts w:cstheme="majorBidi"/>
          <w:vertAlign w:val="superscript"/>
          <w:lang w:val="en-US"/>
        </w:rPr>
        <w:t>th</w:t>
      </w:r>
      <w:r w:rsidRPr="00C360D7">
        <w:rPr>
          <w:rStyle w:val="Accentuation"/>
          <w:rFonts w:cstheme="majorBidi"/>
          <w:lang w:val="en-US"/>
        </w:rPr>
        <w:t xml:space="preserve"> 2015</w:t>
      </w:r>
    </w:p>
    <w:p w:rsidR="00646EA0" w:rsidRPr="00C360D7" w:rsidRDefault="00646EA0" w:rsidP="00646EA0">
      <w:pPr>
        <w:spacing w:before="100" w:beforeAutospacing="1" w:after="100" w:afterAutospacing="1" w:line="240" w:lineRule="auto"/>
        <w:jc w:val="both"/>
        <w:outlineLvl w:val="0"/>
        <w:rPr>
          <w:rStyle w:val="Accentuation"/>
          <w:rFonts w:eastAsia="Times New Roman" w:cstheme="majorBidi"/>
          <w:b/>
          <w:bCs/>
          <w:i w:val="0"/>
          <w:iCs w:val="0"/>
          <w:kern w:val="36"/>
          <w:lang w:val="en-US" w:eastAsia="fr-FR"/>
        </w:rPr>
      </w:pPr>
      <w:r w:rsidRPr="00C360D7">
        <w:rPr>
          <w:rFonts w:cstheme="majorBidi"/>
          <w:b/>
          <w:bCs/>
          <w:lang w:val="en-US"/>
        </w:rPr>
        <w:lastRenderedPageBreak/>
        <w:t>“</w:t>
      </w:r>
      <w:r w:rsidRPr="00C360D7">
        <w:rPr>
          <w:rStyle w:val="title6"/>
          <w:rFonts w:cstheme="majorBidi"/>
          <w:b/>
          <w:bCs/>
          <w:lang w:val="en-US"/>
        </w:rPr>
        <w:t>Open peer review: fast forward for a new science</w:t>
      </w:r>
      <w:r w:rsidRPr="00C360D7">
        <w:rPr>
          <w:rFonts w:cstheme="majorBidi"/>
          <w:lang w:val="en-US"/>
        </w:rPr>
        <w:t xml:space="preserve"> </w:t>
      </w:r>
      <w:r w:rsidRPr="00C360D7">
        <w:rPr>
          <w:rFonts w:cstheme="majorBidi"/>
          <w:u w:val="single"/>
          <w:lang w:val="en-US"/>
        </w:rPr>
        <w:t>In</w:t>
      </w:r>
      <w:r w:rsidRPr="00C360D7">
        <w:rPr>
          <w:rFonts w:cstheme="majorBidi"/>
          <w:lang w:val="en-US"/>
        </w:rPr>
        <w:t xml:space="preserve"> </w:t>
      </w:r>
      <w:r w:rsidRPr="00C360D7">
        <w:rPr>
          <w:rStyle w:val="nlmstring-name"/>
          <w:rFonts w:cstheme="majorBidi"/>
          <w:lang w:val="en-US"/>
        </w:rPr>
        <w:t xml:space="preserve">Anne </w:t>
      </w:r>
      <w:proofErr w:type="spellStart"/>
      <w:r w:rsidRPr="00C360D7">
        <w:rPr>
          <w:rStyle w:val="nlmstring-name"/>
          <w:rFonts w:cstheme="majorBidi"/>
          <w:lang w:val="en-US"/>
        </w:rPr>
        <w:t>Woodsworth</w:t>
      </w:r>
      <w:proofErr w:type="spellEnd"/>
      <w:r w:rsidRPr="00C360D7">
        <w:rPr>
          <w:rStyle w:val="nlmstring-name"/>
          <w:rFonts w:cstheme="majorBidi"/>
          <w:lang w:val="en-US"/>
        </w:rPr>
        <w:t xml:space="preserve"> </w:t>
      </w:r>
      <w:r w:rsidRPr="00C360D7">
        <w:rPr>
          <w:rFonts w:cstheme="majorBidi"/>
          <w:lang w:val="en-US"/>
        </w:rPr>
        <w:t xml:space="preserve">, </w:t>
      </w:r>
      <w:r w:rsidRPr="00C360D7">
        <w:rPr>
          <w:rStyle w:val="nlmstring-name"/>
          <w:rFonts w:cstheme="majorBidi"/>
          <w:lang w:val="en-US"/>
        </w:rPr>
        <w:t xml:space="preserve">W. David </w:t>
      </w:r>
      <w:proofErr w:type="spellStart"/>
      <w:r w:rsidRPr="00C360D7">
        <w:rPr>
          <w:rStyle w:val="nlmstring-name"/>
          <w:rFonts w:cstheme="majorBidi"/>
          <w:lang w:val="en-US"/>
        </w:rPr>
        <w:t>Penniman</w:t>
      </w:r>
      <w:proofErr w:type="spellEnd"/>
      <w:r w:rsidRPr="00C360D7">
        <w:rPr>
          <w:rStyle w:val="nlmstring-name"/>
          <w:rFonts w:cstheme="majorBidi"/>
          <w:lang w:val="en-US"/>
        </w:rPr>
        <w:t xml:space="preserve"> </w:t>
      </w:r>
      <w:r w:rsidRPr="00C360D7">
        <w:rPr>
          <w:rFonts w:cstheme="majorBidi"/>
          <w:lang w:val="en-US"/>
        </w:rPr>
        <w:t>(Eds</w:t>
      </w:r>
      <w:r w:rsidRPr="00C360D7">
        <w:rPr>
          <w:rFonts w:cstheme="majorBidi"/>
          <w:i/>
          <w:iCs/>
          <w:lang w:val="en-US"/>
        </w:rPr>
        <w:t xml:space="preserve">.) </w:t>
      </w:r>
      <w:hyperlink r:id="rId4" w:history="1">
        <w:r w:rsidRPr="00C360D7">
          <w:rPr>
            <w:rFonts w:eastAsia="Times New Roman" w:cstheme="majorBidi"/>
            <w:i/>
            <w:iCs/>
            <w:lang w:val="en-US" w:eastAsia="fr-FR"/>
          </w:rPr>
          <w:t>Advances in Librarianship</w:t>
        </w:r>
      </w:hyperlink>
      <w:r w:rsidRPr="00C360D7">
        <w:rPr>
          <w:rFonts w:eastAsia="Times New Roman" w:cstheme="majorBidi"/>
          <w:i/>
          <w:iCs/>
          <w:lang w:val="en-US" w:eastAsia="fr-FR"/>
        </w:rPr>
        <w:t xml:space="preserve"> ,</w:t>
      </w:r>
      <w:hyperlink r:id="rId5" w:history="1">
        <w:r w:rsidRPr="00C360D7">
          <w:rPr>
            <w:rFonts w:eastAsia="Times New Roman" w:cstheme="majorBidi"/>
            <w:i/>
            <w:iCs/>
            <w:lang w:val="en-US" w:eastAsia="fr-FR"/>
          </w:rPr>
          <w:t xml:space="preserve">  Current Issues in Libraries, Information Science and Related Fields</w:t>
        </w:r>
      </w:hyperlink>
      <w:r w:rsidRPr="00C360D7">
        <w:rPr>
          <w:rFonts w:eastAsia="Times New Roman" w:cstheme="majorBidi"/>
          <w:lang w:val="en-US" w:eastAsia="fr-FR"/>
        </w:rPr>
        <w:t>,</w:t>
      </w:r>
      <w:r w:rsidRPr="00C360D7">
        <w:rPr>
          <w:rFonts w:cstheme="majorBidi"/>
          <w:lang w:val="en-US" w:eastAsia="fr-FR"/>
        </w:rPr>
        <w:t xml:space="preserve"> </w:t>
      </w:r>
      <w:r w:rsidRPr="00C360D7">
        <w:rPr>
          <w:rFonts w:eastAsia="Times New Roman" w:cstheme="majorBidi"/>
          <w:lang w:val="en-US" w:eastAsia="fr-FR"/>
        </w:rPr>
        <w:t>Volume 39,</w:t>
      </w:r>
      <w:r w:rsidRPr="00C360D7">
        <w:rPr>
          <w:rFonts w:cstheme="majorBidi"/>
          <w:lang w:val="en-US"/>
        </w:rPr>
        <w:t xml:space="preserve"> p.115 – 141, June 2015</w:t>
      </w:r>
      <w:r w:rsidRPr="00C360D7">
        <w:rPr>
          <w:rFonts w:cstheme="majorBidi"/>
          <w:b/>
          <w:bCs/>
          <w:lang w:val="en-US"/>
        </w:rPr>
        <w:t xml:space="preserve"> 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color w:val="000000"/>
          <w:lang w:val="en-US"/>
        </w:rPr>
      </w:pPr>
      <w:r w:rsidRPr="00C360D7">
        <w:rPr>
          <w:rFonts w:cstheme="majorBidi"/>
          <w:b/>
          <w:bCs/>
          <w:color w:val="000000"/>
        </w:rPr>
        <w:t xml:space="preserve">"L'Open Peer </w:t>
      </w:r>
      <w:proofErr w:type="spellStart"/>
      <w:proofErr w:type="gramStart"/>
      <w:r w:rsidRPr="00C360D7">
        <w:rPr>
          <w:rFonts w:cstheme="majorBidi"/>
          <w:b/>
          <w:bCs/>
          <w:color w:val="000000"/>
        </w:rPr>
        <w:t>Review</w:t>
      </w:r>
      <w:proofErr w:type="spellEnd"/>
      <w:r w:rsidRPr="00C360D7">
        <w:rPr>
          <w:rFonts w:cstheme="majorBidi"/>
          <w:b/>
          <w:bCs/>
          <w:color w:val="000000"/>
        </w:rPr>
        <w:t xml:space="preserve"> ,</w:t>
      </w:r>
      <w:proofErr w:type="gramEnd"/>
      <w:r w:rsidRPr="00C360D7">
        <w:rPr>
          <w:rFonts w:cstheme="majorBidi"/>
          <w:b/>
          <w:bCs/>
          <w:color w:val="000000"/>
        </w:rPr>
        <w:t xml:space="preserve"> petite ou grande révolution dans le monde de l'édition scientifique ? </w:t>
      </w:r>
      <w:r w:rsidRPr="00C360D7">
        <w:rPr>
          <w:rFonts w:cstheme="majorBidi"/>
          <w:b/>
          <w:bCs/>
          <w:color w:val="000000"/>
          <w:lang w:val="en-US"/>
        </w:rPr>
        <w:t>"</w:t>
      </w:r>
      <w:r w:rsidRPr="00C360D7">
        <w:rPr>
          <w:rFonts w:cstheme="majorBidi"/>
          <w:color w:val="000000"/>
          <w:lang w:val="en-US"/>
        </w:rPr>
        <w:t xml:space="preserve"> paper presented at </w:t>
      </w:r>
      <w:r w:rsidRPr="00C360D7">
        <w:rPr>
          <w:rFonts w:cstheme="majorBidi"/>
          <w:i/>
          <w:iCs/>
          <w:color w:val="000000"/>
          <w:lang w:val="en-US"/>
        </w:rPr>
        <w:t>Open Access Week 2015</w:t>
      </w:r>
      <w:r w:rsidRPr="00C360D7">
        <w:rPr>
          <w:rFonts w:cstheme="majorBidi"/>
          <w:color w:val="000000"/>
          <w:lang w:val="en-US"/>
        </w:rPr>
        <w:t> , Laval University ( Québec ), October 20-22</w:t>
      </w:r>
      <w:r w:rsidRPr="00C360D7">
        <w:rPr>
          <w:rFonts w:cstheme="majorBidi"/>
          <w:color w:val="000000"/>
          <w:vertAlign w:val="superscript"/>
          <w:lang w:val="en-US"/>
        </w:rPr>
        <w:t>nd</w:t>
      </w:r>
      <w:r w:rsidRPr="00C360D7">
        <w:rPr>
          <w:rFonts w:cstheme="majorBidi"/>
          <w:color w:val="000000"/>
          <w:lang w:val="en-US"/>
        </w:rPr>
        <w:t xml:space="preserve"> 2015</w:t>
      </w:r>
    </w:p>
    <w:p w:rsidR="00646EA0" w:rsidRPr="00C360D7" w:rsidRDefault="00646EA0" w:rsidP="00646EA0">
      <w:pPr>
        <w:spacing w:before="100" w:beforeAutospacing="1" w:after="100" w:afterAutospacing="1" w:line="240" w:lineRule="auto"/>
        <w:jc w:val="both"/>
        <w:outlineLvl w:val="0"/>
        <w:rPr>
          <w:rFonts w:cstheme="majorBidi"/>
          <w:lang w:val="en-US"/>
        </w:rPr>
      </w:pPr>
      <w:proofErr w:type="gramStart"/>
      <w:r w:rsidRPr="00C360D7">
        <w:rPr>
          <w:rFonts w:cstheme="majorBidi"/>
          <w:b/>
          <w:bCs/>
          <w:lang w:val="en-US"/>
        </w:rPr>
        <w:t>“ African</w:t>
      </w:r>
      <w:proofErr w:type="gramEnd"/>
      <w:r w:rsidRPr="00C360D7">
        <w:rPr>
          <w:rFonts w:cstheme="majorBidi"/>
          <w:b/>
          <w:bCs/>
          <w:lang w:val="en-US"/>
        </w:rPr>
        <w:t xml:space="preserve"> repositories in The Ranking Web of Repositories : A comparative analysis of their standing in DOAR and ROAR”, </w:t>
      </w:r>
      <w:r w:rsidRPr="00C360D7">
        <w:rPr>
          <w:rFonts w:cstheme="majorBidi"/>
          <w:lang w:val="en-US"/>
        </w:rPr>
        <w:t xml:space="preserve">paper presented at </w:t>
      </w:r>
      <w:r w:rsidRPr="00C360D7">
        <w:rPr>
          <w:rFonts w:cstheme="majorBidi"/>
          <w:i/>
          <w:iCs/>
          <w:lang w:val="en-US"/>
        </w:rPr>
        <w:t>International Knowledge Conference</w:t>
      </w:r>
      <w:r w:rsidR="00AA56C2">
        <w:rPr>
          <w:rFonts w:cstheme="majorBidi"/>
          <w:lang w:val="en-US"/>
        </w:rPr>
        <w:t xml:space="preserve">   </w:t>
      </w:r>
      <w:r w:rsidRPr="00C360D7">
        <w:rPr>
          <w:rFonts w:cstheme="majorBidi"/>
          <w:lang w:val="en-US"/>
        </w:rPr>
        <w:t xml:space="preserve">( I.K.C.) 2015, </w:t>
      </w:r>
      <w:proofErr w:type="spellStart"/>
      <w:r w:rsidRPr="00C360D7">
        <w:rPr>
          <w:rFonts w:cstheme="majorBidi"/>
          <w:lang w:val="en-US"/>
        </w:rPr>
        <w:t>Kuching</w:t>
      </w:r>
      <w:proofErr w:type="spellEnd"/>
      <w:r w:rsidRPr="00C360D7">
        <w:rPr>
          <w:rFonts w:cstheme="majorBidi"/>
          <w:lang w:val="en-US"/>
        </w:rPr>
        <w:t xml:space="preserve"> ( Sarawak - Malaysia ), November 15 – 18</w:t>
      </w:r>
      <w:r w:rsidRPr="00C360D7">
        <w:rPr>
          <w:rFonts w:cstheme="majorBidi"/>
          <w:vertAlign w:val="superscript"/>
          <w:lang w:val="en-US"/>
        </w:rPr>
        <w:t>th</w:t>
      </w:r>
      <w:r w:rsidRPr="00C360D7">
        <w:rPr>
          <w:rFonts w:cstheme="majorBidi"/>
          <w:lang w:val="en-US"/>
        </w:rPr>
        <w:t xml:space="preserve">  2015</w:t>
      </w:r>
    </w:p>
    <w:p w:rsidR="00646EA0" w:rsidRPr="00C360D7" w:rsidRDefault="00646EA0" w:rsidP="00646EA0">
      <w:pPr>
        <w:spacing w:line="240" w:lineRule="auto"/>
        <w:jc w:val="both"/>
        <w:rPr>
          <w:lang w:val="en-US"/>
        </w:rPr>
      </w:pPr>
      <w:proofErr w:type="gramStart"/>
      <w:r w:rsidRPr="00C360D7">
        <w:rPr>
          <w:b/>
          <w:bCs/>
          <w:lang w:val="en-US"/>
        </w:rPr>
        <w:t>“ Open</w:t>
      </w:r>
      <w:proofErr w:type="gramEnd"/>
      <w:r w:rsidRPr="00C360D7">
        <w:rPr>
          <w:b/>
          <w:bCs/>
          <w:lang w:val="en-US"/>
        </w:rPr>
        <w:t xml:space="preserve"> peer review workshop ” </w:t>
      </w:r>
      <w:r w:rsidRPr="00C360D7">
        <w:rPr>
          <w:lang w:val="en-US"/>
        </w:rPr>
        <w:t xml:space="preserve">workshop ran with Daniel </w:t>
      </w:r>
      <w:proofErr w:type="spellStart"/>
      <w:r w:rsidRPr="00C360D7">
        <w:rPr>
          <w:lang w:val="en-US"/>
        </w:rPr>
        <w:t>Mietchen</w:t>
      </w:r>
      <w:proofErr w:type="spellEnd"/>
      <w:r w:rsidRPr="00C360D7">
        <w:rPr>
          <w:lang w:val="en-US"/>
        </w:rPr>
        <w:t xml:space="preserve"> and Neil </w:t>
      </w:r>
      <w:proofErr w:type="spellStart"/>
      <w:r w:rsidRPr="00C360D7">
        <w:rPr>
          <w:lang w:val="en-US"/>
        </w:rPr>
        <w:t>Chue</w:t>
      </w:r>
      <w:proofErr w:type="spellEnd"/>
      <w:r w:rsidRPr="00C360D7">
        <w:rPr>
          <w:lang w:val="en-US"/>
        </w:rPr>
        <w:t xml:space="preserve"> Hong, </w:t>
      </w:r>
      <w:r w:rsidRPr="00C360D7">
        <w:rPr>
          <w:i/>
          <w:iCs/>
          <w:lang w:val="en-US"/>
        </w:rPr>
        <w:t>Force 2016, “ Building bridges, connecting knowledge</w:t>
      </w:r>
      <w:r w:rsidRPr="00C360D7">
        <w:rPr>
          <w:lang w:val="en-US"/>
        </w:rPr>
        <w:t xml:space="preserve"> ” , Portland ( Oregon) , April 17-19</w:t>
      </w:r>
      <w:r w:rsidRPr="00C360D7">
        <w:rPr>
          <w:vertAlign w:val="superscript"/>
          <w:lang w:val="en-US"/>
        </w:rPr>
        <w:t>th</w:t>
      </w:r>
      <w:r w:rsidRPr="00C360D7">
        <w:rPr>
          <w:lang w:val="en-US"/>
        </w:rPr>
        <w:t xml:space="preserve">  2016.</w:t>
      </w:r>
    </w:p>
    <w:p w:rsidR="00646EA0" w:rsidRPr="00C360D7" w:rsidRDefault="00646EA0" w:rsidP="00AA56C2">
      <w:pPr>
        <w:spacing w:line="240" w:lineRule="auto"/>
        <w:jc w:val="both"/>
        <w:rPr>
          <w:rFonts w:cs="Arial"/>
        </w:rPr>
      </w:pPr>
      <w:r w:rsidRPr="00A17DC1">
        <w:rPr>
          <w:rFonts w:cs="Arial"/>
          <w:b/>
          <w:bCs/>
        </w:rPr>
        <w:t xml:space="preserve">" </w:t>
      </w:r>
      <w:hyperlink r:id="rId6" w:history="1">
        <w:r w:rsidRPr="00A17DC1">
          <w:rPr>
            <w:rStyle w:val="Lienhypertexte"/>
            <w:rFonts w:cs="Arial"/>
            <w:b/>
            <w:bCs/>
            <w:color w:val="auto"/>
            <w:u w:val="none"/>
          </w:rPr>
          <w:t xml:space="preserve">La Science est-elle foncièrement </w:t>
        </w:r>
        <w:proofErr w:type="spellStart"/>
        <w:r w:rsidRPr="00A17DC1">
          <w:rPr>
            <w:rStyle w:val="Lienhypertexte"/>
            <w:rFonts w:cs="Arial"/>
            <w:b/>
            <w:bCs/>
            <w:color w:val="auto"/>
            <w:u w:val="none"/>
          </w:rPr>
          <w:t>occidentalo</w:t>
        </w:r>
        <w:proofErr w:type="spellEnd"/>
        <w:r w:rsidRPr="00A17DC1">
          <w:rPr>
            <w:rStyle w:val="Lienhypertexte"/>
            <w:rFonts w:cs="Arial"/>
            <w:b/>
            <w:bCs/>
            <w:color w:val="auto"/>
            <w:u w:val="none"/>
          </w:rPr>
          <w:t xml:space="preserve"> - centriste? Quelques réflexions sur l’inclusion du savoir des Suds dans le corpus de la science</w:t>
        </w:r>
      </w:hyperlink>
      <w:r w:rsidRPr="00C360D7">
        <w:t xml:space="preserve"> </w:t>
      </w:r>
      <w:r w:rsidRPr="00C360D7">
        <w:rPr>
          <w:rFonts w:cs="Arial"/>
          <w:b/>
          <w:bCs/>
        </w:rPr>
        <w:t xml:space="preserve">", </w:t>
      </w:r>
      <w:proofErr w:type="spellStart"/>
      <w:r w:rsidRPr="00C360D7">
        <w:rPr>
          <w:rFonts w:cs="Arial"/>
        </w:rPr>
        <w:t>paper</w:t>
      </w:r>
      <w:proofErr w:type="spellEnd"/>
      <w:r w:rsidRPr="00C360D7">
        <w:rPr>
          <w:rFonts w:cs="Arial"/>
        </w:rPr>
        <w:t xml:space="preserve"> </w:t>
      </w:r>
      <w:proofErr w:type="spellStart"/>
      <w:r w:rsidRPr="00C360D7">
        <w:rPr>
          <w:rFonts w:cs="Arial"/>
        </w:rPr>
        <w:t>presented</w:t>
      </w:r>
      <w:proofErr w:type="spellEnd"/>
      <w:r w:rsidRPr="00C360D7">
        <w:rPr>
          <w:rFonts w:cs="Arial"/>
        </w:rPr>
        <w:t xml:space="preserve"> </w:t>
      </w:r>
      <w:proofErr w:type="spellStart"/>
      <w:r w:rsidRPr="00C360D7">
        <w:rPr>
          <w:rFonts w:cs="Arial"/>
        </w:rPr>
        <w:t>at</w:t>
      </w:r>
      <w:proofErr w:type="spellEnd"/>
      <w:r w:rsidRPr="00C360D7">
        <w:rPr>
          <w:rFonts w:cs="Arial"/>
        </w:rPr>
        <w:t xml:space="preserve"> the 84</w:t>
      </w:r>
      <w:r w:rsidRPr="00C360D7">
        <w:rPr>
          <w:rFonts w:cs="Arial"/>
          <w:vertAlign w:val="superscript"/>
        </w:rPr>
        <w:t>e</w:t>
      </w:r>
      <w:r w:rsidRPr="00C360D7">
        <w:rPr>
          <w:rFonts w:cs="Arial"/>
        </w:rPr>
        <w:t xml:space="preserve"> </w:t>
      </w:r>
      <w:r w:rsidRPr="00C360D7">
        <w:rPr>
          <w:rFonts w:cs="Arial"/>
          <w:i/>
          <w:iCs/>
        </w:rPr>
        <w:t>Congres de l’ACFAS</w:t>
      </w:r>
      <w:r w:rsidRPr="00C360D7">
        <w:rPr>
          <w:rFonts w:cs="Arial"/>
        </w:rPr>
        <w:t>, Université du Québec A Montréal (U.Q.A.M.), Montréal, May 09-13</w:t>
      </w:r>
      <w:r w:rsidRPr="00C360D7">
        <w:rPr>
          <w:rFonts w:cs="Arial"/>
          <w:vertAlign w:val="superscript"/>
        </w:rPr>
        <w:t>th</w:t>
      </w:r>
      <w:r w:rsidRPr="00C360D7">
        <w:rPr>
          <w:rFonts w:cs="Arial"/>
        </w:rPr>
        <w:t xml:space="preserve">  2016</w:t>
      </w:r>
    </w:p>
    <w:p w:rsidR="00646EA0" w:rsidRPr="00C360D7" w:rsidRDefault="00646EA0" w:rsidP="00646EA0">
      <w:pPr>
        <w:spacing w:line="240" w:lineRule="auto"/>
        <w:jc w:val="both"/>
        <w:rPr>
          <w:rFonts w:cs="Arial"/>
          <w:lang w:val="en-US"/>
        </w:rPr>
      </w:pPr>
      <w:r w:rsidRPr="00C360D7">
        <w:rPr>
          <w:rStyle w:val="lev"/>
          <w:rFonts w:cs="Arial"/>
          <w:lang w:val="en-US"/>
        </w:rPr>
        <w:t xml:space="preserve">“ June’s 1962 Algiers University arson: </w:t>
      </w:r>
      <w:hyperlink r:id="rId7" w:history="1">
        <w:r w:rsidRPr="00C360D7">
          <w:rPr>
            <w:rFonts w:cs="Arial"/>
            <w:b/>
            <w:bCs/>
            <w:lang w:val="en-US"/>
          </w:rPr>
          <w:t>a bigger crime behind the fire</w:t>
        </w:r>
      </w:hyperlink>
      <w:r w:rsidRPr="00C360D7">
        <w:rPr>
          <w:lang w:val="en-US"/>
        </w:rPr>
        <w:t xml:space="preserve"> </w:t>
      </w:r>
      <w:r w:rsidRPr="00C360D7">
        <w:rPr>
          <w:rFonts w:cs="Arial"/>
          <w:lang w:val="en-US"/>
        </w:rPr>
        <w:t xml:space="preserve">", poster presented at </w:t>
      </w:r>
      <w:r w:rsidRPr="00C360D7">
        <w:rPr>
          <w:rFonts w:cs="Arial"/>
          <w:i/>
          <w:iCs/>
          <w:lang w:val="en-US"/>
        </w:rPr>
        <w:t xml:space="preserve">The </w:t>
      </w:r>
      <w:r w:rsidRPr="00C360D7">
        <w:rPr>
          <w:i/>
          <w:iCs/>
          <w:lang w:val="en-US"/>
        </w:rPr>
        <w:t>Joint Conference of the AIC's 44</w:t>
      </w:r>
      <w:r w:rsidRPr="00C360D7">
        <w:rPr>
          <w:i/>
          <w:iCs/>
          <w:vertAlign w:val="superscript"/>
          <w:lang w:val="en-US"/>
        </w:rPr>
        <w:t>th</w:t>
      </w:r>
      <w:r w:rsidRPr="00C360D7">
        <w:rPr>
          <w:i/>
          <w:iCs/>
          <w:lang w:val="en-US"/>
        </w:rPr>
        <w:t xml:space="preserve"> Annual Meeting and CAC-ACCR 42</w:t>
      </w:r>
      <w:r w:rsidRPr="00C360D7">
        <w:rPr>
          <w:i/>
          <w:iCs/>
          <w:vertAlign w:val="superscript"/>
          <w:lang w:val="en-US"/>
        </w:rPr>
        <w:t>nd</w:t>
      </w:r>
      <w:r w:rsidRPr="00C360D7">
        <w:rPr>
          <w:i/>
          <w:iCs/>
          <w:lang w:val="en-US"/>
        </w:rPr>
        <w:t xml:space="preserve"> Annual Conference </w:t>
      </w:r>
      <w:r w:rsidRPr="00C360D7">
        <w:rPr>
          <w:lang w:val="en-US"/>
        </w:rPr>
        <w:t>under the theme : Preparing for disasters and confronting the unexpected in conservation</w:t>
      </w:r>
      <w:r w:rsidRPr="00C360D7">
        <w:rPr>
          <w:rFonts w:cs="Arial"/>
          <w:lang w:val="en-US"/>
        </w:rPr>
        <w:t>, Montreal , May 13</w:t>
      </w:r>
      <w:r w:rsidR="00AA56C2" w:rsidRPr="00AA56C2">
        <w:rPr>
          <w:rFonts w:cs="Arial"/>
          <w:vertAlign w:val="superscript"/>
          <w:lang w:val="en-US"/>
        </w:rPr>
        <w:t>th</w:t>
      </w:r>
      <w:r w:rsidR="00AA56C2">
        <w:rPr>
          <w:rFonts w:cs="Arial"/>
          <w:lang w:val="en-US"/>
        </w:rPr>
        <w:t xml:space="preserve"> </w:t>
      </w:r>
      <w:r w:rsidRPr="00C360D7">
        <w:rPr>
          <w:rFonts w:cs="Arial"/>
          <w:lang w:val="en-US"/>
        </w:rPr>
        <w:t>-17</w:t>
      </w:r>
      <w:r w:rsidRPr="00C360D7">
        <w:rPr>
          <w:rFonts w:cs="Arial"/>
          <w:vertAlign w:val="superscript"/>
          <w:lang w:val="en-US"/>
        </w:rPr>
        <w:t>th</w:t>
      </w:r>
      <w:r w:rsidRPr="00C360D7">
        <w:rPr>
          <w:rFonts w:cs="Arial"/>
          <w:lang w:val="en-US"/>
        </w:rPr>
        <w:t xml:space="preserve">  2016</w:t>
      </w:r>
    </w:p>
    <w:p w:rsidR="00646EA0" w:rsidRPr="00C360D7" w:rsidRDefault="00646EA0" w:rsidP="00646EA0">
      <w:pPr>
        <w:spacing w:line="240" w:lineRule="auto"/>
        <w:jc w:val="both"/>
        <w:rPr>
          <w:rFonts w:cstheme="majorBidi"/>
          <w:lang w:val="en-US"/>
        </w:rPr>
      </w:pPr>
      <w:r w:rsidRPr="00C360D7">
        <w:rPr>
          <w:rFonts w:cstheme="majorBidi"/>
          <w:b/>
          <w:bCs/>
          <w:lang w:val="en-US"/>
        </w:rPr>
        <w:t xml:space="preserve"> “A Bird’s-eye view of two open access experiences in Algeria: CERIST’s </w:t>
      </w:r>
      <w:proofErr w:type="spellStart"/>
      <w:r w:rsidRPr="00C360D7">
        <w:rPr>
          <w:rFonts w:cstheme="majorBidi"/>
          <w:b/>
          <w:bCs/>
          <w:lang w:val="en-US"/>
        </w:rPr>
        <w:t>Webreview</w:t>
      </w:r>
      <w:proofErr w:type="spellEnd"/>
      <w:r w:rsidRPr="00C360D7">
        <w:rPr>
          <w:rFonts w:cstheme="majorBidi"/>
          <w:b/>
          <w:bCs/>
          <w:lang w:val="en-US"/>
        </w:rPr>
        <w:t xml:space="preserve"> and </w:t>
      </w:r>
      <w:proofErr w:type="spellStart"/>
      <w:r w:rsidRPr="00C360D7">
        <w:rPr>
          <w:rFonts w:cstheme="majorBidi"/>
          <w:b/>
          <w:bCs/>
          <w:lang w:val="en-US"/>
        </w:rPr>
        <w:t>Dépôt</w:t>
      </w:r>
      <w:proofErr w:type="spellEnd"/>
      <w:r w:rsidRPr="00C360D7">
        <w:rPr>
          <w:rFonts w:cstheme="majorBidi"/>
          <w:b/>
          <w:bCs/>
          <w:lang w:val="en-US"/>
        </w:rPr>
        <w:t xml:space="preserve"> </w:t>
      </w:r>
      <w:proofErr w:type="spellStart"/>
      <w:r w:rsidRPr="00C360D7">
        <w:rPr>
          <w:rFonts w:cstheme="majorBidi"/>
          <w:b/>
          <w:bCs/>
          <w:lang w:val="en-US"/>
        </w:rPr>
        <w:t>Numérique</w:t>
      </w:r>
      <w:proofErr w:type="spellEnd"/>
      <w:r w:rsidRPr="00C360D7">
        <w:rPr>
          <w:rFonts w:cstheme="majorBidi"/>
          <w:b/>
          <w:bCs/>
          <w:lang w:val="en-US"/>
        </w:rPr>
        <w:t xml:space="preserve"> de </w:t>
      </w:r>
      <w:proofErr w:type="spellStart"/>
      <w:r w:rsidRPr="00C360D7">
        <w:rPr>
          <w:rFonts w:cstheme="majorBidi"/>
          <w:b/>
          <w:bCs/>
          <w:lang w:val="en-US"/>
        </w:rPr>
        <w:t>l’Université</w:t>
      </w:r>
      <w:proofErr w:type="spellEnd"/>
      <w:r w:rsidRPr="00C360D7">
        <w:rPr>
          <w:rFonts w:cstheme="majorBidi"/>
          <w:b/>
          <w:bCs/>
          <w:lang w:val="en-US"/>
        </w:rPr>
        <w:t xml:space="preserve"> </w:t>
      </w:r>
      <w:proofErr w:type="spellStart"/>
      <w:r w:rsidRPr="00C360D7">
        <w:rPr>
          <w:rFonts w:cstheme="majorBidi"/>
          <w:b/>
          <w:bCs/>
          <w:lang w:val="en-US"/>
        </w:rPr>
        <w:t>d’Alger</w:t>
      </w:r>
      <w:proofErr w:type="spellEnd"/>
      <w:r w:rsidRPr="00C360D7">
        <w:rPr>
          <w:rFonts w:cstheme="majorBidi"/>
          <w:b/>
          <w:bCs/>
          <w:lang w:val="en-US"/>
        </w:rPr>
        <w:t xml:space="preserve"> “</w:t>
      </w:r>
      <w:r w:rsidRPr="00C360D7">
        <w:rPr>
          <w:rFonts w:cstheme="majorBidi"/>
          <w:lang w:val="en-US"/>
        </w:rPr>
        <w:t>,</w:t>
      </w:r>
      <w:r w:rsidRPr="00C360D7">
        <w:rPr>
          <w:rFonts w:cstheme="majorBidi"/>
          <w:b/>
          <w:bCs/>
          <w:lang w:val="en-US"/>
        </w:rPr>
        <w:t xml:space="preserve"> </w:t>
      </w:r>
      <w:r w:rsidRPr="00C360D7">
        <w:rPr>
          <w:rFonts w:cstheme="majorBidi"/>
          <w:lang w:val="en-US"/>
        </w:rPr>
        <w:t xml:space="preserve">IFLA/De </w:t>
      </w:r>
      <w:proofErr w:type="spellStart"/>
      <w:r w:rsidRPr="00C360D7">
        <w:rPr>
          <w:rFonts w:cstheme="majorBidi"/>
          <w:lang w:val="en-US"/>
        </w:rPr>
        <w:t>Gruyter</w:t>
      </w:r>
      <w:proofErr w:type="spellEnd"/>
      <w:r w:rsidRPr="00C360D7">
        <w:rPr>
          <w:rFonts w:cstheme="majorBidi"/>
          <w:lang w:val="en-US"/>
        </w:rPr>
        <w:t xml:space="preserve"> special volume</w:t>
      </w:r>
      <w:r w:rsidRPr="00C360D7">
        <w:rPr>
          <w:rFonts w:cstheme="majorBidi"/>
          <w:i/>
          <w:iCs/>
          <w:lang w:val="en-US"/>
        </w:rPr>
        <w:t xml:space="preserve"> “ </w:t>
      </w:r>
      <w:hyperlink r:id="rId8" w:tgtFrame="_blank" w:history="1">
        <w:r w:rsidRPr="00C360D7">
          <w:rPr>
            <w:rStyle w:val="Accentuation"/>
            <w:rFonts w:cstheme="majorBidi"/>
            <w:lang w:val="en-US"/>
          </w:rPr>
          <w:t>Library and Information Science in the Middle East and North Africa</w:t>
        </w:r>
      </w:hyperlink>
      <w:r w:rsidRPr="00C360D7">
        <w:rPr>
          <w:rFonts w:cstheme="majorBidi"/>
          <w:i/>
          <w:iCs/>
          <w:lang w:val="en-US"/>
        </w:rPr>
        <w:t>”</w:t>
      </w:r>
      <w:r w:rsidRPr="00C360D7">
        <w:rPr>
          <w:rFonts w:cstheme="majorBidi"/>
          <w:lang w:val="en-US"/>
        </w:rPr>
        <w:t xml:space="preserve">, part </w:t>
      </w:r>
      <w:r w:rsidRPr="00A17DC1">
        <w:rPr>
          <w:rFonts w:cstheme="majorBidi"/>
          <w:lang w:val="en-US"/>
        </w:rPr>
        <w:t>of</w:t>
      </w:r>
      <w:r w:rsidRPr="00A17DC1">
        <w:rPr>
          <w:rFonts w:cstheme="majorBidi"/>
          <w:i/>
          <w:iCs/>
          <w:lang w:val="en-US"/>
        </w:rPr>
        <w:t xml:space="preserve"> </w:t>
      </w:r>
      <w:hyperlink r:id="rId9" w:tooltip="Permalink to ELIME-21 Fellows Editing Volume on LIS in MENA" w:history="1">
        <w:r w:rsidRPr="00A17DC1">
          <w:rPr>
            <w:rStyle w:val="Lienhypertexte"/>
            <w:rFonts w:cstheme="majorBidi"/>
            <w:color w:val="auto"/>
            <w:u w:val="none"/>
            <w:lang w:val="en-US"/>
          </w:rPr>
          <w:t>E.L.I.M.E. - 21 (</w:t>
        </w:r>
        <w:r w:rsidRPr="00A17DC1">
          <w:rPr>
            <w:rStyle w:val="lev"/>
            <w:rFonts w:cstheme="majorBidi"/>
            <w:b w:val="0"/>
            <w:bCs w:val="0"/>
            <w:lang w:val="en-US"/>
          </w:rPr>
          <w:t>Educating Librarians in the Middle East: building bridges for the 21</w:t>
        </w:r>
        <w:r w:rsidRPr="00A17DC1">
          <w:rPr>
            <w:rStyle w:val="lev"/>
            <w:rFonts w:cstheme="majorBidi"/>
            <w:b w:val="0"/>
            <w:bCs w:val="0"/>
            <w:vertAlign w:val="superscript"/>
            <w:lang w:val="en-US"/>
          </w:rPr>
          <w:t>st</w:t>
        </w:r>
        <w:r w:rsidRPr="00A17DC1">
          <w:rPr>
            <w:rStyle w:val="lev"/>
            <w:rFonts w:cstheme="majorBidi"/>
            <w:b w:val="0"/>
            <w:bCs w:val="0"/>
            <w:lang w:val="en-US"/>
          </w:rPr>
          <w:t xml:space="preserve"> Century), </w:t>
        </w:r>
        <w:r w:rsidRPr="00A17DC1">
          <w:rPr>
            <w:rStyle w:val="Lienhypertexte"/>
            <w:rFonts w:cstheme="majorBidi"/>
            <w:color w:val="auto"/>
            <w:u w:val="none"/>
            <w:lang w:val="en-US"/>
          </w:rPr>
          <w:t>Fellows Editing Volume on LIS in MENA</w:t>
        </w:r>
      </w:hyperlink>
      <w:r w:rsidRPr="00C360D7">
        <w:rPr>
          <w:rFonts w:cstheme="majorBidi"/>
          <w:lang w:val="en-US"/>
        </w:rPr>
        <w:t>,</w:t>
      </w:r>
      <w:r w:rsidRPr="00C360D7">
        <w:rPr>
          <w:rFonts w:cstheme="majorBidi"/>
          <w:b/>
          <w:bCs/>
          <w:lang w:val="en-US"/>
        </w:rPr>
        <w:t xml:space="preserve"> , </w:t>
      </w:r>
      <w:r w:rsidRPr="00C360D7">
        <w:rPr>
          <w:rFonts w:cstheme="majorBidi"/>
          <w:lang w:val="en-US"/>
        </w:rPr>
        <w:t>July  2016</w:t>
      </w:r>
    </w:p>
    <w:p w:rsidR="00646EA0" w:rsidRPr="00C360D7" w:rsidRDefault="00646EA0" w:rsidP="00646EA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360D7">
        <w:rPr>
          <w:rFonts w:eastAsia="Times New Roman" w:cs="Arial"/>
          <w:b/>
          <w:bCs/>
          <w:lang w:eastAsia="fr-FR"/>
        </w:rPr>
        <w:t>"Faire du libre accès un outil de justice cognitive et d’</w:t>
      </w:r>
      <w:proofErr w:type="spellStart"/>
      <w:r w:rsidRPr="00C360D7">
        <w:rPr>
          <w:rFonts w:eastAsia="Times New Roman" w:cs="Arial"/>
          <w:b/>
          <w:bCs/>
          <w:lang w:eastAsia="fr-FR"/>
        </w:rPr>
        <w:t>empowerment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des universitaires des pays des Suds " </w:t>
      </w:r>
      <w:r w:rsidRPr="00C360D7">
        <w:rPr>
          <w:rFonts w:eastAsia="Times New Roman" w:cs="Arial"/>
          <w:lang w:eastAsia="fr-FR"/>
        </w:rPr>
        <w:t>=</w:t>
      </w:r>
      <w:r w:rsidRPr="00C360D7">
        <w:rPr>
          <w:rFonts w:eastAsia="Times New Roman" w:cs="Arial"/>
          <w:b/>
          <w:bCs/>
          <w:lang w:eastAsia="fr-FR"/>
        </w:rPr>
        <w:t xml:space="preserve"> Open </w:t>
      </w:r>
      <w:proofErr w:type="spellStart"/>
      <w:r w:rsidRPr="00C360D7">
        <w:rPr>
          <w:rFonts w:eastAsia="Times New Roman" w:cs="Arial"/>
          <w:b/>
          <w:bCs/>
          <w:lang w:eastAsia="fr-FR"/>
        </w:rPr>
        <w:t>access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as a </w:t>
      </w:r>
      <w:proofErr w:type="spellStart"/>
      <w:r w:rsidRPr="00C360D7">
        <w:rPr>
          <w:rFonts w:eastAsia="Times New Roman" w:cs="Arial"/>
          <w:b/>
          <w:bCs/>
          <w:lang w:eastAsia="fr-FR"/>
        </w:rPr>
        <w:t>tool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of cognitive science and </w:t>
      </w:r>
      <w:proofErr w:type="spellStart"/>
      <w:r w:rsidRPr="00C360D7">
        <w:rPr>
          <w:rFonts w:eastAsia="Times New Roman" w:cs="Arial"/>
          <w:b/>
          <w:bCs/>
          <w:lang w:eastAsia="fr-FR"/>
        </w:rPr>
        <w:t>empowerment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of </w:t>
      </w:r>
      <w:proofErr w:type="spellStart"/>
      <w:r w:rsidRPr="00C360D7">
        <w:rPr>
          <w:rFonts w:eastAsia="Times New Roman" w:cs="Arial"/>
          <w:b/>
          <w:bCs/>
          <w:lang w:eastAsia="fr-FR"/>
        </w:rPr>
        <w:t>acedemics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</w:t>
      </w:r>
      <w:proofErr w:type="spellStart"/>
      <w:r w:rsidRPr="00C360D7">
        <w:rPr>
          <w:rFonts w:eastAsia="Times New Roman" w:cs="Arial"/>
          <w:b/>
          <w:bCs/>
          <w:lang w:eastAsia="fr-FR"/>
        </w:rPr>
        <w:t>from</w:t>
      </w:r>
      <w:proofErr w:type="spellEnd"/>
      <w:r w:rsidRPr="00C360D7">
        <w:rPr>
          <w:rFonts w:eastAsia="Times New Roman" w:cs="Arial"/>
          <w:b/>
          <w:bCs/>
          <w:lang w:eastAsia="fr-FR"/>
        </w:rPr>
        <w:t xml:space="preserve"> the Global South </w:t>
      </w:r>
      <w:proofErr w:type="spellStart"/>
      <w:r w:rsidRPr="00C360D7">
        <w:rPr>
          <w:rFonts w:eastAsia="Times New Roman" w:cs="Arial"/>
          <w:lang w:eastAsia="fr-FR"/>
        </w:rPr>
        <w:t>with</w:t>
      </w:r>
      <w:proofErr w:type="spellEnd"/>
      <w:r w:rsidRPr="00C360D7">
        <w:rPr>
          <w:rFonts w:eastAsia="Times New Roman" w:cs="Arial"/>
          <w:lang w:eastAsia="fr-FR"/>
        </w:rPr>
        <w:t xml:space="preserve"> Florence Piron [et al] </w:t>
      </w:r>
      <w:r w:rsidRPr="00C360D7">
        <w:rPr>
          <w:rFonts w:eastAsia="Times New Roman" w:cs="Arial"/>
          <w:u w:val="single"/>
          <w:lang w:eastAsia="fr-FR"/>
        </w:rPr>
        <w:t>,</w:t>
      </w:r>
      <w:r w:rsidRPr="00C360D7">
        <w:rPr>
          <w:rFonts w:eastAsia="Times New Roman" w:cs="Arial"/>
          <w:lang w:eastAsia="fr-FR"/>
        </w:rPr>
        <w:t xml:space="preserve"> </w:t>
      </w:r>
      <w:r w:rsidRPr="00C360D7">
        <w:rPr>
          <w:rFonts w:eastAsia="Times New Roman" w:cs="Arial"/>
          <w:i/>
          <w:iCs/>
          <w:lang w:eastAsia="fr-FR"/>
        </w:rPr>
        <w:t>Revue Maghrébine des sciences de l’information et de la documentation</w:t>
      </w:r>
      <w:r w:rsidRPr="00C360D7">
        <w:rPr>
          <w:rFonts w:eastAsia="Times New Roman" w:cs="Arial"/>
          <w:lang w:eastAsia="fr-FR"/>
        </w:rPr>
        <w:t xml:space="preserve">, n°25, </w:t>
      </w:r>
      <w:proofErr w:type="spellStart"/>
      <w:r w:rsidRPr="00C360D7">
        <w:rPr>
          <w:rFonts w:eastAsia="Times New Roman" w:cs="Arial"/>
          <w:lang w:eastAsia="fr-FR"/>
        </w:rPr>
        <w:t>December</w:t>
      </w:r>
      <w:proofErr w:type="spellEnd"/>
      <w:r w:rsidRPr="00C360D7">
        <w:rPr>
          <w:rFonts w:eastAsia="Times New Roman" w:cs="Arial"/>
          <w:lang w:eastAsia="fr-FR"/>
        </w:rPr>
        <w:t xml:space="preserve"> 2016, p.91-106.</w:t>
      </w:r>
    </w:p>
    <w:p w:rsidR="00646EA0" w:rsidRPr="00C360D7" w:rsidRDefault="00646EA0" w:rsidP="00646E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46EA0" w:rsidRPr="00C360D7" w:rsidRDefault="00646EA0" w:rsidP="00646EA0">
      <w:pPr>
        <w:spacing w:after="0" w:line="240" w:lineRule="auto"/>
        <w:jc w:val="both"/>
        <w:rPr>
          <w:rFonts w:eastAsia="Times New Roman" w:cs="Arial"/>
          <w:b/>
          <w:bCs/>
          <w:i/>
          <w:iCs/>
          <w:lang w:eastAsia="fr-FR"/>
        </w:rPr>
      </w:pPr>
      <w:r w:rsidRPr="00C360D7">
        <w:rPr>
          <w:rFonts w:eastAsia="Times New Roman" w:cs="Arial"/>
          <w:b/>
          <w:bCs/>
          <w:lang w:eastAsia="fr-FR"/>
        </w:rPr>
        <w:t xml:space="preserve">"La Pratique des frais demandés aux auteurs par les revues en libre accès : une pratique pénalisante pour les pays  du Sud", </w:t>
      </w:r>
      <w:proofErr w:type="spellStart"/>
      <w:r w:rsidRPr="00C360D7">
        <w:rPr>
          <w:rFonts w:eastAsia="Times New Roman" w:cs="Arial"/>
          <w:lang w:eastAsia="fr-FR"/>
        </w:rPr>
        <w:t>with</w:t>
      </w:r>
      <w:proofErr w:type="spellEnd"/>
      <w:r w:rsidRPr="00C360D7">
        <w:rPr>
          <w:rFonts w:eastAsia="Times New Roman" w:cs="Arial"/>
          <w:lang w:eastAsia="fr-FR"/>
        </w:rPr>
        <w:t xml:space="preserve"> Florence Piron, </w:t>
      </w:r>
      <w:r w:rsidRPr="00C360D7">
        <w:rPr>
          <w:rFonts w:eastAsia="Times New Roman" w:cs="Arial"/>
          <w:i/>
          <w:iCs/>
          <w:lang w:eastAsia="fr-FR"/>
        </w:rPr>
        <w:t>Revue Maghrébine des sciences de l’information et de la documentation</w:t>
      </w:r>
      <w:r w:rsidRPr="00C360D7">
        <w:rPr>
          <w:rFonts w:eastAsia="Times New Roman" w:cs="Arial"/>
          <w:lang w:eastAsia="fr-FR"/>
        </w:rPr>
        <w:t xml:space="preserve">, n°25, </w:t>
      </w:r>
      <w:proofErr w:type="spellStart"/>
      <w:r w:rsidRPr="00C360D7">
        <w:rPr>
          <w:rFonts w:eastAsia="Times New Roman" w:cs="Arial"/>
          <w:lang w:eastAsia="fr-FR"/>
        </w:rPr>
        <w:t>December</w:t>
      </w:r>
      <w:proofErr w:type="spellEnd"/>
      <w:r w:rsidRPr="00C360D7">
        <w:rPr>
          <w:rFonts w:eastAsia="Times New Roman" w:cs="Arial"/>
          <w:lang w:eastAsia="fr-FR"/>
        </w:rPr>
        <w:t xml:space="preserve">  2016, p.215-237</w:t>
      </w:r>
      <w:r w:rsidRPr="00C360D7">
        <w:rPr>
          <w:rFonts w:eastAsia="Times New Roman" w:cs="Arial"/>
          <w:b/>
          <w:bCs/>
          <w:i/>
          <w:iCs/>
          <w:lang w:eastAsia="fr-FR"/>
        </w:rPr>
        <w:t xml:space="preserve">    </w:t>
      </w:r>
    </w:p>
    <w:p w:rsidR="00646EA0" w:rsidRPr="00C360D7" w:rsidRDefault="00646EA0" w:rsidP="00646EA0">
      <w:pPr>
        <w:shd w:val="clear" w:color="auto" w:fill="FFFFFF"/>
        <w:spacing w:before="100" w:beforeAutospacing="1" w:after="225" w:line="240" w:lineRule="auto"/>
        <w:jc w:val="both"/>
      </w:pPr>
      <w:r w:rsidRPr="00C360D7">
        <w:rPr>
          <w:rFonts w:eastAsia="Times New Roman" w:cs="Times New Roman"/>
          <w:b/>
          <w:bCs/>
          <w:color w:val="1F1F1D"/>
          <w:lang w:eastAsia="fr-FR"/>
        </w:rPr>
        <w:t xml:space="preserve">"La Fracture numérique nuit-elle aux possibles effets positifs du libre accès en Afrique ? Essai d’analyse et éléments de réponse" </w:t>
      </w:r>
      <w:r w:rsidRPr="00C360D7">
        <w:rPr>
          <w:rFonts w:eastAsia="Times New Roman" w:cs="Times New Roman"/>
          <w:i/>
          <w:iCs/>
          <w:color w:val="1F1F1D"/>
          <w:u w:val="single"/>
          <w:lang w:eastAsia="fr-FR"/>
        </w:rPr>
        <w:t>In</w:t>
      </w:r>
      <w:r w:rsidRPr="00C360D7">
        <w:rPr>
          <w:rFonts w:eastAsia="Times New Roman" w:cs="Times New Roman"/>
          <w:i/>
          <w:iCs/>
          <w:color w:val="1F1F1D"/>
          <w:lang w:eastAsia="fr-FR"/>
        </w:rPr>
        <w:t xml:space="preserve"> Justice cognitive, libre accès et savoirs locaux, au service de la science ouverte juste, </w:t>
      </w:r>
      <w:r w:rsidRPr="00C360D7">
        <w:rPr>
          <w:rFonts w:eastAsia="Times New Roman" w:cs="Times New Roman"/>
          <w:color w:val="1F1F1D"/>
          <w:lang w:eastAsia="fr-FR"/>
        </w:rPr>
        <w:t xml:space="preserve">Florence Piron, Samuel Regulus et Marie Sophie </w:t>
      </w:r>
      <w:proofErr w:type="spellStart"/>
      <w:r w:rsidRPr="00C360D7">
        <w:rPr>
          <w:rFonts w:eastAsia="Times New Roman" w:cs="Times New Roman"/>
          <w:color w:val="1F1F1D"/>
          <w:lang w:eastAsia="fr-FR"/>
        </w:rPr>
        <w:t>Dibounje</w:t>
      </w:r>
      <w:proofErr w:type="spellEnd"/>
      <w:r w:rsidRPr="00C360D7">
        <w:rPr>
          <w:rFonts w:eastAsia="Times New Roman" w:cs="Times New Roman"/>
          <w:color w:val="1F1F1D"/>
          <w:lang w:eastAsia="fr-FR"/>
        </w:rPr>
        <w:t xml:space="preserve"> </w:t>
      </w:r>
      <w:proofErr w:type="spellStart"/>
      <w:r w:rsidRPr="00C360D7">
        <w:rPr>
          <w:rFonts w:eastAsia="Times New Roman" w:cs="Times New Roman"/>
          <w:color w:val="1F1F1D"/>
          <w:lang w:eastAsia="fr-FR"/>
        </w:rPr>
        <w:t>Madiba</w:t>
      </w:r>
      <w:proofErr w:type="spellEnd"/>
      <w:r w:rsidRPr="00C360D7">
        <w:rPr>
          <w:rFonts w:eastAsia="Times New Roman" w:cs="Times New Roman"/>
          <w:color w:val="1F1F1D"/>
          <w:lang w:eastAsia="fr-FR"/>
        </w:rPr>
        <w:t xml:space="preserve"> </w:t>
      </w:r>
      <w:proofErr w:type="gramStart"/>
      <w:r w:rsidRPr="00C360D7">
        <w:rPr>
          <w:rFonts w:eastAsia="Times New Roman" w:cs="Times New Roman"/>
          <w:color w:val="1F1F1D"/>
          <w:lang w:eastAsia="fr-FR"/>
        </w:rPr>
        <w:t xml:space="preserve">( </w:t>
      </w:r>
      <w:proofErr w:type="spellStart"/>
      <w:r w:rsidRPr="00C360D7">
        <w:rPr>
          <w:rFonts w:eastAsia="Times New Roman" w:cs="Times New Roman"/>
          <w:color w:val="1F1F1D"/>
          <w:lang w:eastAsia="fr-FR"/>
        </w:rPr>
        <w:t>Eds</w:t>
      </w:r>
      <w:proofErr w:type="spellEnd"/>
      <w:proofErr w:type="gramEnd"/>
      <w:r w:rsidRPr="00C360D7">
        <w:rPr>
          <w:rFonts w:eastAsia="Times New Roman" w:cs="Times New Roman"/>
          <w:color w:val="1F1F1D"/>
          <w:lang w:eastAsia="fr-FR"/>
        </w:rPr>
        <w:t xml:space="preserve"> ), Québec, Éditions science et bien commun</w:t>
      </w:r>
      <w:r w:rsidRPr="00C360D7">
        <w:rPr>
          <w:rFonts w:eastAsia="Times New Roman" w:cs="Times New Roman"/>
          <w:i/>
          <w:iCs/>
          <w:color w:val="1F1F1D"/>
          <w:lang w:eastAsia="fr-FR"/>
        </w:rPr>
        <w:t>,</w:t>
      </w:r>
      <w:r w:rsidRPr="00C360D7">
        <w:rPr>
          <w:color w:val="030000"/>
        </w:rPr>
        <w:t xml:space="preserve"> 15 </w:t>
      </w:r>
      <w:proofErr w:type="spellStart"/>
      <w:r w:rsidRPr="00C360D7">
        <w:rPr>
          <w:color w:val="030000"/>
        </w:rPr>
        <w:t>December</w:t>
      </w:r>
      <w:proofErr w:type="spellEnd"/>
      <w:r w:rsidRPr="00C360D7">
        <w:rPr>
          <w:color w:val="030000"/>
        </w:rPr>
        <w:t xml:space="preserve"> 2016</w:t>
      </w:r>
      <w:r w:rsidRPr="00C360D7">
        <w:rPr>
          <w:rFonts w:eastAsia="Times New Roman" w:cs="Times New Roman"/>
          <w:i/>
          <w:iCs/>
          <w:color w:val="1F1F1D"/>
          <w:lang w:eastAsia="fr-FR"/>
        </w:rPr>
        <w:t>,</w:t>
      </w:r>
      <w:r w:rsidRPr="00C360D7">
        <w:t xml:space="preserve"> p.107-124</w:t>
      </w:r>
    </w:p>
    <w:p w:rsidR="00646EA0" w:rsidRPr="00C360D7" w:rsidRDefault="00646EA0" w:rsidP="00646EA0">
      <w:pPr>
        <w:spacing w:line="240" w:lineRule="auto"/>
        <w:jc w:val="both"/>
        <w:rPr>
          <w:rFonts w:cs="Times New Roman"/>
          <w:shd w:val="clear" w:color="auto" w:fill="FFFFFF"/>
          <w:lang w:val="en-US"/>
        </w:rPr>
      </w:pPr>
      <w:r w:rsidRPr="00C360D7">
        <w:rPr>
          <w:rFonts w:cs="Times New Roman"/>
          <w:b/>
          <w:bCs/>
          <w:shd w:val="clear" w:color="auto" w:fill="FFFFFF"/>
          <w:lang w:val="en-US"/>
        </w:rPr>
        <w:t>Algeria, Morocco and Tunisia’s presence in The Directory of Open Access Repositories (DOAR) and The Registry of Open Access Repositories (ROAR): A comparative study of their ratio of open access material</w:t>
      </w:r>
      <w:r w:rsidRPr="00C360D7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, </w:t>
      </w:r>
      <w:r w:rsidRPr="00C360D7">
        <w:rPr>
          <w:rFonts w:cs="Times New Roman"/>
          <w:i/>
          <w:iCs/>
          <w:shd w:val="clear" w:color="auto" w:fill="FFFFFF"/>
          <w:lang w:val="en-US"/>
        </w:rPr>
        <w:t>Open Information Science/</w:t>
      </w:r>
      <w:r w:rsidRPr="00C360D7">
        <w:rPr>
          <w:rFonts w:cstheme="majorBidi"/>
          <w:lang w:val="en-US"/>
        </w:rPr>
        <w:t xml:space="preserve"> </w:t>
      </w:r>
      <w:r w:rsidRPr="00C360D7">
        <w:rPr>
          <w:rFonts w:cstheme="majorBidi"/>
          <w:i/>
          <w:iCs/>
          <w:lang w:val="en-US"/>
        </w:rPr>
        <w:t xml:space="preserve">De </w:t>
      </w:r>
      <w:proofErr w:type="spellStart"/>
      <w:r w:rsidRPr="00C360D7">
        <w:rPr>
          <w:rFonts w:cstheme="majorBidi"/>
          <w:i/>
          <w:iCs/>
          <w:lang w:val="en-US"/>
        </w:rPr>
        <w:t>Gruyter</w:t>
      </w:r>
      <w:proofErr w:type="spellEnd"/>
      <w:r w:rsidRPr="00C360D7">
        <w:rPr>
          <w:rFonts w:cs="Times New Roman"/>
          <w:shd w:val="clear" w:color="auto" w:fill="FFFFFF"/>
          <w:lang w:val="en-US"/>
        </w:rPr>
        <w:t xml:space="preserve">, 1(1), </w:t>
      </w:r>
      <w:r w:rsidR="00A17DC1">
        <w:rPr>
          <w:rFonts w:cs="Times New Roman"/>
          <w:shd w:val="clear" w:color="auto" w:fill="FFFFFF"/>
          <w:lang w:val="en-US"/>
        </w:rPr>
        <w:t>2017,</w:t>
      </w:r>
      <w:r w:rsidRPr="00C360D7">
        <w:rPr>
          <w:rFonts w:cs="Times New Roman"/>
          <w:shd w:val="clear" w:color="auto" w:fill="FFFFFF"/>
          <w:lang w:val="en-US"/>
        </w:rPr>
        <w:t>p. 56-70.</w:t>
      </w:r>
    </w:p>
    <w:p w:rsidR="00646EA0" w:rsidRDefault="00417EB6" w:rsidP="00216118">
      <w:pPr>
        <w:pStyle w:val="Titre3"/>
        <w:shd w:val="clear" w:color="auto" w:fill="FFFFFF"/>
        <w:spacing w:after="120"/>
        <w:ind w:right="240"/>
        <w:jc w:val="both"/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</w:pPr>
      <w:r>
        <w:fldChar w:fldCharType="begin"/>
      </w:r>
      <w:r w:rsidRPr="00D663FE">
        <w:rPr>
          <w:lang w:val="en-US"/>
        </w:rPr>
        <w:instrText>HYPERLINK "https://septentrio.uit.no/index.php/SCS/article/view/4244"</w:instrText>
      </w:r>
      <w:r>
        <w:fldChar w:fldCharType="separate"/>
      </w:r>
      <w:r w:rsidR="00646EA0" w:rsidRPr="00A17DC1">
        <w:rPr>
          <w:rFonts w:asciiTheme="minorHAnsi" w:hAnsiTheme="minorHAnsi"/>
          <w:sz w:val="22"/>
          <w:szCs w:val="22"/>
          <w:lang w:val="en-US"/>
        </w:rPr>
        <w:t>Research Ideas and Outcomes journal (R.I.O.): A novel way to make science</w:t>
      </w:r>
      <w:r>
        <w:fldChar w:fldCharType="end"/>
      </w:r>
      <w:r w:rsidR="00646EA0" w:rsidRPr="00C360D7">
        <w:rPr>
          <w:rFonts w:asciiTheme="minorHAnsi" w:hAnsiTheme="minorHAnsi"/>
          <w:b w:val="0"/>
          <w:bCs w:val="0"/>
          <w:sz w:val="22"/>
          <w:szCs w:val="22"/>
          <w:lang w:val="en-US"/>
        </w:rPr>
        <w:t xml:space="preserve">, </w:t>
      </w:r>
      <w:r w:rsidR="00646EA0" w:rsidRPr="00A17DC1">
        <w:rPr>
          <w:rFonts w:asciiTheme="minorHAnsi" w:hAnsiTheme="minorHAnsi"/>
          <w:b w:val="0"/>
          <w:bCs w:val="0"/>
          <w:sz w:val="22"/>
          <w:szCs w:val="22"/>
          <w:lang w:val="en-US"/>
        </w:rPr>
        <w:t xml:space="preserve">paper presented at the </w:t>
      </w:r>
      <w:r w:rsidR="00646EA0" w:rsidRPr="00A17DC1">
        <w:rPr>
          <w:rFonts w:asciiTheme="minorHAnsi" w:hAnsiTheme="minorHAnsi"/>
          <w:b w:val="0"/>
          <w:bCs w:val="0"/>
          <w:i/>
          <w:iCs/>
          <w:sz w:val="22"/>
          <w:szCs w:val="22"/>
          <w:lang w:val="en-US"/>
        </w:rPr>
        <w:t>12</w:t>
      </w:r>
      <w:r w:rsidR="00646EA0" w:rsidRPr="00A17DC1">
        <w:rPr>
          <w:rFonts w:asciiTheme="minorHAnsi" w:hAnsiTheme="minorHAnsi"/>
          <w:b w:val="0"/>
          <w:bCs w:val="0"/>
          <w:i/>
          <w:iCs/>
          <w:sz w:val="22"/>
          <w:szCs w:val="22"/>
          <w:vertAlign w:val="superscript"/>
          <w:lang w:val="en-US"/>
        </w:rPr>
        <w:t>th</w:t>
      </w:r>
      <w:r w:rsidR="00646EA0" w:rsidRPr="00A17DC1">
        <w:rPr>
          <w:rFonts w:asciiTheme="minorHAnsi" w:hAnsiTheme="minorHAnsi"/>
          <w:b w:val="0"/>
          <w:bCs w:val="0"/>
          <w:i/>
          <w:iCs/>
          <w:sz w:val="22"/>
          <w:szCs w:val="22"/>
          <w:lang w:val="en-US"/>
        </w:rPr>
        <w:t xml:space="preserve"> Munin Conference on Scholarly Publishing</w:t>
      </w:r>
      <w:r w:rsidR="00646EA0" w:rsidRPr="00A17DC1">
        <w:rPr>
          <w:rFonts w:asciiTheme="minorHAnsi" w:hAnsiTheme="minorHAnsi"/>
          <w:b w:val="0"/>
          <w:bCs w:val="0"/>
          <w:sz w:val="22"/>
          <w:szCs w:val="22"/>
          <w:lang w:val="en-US"/>
        </w:rPr>
        <w:t xml:space="preserve">, U.I.T., The Arctic University of Norway, </w:t>
      </w:r>
      <w:r w:rsidR="00216118" w:rsidRPr="00A17DC1">
        <w:rPr>
          <w:rFonts w:asciiTheme="minorHAnsi" w:hAnsiTheme="minorHAnsi"/>
          <w:b w:val="0"/>
          <w:bCs w:val="0"/>
          <w:sz w:val="22"/>
          <w:szCs w:val="22"/>
          <w:lang w:val="en-US"/>
        </w:rPr>
        <w:t>Tromsø (Norway</w:t>
      </w:r>
      <w:r w:rsidR="00646EA0" w:rsidRPr="00A17DC1">
        <w:rPr>
          <w:rFonts w:asciiTheme="minorHAnsi" w:hAnsiTheme="minorHAnsi"/>
          <w:b w:val="0"/>
          <w:bCs w:val="0"/>
          <w:sz w:val="22"/>
          <w:szCs w:val="22"/>
          <w:lang w:val="en-US"/>
        </w:rPr>
        <w:t xml:space="preserve">), November </w:t>
      </w:r>
      <w:proofErr w:type="gramStart"/>
      <w:r w:rsidR="00646EA0" w:rsidRPr="00A17DC1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>22</w:t>
      </w:r>
      <w:r w:rsidR="00AA56C2" w:rsidRPr="00AA56C2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vertAlign w:val="superscript"/>
          <w:lang w:val="en-US"/>
        </w:rPr>
        <w:t>nd</w:t>
      </w:r>
      <w:r w:rsidR="00AA56C2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 xml:space="preserve"> </w:t>
      </w:r>
      <w:r w:rsidR="00646EA0" w:rsidRPr="00A17DC1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 xml:space="preserve"> –</w:t>
      </w:r>
      <w:proofErr w:type="gramEnd"/>
      <w:r w:rsidR="00646EA0" w:rsidRPr="00A17DC1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 xml:space="preserve"> 23</w:t>
      </w:r>
      <w:r w:rsidR="00AA56C2" w:rsidRPr="00AA56C2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vertAlign w:val="superscript"/>
          <w:lang w:val="en-US"/>
        </w:rPr>
        <w:t>rd</w:t>
      </w:r>
      <w:r w:rsidR="00AA56C2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 xml:space="preserve"> </w:t>
      </w:r>
      <w:r w:rsidR="00646EA0" w:rsidRPr="00A17DC1"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> </w:t>
      </w:r>
      <w:r w:rsidR="00646EA0"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2017</w:t>
      </w:r>
    </w:p>
    <w:p w:rsidR="00216118" w:rsidRPr="00216118" w:rsidRDefault="00216118" w:rsidP="00216118">
      <w:pPr>
        <w:pStyle w:val="Titre1"/>
        <w:shd w:val="clear" w:color="auto" w:fill="FFFFFF"/>
        <w:jc w:val="both"/>
        <w:rPr>
          <w:rFonts w:asciiTheme="minorHAnsi" w:hAnsiTheme="minorHAnsi" w:cs="Arial"/>
          <w:b w:val="0"/>
          <w:bCs w:val="0"/>
          <w:color w:val="auto"/>
          <w:sz w:val="22"/>
          <w:szCs w:val="22"/>
        </w:rPr>
      </w:pPr>
      <w:r w:rsidRPr="0021611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lastRenderedPageBreak/>
        <w:t>Liberté/responsabilité dans des contextes universitaires des Suds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  <w:rtl/>
        </w:rPr>
        <w:t>,</w:t>
      </w:r>
      <w:r w:rsidRPr="0021611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 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>Colloque La liberté́ académique et la responsabilité́ scientifique, deux valeurs en quête de sens</w:t>
      </w:r>
      <w:r w:rsidRPr="0021611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,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 xml:space="preserve"> Round table </w:t>
      </w:r>
      <w:proofErr w:type="spellStart"/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>with</w:t>
      </w:r>
      <w:proofErr w:type="spellEnd"/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 xml:space="preserve">  Samuel Regulus </w:t>
      </w:r>
      <w:r w:rsidRPr="00216118">
        <w:rPr>
          <w:rStyle w:val="Accentuation"/>
          <w:rFonts w:asciiTheme="minorHAnsi" w:hAnsiTheme="minorHAnsi"/>
          <w:b w:val="0"/>
          <w:bCs w:val="0"/>
          <w:i w:val="0"/>
          <w:iCs w:val="0"/>
          <w:color w:val="auto"/>
          <w:sz w:val="22"/>
          <w:szCs w:val="22"/>
          <w:shd w:val="clear" w:color="auto" w:fill="FFFFFF"/>
        </w:rPr>
        <w:t xml:space="preserve">and 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>Seyni</w:t>
      </w:r>
      <w:proofErr w:type="spellEnd"/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shd w:val="clear" w:color="auto" w:fill="FFFFFF"/>
        </w:rPr>
        <w:t>Moumouni</w:t>
      </w:r>
      <w:proofErr w:type="spellEnd"/>
      <w:r w:rsidRPr="0021611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,</w:t>
      </w:r>
      <w:r w:rsidRPr="00216118">
        <w:rPr>
          <w:rFonts w:asciiTheme="minorHAnsi" w:hAnsiTheme="minorHAnsi" w:cs="Arial"/>
          <w:b w:val="0"/>
          <w:bCs w:val="0"/>
          <w:color w:val="auto"/>
          <w:sz w:val="22"/>
          <w:szCs w:val="22"/>
        </w:rPr>
        <w:t xml:space="preserve"> </w:t>
      </w:r>
      <w:r w:rsidRPr="00216118">
        <w:rPr>
          <w:rFonts w:asciiTheme="minorHAnsi" w:hAnsiTheme="minorHAnsi" w:cs="Times New Roman"/>
          <w:b w:val="0"/>
          <w:bCs w:val="0"/>
          <w:color w:val="auto"/>
          <w:sz w:val="22"/>
          <w:szCs w:val="22"/>
        </w:rPr>
        <w:t>86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  <w:vertAlign w:val="superscript"/>
        </w:rPr>
        <w:t>e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 </w:t>
      </w:r>
      <w:r w:rsidRPr="00216118">
        <w:rPr>
          <w:rFonts w:asciiTheme="minorHAnsi" w:hAnsiTheme="minorHAnsi" w:cs="Times New Roman"/>
          <w:b w:val="0"/>
          <w:bCs w:val="0"/>
          <w:color w:val="auto"/>
          <w:sz w:val="22"/>
          <w:szCs w:val="22"/>
        </w:rPr>
        <w:t xml:space="preserve"> Congrès de l'ACFAS</w:t>
      </w:r>
      <w:r w:rsidRPr="00216118">
        <w:rPr>
          <w:rFonts w:asciiTheme="minorHAnsi" w:hAnsiTheme="minorHAnsi"/>
          <w:b w:val="0"/>
          <w:bCs w:val="0"/>
          <w:color w:val="auto"/>
          <w:sz w:val="22"/>
          <w:szCs w:val="22"/>
        </w:rPr>
        <w:t>, Chicoutimi (Québec, Canada ), 08-11 May 2018</w:t>
      </w:r>
    </w:p>
    <w:p w:rsidR="00646EA0" w:rsidRDefault="00646EA0" w:rsidP="00216118">
      <w:pPr>
        <w:pStyle w:val="Titre3"/>
        <w:shd w:val="clear" w:color="auto" w:fill="FFFFFF"/>
        <w:spacing w:after="120"/>
        <w:ind w:right="240"/>
        <w:jc w:val="both"/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</w:pPr>
      <w:r w:rsidRPr="00A17DC1">
        <w:rPr>
          <w:rStyle w:val="Accentuation"/>
          <w:rFonts w:asciiTheme="minorHAnsi" w:hAnsiTheme="minorHAnsi" w:cs="Arial"/>
          <w:i w:val="0"/>
          <w:iCs w:val="0"/>
          <w:sz w:val="22"/>
          <w:szCs w:val="22"/>
          <w:shd w:val="clear" w:color="auto" w:fill="FFFFFF"/>
          <w:lang w:val="en-US"/>
        </w:rPr>
        <w:t>Open access in the Global South: The Maghrebi experience</w:t>
      </w:r>
      <w:r w:rsidRPr="00C360D7">
        <w:rPr>
          <w:rStyle w:val="Accentuation"/>
          <w:rFonts w:asciiTheme="minorHAnsi" w:hAnsiTheme="minorHAnsi"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, 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poster presented at the </w:t>
      </w:r>
      <w:r w:rsidRPr="00A17DC1">
        <w:rPr>
          <w:rStyle w:val="Accentuation"/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>Force 2018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</w:t>
      </w:r>
      <w:r w:rsidRPr="00A17DC1">
        <w:rPr>
          <w:rStyle w:val="Accentuation"/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>conference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, Montreal (Canada), October 10-13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vertAlign w:val="superscript"/>
          <w:lang w:val="en-US"/>
        </w:rPr>
        <w:t>th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2018</w:t>
      </w:r>
    </w:p>
    <w:p w:rsidR="00A17DC1" w:rsidRPr="00A17DC1" w:rsidRDefault="00A17DC1" w:rsidP="00646EA0">
      <w:pPr>
        <w:pStyle w:val="Titre3"/>
        <w:shd w:val="clear" w:color="auto" w:fill="FFFFFF"/>
        <w:spacing w:after="120"/>
        <w:ind w:right="240"/>
        <w:jc w:val="both"/>
        <w:rPr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</w:pPr>
      <w:r w:rsidRPr="00A17DC1">
        <w:rPr>
          <w:rStyle w:val="Accentuation"/>
          <w:rFonts w:asciiTheme="minorHAnsi" w:hAnsiTheme="minorHAnsi"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The SOHA </w:t>
      </w:r>
      <w:r w:rsidR="00AA56C2" w:rsidRPr="00A17DC1">
        <w:rPr>
          <w:rStyle w:val="Accentuation"/>
          <w:rFonts w:asciiTheme="minorHAnsi" w:hAnsiTheme="minorHAnsi" w:cs="Arial"/>
          <w:i w:val="0"/>
          <w:iCs w:val="0"/>
          <w:sz w:val="22"/>
          <w:szCs w:val="22"/>
          <w:shd w:val="clear" w:color="auto" w:fill="FFFFFF"/>
          <w:lang w:val="en-US"/>
        </w:rPr>
        <w:t>project:</w:t>
      </w:r>
      <w:r w:rsidRPr="00A17DC1">
        <w:rPr>
          <w:rStyle w:val="Accentuation"/>
          <w:rFonts w:asciiTheme="minorHAnsi" w:hAnsiTheme="minorHAnsi"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 an open science project from the South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, poster presented at the 13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vertAlign w:val="superscript"/>
          <w:lang w:val="en-US"/>
        </w:rPr>
        <w:t>th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</w:t>
      </w:r>
      <w:r w:rsidRPr="00AA56C2">
        <w:rPr>
          <w:rStyle w:val="Accentuation"/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 xml:space="preserve">Munin Conference on Scholarly </w:t>
      </w:r>
      <w:r w:rsidR="00AA56C2" w:rsidRPr="00AA56C2">
        <w:rPr>
          <w:rStyle w:val="Accentuation"/>
          <w:rFonts w:asciiTheme="minorHAnsi" w:hAnsiTheme="minorHAnsi" w:cs="Arial"/>
          <w:b w:val="0"/>
          <w:bCs w:val="0"/>
          <w:sz w:val="22"/>
          <w:szCs w:val="22"/>
          <w:shd w:val="clear" w:color="auto" w:fill="FFFFFF"/>
          <w:lang w:val="en-US"/>
        </w:rPr>
        <w:t>Publication</w:t>
      </w:r>
      <w:r w:rsidR="00AA56C2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,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</w:t>
      </w:r>
      <w:r w:rsidR="00AA56C2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Tromsø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</w:t>
      </w:r>
      <w:r w:rsidR="00AA56C2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(Norway)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>, 28-29</w:t>
      </w:r>
      <w:r w:rsidRPr="00A17DC1"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vertAlign w:val="superscript"/>
          <w:lang w:val="en-US"/>
        </w:rPr>
        <w:t>th</w:t>
      </w:r>
      <w:r>
        <w:rPr>
          <w:rStyle w:val="Accentuation"/>
          <w:rFonts w:asciiTheme="minorHAnsi" w:hAnsiTheme="minorHAnsi" w:cs="Arial"/>
          <w:b w:val="0"/>
          <w:bCs w:val="0"/>
          <w:i w:val="0"/>
          <w:iCs w:val="0"/>
          <w:sz w:val="22"/>
          <w:szCs w:val="22"/>
          <w:shd w:val="clear" w:color="auto" w:fill="FFFFFF"/>
          <w:lang w:val="en-US"/>
        </w:rPr>
        <w:t xml:space="preserve"> November 2018  </w:t>
      </w:r>
    </w:p>
    <w:p w:rsidR="00805766" w:rsidRPr="00193C8B" w:rsidRDefault="00805766">
      <w:pPr>
        <w:rPr>
          <w:lang w:val="en-US"/>
        </w:rPr>
      </w:pPr>
    </w:p>
    <w:sectPr w:rsidR="00805766" w:rsidRPr="00193C8B" w:rsidSect="00805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C8B"/>
    <w:rsid w:val="00193C8B"/>
    <w:rsid w:val="00216118"/>
    <w:rsid w:val="003376C3"/>
    <w:rsid w:val="00417EB6"/>
    <w:rsid w:val="00446E7E"/>
    <w:rsid w:val="00646EA0"/>
    <w:rsid w:val="006E6748"/>
    <w:rsid w:val="00805766"/>
    <w:rsid w:val="008D6D10"/>
    <w:rsid w:val="00A17DC1"/>
    <w:rsid w:val="00AA56C2"/>
    <w:rsid w:val="00D6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0"/>
  </w:style>
  <w:style w:type="paragraph" w:styleId="Titre1">
    <w:name w:val="heading 1"/>
    <w:basedOn w:val="Normal"/>
    <w:next w:val="Normal"/>
    <w:link w:val="Titre1Car"/>
    <w:uiPriority w:val="9"/>
    <w:qFormat/>
    <w:rsid w:val="002161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193C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93C8B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93C8B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Accentuation">
    <w:name w:val="Emphasis"/>
    <w:basedOn w:val="Policepardfaut"/>
    <w:uiPriority w:val="20"/>
    <w:qFormat/>
    <w:rsid w:val="00193C8B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semiHidden/>
    <w:rsid w:val="006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basedOn w:val="Policepardfaut"/>
    <w:rsid w:val="00646EA0"/>
  </w:style>
  <w:style w:type="character" w:customStyle="1" w:styleId="title">
    <w:name w:val="title"/>
    <w:basedOn w:val="Policepardfaut"/>
    <w:rsid w:val="00646EA0"/>
  </w:style>
  <w:style w:type="character" w:styleId="lev">
    <w:name w:val="Strong"/>
    <w:basedOn w:val="Policepardfaut"/>
    <w:uiPriority w:val="22"/>
    <w:qFormat/>
    <w:rsid w:val="00646EA0"/>
    <w:rPr>
      <w:b/>
      <w:bCs/>
    </w:rPr>
  </w:style>
  <w:style w:type="character" w:customStyle="1" w:styleId="title6">
    <w:name w:val="title6"/>
    <w:basedOn w:val="Policepardfaut"/>
    <w:rsid w:val="00646EA0"/>
  </w:style>
  <w:style w:type="character" w:customStyle="1" w:styleId="nlmstring-name">
    <w:name w:val="nlm_string-name"/>
    <w:basedOn w:val="Policepardfaut"/>
    <w:rsid w:val="00646EA0"/>
  </w:style>
  <w:style w:type="character" w:customStyle="1" w:styleId="Titre1Car">
    <w:name w:val="Titre 1 Car"/>
    <w:basedOn w:val="Policepardfaut"/>
    <w:link w:val="Titre1"/>
    <w:uiPriority w:val="9"/>
    <w:rsid w:val="00216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gruyter.com/view/product/24692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ervation-us.org/annual-meeting/past-meetings/44th-annual-meeting-montreal/2016-poster-session/docs/default-source/annualmeeting/120-the-june-7th-1962-algiers-university's-library-arson---a-bigger-crime-behind-the-fi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fas.ca/evenements/congres/programme/84/100/17/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meraldinsight.com/doi/book/10.1108/S0065-283020153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meraldinsight.com/series/ail" TargetMode="External"/><Relationship Id="rId9" Type="http://schemas.openxmlformats.org/officeDocument/2006/relationships/hyperlink" Target="http://elime.web.unc.edu/2015/03/01/elime-21-fellows-editing-volume-on-lis-in-men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gs$</dc:creator>
  <cp:lastModifiedBy>gs$</cp:lastModifiedBy>
  <cp:revision>2</cp:revision>
  <dcterms:created xsi:type="dcterms:W3CDTF">2019-01-18T08:56:00Z</dcterms:created>
  <dcterms:modified xsi:type="dcterms:W3CDTF">2019-01-18T08:56:00Z</dcterms:modified>
</cp:coreProperties>
</file>