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3D0278" w14:textId="77777777" w:rsidR="006858B6" w:rsidRDefault="00000000" w:rsidP="00D20AE8">
      <w:pPr>
        <w:pStyle w:val="1"/>
        <w:spacing w:beforeLines="100" w:before="240" w:afterLines="100" w:after="240"/>
      </w:pPr>
      <w:r>
        <w:t>第</w:t>
      </w:r>
      <w:r>
        <w:t>9</w:t>
      </w:r>
      <w:r>
        <w:t>章</w:t>
      </w:r>
      <w:r>
        <w:t xml:space="preserve"> </w:t>
      </w:r>
      <w:r>
        <w:t>铝合金热裂表征技术</w:t>
      </w:r>
    </w:p>
    <w:p w14:paraId="09948BB1" w14:textId="77777777" w:rsidR="006858B6" w:rsidRDefault="00000000" w:rsidP="00D20AE8">
      <w:pPr>
        <w:pStyle w:val="2"/>
        <w:numPr>
          <w:ilvl w:val="0"/>
          <w:numId w:val="0"/>
        </w:numPr>
        <w:spacing w:before="120" w:after="120" w:line="360" w:lineRule="auto"/>
      </w:pPr>
      <w:r>
        <w:t xml:space="preserve">9.1 </w:t>
      </w:r>
      <w:r>
        <w:t>热裂缺陷的微观表征方法</w:t>
      </w:r>
    </w:p>
    <w:p w14:paraId="22BFAD77" w14:textId="77777777" w:rsidR="006858B6" w:rsidRDefault="00000000">
      <w:pPr>
        <w:pStyle w:val="af6"/>
      </w:pPr>
      <w:r>
        <w:t>铝合金热裂是发生在凝固末期或近固相线温度区间内的开裂缺陷，其形成过程与凝固收缩、热收缩、晶界液膜连通性、补缩能力以及晶粒间桥接状态密切相关。与服役过程中出现的疲劳裂纹或室温脆性裂纹不同，热裂通常萌生于糊状区或其邻近区域，裂纹路径与晶界、枝晶间通道和低熔点残余液相之间具有显著对应关系。热裂研究通常需要通过系统表征回答几个更具体的问题：裂纹究竟位于热节、厚壁区还是几何突变区；裂纹沿晶界还是穿晶扩展；晶界处是否存在连续液膜、低熔点共晶或第二相富集；裂纹是已经完全开通的开放热裂，还是尚被残余液相部分填充的偏析型裂纹源。这些问题的澄清，是后续机理讨论、评价指标构建和工艺优化的基础。</w:t>
      </w:r>
    </w:p>
    <w:p w14:paraId="2E6E6F7F" w14:textId="77777777" w:rsidR="006858B6" w:rsidRDefault="00000000">
      <w:pPr>
        <w:pStyle w:val="af6"/>
      </w:pPr>
      <w:r>
        <w:t>热裂表征在研究方法上具有明显的层次性。首先是宏观观察与低倍显微观察，用于识别裂纹的总体分布、主裂纹和支裂纹的空间关系，以及裂纹是否在热节、试棒根部或约束最强位置集中出现。其次是中高倍率显微表征，重点利用光学显微镜、扫描电子显微镜和能谱分析揭示裂纹路径、断口形貌、残余液膜痕迹以及晶界第二相的成分特征。最后是更高分辨率的界面与析出相表征，主要依赖透射电子显微镜，在纳米尺度分析晶界膜层、细小析出相和位错结构，从而解释不同成分或工艺条件下热裂敏感性差异的深层原因。从研究流程看，这三类方法通常呈逐步深入关系：先通过大视场观察确定裂纹分布位置，再通过高倍率和成分分析解释局部开裂特征，最后通过纳米尺度表征讨论晶界和析出相的作用。</w:t>
      </w:r>
    </w:p>
    <w:p w14:paraId="5DB816A1" w14:textId="3A826482" w:rsidR="006858B6" w:rsidRDefault="00000000">
      <w:pPr>
        <w:pStyle w:val="af6"/>
      </w:pPr>
      <w:r>
        <w:t>热裂研究中，</w:t>
      </w:r>
      <w:r>
        <w:t>“</w:t>
      </w:r>
      <w:r>
        <w:t>表征</w:t>
      </w:r>
      <w:r>
        <w:t>”</w:t>
      </w:r>
      <w:r>
        <w:t>与</w:t>
      </w:r>
      <w:r>
        <w:t>“</w:t>
      </w:r>
      <w:r>
        <w:t>评价</w:t>
      </w:r>
      <w:r>
        <w:t>”</w:t>
      </w:r>
      <w:r>
        <w:t>具有不同侧重。表征强调的是获取热裂缺陷及其周边组织状态的直接证据，例如裂纹形貌、晶界路径、残余液相和偏析相的空间分布；评价则强调把这些观察结果转化为可比较、可统计和可分级的指标，例如裂纹长度、裂纹宽度、裂纹面积分数、</w:t>
      </w:r>
      <w:r>
        <w:t xml:space="preserve">HTS </w:t>
      </w:r>
      <w:r>
        <w:t>等级、</w:t>
      </w:r>
      <w:r>
        <w:t xml:space="preserve">CSC </w:t>
      </w:r>
      <w:r>
        <w:t>指数和</w:t>
      </w:r>
      <w:r>
        <w:t xml:space="preserve"> HTI </w:t>
      </w:r>
      <w:r>
        <w:t>参数。二者在实际研究中又紧密耦合，因为许多评价指标都建立在前期显微图像和裂纹观察基础之上。按微观表征方法与定量表征体系的顺序展开，更符合热裂研究的实际逻辑。</w:t>
      </w:r>
      <w:r w:rsidR="00264F80" w:rsidRPr="00264F80">
        <w:t>显微表征并不仅是</w:t>
      </w:r>
      <w:r w:rsidR="00264F80" w:rsidRPr="00264F80">
        <w:t>“</w:t>
      </w:r>
      <w:r w:rsidR="00264F80" w:rsidRPr="00264F80">
        <w:t>证明有裂纹</w:t>
      </w:r>
      <w:r w:rsidR="00264F80" w:rsidRPr="00264F80">
        <w:t>”</w:t>
      </w:r>
      <w:r w:rsidR="00264F80" w:rsidRPr="00264F80">
        <w:t>的辅助步骤，而是建立组织、工艺和缺陷三者联系的关键环节。例如，若仅知道某一合金在某种浇注条件下裂纹更多，只能</w:t>
      </w:r>
      <w:r w:rsidR="00264F80" w:rsidRPr="00264F80">
        <w:lastRenderedPageBreak/>
        <w:t>得到</w:t>
      </w:r>
      <w:r w:rsidR="00264F80" w:rsidRPr="00264F80">
        <w:t>“</w:t>
      </w:r>
      <w:r w:rsidR="00264F80" w:rsidRPr="00264F80">
        <w:t>结果差异</w:t>
      </w:r>
      <w:r w:rsidR="00264F80" w:rsidRPr="00264F80">
        <w:t>”</w:t>
      </w:r>
      <w:r w:rsidR="00264F80" w:rsidRPr="00264F80">
        <w:t>；但通过显微观察晶粒是否粗化、晶界液膜是否连续、第二相是否在晶界富集以及裂纹尖端是否存在桥接痕迹，才能进一步解释差异形成的原因。尤其是在本章涉及的</w:t>
      </w:r>
      <w:r w:rsidR="00264F80" w:rsidRPr="00264F80">
        <w:t xml:space="preserve"> Y</w:t>
      </w:r>
      <w:r w:rsidR="00264F80" w:rsidRPr="00264F80">
        <w:t>、</w:t>
      </w:r>
      <w:r w:rsidR="00264F80" w:rsidRPr="00264F80">
        <w:t>V</w:t>
      </w:r>
      <w:r w:rsidR="00264F80" w:rsidRPr="00264F80">
        <w:t>、</w:t>
      </w:r>
      <w:r w:rsidR="00264F80" w:rsidRPr="00264F80">
        <w:t>Pr</w:t>
      </w:r>
      <w:r w:rsidR="00264F80" w:rsidRPr="00264F80">
        <w:t>、</w:t>
      </w:r>
      <w:r w:rsidR="00264F80" w:rsidRPr="00264F80">
        <w:t xml:space="preserve">Ce </w:t>
      </w:r>
      <w:r w:rsidR="00264F80" w:rsidRPr="00264F80">
        <w:t>等微量元素或稀土元素调控研究中，组织变化往往是评价热裂敏感性差异的首要证据。因此，本节各类显微方法的讨论，不仅服务于缺陷识别，也服务于机理分析和评价体系构建。</w:t>
      </w:r>
    </w:p>
    <w:p w14:paraId="7A4900DE" w14:textId="77777777" w:rsidR="006858B6" w:rsidRDefault="00000000" w:rsidP="00503BF4">
      <w:pPr>
        <w:pStyle w:val="3"/>
        <w:numPr>
          <w:ilvl w:val="0"/>
          <w:numId w:val="0"/>
        </w:numPr>
        <w:spacing w:before="120" w:after="120"/>
      </w:pPr>
      <w:r>
        <w:t xml:space="preserve">9.1.1 </w:t>
      </w:r>
      <w:r>
        <w:t>光学显微镜（</w:t>
      </w:r>
      <w:r>
        <w:t>OM</w:t>
      </w:r>
      <w:r>
        <w:t>）表征</w:t>
      </w:r>
    </w:p>
    <w:p w14:paraId="5DB33171" w14:textId="77777777" w:rsidR="006858B6" w:rsidRDefault="00000000">
      <w:pPr>
        <w:pStyle w:val="af6"/>
      </w:pPr>
      <w:r>
        <w:t>光学显微镜（</w:t>
      </w:r>
      <w:r>
        <w:t>optical microscopy, OM</w:t>
      </w:r>
      <w:r>
        <w:t>）是热裂研究中最基础、也是使用频率最高的显微手段。其核心优势并不在分辨率，而在于视野较大、制样难度适中、能够较好地保持裂纹与周边组织的空间关系。对于热裂这种既有宏观裂缝又有微观晶间裂纹的缺陷，</w:t>
      </w:r>
      <w:r>
        <w:t xml:space="preserve">OM </w:t>
      </w:r>
      <w:r>
        <w:t>适合承担第一轮识别任务。通过低倍或中倍观察，研究者能够快速判断裂纹是否沿晶界扩展、是否在热节或试样根部汇聚、不同壁厚或不同试样直径下裂纹严重程度是否变化，以及裂纹附近是否存在明显的柱状晶、粗大枝晶或组织梯度。</w:t>
      </w:r>
    </w:p>
    <w:p w14:paraId="3E7CB25D" w14:textId="7A385619" w:rsidR="006858B6" w:rsidRDefault="00000000">
      <w:pPr>
        <w:pStyle w:val="af6"/>
      </w:pPr>
      <w:r>
        <w:t xml:space="preserve">OM </w:t>
      </w:r>
      <w:r>
        <w:t>表征热裂的第一前提是合理制样。铝合金热裂样品通常需沿裂纹扩展方向或垂直裂纹方向取样，再经过磨、抛和腐蚀后进行观察。磨抛过程的重点并不是单纯获得镜面，而是尽量减少裂纹边缘的拖拽、抹平和嵌屑，以免误判裂纹宽度或把本来处于张开状态的裂纹</w:t>
      </w:r>
      <w:r>
        <w:t>“</w:t>
      </w:r>
      <w:r>
        <w:t>磨闭</w:t>
      </w:r>
      <w:r>
        <w:t>”</w:t>
      </w:r>
      <w:r>
        <w:t>。对铝合金而言，常见的</w:t>
      </w:r>
      <w:r>
        <w:t xml:space="preserve"> Keller </w:t>
      </w:r>
      <w:r>
        <w:t>试剂可用于晶粒和枝晶组织显示；若研究重点是晶界低熔点相、共晶组织或偏析带，则还需要选用更有针对性的腐蚀方法。制样完成后，一般先在低倍下观察裂纹总体分布，再逐步放大到能够辨认枝晶臂、晶界和裂纹尖端区域的倍率。</w:t>
      </w:r>
      <w:r w:rsidR="00264F80" w:rsidRPr="00264F80">
        <w:t>除了制样本身，取样位置也会显著影响</w:t>
      </w:r>
      <w:r w:rsidR="00264F80" w:rsidRPr="00264F80">
        <w:t xml:space="preserve"> OM </w:t>
      </w:r>
      <w:r w:rsidR="00264F80" w:rsidRPr="00264F80">
        <w:t>结果的解释价值。若样品来自热节、浇道交汇区、约束最强位置或试棒与浇注系统连接处，则更容易观察到代表热裂形成条件的组织特征；若随意在远离裂纹位置处取样，则得到的只是一般铸态组织，难以反映裂纹形成的真实局部状态。因此，热裂研究中的</w:t>
      </w:r>
      <w:r w:rsidR="00264F80" w:rsidRPr="00264F80">
        <w:t xml:space="preserve"> OM </w:t>
      </w:r>
      <w:r w:rsidR="00264F80" w:rsidRPr="00264F80">
        <w:t>观察通常强调</w:t>
      </w:r>
      <w:r w:rsidR="00264F80" w:rsidRPr="00264F80">
        <w:t>“</w:t>
      </w:r>
      <w:r w:rsidR="00264F80" w:rsidRPr="00264F80">
        <w:t>裂纹附近取样</w:t>
      </w:r>
      <w:r w:rsidR="00264F80" w:rsidRPr="00264F80">
        <w:t>”</w:t>
      </w:r>
      <w:r w:rsidR="00264F80" w:rsidRPr="00264F80">
        <w:t>和</w:t>
      </w:r>
      <w:r w:rsidR="00264F80" w:rsidRPr="00264F80">
        <w:t>“</w:t>
      </w:r>
      <w:r w:rsidR="00264F80" w:rsidRPr="00264F80">
        <w:t>有代表性的对比位置取样</w:t>
      </w:r>
      <w:r w:rsidR="00264F80" w:rsidRPr="00264F80">
        <w:t>”</w:t>
      </w:r>
      <w:r w:rsidR="00264F80" w:rsidRPr="00264F80">
        <w:t>并行：前者用于揭示裂纹尖端及其周边组织状态，后者用于说明裂纹区与非裂纹区之间的组织差异。</w:t>
      </w:r>
    </w:p>
    <w:p w14:paraId="50D36C5B" w14:textId="77777777" w:rsidR="006858B6" w:rsidRDefault="00000000">
      <w:pPr>
        <w:pStyle w:val="af6"/>
      </w:pPr>
      <w:r>
        <w:t xml:space="preserve">OM </w:t>
      </w:r>
      <w:r>
        <w:t>在热裂研究中的第一项典型功能，是裂纹路径识别。铝合金热裂最常见的扩展路径是晶间或枝晶间路径，因此在</w:t>
      </w:r>
      <w:r>
        <w:t xml:space="preserve"> OM </w:t>
      </w:r>
      <w:r>
        <w:t>图像中，裂纹常表现为沿晶粒边界或枝晶间区域曲折延伸，并伴有分叉、桥接和局部钝化现象。与后期加工损伤形</w:t>
      </w:r>
      <w:r>
        <w:lastRenderedPageBreak/>
        <w:t>成的机械裂纹相比，热裂更容易表现出晶间扩展和与凝固组织紧密耦合的特征。热裂沿晶界扩展的原因及其与凝固组织的关系，往往首先通过</w:t>
      </w:r>
      <w:r>
        <w:t xml:space="preserve"> OM </w:t>
      </w:r>
      <w:r>
        <w:t>观察得到直观认识。</w:t>
      </w:r>
    </w:p>
    <w:p w14:paraId="59F0BF57" w14:textId="77777777" w:rsidR="006858B6" w:rsidRDefault="00000000">
      <w:pPr>
        <w:pStyle w:val="af6"/>
      </w:pPr>
      <w:r>
        <w:t xml:space="preserve">OM </w:t>
      </w:r>
      <w:r>
        <w:t>的第二项功能，是识别裂纹与组织背景之间的关系。热裂从来不是脱离组织独立存在的，它的发生与晶粒尺寸、柱状晶与等轴晶比例、枝晶粗细、共晶组织分布以及热节区域的组织不均匀性密切相关。一般而言，晶粒粗大、枝晶通道长且液相补缩路径较长的组织更容易发生热裂；而较均匀的等轴细晶组织有利于缩短补缩路径并增加晶粒桥接机会，从而降低裂纹贯通概率。</w:t>
      </w:r>
      <w:r>
        <w:t xml:space="preserve">OM </w:t>
      </w:r>
      <w:r>
        <w:t>虽然无法直接测量纳米尺度液膜厚度，却能有效观察晶粒是否粗化、枝晶是否粗大、热节处是否形成明显组织梯度，这些信息对热裂机理判断十分关键。</w:t>
      </w:r>
    </w:p>
    <w:p w14:paraId="03E9561C" w14:textId="5ACC9DBB" w:rsidR="006858B6" w:rsidRDefault="00000000">
      <w:pPr>
        <w:pStyle w:val="af6"/>
      </w:pPr>
      <w:r>
        <w:t>光学显微观察对不同组织状态下热裂敏感性的识别十分直接。以</w:t>
      </w:r>
      <w:r>
        <w:t xml:space="preserve"> Al-4.4Cu-1.5Mg-0.15Zr </w:t>
      </w:r>
      <w:r>
        <w:t>系合金为例，随</w:t>
      </w:r>
      <w:r>
        <w:t xml:space="preserve"> Y </w:t>
      </w:r>
      <w:r>
        <w:t>或</w:t>
      </w:r>
      <w:r>
        <w:t xml:space="preserve"> V </w:t>
      </w:r>
      <w:r>
        <w:t>元素含量变化，金相组织可表现出由粗大树枝晶向更均匀细小组织转变、再在过量添加时重新粗化的过程。晶粒尺寸、枝晶形貌与组织均匀性的变化，往往与热裂倾向的先降低后升高相对应。这类金相图像一方面可以反映晶粒细化和枝晶熔断等组织演变特征，另一方面也为解释热裂敏感性的变化提供了直接组织依据。</w:t>
      </w:r>
      <w:r w:rsidR="004D3458">
        <w:rPr>
          <w:rFonts w:hint="eastAsia"/>
        </w:rPr>
        <w:t>如图</w:t>
      </w:r>
      <w:r w:rsidR="004D3458">
        <w:rPr>
          <w:rFonts w:hint="eastAsia"/>
        </w:rPr>
        <w:t>9-1</w:t>
      </w:r>
      <w:r w:rsidR="004D3458">
        <w:rPr>
          <w:rFonts w:hint="eastAsia"/>
        </w:rPr>
        <w:t>所示，</w:t>
      </w:r>
      <w:commentRangeStart w:id="0"/>
      <w:r>
        <w:t>相关研究中，不同</w:t>
      </w:r>
      <w:r>
        <w:t xml:space="preserve"> Y </w:t>
      </w:r>
      <w:r>
        <w:t>元素加入量下</w:t>
      </w:r>
      <w:r>
        <w:t xml:space="preserve"> Al-4.4Cu-1.5Mg-0.15Zr </w:t>
      </w:r>
      <w:r>
        <w:t>合金的金相组织显示出明显的树枝晶细化与等轴化趋势，而在过量加入时又出现组织粗化</w:t>
      </w:r>
      <w:commentRangeEnd w:id="0"/>
      <w:r>
        <w:rPr>
          <w:rStyle w:val="af1"/>
          <w:sz w:val="24"/>
          <w:szCs w:val="24"/>
        </w:rPr>
        <w:commentReference w:id="0"/>
      </w:r>
      <w:r>
        <w:t>。</w:t>
      </w:r>
    </w:p>
    <w:p w14:paraId="7A4F4877" w14:textId="7A99D8C7" w:rsidR="00BE3B22" w:rsidRDefault="00BE3B22" w:rsidP="00BE3B22">
      <w:pPr>
        <w:pStyle w:val="af6"/>
        <w:ind w:firstLineChars="0" w:firstLine="0"/>
      </w:pPr>
      <w:r w:rsidRPr="00BE3B22">
        <w:rPr>
          <w:noProof/>
        </w:rPr>
        <w:lastRenderedPageBreak/>
        <w:drawing>
          <wp:inline distT="0" distB="0" distL="0" distR="0" wp14:anchorId="01693417" wp14:editId="2FADC207">
            <wp:extent cx="5400675" cy="6009640"/>
            <wp:effectExtent l="0" t="0" r="0" b="0"/>
            <wp:docPr id="938180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6009640"/>
                    </a:xfrm>
                    <a:prstGeom prst="rect">
                      <a:avLst/>
                    </a:prstGeom>
                    <a:noFill/>
                    <a:ln>
                      <a:noFill/>
                    </a:ln>
                  </pic:spPr>
                </pic:pic>
              </a:graphicData>
            </a:graphic>
          </wp:inline>
        </w:drawing>
      </w:r>
    </w:p>
    <w:p w14:paraId="29991A0F" w14:textId="43C46A6D" w:rsidR="006858B6" w:rsidRPr="00D20AE8" w:rsidRDefault="00000000" w:rsidP="00D20AE8">
      <w:pPr>
        <w:pStyle w:val="af6"/>
        <w:ind w:firstLineChars="0" w:firstLine="0"/>
        <w:jc w:val="center"/>
        <w:outlineLvl w:val="3"/>
        <w:rPr>
          <w:sz w:val="21"/>
          <w:szCs w:val="21"/>
        </w:rPr>
      </w:pPr>
      <w:commentRangeStart w:id="1"/>
      <w:r w:rsidRPr="00D20AE8">
        <w:rPr>
          <w:sz w:val="21"/>
          <w:szCs w:val="21"/>
        </w:rPr>
        <w:t>图</w:t>
      </w:r>
      <w:r w:rsidRPr="00D20AE8">
        <w:rPr>
          <w:sz w:val="21"/>
          <w:szCs w:val="21"/>
        </w:rPr>
        <w:t xml:space="preserve">9-1: </w:t>
      </w:r>
      <w:r w:rsidRPr="00D20AE8">
        <w:rPr>
          <w:sz w:val="21"/>
          <w:szCs w:val="21"/>
        </w:rPr>
        <w:t>不同</w:t>
      </w:r>
      <w:r w:rsidRPr="00D20AE8">
        <w:rPr>
          <w:sz w:val="21"/>
          <w:szCs w:val="21"/>
        </w:rPr>
        <w:t xml:space="preserve"> Y </w:t>
      </w:r>
      <w:r w:rsidRPr="00D20AE8">
        <w:rPr>
          <w:sz w:val="21"/>
          <w:szCs w:val="21"/>
        </w:rPr>
        <w:t>元素加入量下</w:t>
      </w:r>
      <w:r w:rsidRPr="00D20AE8">
        <w:rPr>
          <w:sz w:val="21"/>
          <w:szCs w:val="21"/>
        </w:rPr>
        <w:t xml:space="preserve"> Al-4.4Cu-1.5Mg-0.15Zr </w:t>
      </w:r>
      <w:r w:rsidRPr="00D20AE8">
        <w:rPr>
          <w:sz w:val="21"/>
          <w:szCs w:val="21"/>
        </w:rPr>
        <w:t>合金的金相组织图</w:t>
      </w:r>
      <w:commentRangeEnd w:id="1"/>
      <w:r w:rsidRPr="00D20AE8">
        <w:rPr>
          <w:rStyle w:val="af1"/>
        </w:rPr>
        <w:commentReference w:id="1"/>
      </w:r>
    </w:p>
    <w:p w14:paraId="7248D38C" w14:textId="77777777" w:rsidR="006858B6" w:rsidRDefault="00000000">
      <w:pPr>
        <w:pStyle w:val="af6"/>
      </w:pPr>
      <w:r>
        <w:t>热裂裂纹处的微观组织图像比单纯的宏观裂纹照片更能体现</w:t>
      </w:r>
      <w:r>
        <w:t xml:space="preserve"> OM </w:t>
      </w:r>
      <w:r>
        <w:t>的价值。通过对裂纹处截面的观察，可以直接识别裂纹是否沿晶界扩展、晶间是否存在被拉断的桥接结构、局部是否保留液膜补缩痕迹，以及不同成分下裂纹周围组织是否存在明显差异。</w:t>
      </w:r>
      <w:commentRangeStart w:id="2"/>
      <w:r>
        <w:t>例如，对不同</w:t>
      </w:r>
      <w:r>
        <w:t xml:space="preserve"> Y </w:t>
      </w:r>
      <w:r>
        <w:t>含量</w:t>
      </w:r>
      <w:r>
        <w:t xml:space="preserve"> Al-4.4Cu-1.5Mg-0.15Zr </w:t>
      </w:r>
      <w:r>
        <w:t>合金裂纹处微观组织的比较表明，随着低熔点相和液膜数量增加，晶间搭桥增多、液膜补缩痕迹更明显，而过量脆性相聚集又会重新加剧开裂</w:t>
      </w:r>
      <w:commentRangeEnd w:id="2"/>
      <w:r>
        <w:rPr>
          <w:rStyle w:val="af1"/>
          <w:sz w:val="24"/>
          <w:szCs w:val="24"/>
        </w:rPr>
        <w:commentReference w:id="2"/>
      </w:r>
      <w:r>
        <w:t>。这类图像与前述金相组织图配合使用时，可以把</w:t>
      </w:r>
      <w:r>
        <w:t>“</w:t>
      </w:r>
      <w:r>
        <w:t>组织状态</w:t>
      </w:r>
      <w:r>
        <w:t>”</w:t>
      </w:r>
      <w:r>
        <w:t>与</w:t>
      </w:r>
      <w:r>
        <w:t>“</w:t>
      </w:r>
      <w:r>
        <w:t>裂纹形态</w:t>
      </w:r>
      <w:r>
        <w:t>”</w:t>
      </w:r>
      <w:r>
        <w:t>更紧密地联系起来。</w:t>
      </w:r>
    </w:p>
    <w:p w14:paraId="63DC925C" w14:textId="38312644" w:rsidR="006858B6" w:rsidRDefault="00000000">
      <w:pPr>
        <w:pStyle w:val="af6"/>
      </w:pPr>
      <w:r>
        <w:t xml:space="preserve">OM </w:t>
      </w:r>
      <w:r>
        <w:t>的第三项价值，在于为后续定量分析提供原始图像数据。裂纹长度、裂</w:t>
      </w:r>
      <w:r>
        <w:lastRenderedPageBreak/>
        <w:t>纹面积分数、单位面积裂纹数量以及晶粒尺寸等指标，很多都源于</w:t>
      </w:r>
      <w:r>
        <w:t xml:space="preserve"> OM </w:t>
      </w:r>
      <w:r>
        <w:t>图像的数字化处理。研究者常在统一倍率下采集多幅图像，再借助</w:t>
      </w:r>
      <w:r>
        <w:t xml:space="preserve"> ImageJ</w:t>
      </w:r>
      <w:r>
        <w:t>、</w:t>
      </w:r>
      <w:r>
        <w:t xml:space="preserve">Image-Pro Plus </w:t>
      </w:r>
      <w:r>
        <w:t>等软件进行裂纹边界提取、长度测量和面积统计。由于</w:t>
      </w:r>
      <w:r>
        <w:t xml:space="preserve"> OM </w:t>
      </w:r>
      <w:r>
        <w:t>图像便于批量获取且视场较大，</w:t>
      </w:r>
      <w:r w:rsidR="00E70DE0" w:rsidRPr="00E70DE0">
        <w:t>在实际应用中，</w:t>
      </w:r>
      <w:r w:rsidR="00E70DE0" w:rsidRPr="00E70DE0">
        <w:t xml:space="preserve">OM </w:t>
      </w:r>
      <w:r w:rsidR="00E70DE0" w:rsidRPr="00E70DE0">
        <w:t>常与定量金相分析联合使用。对于热裂敏感性研究而言，单纯</w:t>
      </w:r>
      <w:r w:rsidR="00E70DE0" w:rsidRPr="00E70DE0">
        <w:t>“</w:t>
      </w:r>
      <w:r w:rsidR="00E70DE0" w:rsidRPr="00E70DE0">
        <w:t>观察到晶粒变细</w:t>
      </w:r>
      <w:r w:rsidR="00E70DE0" w:rsidRPr="00E70DE0">
        <w:t>”</w:t>
      </w:r>
      <w:r w:rsidR="00E70DE0" w:rsidRPr="00E70DE0">
        <w:t>往往不足以支撑定量结论，而需要进一步给出平均晶粒尺寸、二次枝晶间距或裂纹附近特征尺度的统计结果。借助图像分析软件，可在多个视场中重复测量晶粒尺寸并取平均值，再将其与热裂敏感性指标进行对照。这样做的意义在于，把</w:t>
      </w:r>
      <w:r w:rsidR="00E70DE0" w:rsidRPr="00E70DE0">
        <w:t xml:space="preserve"> OM </w:t>
      </w:r>
      <w:r w:rsidR="00E70DE0" w:rsidRPr="00E70DE0">
        <w:t>从定性观察工具转化为可支持定量比较的数据来源。</w:t>
      </w:r>
    </w:p>
    <w:p w14:paraId="1FE7C4B7" w14:textId="77777777" w:rsidR="006858B6" w:rsidRDefault="00000000">
      <w:pPr>
        <w:pStyle w:val="af6"/>
      </w:pPr>
      <w:r>
        <w:t>当然，</w:t>
      </w:r>
      <w:r>
        <w:t xml:space="preserve">OM </w:t>
      </w:r>
      <w:r>
        <w:t>的局限也很明确。第一，它难以直接揭示极薄液膜、纳米析出相和细尺度偏析层。第二，它只能提供二维截面信息，对三维裂纹网络、裂纹内部分叉和局部闭合状态的揭示有限。第三，它不能独立给出成分信息，无法准确判断裂纹路径上出现的亮白相或暗灰相究竟是哪种第二相。因此，在热裂研究中，</w:t>
      </w:r>
      <w:r>
        <w:t xml:space="preserve">OM </w:t>
      </w:r>
      <w:r>
        <w:t>更适合承担总体识别和初步分类任务，而更深入的界面和成分分析则需要</w:t>
      </w:r>
      <w:r>
        <w:t xml:space="preserve"> SEM </w:t>
      </w:r>
      <w:r>
        <w:t>和</w:t>
      </w:r>
      <w:r>
        <w:t xml:space="preserve"> EDS </w:t>
      </w:r>
      <w:r>
        <w:t>继续完成。</w:t>
      </w:r>
    </w:p>
    <w:p w14:paraId="19726C89" w14:textId="77777777" w:rsidR="006858B6" w:rsidRDefault="00000000" w:rsidP="00503BF4">
      <w:pPr>
        <w:pStyle w:val="3"/>
        <w:numPr>
          <w:ilvl w:val="0"/>
          <w:numId w:val="0"/>
        </w:numPr>
        <w:spacing w:before="120" w:after="120"/>
      </w:pPr>
      <w:r>
        <w:t xml:space="preserve">9.1.2 </w:t>
      </w:r>
      <w:r>
        <w:t>扫描电子显微镜（</w:t>
      </w:r>
      <w:r>
        <w:t>SEM</w:t>
      </w:r>
      <w:r>
        <w:t>）与能谱分析（</w:t>
      </w:r>
      <w:r>
        <w:t>EDS</w:t>
      </w:r>
      <w:r>
        <w:t>）</w:t>
      </w:r>
    </w:p>
    <w:p w14:paraId="55BA8542" w14:textId="77777777" w:rsidR="006858B6" w:rsidRDefault="00000000">
      <w:pPr>
        <w:pStyle w:val="af6"/>
      </w:pPr>
      <w:r>
        <w:t>扫描电子显微镜（</w:t>
      </w:r>
      <w:r>
        <w:t>scanning electron microscopy, SEM</w:t>
      </w:r>
      <w:r>
        <w:t>）是热裂微观表征中最关键的高倍率手段之一。相较于</w:t>
      </w:r>
      <w:r>
        <w:t xml:space="preserve"> OM</w:t>
      </w:r>
      <w:r>
        <w:t>，</w:t>
      </w:r>
      <w:r>
        <w:t xml:space="preserve">SEM </w:t>
      </w:r>
      <w:r>
        <w:t>具有更高的空间分辨率和更强的表面形貌识别能力，尤其适用于观察裂纹断口、枝晶臂暴露、晶间桥接断裂、裂纹张开程度以及残余液相凝固后的表面起伏。对于热裂这种典型的晶间开裂缺陷，</w:t>
      </w:r>
      <w:r>
        <w:t xml:space="preserve">SEM </w:t>
      </w:r>
      <w:r>
        <w:t>可以把</w:t>
      </w:r>
      <w:r>
        <w:t xml:space="preserve"> OM </w:t>
      </w:r>
      <w:r>
        <w:t>只能模糊辨认的形貌细节放大到足以支撑机理讨论的程度。</w:t>
      </w:r>
    </w:p>
    <w:p w14:paraId="6F97055F" w14:textId="77777777" w:rsidR="006858B6" w:rsidRDefault="00000000">
      <w:pPr>
        <w:pStyle w:val="af6"/>
      </w:pPr>
      <w:r>
        <w:t xml:space="preserve">SEM </w:t>
      </w:r>
      <w:r>
        <w:t>的第一项典型用途是断口形貌观察。热裂断口通常不同于室温塑性断裂的韧窝形貌，而常呈现为晶间扩展主导、表面较平滑但伴有枝晶臂残留和桥接断裂特征。若裂纹在凝固末期形成且液相补缩有限，断口往往表现出明显的张开特征；若裂纹形成过程中仍存在一定液相补缩，则裂纹表面可能出现局部填充、桥接和不完全分离状态。通过</w:t>
      </w:r>
      <w:r>
        <w:t xml:space="preserve"> SEM </w:t>
      </w:r>
      <w:r>
        <w:t>观察这些细节，可以较为可靠地区分开放热裂、偏析热裂以及尚未完全贯通的裂纹源。</w:t>
      </w:r>
    </w:p>
    <w:p w14:paraId="0FB609E5" w14:textId="77777777" w:rsidR="006858B6" w:rsidRDefault="00000000">
      <w:pPr>
        <w:pStyle w:val="af6"/>
      </w:pPr>
      <w:r>
        <w:t xml:space="preserve">SEM </w:t>
      </w:r>
      <w:r>
        <w:t>的第二项用途是裂纹尖端与晶界区域分析。热裂通常优先发生在晶界液膜薄弱、补缩困难、第二相富集或应力集中区域。高倍率下，</w:t>
      </w:r>
      <w:r>
        <w:t xml:space="preserve">SEM </w:t>
      </w:r>
      <w:r>
        <w:t>能够观察裂纹</w:t>
      </w:r>
      <w:r>
        <w:lastRenderedPageBreak/>
        <w:t>尖端附近是否存在孤立液池、晶界两侧是否保留桥接、裂纹路径是否紧贴某类第二相分布，甚至可以看出裂纹是沿连续晶界快速扩展，还是在局部桥接处被短暂钝化。这些细节对于解释裂纹的扩展控制机制十分重要。</w:t>
      </w:r>
    </w:p>
    <w:p w14:paraId="4F402EA7" w14:textId="77777777" w:rsidR="00F77047" w:rsidRDefault="00F77047" w:rsidP="00F77047">
      <w:pPr>
        <w:pStyle w:val="af6"/>
        <w:ind w:firstLineChars="0" w:firstLine="0"/>
        <w:jc w:val="center"/>
      </w:pPr>
      <w:r>
        <w:rPr>
          <w:noProof/>
        </w:rPr>
        <w:drawing>
          <wp:inline distT="0" distB="0" distL="0" distR="0" wp14:anchorId="6F87521E" wp14:editId="35664654">
            <wp:extent cx="2517775" cy="1896110"/>
            <wp:effectExtent l="0" t="0" r="0" b="0"/>
            <wp:docPr id="3238681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7775" cy="1896110"/>
                    </a:xfrm>
                    <a:prstGeom prst="rect">
                      <a:avLst/>
                    </a:prstGeom>
                    <a:noFill/>
                  </pic:spPr>
                </pic:pic>
              </a:graphicData>
            </a:graphic>
          </wp:inline>
        </w:drawing>
      </w:r>
    </w:p>
    <w:p w14:paraId="6C4AA168" w14:textId="77777777" w:rsidR="00F77047" w:rsidRPr="00DE0635" w:rsidRDefault="00F77047" w:rsidP="00F77047">
      <w:pPr>
        <w:pStyle w:val="af6"/>
        <w:ind w:firstLineChars="0" w:firstLine="0"/>
        <w:jc w:val="center"/>
        <w:outlineLvl w:val="3"/>
        <w:rPr>
          <w:sz w:val="21"/>
          <w:szCs w:val="21"/>
        </w:rPr>
      </w:pPr>
      <w:commentRangeStart w:id="3"/>
      <w:r w:rsidRPr="00BE3B22">
        <w:rPr>
          <w:sz w:val="21"/>
          <w:szCs w:val="21"/>
        </w:rPr>
        <w:t>图</w:t>
      </w:r>
      <w:r w:rsidRPr="00BE3B22">
        <w:rPr>
          <w:sz w:val="21"/>
          <w:szCs w:val="21"/>
        </w:rPr>
        <w:t xml:space="preserve">9-2: </w:t>
      </w:r>
      <w:r w:rsidRPr="00BE3B22">
        <w:rPr>
          <w:sz w:val="21"/>
          <w:szCs w:val="21"/>
        </w:rPr>
        <w:t>合金裂纹处微观组织</w:t>
      </w:r>
      <w:r w:rsidRPr="00B644DC">
        <w:rPr>
          <w:sz w:val="21"/>
          <w:szCs w:val="21"/>
        </w:rPr>
        <w:t>的</w:t>
      </w:r>
      <w:r w:rsidRPr="00B644DC">
        <w:rPr>
          <w:sz w:val="21"/>
          <w:szCs w:val="21"/>
        </w:rPr>
        <w:t xml:space="preserve"> SEM </w:t>
      </w:r>
      <w:r w:rsidRPr="00B644DC">
        <w:rPr>
          <w:sz w:val="21"/>
          <w:szCs w:val="21"/>
        </w:rPr>
        <w:t>图</w:t>
      </w:r>
      <w:commentRangeEnd w:id="3"/>
      <w:r w:rsidRPr="00DE0635">
        <w:rPr>
          <w:rStyle w:val="af1"/>
        </w:rPr>
        <w:commentReference w:id="3"/>
      </w:r>
    </w:p>
    <w:p w14:paraId="3559C0A4" w14:textId="430340FB" w:rsidR="00F77047" w:rsidRPr="00F77047" w:rsidRDefault="00F77047" w:rsidP="00F77047">
      <w:pPr>
        <w:pStyle w:val="af6"/>
        <w:rPr>
          <w:rFonts w:hint="eastAsia"/>
        </w:rPr>
      </w:pPr>
      <w:r w:rsidRPr="004D3458">
        <w:t>如图</w:t>
      </w:r>
      <w:r w:rsidRPr="004D3458">
        <w:t>9-</w:t>
      </w:r>
      <w:r>
        <w:rPr>
          <w:rFonts w:hint="eastAsia"/>
        </w:rPr>
        <w:t>2</w:t>
      </w:r>
      <w:r w:rsidRPr="004D3458">
        <w:t>所示，裂纹附近可清晰观察到晶间断裂特征、液膜撕裂形态以及局部桥接痕迹。该结果表明，热裂扩展并非随机发生，而是与晶界液膜的连续性、局部补缩状态及晶间结合强度密切相关。与光学显微镜相比，</w:t>
      </w:r>
      <w:r w:rsidRPr="004D3458">
        <w:t xml:space="preserve">SEM </w:t>
      </w:r>
      <w:r w:rsidRPr="004D3458">
        <w:t>图像能够更清楚地揭示裂纹尖端和断口附近的细尺度形貌，为分析热裂扩展机制提供更直接的证据。</w:t>
      </w:r>
    </w:p>
    <w:p w14:paraId="55A65DBF" w14:textId="20CD9F59" w:rsidR="006858B6" w:rsidRDefault="00000000">
      <w:pPr>
        <w:pStyle w:val="af6"/>
      </w:pPr>
      <w:r>
        <w:t>在热裂定量研究中，</w:t>
      </w:r>
      <w:r>
        <w:t xml:space="preserve">SEM </w:t>
      </w:r>
      <w:r>
        <w:t>还具有裂纹几何量测功能。相较于</w:t>
      </w:r>
      <w:r>
        <w:t xml:space="preserve"> OM</w:t>
      </w:r>
      <w:r>
        <w:t>，</w:t>
      </w:r>
      <w:r>
        <w:t xml:space="preserve">SEM </w:t>
      </w:r>
      <w:r>
        <w:t>图像在裂纹边界识别上更清楚，特别适合测量裂纹宽度、裂纹张开位移和局部裂纹间距。</w:t>
      </w:r>
      <w:commentRangeStart w:id="4"/>
      <w:r>
        <w:t xml:space="preserve">Bagheri </w:t>
      </w:r>
      <w:r>
        <w:t>等人在提出铝合金定量热裂判据时，就通过</w:t>
      </w:r>
      <w:r>
        <w:t xml:space="preserve"> SEM </w:t>
      </w:r>
      <w:r>
        <w:t>图像测量不同加载速率下裂纹平均宽度和裂纹数量，以建立裂纹数量、裂纹宽度与有效应变之间的量化关系</w:t>
      </w:r>
      <w:commentRangeEnd w:id="4"/>
      <w:r>
        <w:rPr>
          <w:rStyle w:val="af1"/>
          <w:sz w:val="24"/>
          <w:szCs w:val="24"/>
        </w:rPr>
        <w:commentReference w:id="4"/>
      </w:r>
      <w:r>
        <w:t>。由此可见，</w:t>
      </w:r>
      <w:r>
        <w:t xml:space="preserve">SEM </w:t>
      </w:r>
      <w:r>
        <w:t>并非只是断口观察工具，也可直接参与裂纹几何量和评价指标的构建。</w:t>
      </w:r>
      <w:r w:rsidR="00F77047" w:rsidRPr="00F77047">
        <w:t>在热裂研究中，</w:t>
      </w:r>
      <w:r w:rsidR="00F77047" w:rsidRPr="00F77047">
        <w:t xml:space="preserve">SEM </w:t>
      </w:r>
      <w:r w:rsidR="00F77047" w:rsidRPr="00F77047">
        <w:t>还承担</w:t>
      </w:r>
      <w:r w:rsidR="00F77047" w:rsidRPr="00F77047">
        <w:t>“</w:t>
      </w:r>
      <w:r w:rsidR="00F77047" w:rsidRPr="00F77047">
        <w:t>连接微观表征与定量评价</w:t>
      </w:r>
      <w:r w:rsidR="00F77047" w:rsidRPr="00F77047">
        <w:t>”</w:t>
      </w:r>
      <w:r w:rsidR="00F77047" w:rsidRPr="00F77047">
        <w:t>的角色。很多时候，研究者不仅要看裂纹是什么样，还要测量裂纹有多宽、开口有多大、局部断裂区域有多少条裂纹。由于</w:t>
      </w:r>
      <w:r w:rsidR="00F77047" w:rsidRPr="00F77047">
        <w:t xml:space="preserve"> SEM </w:t>
      </w:r>
      <w:r w:rsidR="00F77047" w:rsidRPr="00F77047">
        <w:t>图像边界清楚、对比度高，因此特别适合开展裂纹几何量测。对于开放热裂而言，裂纹开口宽度往往与局部拉伸应变和补缩失效程度相关；对于偏析热裂而言，虽然裂纹宽度可能较小，但其晶界区域的结构变化依然可以通过</w:t>
      </w:r>
      <w:r w:rsidR="00F77047" w:rsidRPr="00F77047">
        <w:t xml:space="preserve"> SEM </w:t>
      </w:r>
      <w:r w:rsidR="00F77047" w:rsidRPr="00F77047">
        <w:t>识别出来。</w:t>
      </w:r>
    </w:p>
    <w:p w14:paraId="087B537E" w14:textId="25057D8E" w:rsidR="006858B6" w:rsidRDefault="00000000">
      <w:pPr>
        <w:pStyle w:val="af6"/>
      </w:pPr>
      <w:r>
        <w:t>仅依赖</w:t>
      </w:r>
      <w:r>
        <w:t xml:space="preserve"> SEM </w:t>
      </w:r>
      <w:r>
        <w:t>仍然不够，因为热裂路径不仅是形貌问题，还是成分问题。能谱分析（</w:t>
      </w:r>
      <w:r>
        <w:t>energy dispersive spectroscopy, EDS</w:t>
      </w:r>
      <w:r>
        <w:t>）的加入，使研究者能够把裂纹形貌与晶界偏析、共晶组织和第二相类型直接对应起来。热裂往往与晶界低熔点相、富</w:t>
      </w:r>
      <w:r>
        <w:t xml:space="preserve"> Cu </w:t>
      </w:r>
      <w:r>
        <w:lastRenderedPageBreak/>
        <w:t>或富</w:t>
      </w:r>
      <w:r>
        <w:t xml:space="preserve"> Mg </w:t>
      </w:r>
      <w:r>
        <w:t>区域、稀土金属间化合物以及局部偏析带有关。通过对裂纹尖端、裂纹两侧、晶界相和基体区域进行点扫、线扫或面扫，可判断裂纹路径是否与某类脆性相或低熔点相高度重合。</w:t>
      </w:r>
    </w:p>
    <w:p w14:paraId="7E3EC490" w14:textId="77777777" w:rsidR="006858B6" w:rsidRDefault="00000000">
      <w:pPr>
        <w:pStyle w:val="af6"/>
      </w:pPr>
      <w:r>
        <w:t xml:space="preserve">EDS </w:t>
      </w:r>
      <w:r>
        <w:t>在含稀土或微量元素的铝合金热裂研究中尤其重要。对</w:t>
      </w:r>
      <w:r>
        <w:t xml:space="preserve"> Al-Cu-Mg-RE </w:t>
      </w:r>
      <w:r>
        <w:t>体系而言，稀土加入后往往会改变晶界第二相的类型、数量和分布方式，从而影响液相补缩和晶界桥接能力。若</w:t>
      </w:r>
      <w:r>
        <w:t xml:space="preserve"> SEM-EDS </w:t>
      </w:r>
      <w:r>
        <w:t>观察到晶界析出相由连续网络状转为离散颗粒状，或出现有利于桥接和补缩的特定相，则可以较有说服力地解释热裂敏感性下降的原因。也就是说，</w:t>
      </w:r>
      <w:r>
        <w:t xml:space="preserve">EDS </w:t>
      </w:r>
      <w:r>
        <w:t>让热裂研究从</w:t>
      </w:r>
      <w:r>
        <w:t>“</w:t>
      </w:r>
      <w:r>
        <w:t>看到了裂纹变化</w:t>
      </w:r>
      <w:r>
        <w:t>”</w:t>
      </w:r>
      <w:r>
        <w:t>走向</w:t>
      </w:r>
      <w:r>
        <w:t>“</w:t>
      </w:r>
      <w:r>
        <w:t>解释了裂纹为何变化</w:t>
      </w:r>
      <w:r>
        <w:t>”</w:t>
      </w:r>
      <w:r>
        <w:t>。</w:t>
      </w:r>
    </w:p>
    <w:p w14:paraId="35FE5F8F" w14:textId="46CDB0C4" w:rsidR="007E26AF" w:rsidRDefault="00000000" w:rsidP="007E26AF">
      <w:pPr>
        <w:spacing w:line="360" w:lineRule="auto"/>
        <w:jc w:val="center"/>
        <w:rPr>
          <w:color w:val="FF0000"/>
        </w:rPr>
      </w:pPr>
      <w:r>
        <w:rPr>
          <w:noProof/>
        </w:rPr>
        <w:pict w14:anchorId="2A55AE49">
          <v:shapetype id="_x0000_t202" coordsize="21600,21600" o:spt="202" path="m,l,21600r21600,l21600,xe">
            <v:stroke joinstyle="miter"/>
            <v:path gradientshapeok="t" o:connecttype="rect"/>
          </v:shapetype>
          <v:shape id="_x0000_s2070" type="#_x0000_t202" style="position:absolute;left:0;text-align:left;margin-left:143pt;margin-top:176.55pt;width:193.5pt;height:31.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iwj9QEAAM8DAAAOAAAAZHJzL2Uyb0RvYy54bWysU8FuEzEQvSPxD5bvZDdRAu0qm6q0FCGV&#10;glT6AY7Xm7WwPWbsZDd8PWPvNo3gVnGxPB77zbw3z+urwRp2UBg0uJrPZyVnyklotNvV/OnH3bsL&#10;zkIUrhEGnKr5UQV+tXn7Zt37Si2gA9MoZATiQtX7mncx+qooguyUFWEGXjlKtoBWRApxVzQoekK3&#10;pliU5fuiB2w8glQh0OntmOSbjN+2SsZvbRtUZKbm1FvMK+Z1m9ZisxbVDoXvtJzaEK/owgrtqOgJ&#10;6lZEwfao/4GyWiIEaONMgi2gbbVUmQOxmZd/sXnshFeZC4kT/Emm8P9g5cPh0X9HFoePMNAAM4ng&#10;70H+DMzBTSfcTl0jQt8p0VDheZKs6H2opqdJ6lCFBLLtv0JDQxb7CBloaNEmVYgnI3QawPEkuhoi&#10;k3S4WK4+LFeUkpRblmVJ+1RCVM+vPYb4WYFlaVNzpKFmdHG4D3G8+nwlFXNwp43JgzWO9TW/XC1W&#10;+cFZxupIvjPa1vyCapaTExLJT67Jj6PQZtxTL8ZNrBPRkXIctgNdTOy30ByJP8LoL/oPtOkAf3PW&#10;k7dqHn7tBSrOzBdHGl7Ol8tkxhwQ/QUFeJ7ZnmeEkwRVcxmRszG4idnCI9trUrvVWYiXXqZuyTVZ&#10;ysnhyZbncb718g83fwAAAP//AwBQSwMEFAAGAAgAAAAhAKMU3+nhAAAACwEAAA8AAABkcnMvZG93&#10;bnJldi54bWxMj8FOwzAQRO9I/IO1lbgg6qSBtErjVAipEqrgQOEDNvE2jhrbUeym4e9ZTnCcndHs&#10;m3I3215MNIbOOwXpMgFBrvG6c62Cr8/9wwZEiOg09t6Rgm8KsKtub0ostL+6D5qOsRVc4kKBCkyM&#10;QyFlaAxZDEs/kGPv5EeLkeXYSj3ilcttL1dJkkuLneMPBgd6MdScjxer4N4Myfvb6bXe67wx50PA&#10;tZ0OSt0t5uctiEhz/AvDLz6jQ8VMtb84HUSvYLXJeUtUkD1lKQhO5OuML7WCxzRPQVal/L+h+gEA&#10;AP//AwBQSwECLQAUAAYACAAAACEAtoM4kv4AAADhAQAAEwAAAAAAAAAAAAAAAAAAAAAAW0NvbnRl&#10;bnRfVHlwZXNdLnhtbFBLAQItABQABgAIAAAAIQA4/SH/1gAAAJQBAAALAAAAAAAAAAAAAAAAAC8B&#10;AABfcmVscy8ucmVsc1BLAQItABQABgAIAAAAIQDRIiwj9QEAAM8DAAAOAAAAAAAAAAAAAAAAAC4C&#10;AABkcnMvZTJvRG9jLnhtbFBLAQItABQABgAIAAAAIQCjFN/p4QAAAAsBAAAPAAAAAAAAAAAAAAAA&#10;AE8EAABkcnMvZG93bnJldi54bWxQSwUGAAAAAAQABADzAAAAXQUAAAAA&#10;" filled="f" stroked="f">
            <v:textbox>
              <w:txbxContent>
                <w:p w14:paraId="27E8AE15" w14:textId="77777777" w:rsidR="007E26AF" w:rsidRDefault="007E26AF" w:rsidP="007E26AF">
                  <w:pPr>
                    <w:ind w:firstLine="400"/>
                    <w:rPr>
                      <w:szCs w:val="21"/>
                    </w:rPr>
                  </w:pPr>
                  <w:r>
                    <w:rPr>
                      <w:szCs w:val="21"/>
                    </w:rPr>
                    <w:t>a</w:t>
                  </w:r>
                  <w:r w:rsidRPr="00591EF0">
                    <w:rPr>
                      <w:szCs w:val="21"/>
                    </w:rPr>
                    <w:t xml:space="preserve"> </w:t>
                  </w:r>
                  <w:r w:rsidRPr="000E217F">
                    <w:rPr>
                      <w:color w:val="000000"/>
                      <w:szCs w:val="21"/>
                    </w:rPr>
                    <w:t>0.2</w:t>
                  </w:r>
                  <w:r w:rsidRPr="000E217F">
                    <w:rPr>
                      <w:rFonts w:hint="eastAsia"/>
                      <w:color w:val="000000"/>
                      <w:szCs w:val="21"/>
                    </w:rPr>
                    <w:t>5</w:t>
                  </w:r>
                  <w:r>
                    <w:rPr>
                      <w:color w:val="000000"/>
                      <w:szCs w:val="21"/>
                    </w:rPr>
                    <w:t>wt.%</w:t>
                  </w:r>
                  <w:r w:rsidRPr="000E217F">
                    <w:rPr>
                      <w:color w:val="000000"/>
                      <w:szCs w:val="21"/>
                    </w:rPr>
                    <w:t>V</w:t>
                  </w:r>
                  <w:r w:rsidRPr="000E217F">
                    <w:rPr>
                      <w:color w:val="000000"/>
                      <w:szCs w:val="21"/>
                    </w:rPr>
                    <w:t>合金能谱分析</w:t>
                  </w:r>
                </w:p>
              </w:txbxContent>
            </v:textbox>
          </v:shape>
        </w:pict>
      </w:r>
      <w:r>
        <w:rPr>
          <w:noProof/>
        </w:rPr>
        <w:pict w14:anchorId="07166451">
          <v:shape id="_x0000_s2069" type="#_x0000_t202" style="position:absolute;left:0;text-align:left;margin-left:260.75pt;margin-top:358.05pt;width:128.25pt;height:31.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YAv+wEAANYDAAAOAAAAZHJzL2Uyb0RvYy54bWysU8Fu2zAMvQ/YPwi6L3aCpEmNOEXXrsOA&#10;rhvQ7QNkWY6FyaJGKbGzrx8lu2mw3YZdBNEUH/ken7c3Q2fYUaHXYEs+n+WcKSuh1nZf8u/fHt5t&#10;OPNB2FoYsKrkJ+X5ze7tm23vCrWAFkytkBGI9UXvSt6G4Ios87JVnfAzcMpSsgHsRKAQ91mNoif0&#10;zmSLPL/KesDaIUjlPX29H5N8l/CbRsnwpWm8CsyUnGYL6cR0VvHMdltR7FG4VstpDPEPU3RCW2p6&#10;hroXQbAD6r+gOi0RPDRhJqHLoGm0VIkDsZnnf7B5boVTiQuJ491ZJv//YOXT8dl9RRaG9zDQAhMJ&#10;7x5B/vDMwl0r7F7dIkLfKlFT43mULOudL6bSKLUvfASp+s9Q05LFIUACGhrsoirEkxE6LeB0Fl0N&#10;gcnY8mqxWa9XnEnKLfM8X6WtZKJ4qXbow0cFHYuXkiMtNaGL46MPcRpRvDyJzSw8aGPSYo1lfcmv&#10;V4tVKrjIdDqQ74zuSr6hnvnkhEjyg61TcRDajHdqYOzEOhIdKYehGpiuJ0miCBXUJ5IBYbQZ/RZ0&#10;aQF/cdaTxUrufx4EKs7MJ0tSXs+Xy+jJFCxX6wUFeJmpLjPCSoIquQzI2RjcheTkkfQtid7opMfr&#10;LNPQZJ4k02T06M7LOL16/R13vwEAAP//AwBQSwMEFAAGAAgAAAAhAI5crXHgAAAACwEAAA8AAABk&#10;cnMvZG93bnJldi54bWxMj8FqwzAMhu+DvYPRYJexOik0adM4ZQwKo2yHdXsAJVbj0NgOsZtmbz/1&#10;tN0k9PHr+8vdbHsx0Rg67xSkiwQEucbrzrUKvr/2z2sQIaLT2HtHCn4owK66vyux0P7qPmk6xlZw&#10;iAsFKjAxDoWUoTFkMSz8QI5vJz9ajLyOrdQjXjnc9nKZJJm02Dn+YHCgV0PN+XixCp7MkHy8n97q&#10;vc4acz4EzO10UOrxYX7Zgog0xz8YbvqsDhU71f7idBC9gtUyXTGqIE+zFAQTeb7mdvVt2KQgq1L+&#10;71D9AgAA//8DAFBLAQItABQABgAIAAAAIQC2gziS/gAAAOEBAAATAAAAAAAAAAAAAAAAAAAAAABb&#10;Q29udGVudF9UeXBlc10ueG1sUEsBAi0AFAAGAAgAAAAhADj9If/WAAAAlAEAAAsAAAAAAAAAAAAA&#10;AAAALwEAAF9yZWxzLy5yZWxzUEsBAi0AFAAGAAgAAAAhAA3BgC/7AQAA1gMAAA4AAAAAAAAAAAAA&#10;AAAALgIAAGRycy9lMm9Eb2MueG1sUEsBAi0AFAAGAAgAAAAhAI5crXHgAAAACwEAAA8AAAAAAAAA&#10;AAAAAAAAVQQAAGRycy9kb3ducmV2LnhtbFBLBQYAAAAABAAEAPMAAABiBQAAAAA=&#10;" filled="f" stroked="f">
            <v:textbox>
              <w:txbxContent>
                <w:p w14:paraId="7B23E15B" w14:textId="77777777" w:rsidR="007E26AF" w:rsidRDefault="007E26AF" w:rsidP="007E26AF">
                  <w:pPr>
                    <w:ind w:firstLine="400"/>
                    <w:rPr>
                      <w:szCs w:val="21"/>
                    </w:rPr>
                  </w:pPr>
                  <w:r>
                    <w:rPr>
                      <w:szCs w:val="21"/>
                    </w:rPr>
                    <w:t>c</w:t>
                  </w:r>
                  <w:r w:rsidRPr="00591EF0">
                    <w:rPr>
                      <w:szCs w:val="21"/>
                    </w:rPr>
                    <w:t xml:space="preserve"> </w:t>
                  </w:r>
                  <w:r>
                    <w:rPr>
                      <w:szCs w:val="21"/>
                    </w:rPr>
                    <w:t>B</w:t>
                  </w:r>
                  <w:r>
                    <w:rPr>
                      <w:rFonts w:hint="eastAsia"/>
                      <w:szCs w:val="21"/>
                    </w:rPr>
                    <w:t>点能谱</w:t>
                  </w:r>
                  <w:r>
                    <w:rPr>
                      <w:szCs w:val="21"/>
                    </w:rPr>
                    <w:t>结果</w:t>
                  </w:r>
                </w:p>
              </w:txbxContent>
            </v:textbox>
          </v:shape>
        </w:pict>
      </w:r>
      <w:r>
        <w:rPr>
          <w:noProof/>
        </w:rPr>
        <w:pict w14:anchorId="78E102F0">
          <v:shape id="文本框 2" o:spid="_x0000_s2068" type="#_x0000_t202" style="position:absolute;left:0;text-align:left;margin-left:52.5pt;margin-top:359.2pt;width:128.25pt;height:31.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ze/QEAANYDAAAOAAAAZHJzL2Uyb0RvYy54bWysU1Fv0zAQfkfiP1h+p0mjdu2iutPYGEIa&#10;A2nwA1zHaSxsn7HdJuXXc3ayroI3xIvly/m+u++7L5ubwWhylD4osIzOZyUl0gpolN0z+v3bw7s1&#10;JSFy23ANVjJ6koHebN++2fSulhV0oBvpCYLYUPeO0S5GVxdFEJ00PMzASYvJFrzhEUO/LxrPe0Q3&#10;uqjK8qrowTfOg5Ah4Nf7MUm3Gb9tpYhf2jbISDSjOFvMp8/nLp3FdsPrveeuU2Iag//DFIYri03P&#10;UPc8cnLw6i8oo4SHAG2cCTAFtK0SMnNANvPyDzbPHXcyc0FxgjvLFP4frHg6PruvnsThPQy4wEwi&#10;uEcQPwKxcNdxu5e33kPfSd5g43mSrOhdqKfSJHWoQwLZ9Z+hwSXzQ4QMNLTeJFWQJ0F0XMDpLLoc&#10;IhGp5VW1Xq2WlAjMLcqyXOatFLx+qXY+xI8SDEkXRj0uNaPz42OIaRpevzxJzSw8KK3zYrUlPaPX&#10;y2qZCy4yRkX0nVaG0TX2LCcnJJIfbJOLI1d6vGMDbSfWiehIOQ67gaiG0SpJkkTYQXNCGTyMNsPf&#10;Ai8d+F+U9GgxRsPPA/eSEv3JopTX88UieTIHi+WqwsBfZnaXGW4FQjEqoqdkDO5idvJI+hZFb1XW&#10;43WWaWg0T5ZpMnpy52WcX73+jtvfAAAA//8DAFBLAwQUAAYACAAAACEAj9Emn+AAAAALAQAADwAA&#10;AGRycy9kb3ducmV2LnhtbEyPwU7DMBBE70j8g7VIXBB1Am0apXEqhFQJVXCg9AM2sRtHjddR7Kbh&#10;71lOcJzZ0eybcju7XkxmDJ0nBekiAWGo8bqjVsHxa/eYgwgRSWPvySj4NgG21e1NiYX2V/o00yG2&#10;gksoFKjAxjgUUobGGodh4QdDfDv50WFkObZSj3jlctfLpyTJpMOO+IPFwbxa05wPF6fgwQ7Jx/vp&#10;rd7prLHnfcC1m/ZK3d/NLxsQ0czxLwy/+IwOFTPV/kI6iJ51suItUcE6zZcgOPGcpSsQNTt5ugRZ&#10;lfL/huoHAAD//wMAUEsBAi0AFAAGAAgAAAAhALaDOJL+AAAA4QEAABMAAAAAAAAAAAAAAAAAAAAA&#10;AFtDb250ZW50X1R5cGVzXS54bWxQSwECLQAUAAYACAAAACEAOP0h/9YAAACUAQAACwAAAAAAAAAA&#10;AAAAAAAvAQAAX3JlbHMvLnJlbHNQSwECLQAUAAYACAAAACEAKF/s3v0BAADWAwAADgAAAAAAAAAA&#10;AAAAAAAuAgAAZHJzL2Uyb0RvYy54bWxQSwECLQAUAAYACAAAACEAj9Emn+AAAAALAQAADwAAAAAA&#10;AAAAAAAAAABXBAAAZHJzL2Rvd25yZXYueG1sUEsFBgAAAAAEAAQA8wAAAGQFAAAAAA==&#10;" filled="f" stroked="f">
            <v:textbox>
              <w:txbxContent>
                <w:p w14:paraId="0A162194" w14:textId="77777777" w:rsidR="007E26AF" w:rsidRDefault="007E26AF" w:rsidP="007E26AF">
                  <w:pPr>
                    <w:ind w:firstLine="400"/>
                    <w:rPr>
                      <w:szCs w:val="21"/>
                    </w:rPr>
                  </w:pPr>
                  <w:r>
                    <w:rPr>
                      <w:szCs w:val="21"/>
                    </w:rPr>
                    <w:t>b</w:t>
                  </w:r>
                  <w:r w:rsidRPr="00591EF0">
                    <w:rPr>
                      <w:szCs w:val="21"/>
                    </w:rPr>
                    <w:t xml:space="preserve"> </w:t>
                  </w:r>
                  <w:r>
                    <w:rPr>
                      <w:szCs w:val="21"/>
                    </w:rPr>
                    <w:t>A</w:t>
                  </w:r>
                  <w:r>
                    <w:rPr>
                      <w:rFonts w:hint="eastAsia"/>
                      <w:szCs w:val="21"/>
                    </w:rPr>
                    <w:t>点能谱</w:t>
                  </w:r>
                  <w:r>
                    <w:rPr>
                      <w:szCs w:val="21"/>
                    </w:rPr>
                    <w:t>结果</w:t>
                  </w:r>
                </w:p>
              </w:txbxContent>
            </v:textbox>
          </v:shape>
        </w:pict>
      </w:r>
      <w:r>
        <w:pict w14:anchorId="549FBA65">
          <v:group id="组合 79" o:spid="_x0000_s2057" style="width:406.2pt;height:362.4pt;mso-position-horizontal-relative:char;mso-position-vertical-relative:line" coordsize="51587,46024">
            <v:group id="组合 80" o:spid="_x0000_s2058" style="position:absolute;top:26098;width:25203;height:19831" coordorigin="1728,4006" coordsize="5120,4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2059" type="#_x0000_t75" alt="Spcgenmaps" style="position:absolute;left:1728;top:4035;width:5120;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dXuwwAAANsAAAAPAAAAZHJzL2Rvd25yZXYueG1sRI9Ba8JA&#10;FITvBf/D8oTe6sYKNkRXUSFg8aSteH1kX7LB7NuY3Wr017uFQo/DzHzDzJe9bcSVOl87VjAeJSCI&#10;C6drrhR8f+VvKQgfkDU2jknBnTwsF4OXOWba3XhP10OoRISwz1CBCaHNpPSFIYt+5Fri6JWusxii&#10;7CqpO7xFuG3ke5JMpcWa44LBljaGivPhxyo41utyNzWPT59+5K1/nPK8vByVeh32qxmIQH34D/+1&#10;t1pBOoHfL/EHyMUTAAD//wMAUEsBAi0AFAAGAAgAAAAhANvh9svuAAAAhQEAABMAAAAAAAAAAAAA&#10;AAAAAAAAAFtDb250ZW50X1R5cGVzXS54bWxQSwECLQAUAAYACAAAACEAWvQsW78AAAAVAQAACwAA&#10;AAAAAAAAAAAAAAAfAQAAX3JlbHMvLnJlbHNQSwECLQAUAAYACAAAACEACCXV7sMAAADbAAAADwAA&#10;AAAAAAAAAAAAAAAHAgAAZHJzL2Rvd25yZXYueG1sUEsFBgAAAAADAAMAtwAAAPcCAAAAAA==&#10;" filled="t" stroked="t">
                <v:imagedata r:id="rId12" o:title="Spcgenmaps"/>
              </v:shape>
              <v:shape id="图片 1" o:spid="_x0000_s2060" type="#_x0000_t75" style="position:absolute;left:3863;top:4006;width:2985;height:1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qQWvAAAANsAAAAPAAAAZHJzL2Rvd25yZXYueG1sRE9LCsIw&#10;EN0L3iGM4E5TFfxUo6ggiq78HGBoxrbYTEoTtXp6IwguH+8/W9SmEA+qXG5ZQa8bgSBOrM45VXA5&#10;bzpjEM4jaywsk4IXOVjMm40Zxto++UiPk09FCGEXo4LM+zKW0iUZGXRdWxIH7morgz7AKpW6wmcI&#10;N4XsR9FQGsw5NGRY0jqj5Ha6GwUbN+kXqzDCmNXevfEwGI3GW6XarXo5BeGp9n/xz73TCiY9+H4J&#10;P0DOPwAAAP//AwBQSwECLQAUAAYACAAAACEA2+H2y+4AAACFAQAAEwAAAAAAAAAAAAAAAAAAAAAA&#10;W0NvbnRlbnRfVHlwZXNdLnhtbFBLAQItABQABgAIAAAAIQBa9CxbvwAAABUBAAALAAAAAAAAAAAA&#10;AAAAAB8BAABfcmVscy8ucmVsc1BLAQItABQABgAIAAAAIQD8JqQWvAAAANsAAAAPAAAAAAAAAAAA&#10;AAAAAAcCAABkcnMvZG93bnJldi54bWxQSwUGAAAAAAMAAwC3AAAA8AIAAAAA&#10;">
                <v:imagedata r:id="rId13" o:title=""/>
              </v:shape>
            </v:group>
            <v:group id="组合 92" o:spid="_x0000_s2061" style="position:absolute;left:26384;top:26193;width:25203;height:19831" coordorigin="1743,4156" coordsize="5120,4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o:lock v:ext="edit" aspectratio="t"/>
              <v:shape id="Picture 12" o:spid="_x0000_s2062" type="#_x0000_t75" alt="Spcgenmaps" style="position:absolute;left:1743;top:4185;width:5120;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Dx6xgAAANsAAAAPAAAAZHJzL2Rvd25yZXYueG1sRI9Pi8Iw&#10;FMTvwn6H8AQvsqYqFLcaxT8IHvSwrhdvj+bZFpuXbhNt9dNvFgSPw8z8hpktWlOKO9WusKxgOIhA&#10;EKdWF5wpOP1sPycgnEfWWFomBQ9ysJh/dGaYaNvwN92PPhMBwi5BBbn3VSKlS3My6Aa2Ig7exdYG&#10;fZB1JnWNTYCbUo6iKJYGCw4LOVa0zim9Hm9GwSqb/I6rc7xvnv3dZlnsT4dVelWq122XUxCeWv8O&#10;v9o7reArhv8v4QfI+R8AAAD//wMAUEsBAi0AFAAGAAgAAAAhANvh9svuAAAAhQEAABMAAAAAAAAA&#10;AAAAAAAAAAAAAFtDb250ZW50X1R5cGVzXS54bWxQSwECLQAUAAYACAAAACEAWvQsW78AAAAVAQAA&#10;CwAAAAAAAAAAAAAAAAAfAQAAX3JlbHMvLnJlbHNQSwECLQAUAAYACAAAACEAODw8esYAAADbAAAA&#10;DwAAAAAAAAAAAAAAAAAHAgAAZHJzL2Rvd25yZXYueG1sUEsFBgAAAAADAAMAtwAAAPoCAAAAAA==&#10;" filled="t" stroked="t">
                <v:imagedata r:id="rId14" o:title="Spcgenmaps"/>
              </v:shape>
              <v:shape id="图片 1" o:spid="_x0000_s2063" type="#_x0000_t75" style="position:absolute;left:3878;top:4156;width:2985;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utvgAAANsAAAAPAAAAZHJzL2Rvd25yZXYueG1sRE+9CsIw&#10;EN4F3yGc4CKaqiBajSJCRXDSOjgezdkWm0tpolaf3gyC48f3v9q0phJPalxpWcF4FIEgzqwuOVdw&#10;SZPhHITzyBory6TgTQ42625nhbG2Lz7R8+xzEULYxaig8L6OpXRZQQbdyNbEgbvZxqAPsMmlbvAV&#10;wk0lJ1E0kwZLDg0F1rQrKLufH0ZBMrksBmaWfI7j9HHfXxP21W6qVL/XbpcgPLX+L/65D1rBIowN&#10;X8IPkOsvAAAA//8DAFBLAQItABQABgAIAAAAIQDb4fbL7gAAAIUBAAATAAAAAAAAAAAAAAAAAAAA&#10;AABbQ29udGVudF9UeXBlc10ueG1sUEsBAi0AFAAGAAgAAAAhAFr0LFu/AAAAFQEAAAsAAAAAAAAA&#10;AAAAAAAAHwEAAF9yZWxzLy5yZWxzUEsBAi0AFAAGAAgAAAAhAGf8e62+AAAA2wAAAA8AAAAAAAAA&#10;AAAAAAAABwIAAGRycy9kb3ducmV2LnhtbFBLBQYAAAAAAwADALcAAADyAgAAAAA=&#10;">
                <v:imagedata r:id="rId15" o:title=""/>
              </v:shape>
            </v:group>
            <v:group id="组合 99" o:spid="_x0000_s2064" style="position:absolute;left:10763;width:30092;height:23507" coordsize="30092,23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图片 113" o:spid="_x0000_s2065" type="#_x0000_t75" style="position:absolute;width:30092;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o6twwAAANwAAAAPAAAAZHJzL2Rvd25yZXYueG1sRE9Na8JA&#10;EL0L/Q/LFLzpRiOlpG6kCGrw0pr20OOQnSYh2dl0d9X477uFgrd5vM9Zb0bTiws531pWsJgnIIgr&#10;q1uuFXx+7GbPIHxA1thbJgU38rDJHyZrzLS98okuZahFDGGfoYImhCGT0lcNGfRzOxBH7ts6gyFC&#10;V0vt8BrDTS+XSfIkDbYcGxocaNtQ1ZVno+CUvq/c0e/23VvafxWh/jlsC1Rq+ji+voAINIa7+N9d&#10;6Dh/kcLfM/ECmf8CAAD//wMAUEsBAi0AFAAGAAgAAAAhANvh9svuAAAAhQEAABMAAAAAAAAAAAAA&#10;AAAAAAAAAFtDb250ZW50X1R5cGVzXS54bWxQSwECLQAUAAYACAAAACEAWvQsW78AAAAVAQAACwAA&#10;AAAAAAAAAAAAAAAfAQAAX3JlbHMvLnJlbHNQSwECLQAUAAYACAAAACEAwcKOrcMAAADcAAAADwAA&#10;AAAAAAAAAAAAAAAHAgAAZHJzL2Rvd25yZXYueG1sUEsFBgAAAAADAAMAtwAAAPcCAAAAAA==&#10;">
                <v:imagedata r:id="rId16" o:title=""/>
              </v:shape>
              <v:shape id="_x0000_s2066" type="#_x0000_t202" style="position:absolute;left:15049;top:9135;width:7561;height:5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bwgAAANwAAAAPAAAAZHJzL2Rvd25yZXYueG1sRE9Na8JA&#10;EL0L/Q/LCL2Z3UgVTbOGohR6sqit0NuQHZNgdjZktyb9991Cwds83ufkxWhbcaPeN441pIkCQVw6&#10;03Cl4eP0OluB8AHZYOuYNPyQh2LzMMkxM27gA92OoRIxhH2GGuoQukxKX9Zk0SeuI47cxfUWQ4R9&#10;JU2PQwy3rZwrtZQWG44NNXa0ram8Hr+ths/95ev8pN6rnV10gxuVZLuWWj9Ox5dnEIHGcBf/u99M&#10;nD9P4e+ZeIHc/AIAAP//AwBQSwECLQAUAAYACAAAACEA2+H2y+4AAACFAQAAEwAAAAAAAAAAAAAA&#10;AAAAAAAAW0NvbnRlbnRfVHlwZXNdLnhtbFBLAQItABQABgAIAAAAIQBa9CxbvwAAABUBAAALAAAA&#10;AAAAAAAAAAAAAB8BAABfcmVscy8ucmVsc1BLAQItABQABgAIAAAAIQDIqeYbwgAAANwAAAAPAAAA&#10;AAAAAAAAAAAAAAcCAABkcnMvZG93bnJldi54bWxQSwUGAAAAAAMAAwC3AAAA9gIAAAAA&#10;" filled="f" stroked="f">
                <v:textbox>
                  <w:txbxContent>
                    <w:p w14:paraId="6CDF871C" w14:textId="77777777" w:rsidR="007E26AF" w:rsidRPr="00A63AEE" w:rsidRDefault="007E26AF" w:rsidP="007E26AF">
                      <w:pPr>
                        <w:rPr>
                          <w:b/>
                          <w:color w:val="FFFFFF" w:themeColor="background1"/>
                          <w:szCs w:val="21"/>
                        </w:rPr>
                      </w:pPr>
                      <w:r w:rsidRPr="00A63AEE">
                        <w:rPr>
                          <w:b/>
                          <w:color w:val="FFFFFF" w:themeColor="background1"/>
                          <w:szCs w:val="21"/>
                        </w:rPr>
                        <w:t>A</w:t>
                      </w:r>
                      <w:r w:rsidRPr="00A63AEE">
                        <w:rPr>
                          <w:b/>
                          <w:color w:val="FFFFFF" w:themeColor="background1"/>
                          <w:szCs w:val="21"/>
                        </w:rPr>
                        <w:t>点</w:t>
                      </w:r>
                    </w:p>
                  </w:txbxContent>
                </v:textbox>
              </v:shape>
              <v:shape id="_x0000_s2067" type="#_x0000_t202" style="position:absolute;left:2571;top:7143;width:7561;height:5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564F29AB" w14:textId="77777777" w:rsidR="007E26AF" w:rsidRPr="00A63AEE" w:rsidRDefault="007E26AF" w:rsidP="007E26AF">
                      <w:pPr>
                        <w:rPr>
                          <w:b/>
                          <w:color w:val="FFFFFF" w:themeColor="background1"/>
                          <w:szCs w:val="21"/>
                        </w:rPr>
                      </w:pPr>
                      <w:r w:rsidRPr="00A63AEE">
                        <w:rPr>
                          <w:b/>
                          <w:color w:val="FFFFFF" w:themeColor="background1"/>
                          <w:szCs w:val="21"/>
                        </w:rPr>
                        <w:t>B</w:t>
                      </w:r>
                      <w:r w:rsidRPr="00A63AEE">
                        <w:rPr>
                          <w:b/>
                          <w:color w:val="FFFFFF" w:themeColor="background1"/>
                          <w:szCs w:val="21"/>
                        </w:rPr>
                        <w:t>点</w:t>
                      </w:r>
                    </w:p>
                  </w:txbxContent>
                </v:textbox>
              </v:shape>
            </v:group>
            <w10:anchorlock/>
          </v:group>
        </w:pict>
      </w:r>
    </w:p>
    <w:p w14:paraId="5421989D" w14:textId="77777777" w:rsidR="007E26AF" w:rsidRDefault="007E26AF">
      <w:pPr>
        <w:pStyle w:val="af6"/>
      </w:pPr>
    </w:p>
    <w:p w14:paraId="4907C691" w14:textId="1FE522CD" w:rsidR="006858B6" w:rsidRPr="00972233" w:rsidRDefault="00000000" w:rsidP="00972233">
      <w:pPr>
        <w:pStyle w:val="af6"/>
        <w:ind w:firstLineChars="0" w:firstLine="0"/>
        <w:jc w:val="center"/>
        <w:outlineLvl w:val="3"/>
        <w:rPr>
          <w:sz w:val="21"/>
          <w:szCs w:val="21"/>
        </w:rPr>
      </w:pPr>
      <w:commentRangeStart w:id="5"/>
      <w:r w:rsidRPr="00972233">
        <w:rPr>
          <w:sz w:val="21"/>
          <w:szCs w:val="21"/>
        </w:rPr>
        <w:t>图</w:t>
      </w:r>
      <w:r w:rsidRPr="00972233">
        <w:rPr>
          <w:sz w:val="21"/>
          <w:szCs w:val="21"/>
        </w:rPr>
        <w:t>9-</w:t>
      </w:r>
      <w:r w:rsidR="00972233">
        <w:rPr>
          <w:rFonts w:hint="eastAsia"/>
          <w:sz w:val="21"/>
          <w:szCs w:val="21"/>
        </w:rPr>
        <w:t>3</w:t>
      </w:r>
      <w:r w:rsidRPr="00972233">
        <w:rPr>
          <w:sz w:val="21"/>
          <w:szCs w:val="21"/>
        </w:rPr>
        <w:t xml:space="preserve">: </w:t>
      </w:r>
      <w:r w:rsidR="00972233" w:rsidRPr="00972233">
        <w:rPr>
          <w:sz w:val="21"/>
          <w:szCs w:val="21"/>
        </w:rPr>
        <w:t xml:space="preserve">Al-4.4Cu-1.5Mg-0.15Zr-0.25V </w:t>
      </w:r>
      <w:r w:rsidR="00972233" w:rsidRPr="00972233">
        <w:rPr>
          <w:sz w:val="21"/>
          <w:szCs w:val="21"/>
        </w:rPr>
        <w:t>合金</w:t>
      </w:r>
      <w:r w:rsidRPr="00972233">
        <w:rPr>
          <w:sz w:val="21"/>
          <w:szCs w:val="21"/>
        </w:rPr>
        <w:t>裂纹相关区域元素分布的</w:t>
      </w:r>
      <w:r w:rsidRPr="00972233">
        <w:rPr>
          <w:sz w:val="21"/>
          <w:szCs w:val="21"/>
        </w:rPr>
        <w:t xml:space="preserve"> EDS </w:t>
      </w:r>
      <w:r w:rsidRPr="00972233">
        <w:rPr>
          <w:sz w:val="21"/>
          <w:szCs w:val="21"/>
        </w:rPr>
        <w:t>分析图</w:t>
      </w:r>
      <w:commentRangeEnd w:id="5"/>
      <w:r w:rsidRPr="00972233">
        <w:rPr>
          <w:rStyle w:val="af1"/>
        </w:rPr>
        <w:commentReference w:id="5"/>
      </w:r>
    </w:p>
    <w:p w14:paraId="0C024B5C" w14:textId="29009752" w:rsidR="005952D4" w:rsidRDefault="005952D4">
      <w:pPr>
        <w:pStyle w:val="af6"/>
      </w:pPr>
      <w:r w:rsidRPr="005952D4">
        <w:t>如图</w:t>
      </w:r>
      <w:r w:rsidRPr="005952D4">
        <w:t>9-</w:t>
      </w:r>
      <w:r w:rsidR="00A11EA9">
        <w:rPr>
          <w:rFonts w:hint="eastAsia"/>
        </w:rPr>
        <w:t>3</w:t>
      </w:r>
      <w:r w:rsidRPr="005952D4">
        <w:t>所示，裂纹相关区域中白亮相、灰色相及其周围元素分布存在明显差异，说明晶界相组成和元素偏聚状态与裂纹扩展及补缩通道是否畅通密切相关。通过对裂纹附近不同相区的成分分析，可以进一步判断裂纹严重程度的差异究竟</w:t>
      </w:r>
      <w:r w:rsidRPr="005952D4">
        <w:lastRenderedPageBreak/>
        <w:t>更多来自局部偏析、共晶相增多，还是某类第二相导致的晶界脆化，从而建立成分、组织与裂纹行为之间的对应关系。</w:t>
      </w:r>
    </w:p>
    <w:p w14:paraId="2AC79303" w14:textId="42CB4AD3" w:rsidR="006858B6" w:rsidRDefault="00000000">
      <w:pPr>
        <w:pStyle w:val="af6"/>
      </w:pPr>
      <w:r>
        <w:t xml:space="preserve">SEM-EDS </w:t>
      </w:r>
      <w:r>
        <w:t>的另一个价值，是把宏观裂纹严重度与微观组织差异关联起来。相同工艺条件下，不同合金可能都在热节区域开裂，但裂纹周围的晶界相、枝晶形貌和偏析程度可能完全不同。通过成分分析，可以进一步判断裂纹严重度差异究竟更多来自局部偏析、共晶相增多，还是某类第二相导致的脆性增强。这对于建立</w:t>
      </w:r>
      <w:r>
        <w:t>“</w:t>
      </w:r>
      <w:r>
        <w:t>成分</w:t>
      </w:r>
      <w:r>
        <w:t>—</w:t>
      </w:r>
      <w:r>
        <w:t>组织</w:t>
      </w:r>
      <w:r>
        <w:t>—</w:t>
      </w:r>
      <w:r>
        <w:t>裂纹</w:t>
      </w:r>
      <w:r>
        <w:t>”</w:t>
      </w:r>
      <w:r>
        <w:t>的关联链条非常关键。</w:t>
      </w:r>
    </w:p>
    <w:p w14:paraId="5B4582EB" w14:textId="0B6ED03B" w:rsidR="00DE368B" w:rsidRDefault="00DE368B">
      <w:pPr>
        <w:pStyle w:val="af6"/>
        <w:rPr>
          <w:rFonts w:hint="eastAsia"/>
        </w:rPr>
      </w:pPr>
      <w:r w:rsidRPr="00DE368B">
        <w:t>在工程应用中，</w:t>
      </w:r>
      <w:r w:rsidRPr="00DE368B">
        <w:t xml:space="preserve">SEM </w:t>
      </w:r>
      <w:r w:rsidRPr="00DE368B">
        <w:t>与</w:t>
      </w:r>
      <w:r w:rsidRPr="00DE368B">
        <w:t xml:space="preserve"> EDS </w:t>
      </w:r>
      <w:r w:rsidRPr="00DE368B">
        <w:t>的配合还具有一个重要优势，即能够在较短周期内完成</w:t>
      </w:r>
      <w:r w:rsidRPr="00DE368B">
        <w:t>“</w:t>
      </w:r>
      <w:r w:rsidRPr="00DE368B">
        <w:t>形貌识别</w:t>
      </w:r>
      <w:r w:rsidRPr="00DE368B">
        <w:t>—</w:t>
      </w:r>
      <w:r w:rsidRPr="00DE368B">
        <w:t>成分确认</w:t>
      </w:r>
      <w:r w:rsidRPr="00DE368B">
        <w:t>—</w:t>
      </w:r>
      <w:r w:rsidRPr="00DE368B">
        <w:t>机理推测</w:t>
      </w:r>
      <w:r w:rsidRPr="00DE368B">
        <w:t>”</w:t>
      </w:r>
      <w:r w:rsidRPr="00DE368B">
        <w:t>的基本闭环。对于大多数热裂研究而言，研究者并不一定总能获得高质量</w:t>
      </w:r>
      <w:r w:rsidRPr="00DE368B">
        <w:t xml:space="preserve"> TEM </w:t>
      </w:r>
      <w:r w:rsidRPr="00DE368B">
        <w:t>样品，也不一定每次都需要进行复杂的三维断层观察，此时</w:t>
      </w:r>
      <w:r w:rsidRPr="00DE368B">
        <w:t xml:space="preserve"> SEM-EDS </w:t>
      </w:r>
      <w:r w:rsidRPr="00DE368B">
        <w:t>就成为最具可操作性的组合方案。尤其在比较不同合金成分、不同浇注温度或不同模具温度下热裂差异时，只要显微形貌和成分分布的变化趋势足够稳定，</w:t>
      </w:r>
      <w:r w:rsidRPr="00DE368B">
        <w:t xml:space="preserve">SEM-EDS </w:t>
      </w:r>
      <w:r w:rsidRPr="00DE368B">
        <w:t>已经能够提供较强的解释力。</w:t>
      </w:r>
    </w:p>
    <w:p w14:paraId="455F9C1A" w14:textId="77777777" w:rsidR="006858B6" w:rsidRDefault="00000000">
      <w:pPr>
        <w:pStyle w:val="af6"/>
      </w:pPr>
      <w:r>
        <w:t>不过，</w:t>
      </w:r>
      <w:r>
        <w:t xml:space="preserve">SEM-EDS </w:t>
      </w:r>
      <w:r>
        <w:t>也存在边界。</w:t>
      </w:r>
      <w:r>
        <w:t xml:space="preserve">EDS </w:t>
      </w:r>
      <w:r>
        <w:t>对极薄界面层和纳米尺度析出物的定量能力有限，谱图还可能受到分析体积和相互叠加影响；</w:t>
      </w:r>
      <w:r>
        <w:t xml:space="preserve">SEM </w:t>
      </w:r>
      <w:r>
        <w:t>本身也主要提供二维表面或断口信息，难以完整重构裂纹三维连通状态。因此，</w:t>
      </w:r>
      <w:r>
        <w:t xml:space="preserve">SEM-EDS </w:t>
      </w:r>
      <w:r>
        <w:t>最适合回答</w:t>
      </w:r>
      <w:r>
        <w:t>“</w:t>
      </w:r>
      <w:r>
        <w:t>裂纹周围有什么</w:t>
      </w:r>
      <w:r>
        <w:t>”“</w:t>
      </w:r>
      <w:r>
        <w:t>这些相分布在哪里</w:t>
      </w:r>
      <w:r>
        <w:t>”“</w:t>
      </w:r>
      <w:r>
        <w:t>它们与裂纹路径有何对应关系</w:t>
      </w:r>
      <w:r>
        <w:t>”</w:t>
      </w:r>
      <w:r>
        <w:t>，但若要进一步解释纳米级界面结构和强化相状态，就需要</w:t>
      </w:r>
      <w:r>
        <w:t xml:space="preserve"> TEM </w:t>
      </w:r>
      <w:r>
        <w:t>继续深入。</w:t>
      </w:r>
    </w:p>
    <w:p w14:paraId="7FF46C41" w14:textId="77777777" w:rsidR="006858B6" w:rsidRDefault="00000000" w:rsidP="00503BF4">
      <w:pPr>
        <w:pStyle w:val="3"/>
        <w:numPr>
          <w:ilvl w:val="0"/>
          <w:numId w:val="0"/>
        </w:numPr>
        <w:spacing w:before="120" w:after="120"/>
      </w:pPr>
      <w:r>
        <w:t xml:space="preserve">9.1.3 </w:t>
      </w:r>
      <w:r>
        <w:t>透射电子显微镜（</w:t>
      </w:r>
      <w:r>
        <w:t>TEM</w:t>
      </w:r>
      <w:r>
        <w:t>）表征</w:t>
      </w:r>
    </w:p>
    <w:p w14:paraId="5EE9FF82" w14:textId="77777777" w:rsidR="006858B6" w:rsidRDefault="00000000">
      <w:pPr>
        <w:pStyle w:val="af6"/>
      </w:pPr>
      <w:r>
        <w:t>透射电子显微镜（</w:t>
      </w:r>
      <w:r>
        <w:t>transmission electron microscopy, TEM</w:t>
      </w:r>
      <w:r>
        <w:t>）在热裂研究中的使用频率通常低于</w:t>
      </w:r>
      <w:r>
        <w:t xml:space="preserve"> OM </w:t>
      </w:r>
      <w:r>
        <w:t>和</w:t>
      </w:r>
      <w:r>
        <w:t xml:space="preserve"> SEM</w:t>
      </w:r>
      <w:r>
        <w:t>，但它对揭示深层机制具有不可替代的价值。很多热裂敏感性的差异，并不直接表现为宏观裂纹更多或更长，而是体现在纳米尺度析出相、晶界膜层、位错累积和亚晶结构差异上。对于这类问题，</w:t>
      </w:r>
      <w:r>
        <w:t xml:space="preserve">OM </w:t>
      </w:r>
      <w:r>
        <w:t>和常规</w:t>
      </w:r>
      <w:r>
        <w:t xml:space="preserve"> SEM </w:t>
      </w:r>
      <w:r>
        <w:t>已接近能力上限，而</w:t>
      </w:r>
      <w:r>
        <w:t xml:space="preserve"> TEM </w:t>
      </w:r>
      <w:r>
        <w:t>可以通过明场像、暗场像、选区电子衍射以及高分辨成像，直接识别细小析出相和界面结构。</w:t>
      </w:r>
    </w:p>
    <w:p w14:paraId="51FC0ED8" w14:textId="77777777" w:rsidR="006858B6" w:rsidRDefault="00000000">
      <w:pPr>
        <w:pStyle w:val="af6"/>
      </w:pPr>
      <w:r>
        <w:t xml:space="preserve">TEM </w:t>
      </w:r>
      <w:r>
        <w:t>的第一项典型用途，是分析热裂敏感性相关的纳米析出物与弥散相。对含</w:t>
      </w:r>
      <w:r>
        <w:t xml:space="preserve"> Cu</w:t>
      </w:r>
      <w:r>
        <w:t>、</w:t>
      </w:r>
      <w:r>
        <w:t>Mg</w:t>
      </w:r>
      <w:r>
        <w:t>、</w:t>
      </w:r>
      <w:r>
        <w:t>Mn</w:t>
      </w:r>
      <w:r>
        <w:t>、</w:t>
      </w:r>
      <w:r>
        <w:t xml:space="preserve">Zr </w:t>
      </w:r>
      <w:r>
        <w:t>或稀土元素的铝合金而言，凝固后形成的细小析出物与后续热处理析出相会影响晶粒长大、晶界稳定性和高温承载能力，从而间接影响热裂行为。如果某一成分优化方案既降低了热裂，又维持了较高强度，那么</w:t>
      </w:r>
      <w:r>
        <w:t xml:space="preserve"> TEM </w:t>
      </w:r>
      <w:r>
        <w:t>往</w:t>
      </w:r>
      <w:r>
        <w:lastRenderedPageBreak/>
        <w:t>往是解释这一</w:t>
      </w:r>
      <w:r>
        <w:t>“</w:t>
      </w:r>
      <w:r>
        <w:t>强度</w:t>
      </w:r>
      <w:r>
        <w:t>—</w:t>
      </w:r>
      <w:r>
        <w:t>抗裂兼顾</w:t>
      </w:r>
      <w:r>
        <w:t>”</w:t>
      </w:r>
      <w:r>
        <w:t>现象的关键工具，因为它能显示强化相的尺寸、分布和弥散程度。</w:t>
      </w:r>
    </w:p>
    <w:p w14:paraId="4DD24E88" w14:textId="77777777" w:rsidR="006858B6" w:rsidRDefault="00000000">
      <w:pPr>
        <w:pStyle w:val="af6"/>
      </w:pPr>
      <w:r>
        <w:t xml:space="preserve">TEM </w:t>
      </w:r>
      <w:r>
        <w:t>的第二项用途，是分析晶界局部结构。热裂的本质位置在晶界，因此晶界附近是否存在极薄膜层、非平衡共晶残留、纳米脆性析出物连续聚集，或者位错在晶界附近高度塞积，都会改变局部失效行为。</w:t>
      </w:r>
      <w:r>
        <w:t xml:space="preserve">OM </w:t>
      </w:r>
      <w:r>
        <w:t>和</w:t>
      </w:r>
      <w:r>
        <w:t xml:space="preserve"> SEM </w:t>
      </w:r>
      <w:r>
        <w:t>可以告诉研究者裂纹沿哪条晶界扩展，但无法充分解释</w:t>
      </w:r>
      <w:r>
        <w:t>“</w:t>
      </w:r>
      <w:r>
        <w:t>为什么这条晶界更脆弱</w:t>
      </w:r>
      <w:r>
        <w:t>”</w:t>
      </w:r>
      <w:r>
        <w:t>。</w:t>
      </w:r>
      <w:r>
        <w:t xml:space="preserve">TEM </w:t>
      </w:r>
      <w:r>
        <w:t>则有能力把裂纹路径现象还原为可解释的界面结构问题。</w:t>
      </w:r>
    </w:p>
    <w:p w14:paraId="68085564" w14:textId="22C0D3A4" w:rsidR="00DE368B" w:rsidRDefault="00000000" w:rsidP="00DE368B">
      <w:pPr>
        <w:pStyle w:val="af6"/>
      </w:pPr>
      <w:r>
        <w:t xml:space="preserve">TEM </w:t>
      </w:r>
      <w:r>
        <w:t>在热裂研究中的第三个意义，是帮助识别抗裂机制。若某一合金由于稀土或微量元素加入而热裂敏感性下降，仅凭</w:t>
      </w:r>
      <w:r>
        <w:t xml:space="preserve"> OM </w:t>
      </w:r>
      <w:r>
        <w:t>和</w:t>
      </w:r>
      <w:r>
        <w:t xml:space="preserve"> SEM </w:t>
      </w:r>
      <w:r>
        <w:t>只能看到晶粒细化或裂纹变少；</w:t>
      </w:r>
      <w:r>
        <w:t xml:space="preserve">TEM </w:t>
      </w:r>
      <w:r>
        <w:t>则可以进一步说明是否形成了有利于晶界稳定的纳米相、是否改善了析出状态、是否降低了局部位错集中，从而把宏观抗裂效果与微观结构依据联系起来。</w:t>
      </w:r>
      <w:r w:rsidR="00DE368B" w:rsidRPr="00DE368B">
        <w:t xml:space="preserve">TEM </w:t>
      </w:r>
      <w:r w:rsidR="00DE368B" w:rsidRPr="00DE368B">
        <w:t>还适用于识别某些在</w:t>
      </w:r>
      <w:r w:rsidR="00DE368B" w:rsidRPr="00DE368B">
        <w:t xml:space="preserve"> SEM </w:t>
      </w:r>
      <w:r w:rsidR="00DE368B" w:rsidRPr="00DE368B">
        <w:t>下难以准确判定的强化相和弥散相。对于</w:t>
      </w:r>
      <w:r w:rsidR="00DE368B" w:rsidRPr="00DE368B">
        <w:t xml:space="preserve"> Al-Cu-Mg-Zr-V </w:t>
      </w:r>
      <w:r w:rsidR="00DE368B" w:rsidRPr="00DE368B">
        <w:t>或</w:t>
      </w:r>
      <w:r w:rsidR="00DE368B" w:rsidRPr="00DE368B">
        <w:t xml:space="preserve"> Al-Cu-Mg-Zr-Y </w:t>
      </w:r>
      <w:r w:rsidR="00DE368B" w:rsidRPr="00DE368B">
        <w:t>一类体系，晶内针状、棒状及块状相往往与高温力学性能及晶界稳定性有关。若只依赖</w:t>
      </w:r>
      <w:r w:rsidR="00DE368B" w:rsidRPr="00DE368B">
        <w:t xml:space="preserve"> SEM</w:t>
      </w:r>
      <w:r w:rsidR="00DE368B" w:rsidRPr="00DE368B">
        <w:t>，虽然可以观察到相的大致轮廓，但难以在细尺度上确认其形貌和分布特征；而通过</w:t>
      </w:r>
      <w:r w:rsidR="00DE368B" w:rsidRPr="00DE368B">
        <w:t xml:space="preserve"> TEM</w:t>
      </w:r>
      <w:r w:rsidR="00DE368B" w:rsidRPr="00DE368B">
        <w:t>，可更准确地揭示析出相在晶内的分布方式以及其与基体之间的关系。这些信息虽然不直接表现为裂纹图像，却能从组织基础层面解释热裂敏感性的差异。</w:t>
      </w:r>
    </w:p>
    <w:p w14:paraId="20018EF0" w14:textId="790C4D8F" w:rsidR="00DE368B" w:rsidRDefault="00DE368B">
      <w:pPr>
        <w:pStyle w:val="af6"/>
        <w:rPr>
          <w:rFonts w:hint="eastAsia"/>
        </w:rPr>
      </w:pPr>
      <w:r w:rsidRPr="00DE368B">
        <w:t>从章节组织角度看，</w:t>
      </w:r>
      <w:r w:rsidRPr="00DE368B">
        <w:t xml:space="preserve">TEM </w:t>
      </w:r>
      <w:r w:rsidRPr="00DE368B">
        <w:t>在本章中的作用不应被理解为</w:t>
      </w:r>
      <w:r w:rsidRPr="00DE368B">
        <w:t>“</w:t>
      </w:r>
      <w:r w:rsidRPr="00DE368B">
        <w:t>必须补上的高端表征</w:t>
      </w:r>
      <w:r w:rsidRPr="00DE368B">
        <w:t>”</w:t>
      </w:r>
      <w:r w:rsidRPr="00DE368B">
        <w:t>，而应被视作对前述</w:t>
      </w:r>
      <w:r w:rsidRPr="00DE368B">
        <w:t xml:space="preserve"> OM </w:t>
      </w:r>
      <w:r w:rsidRPr="00DE368B">
        <w:t>与</w:t>
      </w:r>
      <w:r w:rsidRPr="00DE368B">
        <w:t xml:space="preserve"> SEM-EDS </w:t>
      </w:r>
      <w:r w:rsidRPr="00DE368B">
        <w:t>观察结果的深化。换言之，若</w:t>
      </w:r>
      <w:r w:rsidRPr="00DE368B">
        <w:t xml:space="preserve"> OM </w:t>
      </w:r>
      <w:r w:rsidRPr="00DE368B">
        <w:t>已经识别出晶粒和裂纹路径差异，</w:t>
      </w:r>
      <w:r w:rsidRPr="00DE368B">
        <w:t xml:space="preserve">SEM-EDS </w:t>
      </w:r>
      <w:r w:rsidRPr="00DE368B">
        <w:t>已经揭示出晶界相与元素偏聚特征，那么</w:t>
      </w:r>
      <w:r w:rsidRPr="00DE368B">
        <w:t xml:space="preserve"> TEM </w:t>
      </w:r>
      <w:r w:rsidRPr="00DE368B">
        <w:t>的价值就在于继续回答：这些组织状态为什么会稳定或不稳定，这些纳米尺度析出相为何会改善或削弱晶界抗裂能力。</w:t>
      </w:r>
    </w:p>
    <w:p w14:paraId="0252DF62" w14:textId="752E5D67" w:rsidR="00972233" w:rsidRDefault="00000000" w:rsidP="00C77176">
      <w:pPr>
        <w:pStyle w:val="af6"/>
      </w:pPr>
      <w:r>
        <w:t>但</w:t>
      </w:r>
      <w:r>
        <w:t xml:space="preserve"> TEM </w:t>
      </w:r>
      <w:r>
        <w:t>并不适合承担大范围热裂筛查任务。它的样品制备要求高，常需电解双喷、离子减薄或</w:t>
      </w:r>
      <w:r>
        <w:t xml:space="preserve"> FIB </w:t>
      </w:r>
      <w:r>
        <w:t>定位制样；观察面积小，代表性问题突出；而且真正位于裂纹尖端或晶界薄膜的区域本身就很脆弱，制样过程容易带来扰动。因此，</w:t>
      </w:r>
      <w:r>
        <w:t xml:space="preserve">TEM </w:t>
      </w:r>
      <w:r>
        <w:t>更适合在</w:t>
      </w:r>
      <w:r>
        <w:t xml:space="preserve"> OM</w:t>
      </w:r>
      <w:r>
        <w:t>、</w:t>
      </w:r>
      <w:r>
        <w:t xml:space="preserve">SEM </w:t>
      </w:r>
      <w:r>
        <w:t>和</w:t>
      </w:r>
      <w:r>
        <w:t xml:space="preserve"> EDS </w:t>
      </w:r>
      <w:r>
        <w:t>已经明确总体规律后，对最有代表性的区域进行精细验证，而不宜作为常规热裂表征的第一手段。</w:t>
      </w:r>
      <w:r w:rsidR="00C77176" w:rsidRPr="00C77176">
        <w:t>如图</w:t>
      </w:r>
      <w:r w:rsidR="00C77176" w:rsidRPr="00C77176">
        <w:t>9-</w:t>
      </w:r>
      <w:r w:rsidR="00A11EA9">
        <w:rPr>
          <w:rFonts w:hint="eastAsia"/>
        </w:rPr>
        <w:t>4</w:t>
      </w:r>
      <w:r w:rsidR="00C77176" w:rsidRPr="00C77176">
        <w:t>所示，晶内可见针状、棒状以及块状析出相与弥散相。这些细尺度相组成反映了合金在纳米尺度下的组织特征，并进一步影响晶界稳定性和高温开裂行为。与</w:t>
      </w:r>
      <w:r w:rsidR="00C77176" w:rsidRPr="00C77176">
        <w:t xml:space="preserve"> OM </w:t>
      </w:r>
      <w:r w:rsidR="00C77176" w:rsidRPr="00C77176">
        <w:t>和</w:t>
      </w:r>
      <w:r w:rsidR="00C77176" w:rsidRPr="00C77176">
        <w:t xml:space="preserve"> SEM </w:t>
      </w:r>
      <w:r w:rsidR="00C77176" w:rsidRPr="00C77176">
        <w:t>相比，</w:t>
      </w:r>
      <w:r w:rsidR="00C77176" w:rsidRPr="00C77176">
        <w:t xml:space="preserve">TEM </w:t>
      </w:r>
      <w:r w:rsidR="00C77176" w:rsidRPr="00C77176">
        <w:t>更适合用于识别细小析出相和弥散相的形貌、尺寸及分布状态，从而为解释热裂敏</w:t>
      </w:r>
      <w:r w:rsidR="00C77176" w:rsidRPr="00C77176">
        <w:lastRenderedPageBreak/>
        <w:t>感性的细尺度组织基础提供支持。</w:t>
      </w:r>
    </w:p>
    <w:p w14:paraId="34FA6C89" w14:textId="31027FB2" w:rsidR="006A7A87" w:rsidRDefault="00000000" w:rsidP="006A7A87">
      <w:pPr>
        <w:spacing w:line="360" w:lineRule="auto"/>
        <w:jc w:val="center"/>
        <w:rPr>
          <w:rFonts w:ascii="等线" w:eastAsia="等线" w:hAnsi="等线" w:cs="宋体" w:hint="eastAsia"/>
          <w:szCs w:val="22"/>
        </w:rPr>
      </w:pPr>
      <w:r>
        <w:rPr>
          <w:rFonts w:hint="eastAsia"/>
          <w:noProof/>
        </w:rPr>
        <w:pict w14:anchorId="02E6A8FC">
          <v:shape id="_x0000_s2080" type="#_x0000_t202" style="position:absolute;left:0;text-align:left;margin-left:-26.8pt;margin-top:137.95pt;width:238.5pt;height:31.5pt;z-index:25166336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9oy+wEAANYDAAAOAAAAZHJzL2Uyb0RvYy54bWysU9uO2yAQfa/Uf0C8N3bSZJtYIavtbreq&#10;tL1I234AxjhGBYYCiZ1+/Q7Ym43at6oviGHgzJwzh+31YDQ5Sh8UWEbns5ISaQU0yu4Z/fH9/s2a&#10;khC5bbgGKxk9yUCvd69fbXtXyQV0oBvpCYLYUPWO0S5GVxVFEJ00PMzASYvJFrzhEUO/LxrPe0Q3&#10;uliU5VXRg2+cByFDwNO7MUl3Gb9tpYhf2zbISDSj2FvMq89rndZit+XV3nPXKTG1wf+hC8OVxaJn&#10;qDseOTl49ReUUcJDgDbOBJgC2lYJmTkgm3n5B5vHjjuZuaA4wZ1lCv8PVnw5PrpvnsThPQw4wEwi&#10;uAcQPwOxcNtxu5c33kPfSd5g4XmSrOhdqKanSepQhQRS95+hwSHzQ4QMNLTeJFWQJ0F0HMDpLLoc&#10;IhF4+LZcrDcrTAnMLcuyxH0qwavn186H+FGCIWnDqMehZnR+fAhxvPp8JRWzcK+0zoPVlvSMblaL&#10;VX5wkTEqou+0MoyusWY5OSGR/GCb/Dhypcc99qLtxDoRHSnHoR6Iahi9Sv0mEWpoTiiDh9Fm+C1w&#10;04H/TUmPFmM0/DpwLynRnyxKuZkvl8mTOViu3i0w8JeZ+jLDrUAoRkX0lIzBbcxOHknfoOitynq8&#10;9DI1jebJik5GT+68jPOtl++4ewIAAP//AwBQSwMEFAAGAAgAAAAhAC+SELziAAAACwEAAA8AAABk&#10;cnMvZG93bnJldi54bWxMj0FOwzAQRfdI3MEaJDaodRJKWkImFUKqhCpYUDiAE0/jqPE4it003B6z&#10;guXoP/3/ptzOthcTjb5zjJAuExDEjdMdtwhfn7vFBoQPirXqHRPCN3nYVtdXpSq0u/AHTYfQiljC&#10;vlAIJoShkNI3hqzySzcQx+zoRqtCPMdW6lFdYrntZZYkubSq47hg1EAvhprT4WwR7syQvL8dX+ud&#10;zhtz2nu1ttMe8fZmfn4CEWgOfzD86kd1qKJT7c6svegRFmmaRhQh26wyEJFY5Q+PIGqE+9U6A1mV&#10;8v8P1Q8AAAD//wMAUEsBAi0AFAAGAAgAAAAhALaDOJL+AAAA4QEAABMAAAAAAAAAAAAAAAAAAAAA&#10;AFtDb250ZW50X1R5cGVzXS54bWxQSwECLQAUAAYACAAAACEAOP0h/9YAAACUAQAACwAAAAAAAAAA&#10;AAAAAAAvAQAAX3JlbHMvLnJlbHNQSwECLQAUAAYACAAAACEADlvaMvsBAADWAwAADgAAAAAAAAAA&#10;AAAAAAAuAgAAZHJzL2Uyb0RvYy54bWxQSwECLQAUAAYACAAAACEAL5IQvOIAAAALAQAADwAAAAAA&#10;AAAAAAAAAABVBAAAZHJzL2Rvd25yZXYueG1sUEsFBgAAAAAEAAQA8wAAAGQFAAAAAA==&#10;" filled="f" stroked="f">
            <v:textbox style="mso-next-textbox:#_x0000_s2080">
              <w:txbxContent>
                <w:p w14:paraId="3A7286BD" w14:textId="77777777" w:rsidR="006A7A87" w:rsidRDefault="006A7A87" w:rsidP="006A7A87">
                  <w:pPr>
                    <w:ind w:firstLine="400"/>
                    <w:rPr>
                      <w:szCs w:val="21"/>
                    </w:rPr>
                  </w:pPr>
                  <w:r>
                    <w:rPr>
                      <w:szCs w:val="21"/>
                    </w:rPr>
                    <w:t>a</w:t>
                  </w:r>
                  <w:r w:rsidRPr="00591EF0">
                    <w:rPr>
                      <w:szCs w:val="21"/>
                    </w:rPr>
                    <w:t xml:space="preserve"> </w:t>
                  </w:r>
                  <w:r>
                    <w:rPr>
                      <w:rFonts w:hint="eastAsia"/>
                      <w:color w:val="000000"/>
                      <w:szCs w:val="21"/>
                    </w:rPr>
                    <w:t>高倍下</w:t>
                  </w:r>
                  <w:r w:rsidRPr="00495F9C">
                    <w:rPr>
                      <w:color w:val="000000"/>
                      <w:szCs w:val="21"/>
                    </w:rPr>
                    <w:t>Al</w:t>
                  </w:r>
                  <w:r w:rsidRPr="00495F9C">
                    <w:rPr>
                      <w:color w:val="000000"/>
                      <w:szCs w:val="21"/>
                      <w:vertAlign w:val="subscript"/>
                    </w:rPr>
                    <w:t>2</w:t>
                  </w:r>
                  <w:r w:rsidRPr="00495F9C">
                    <w:rPr>
                      <w:color w:val="000000"/>
                      <w:szCs w:val="21"/>
                    </w:rPr>
                    <w:t>CuMg</w:t>
                  </w:r>
                  <w:r w:rsidRPr="00495F9C">
                    <w:rPr>
                      <w:color w:val="000000"/>
                      <w:szCs w:val="21"/>
                    </w:rPr>
                    <w:t>相和</w:t>
                  </w:r>
                  <w:r w:rsidRPr="00495F9C">
                    <w:rPr>
                      <w:color w:val="000000"/>
                      <w:szCs w:val="21"/>
                    </w:rPr>
                    <w:t>Al</w:t>
                  </w:r>
                  <w:r w:rsidRPr="00495F9C">
                    <w:rPr>
                      <w:color w:val="000000"/>
                      <w:szCs w:val="21"/>
                      <w:vertAlign w:val="subscript"/>
                    </w:rPr>
                    <w:t>11</w:t>
                  </w:r>
                  <w:r w:rsidRPr="00495F9C">
                    <w:rPr>
                      <w:color w:val="000000"/>
                      <w:szCs w:val="21"/>
                    </w:rPr>
                    <w:t>V</w:t>
                  </w:r>
                  <w:r w:rsidRPr="00495F9C">
                    <w:rPr>
                      <w:color w:val="000000"/>
                      <w:szCs w:val="21"/>
                    </w:rPr>
                    <w:t>相</w:t>
                  </w:r>
                  <w:r>
                    <w:rPr>
                      <w:rFonts w:hint="eastAsia"/>
                      <w:color w:val="000000"/>
                      <w:szCs w:val="21"/>
                    </w:rPr>
                    <w:t>透射</w:t>
                  </w:r>
                  <w:r w:rsidRPr="000E217F">
                    <w:rPr>
                      <w:color w:val="000000"/>
                      <w:szCs w:val="21"/>
                    </w:rPr>
                    <w:t>分析</w:t>
                  </w:r>
                </w:p>
              </w:txbxContent>
            </v:textbox>
          </v:shape>
        </w:pict>
      </w:r>
      <w:r>
        <w:rPr>
          <w:rFonts w:hint="eastAsia"/>
          <w:noProof/>
        </w:rPr>
        <w:pict w14:anchorId="235DA837">
          <v:shape id="_x0000_s2081" type="#_x0000_t202" style="position:absolute;left:0;text-align:left;margin-left:208.9pt;margin-top:142.05pt;width:245.3pt;height:31.5pt;z-index:251664384;visibility:visible;mso-height-percent:0;mso-wrap-distance-left:9pt;mso-wrap-distance-top:3.6pt;mso-wrap-distance-right:9pt;mso-wrap-distance-bottom:3.6pt;mso-position-horizontal:absolute;mso-position-horizontal-relative:text;mso-position-vertical:absolute;mso-position-vertical-relative:text;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WfY/QEAANYDAAAOAAAAZHJzL2Uyb0RvYy54bWysU9uO2yAQfa/Uf0C8N3aiuNm1Qlbb3W5V&#10;aXuRtv0AjHGMCgwFEjv9+g7Ym43at6oviGHgzJwzh+3NaDQ5Sh8UWEaXi5ISaQW0yu4Z/f7t4c0V&#10;JSFy23INVjJ6koHe7F6/2g6ulivoQbfSEwSxoR4co32Mri6KIHppeFiAkxaTHXjDI4Z+X7SeD4hu&#10;dLEqy7fFAL51HoQMAU/vpyTdZfyukyJ+6bogI9GMYm8xrz6vTVqL3ZbXe89dr8TcBv+HLgxXFoue&#10;oe555OTg1V9QRgkPAbq4EGAK6DolZOaAbJblH2yeeu5k5oLiBHeWKfw/WPH5+OS+ehLHdzDiADOJ&#10;4B5B/AjEwl3P7V7eeg9DL3mLhZdJsmJwoZ6fJqlDHRJIM3yCFofMDxEy0Nh5k1RBngTRcQCns+hy&#10;jETg4WqzWW42FSUCc+uyLKs8lYLXz6+dD/GDBEPShlGPQ83o/PgYYuqG189XUjELD0rrPFhtycDo&#10;dbWq8oOLjFERfaeVYfQKa5azExLJ97bNjyNXetpjAW1n1onoRDmOzUhUy2iVJEkiNNCeUAYPk83w&#10;W+CmB/+LkgEtxmj4eeBeUqI/WpTyerleJ0/mYF1tVhj4y0xzmeFWIBSjInpKpuAuZidPpG9R9E5l&#10;PV56mZtG82SZZqMnd17G+dbLd9z9BgAA//8DAFBLAwQUAAYACAAAACEAv9dQbeAAAAALAQAADwAA&#10;AGRycy9kb3ducmV2LnhtbEyP0UrDQBBF3wX/YRnBF7Gb1NCmMZsiQkGKfbD6AZPsNBuanQ3ZbRr/&#10;3vVJH4d7uPdMuZ1tLyYafedYQbpIQBA3TnfcKvj63D3mIHxA1tg7JgXf5GFb3d6UWGh35Q+ajqEV&#10;sYR9gQpMCEMhpW8MWfQLNxDH7ORGiyGeYyv1iNdYbnu5TJKVtNhxXDA40Kuh5ny8WAUPZkgO76e3&#10;eqdXjTnvPa7ttFfq/m5+eQYRaA5/MPzqR3WoolPtLqy96BVk63QTUQXLPEtBRGKT5BmIWsFTzEBW&#10;pfz/Q/UDAAD//wMAUEsBAi0AFAAGAAgAAAAhALaDOJL+AAAA4QEAABMAAAAAAAAAAAAAAAAAAAAA&#10;AFtDb250ZW50X1R5cGVzXS54bWxQSwECLQAUAAYACAAAACEAOP0h/9YAAACUAQAACwAAAAAAAAAA&#10;AAAAAAAvAQAAX3JlbHMvLnJlbHNQSwECLQAUAAYACAAAACEAYOln2P0BAADWAwAADgAAAAAAAAAA&#10;AAAAAAAuAgAAZHJzL2Uyb0RvYy54bWxQSwECLQAUAAYACAAAACEAv9dQbeAAAAALAQAADwAAAAAA&#10;AAAAAAAAAABXBAAAZHJzL2Rvd25yZXYueG1sUEsFBgAAAAAEAAQA8wAAAGQFAAAAAA==&#10;" filled="f" stroked="f">
            <v:textbox style="mso-next-textbox:#_x0000_s2081">
              <w:txbxContent>
                <w:p w14:paraId="6D551A2A" w14:textId="77777777" w:rsidR="006A7A87" w:rsidRDefault="006A7A87" w:rsidP="006A7A87">
                  <w:pPr>
                    <w:rPr>
                      <w:szCs w:val="21"/>
                    </w:rPr>
                  </w:pPr>
                  <w:r>
                    <w:rPr>
                      <w:szCs w:val="21"/>
                    </w:rPr>
                    <w:t xml:space="preserve">b </w:t>
                  </w:r>
                  <w:r>
                    <w:rPr>
                      <w:rFonts w:hint="eastAsia"/>
                      <w:szCs w:val="21"/>
                    </w:rPr>
                    <w:t>低倍</w:t>
                  </w:r>
                  <w:r>
                    <w:rPr>
                      <w:rFonts w:hint="eastAsia"/>
                      <w:color w:val="000000"/>
                      <w:szCs w:val="21"/>
                    </w:rPr>
                    <w:t>下</w:t>
                  </w:r>
                  <w:r w:rsidRPr="00495F9C">
                    <w:rPr>
                      <w:color w:val="000000"/>
                      <w:szCs w:val="21"/>
                    </w:rPr>
                    <w:t>Al</w:t>
                  </w:r>
                  <w:r w:rsidRPr="00495F9C">
                    <w:rPr>
                      <w:color w:val="000000"/>
                      <w:szCs w:val="21"/>
                      <w:vertAlign w:val="subscript"/>
                    </w:rPr>
                    <w:t>2</w:t>
                  </w:r>
                  <w:r w:rsidRPr="00495F9C">
                    <w:rPr>
                      <w:color w:val="000000"/>
                      <w:szCs w:val="21"/>
                    </w:rPr>
                    <w:t>CuMg</w:t>
                  </w:r>
                  <w:r w:rsidRPr="00495F9C">
                    <w:rPr>
                      <w:color w:val="000000"/>
                      <w:szCs w:val="21"/>
                    </w:rPr>
                    <w:t>相和</w:t>
                  </w:r>
                  <w:r w:rsidRPr="00495F9C">
                    <w:rPr>
                      <w:color w:val="000000"/>
                      <w:szCs w:val="21"/>
                    </w:rPr>
                    <w:t>Al</w:t>
                  </w:r>
                  <w:r w:rsidRPr="00495F9C">
                    <w:rPr>
                      <w:color w:val="000000"/>
                      <w:szCs w:val="21"/>
                      <w:vertAlign w:val="subscript"/>
                    </w:rPr>
                    <w:t>11</w:t>
                  </w:r>
                  <w:r w:rsidRPr="00495F9C">
                    <w:rPr>
                      <w:color w:val="000000"/>
                      <w:szCs w:val="21"/>
                    </w:rPr>
                    <w:t>V</w:t>
                  </w:r>
                  <w:r w:rsidRPr="00495F9C">
                    <w:rPr>
                      <w:color w:val="000000"/>
                      <w:szCs w:val="21"/>
                    </w:rPr>
                    <w:t>相</w:t>
                  </w:r>
                  <w:r>
                    <w:rPr>
                      <w:szCs w:val="21"/>
                    </w:rPr>
                    <w:t>透射分析</w:t>
                  </w:r>
                </w:p>
                <w:p w14:paraId="5C5816E0" w14:textId="77777777" w:rsidR="006A7A87" w:rsidRPr="00591EF0" w:rsidRDefault="006A7A87" w:rsidP="006A7A87">
                  <w:pPr>
                    <w:ind w:firstLine="400"/>
                    <w:rPr>
                      <w:szCs w:val="21"/>
                    </w:rPr>
                  </w:pPr>
                </w:p>
                <w:p w14:paraId="64A1989D" w14:textId="77777777" w:rsidR="00BE3B22" w:rsidRDefault="00BE3B22">
                  <w:pPr>
                    <w:ind w:firstLine="460"/>
                  </w:pPr>
                </w:p>
              </w:txbxContent>
            </v:textbox>
          </v:shape>
        </w:pict>
      </w:r>
      <w:r>
        <w:rPr>
          <w:rFonts w:hint="eastAsia"/>
        </w:rPr>
      </w:r>
      <w:r>
        <w:pict w14:anchorId="30185B41">
          <v:group id="组合 25716" o:spid="_x0000_s2071" style="width:425.05pt;height:138.65pt;mso-position-horizontal-relative:char;mso-position-vertical-relative:line" coordsize="51538,16821">
            <o:lock v:ext="edit" aspectratio="t"/>
            <v:shape id="图片 25709" o:spid="_x0000_s2072" type="#_x0000_t75" style="position:absolute;width:25171;height:16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P8LxwAAAN4AAAAPAAAAZHJzL2Rvd25yZXYueG1sRI9Ba8JA&#10;FITvhf6H5RV6KbproLVGVxHB2EMvWsHrI/tMotm3Ibua+O+7guBxmJlvmNmit7W4UusrxxpGQwWC&#10;OHem4kLD/m89+AbhA7LB2jFpuJGHxfz1ZYapcR1v6boLhYgQ9ilqKENoUil9XpJFP3QNcfSOrrUY&#10;omwLaVrsItzWMlHqS1qsOC6U2NCqpPy8u1gNxyxLDhPV3bb7bB029rT5/VAHrd/f+uUURKA+PMOP&#10;9o/RkHyO1QTud+IVkPN/AAAA//8DAFBLAQItABQABgAIAAAAIQDb4fbL7gAAAIUBAAATAAAAAAAA&#10;AAAAAAAAAAAAAABbQ29udGVudF9UeXBlc10ueG1sUEsBAi0AFAAGAAgAAAAhAFr0LFu/AAAAFQEA&#10;AAsAAAAAAAAAAAAAAAAAHwEAAF9yZWxzLy5yZWxzUEsBAi0AFAAGAAgAAAAhAI0M/wvHAAAA3gAA&#10;AA8AAAAAAAAAAAAAAAAABwIAAGRycy9kb3ducmV2LnhtbFBLBQYAAAAAAwADALcAAAD7AgAAAAA=&#10;">
              <v:imagedata r:id="rId17" o:title=""/>
            </v:shape>
            <v:shape id="图片 25708" o:spid="_x0000_s2073" type="#_x0000_t75" style="position:absolute;left:26303;width:25235;height:16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7xfwQAAAN4AAAAPAAAAZHJzL2Rvd25yZXYueG1sRE/LisIw&#10;FN0P+A/hCu7GVGVGqaZFBNGV4GPh8tJc22pyU5po69+bxcAsD+e9yntrxItaXztWMBknIIgLp2su&#10;FVzO2+8FCB+QNRrHpOBNHvJs8LXCVLuOj/Q6hVLEEPYpKqhCaFIpfVGRRT92DXHkbq61GCJsS6lb&#10;7GK4NXKaJL/SYs2xocKGNhUVj9PTKtCHLmx21/vi2LvZbH8xtjM3q9Ro2K+XIAL14V/8595rBdOf&#10;eRL3xjvxCsjsAwAA//8DAFBLAQItABQABgAIAAAAIQDb4fbL7gAAAIUBAAATAAAAAAAAAAAAAAAA&#10;AAAAAABbQ29udGVudF9UeXBlc10ueG1sUEsBAi0AFAAGAAgAAAAhAFr0LFu/AAAAFQEAAAsAAAAA&#10;AAAAAAAAAAAAHwEAAF9yZWxzLy5yZWxzUEsBAi0AFAAGAAgAAAAhAKHjvF/BAAAA3gAAAA8AAAAA&#10;AAAAAAAAAAAABwIAAGRycy9kb3ducmV2LnhtbFBLBQYAAAAAAwADALcAAAD1AgAAAAA=&#10;">
              <v:imagedata r:id="rId18" o:title=""/>
            </v:shape>
            <v:shape id="_x0000_s2074" type="#_x0000_t202" style="position:absolute;left:6723;top:7149;width:10231;height:3334;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WXrwwAAAN4AAAAPAAAAZHJzL2Rvd25yZXYueG1sRI/LisIw&#10;FIb3gu8QzoA7TRRv0zGKKIIrRWccmN2hObZlmpPSRFvf3iwElz//jW+xam0p7lT7wrGG4UCBIE6d&#10;KTjT8PO9689B+IBssHRMGh7kYbXsdhaYGNfwie7nkIk4wj5BDXkIVSKlT3Oy6AeuIo7e1dUWQ5R1&#10;Jk2NTRy3pRwpNZUWC44POVa0ySn9P9+shsvh+vc7VsdsaydV41ol2X5KrXsf7foLRKA2vMOv9t5o&#10;GE1mwwgQcSIKyOUTAAD//wMAUEsBAi0AFAAGAAgAAAAhANvh9svuAAAAhQEAABMAAAAAAAAAAAAA&#10;AAAAAAAAAFtDb250ZW50X1R5cGVzXS54bWxQSwECLQAUAAYACAAAACEAWvQsW78AAAAVAQAACwAA&#10;AAAAAAAAAAAAAAAfAQAAX3JlbHMvLnJlbHNQSwECLQAUAAYACAAAACEAKjVl68MAAADeAAAADwAA&#10;AAAAAAAAAAAAAAAHAgAAZHJzL2Rvd25yZXYueG1sUEsFBgAAAAADAAMAtwAAAPcCAAAAAA==&#10;" filled="f" stroked="f">
              <v:textbox style="mso-next-textbox:#_x0000_s2074">
                <w:txbxContent>
                  <w:p w14:paraId="7DFCCD21" w14:textId="77777777" w:rsidR="006A7A87" w:rsidRPr="001224D2" w:rsidRDefault="006A7A87" w:rsidP="006A7A87">
                    <w:pPr>
                      <w:rPr>
                        <w:b/>
                        <w:color w:val="FFFFFF" w:themeColor="background1"/>
                        <w:szCs w:val="21"/>
                      </w:rPr>
                    </w:pPr>
                    <w:r w:rsidRPr="001224D2">
                      <w:rPr>
                        <w:b/>
                        <w:color w:val="FFFFFF" w:themeColor="background1"/>
                        <w:szCs w:val="21"/>
                      </w:rPr>
                      <w:t>Al</w:t>
                    </w:r>
                    <w:r w:rsidRPr="001224D2">
                      <w:rPr>
                        <w:b/>
                        <w:color w:val="FFFFFF" w:themeColor="background1"/>
                        <w:szCs w:val="21"/>
                        <w:vertAlign w:val="subscript"/>
                      </w:rPr>
                      <w:t>2</w:t>
                    </w:r>
                    <w:r w:rsidRPr="001224D2">
                      <w:rPr>
                        <w:b/>
                        <w:color w:val="FFFFFF" w:themeColor="background1"/>
                        <w:szCs w:val="21"/>
                      </w:rPr>
                      <w:t>CuMg</w:t>
                    </w:r>
                    <w:r w:rsidRPr="001224D2">
                      <w:rPr>
                        <w:b/>
                        <w:color w:val="FFFFFF" w:themeColor="background1"/>
                        <w:szCs w:val="21"/>
                      </w:rPr>
                      <w:t>相</w:t>
                    </w:r>
                  </w:p>
                </w:txbxContent>
              </v:textbox>
            </v:shape>
            <v:shape id="_x0000_s2075" type="#_x0000_t202" style="position:absolute;left:5165;top:12172;width:7430;height:3333;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cBwxgAAAN4AAAAPAAAAZHJzL2Rvd25yZXYueG1sRI9Ba8JA&#10;FITvgv9heUJvdTeiVlM3oVQKPVW0Knh7ZJ9JaPZtyG5N+u+7hYLHYWa+YTb5YBtxo87XjjUkUwWC&#10;uHCm5lLD8fPtcQXCB2SDjWPS8EMe8mw82mBqXM97uh1CKSKEfYoaqhDaVEpfVGTRT11LHL2r6yyG&#10;KLtSmg77CLeNnCm1lBZrjgsVtvRaUfF1+LYaTh/Xy3muduXWLtreDUqyXUutHybDyzOIQEO4h//b&#10;70bDbPGUJPB3J14Bmf0CAAD//wMAUEsBAi0AFAAGAAgAAAAhANvh9svuAAAAhQEAABMAAAAAAAAA&#10;AAAAAAAAAAAAAFtDb250ZW50X1R5cGVzXS54bWxQSwECLQAUAAYACAAAACEAWvQsW78AAAAVAQAA&#10;CwAAAAAAAAAAAAAAAAAfAQAAX3JlbHMvLnJlbHNQSwECLQAUAAYACAAAACEARXnAcMYAAADeAAAA&#10;DwAAAAAAAAAAAAAAAAAHAgAAZHJzL2Rvd25yZXYueG1sUEsFBgAAAAADAAMAtwAAAPoCAAAAAA==&#10;" filled="f" stroked="f">
              <v:textbox style="mso-next-textbox:#_x0000_s2075">
                <w:txbxContent>
                  <w:p w14:paraId="1E8B8F68" w14:textId="77777777" w:rsidR="006A7A87" w:rsidRPr="001224D2" w:rsidRDefault="006A7A87" w:rsidP="006A7A87">
                    <w:pPr>
                      <w:rPr>
                        <w:b/>
                        <w:color w:val="FFFFFF" w:themeColor="background1"/>
                        <w:szCs w:val="21"/>
                      </w:rPr>
                    </w:pPr>
                    <w:r w:rsidRPr="001224D2">
                      <w:rPr>
                        <w:b/>
                        <w:color w:val="FFFFFF" w:themeColor="background1"/>
                        <w:szCs w:val="21"/>
                      </w:rPr>
                      <w:t>Al</w:t>
                    </w:r>
                    <w:r w:rsidRPr="001224D2">
                      <w:rPr>
                        <w:b/>
                        <w:color w:val="FFFFFF" w:themeColor="background1"/>
                        <w:szCs w:val="21"/>
                        <w:vertAlign w:val="subscript"/>
                      </w:rPr>
                      <w:t>11</w:t>
                    </w:r>
                    <w:r w:rsidRPr="001224D2">
                      <w:rPr>
                        <w:b/>
                        <w:color w:val="FFFFFF" w:themeColor="background1"/>
                        <w:szCs w:val="21"/>
                      </w:rPr>
                      <w:t>V</w:t>
                    </w:r>
                    <w:r w:rsidRPr="001224D2">
                      <w:rPr>
                        <w:b/>
                        <w:color w:val="FFFFFF" w:themeColor="background1"/>
                        <w:szCs w:val="21"/>
                      </w:rPr>
                      <w:t>相</w:t>
                    </w:r>
                  </w:p>
                </w:txbxContent>
              </v:textbox>
            </v:shape>
            <v:shape id="_x0000_s2076" type="#_x0000_t202" style="position:absolute;left:32600;top:5345;width:10072;height:3333;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14HxgAAAN4AAAAPAAAAZHJzL2Rvd25yZXYueG1sRI9Ba8JA&#10;FITvgv9heUJvdTeh2ja6EbEUelK0VejtkX0mwezbkN2a9N93hYLHYWa+YZarwTbiSp2vHWtIpgoE&#10;ceFMzaWGr8/3xxcQPiAbbByThl/ysMrHoyVmxvW8p+shlCJC2GeooQqhzaT0RUUW/dS1xNE7u85i&#10;iLIrpemwj3DbyFSpubRYc1yosKVNRcXl8GM1HLfn79OT2pVvdtb2blCS7avU+mEyrBcgAg3hHv5v&#10;fxgN6ew5SeF2J14Bmf8BAAD//wMAUEsBAi0AFAAGAAgAAAAhANvh9svuAAAAhQEAABMAAAAAAAAA&#10;AAAAAAAAAAAAAFtDb250ZW50X1R5cGVzXS54bWxQSwECLQAUAAYACAAAACEAWvQsW78AAAAVAQAA&#10;CwAAAAAAAAAAAAAAAAAfAQAAX3JlbHMvLnJlbHNQSwECLQAUAAYACAAAACEAtateB8YAAADeAAAA&#10;DwAAAAAAAAAAAAAAAAAHAgAAZHJzL2Rvd25yZXYueG1sUEsFBgAAAAADAAMAtwAAAPoCAAAAAA==&#10;" filled="f" stroked="f">
              <v:textbox style="mso-next-textbox:#_x0000_s2076">
                <w:txbxContent>
                  <w:p w14:paraId="5EAC86E0" w14:textId="77777777" w:rsidR="006A7A87" w:rsidRPr="001224D2" w:rsidRDefault="006A7A87" w:rsidP="006A7A87">
                    <w:pPr>
                      <w:rPr>
                        <w:b/>
                        <w:color w:val="FFFFFF" w:themeColor="background1"/>
                        <w:szCs w:val="21"/>
                      </w:rPr>
                    </w:pPr>
                    <w:r w:rsidRPr="001224D2">
                      <w:rPr>
                        <w:b/>
                        <w:color w:val="FFFFFF" w:themeColor="background1"/>
                        <w:szCs w:val="21"/>
                      </w:rPr>
                      <w:t>Al</w:t>
                    </w:r>
                    <w:r w:rsidRPr="001224D2">
                      <w:rPr>
                        <w:b/>
                        <w:color w:val="FFFFFF" w:themeColor="background1"/>
                        <w:szCs w:val="21"/>
                        <w:vertAlign w:val="subscript"/>
                      </w:rPr>
                      <w:t>2</w:t>
                    </w:r>
                    <w:r w:rsidRPr="001224D2">
                      <w:rPr>
                        <w:b/>
                        <w:color w:val="FFFFFF" w:themeColor="background1"/>
                        <w:szCs w:val="21"/>
                      </w:rPr>
                      <w:t>CuMg</w:t>
                    </w:r>
                    <w:r w:rsidRPr="001224D2">
                      <w:rPr>
                        <w:b/>
                        <w:color w:val="FFFFFF" w:themeColor="background1"/>
                        <w:szCs w:val="21"/>
                      </w:rPr>
                      <w:t>相</w:t>
                    </w:r>
                  </w:p>
                </w:txbxContent>
              </v:textbox>
            </v:shape>
            <v:shape id="_x0000_s2077" type="#_x0000_t202" style="position:absolute;left:40601;top:6104;width:7905;height:3334;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ucxgAAAN4AAAAPAAAAZHJzL2Rvd25yZXYueG1sRI9bawIx&#10;FITfBf9DOELfaqLW22oUsRT6VPEKvh02x93FzcmySd3tv28KBR+HmfmGWa5bW4oH1b5wrGHQVyCI&#10;U2cKzjScjh+vMxA+IBssHZOGH/KwXnU7S0yMa3hPj0PIRISwT1BDHkKVSOnTnCz6vquIo3dztcUQ&#10;ZZ1JU2MT4baUQ6Um0mLBcSHHirY5pffDt9Vw/rpdL29ql73bcdW4Vkm2c6n1S6/dLEAEasMz/N/+&#10;NBqG4+lgBH934hWQq18AAAD//wMAUEsBAi0AFAAGAAgAAAAhANvh9svuAAAAhQEAABMAAAAAAAAA&#10;AAAAAAAAAAAAAFtDb250ZW50X1R5cGVzXS54bWxQSwECLQAUAAYACAAAACEAWvQsW78AAAAVAQAA&#10;CwAAAAAAAAAAAAAAAAAfAQAAX3JlbHMvLnJlbHNQSwECLQAUAAYACAAAACEA2uf7nMYAAADeAAAA&#10;DwAAAAAAAAAAAAAAAAAHAgAAZHJzL2Rvd25yZXYueG1sUEsFBgAAAAADAAMAtwAAAPoCAAAAAA==&#10;" filled="f" stroked="f">
              <v:textbox style="mso-next-textbox:#_x0000_s2077">
                <w:txbxContent>
                  <w:p w14:paraId="118CB2BC" w14:textId="77777777" w:rsidR="006A7A87" w:rsidRPr="001224D2" w:rsidRDefault="006A7A87" w:rsidP="006A7A87">
                    <w:pPr>
                      <w:rPr>
                        <w:b/>
                        <w:color w:val="FFFFFF" w:themeColor="background1"/>
                        <w:szCs w:val="21"/>
                      </w:rPr>
                    </w:pPr>
                    <w:r w:rsidRPr="001224D2">
                      <w:rPr>
                        <w:b/>
                        <w:color w:val="FFFFFF" w:themeColor="background1"/>
                        <w:szCs w:val="21"/>
                      </w:rPr>
                      <w:t>Al</w:t>
                    </w:r>
                    <w:r w:rsidRPr="001224D2">
                      <w:rPr>
                        <w:b/>
                        <w:color w:val="FFFFFF" w:themeColor="background1"/>
                        <w:szCs w:val="21"/>
                        <w:vertAlign w:val="subscript"/>
                      </w:rPr>
                      <w:t>11</w:t>
                    </w:r>
                    <w:r w:rsidRPr="001224D2">
                      <w:rPr>
                        <w:b/>
                        <w:color w:val="FFFFFF" w:themeColor="background1"/>
                        <w:szCs w:val="21"/>
                      </w:rPr>
                      <w:t>V</w:t>
                    </w:r>
                    <w:r w:rsidRPr="001224D2">
                      <w:rPr>
                        <w:b/>
                        <w:color w:val="FFFFFF" w:themeColor="background1"/>
                        <w:szCs w:val="21"/>
                      </w:rPr>
                      <w:t>相</w:t>
                    </w:r>
                  </w:p>
                </w:txbxContent>
              </v:textbox>
            </v:shape>
            <v:shape id="_x0000_s2078" type="#_x0000_t202" style="position:absolute;left:19048;top:13249;width:5334;height:2115;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78fxQAAAN4AAAAPAAAAZHJzL2Rvd25yZXYueG1sRI9Ba8JA&#10;FITvBf/D8oTe6iZSq0RXEduCh16q8f7IvmZDs29D9mniv+8WCj0OM/MNs9mNvlU36mMT2EA+y0AR&#10;V8E2XBsoz+9PK1BRkC22gcnAnSLstpOHDRY2DPxJt5PUKkE4FmjAiXSF1rFy5DHOQkecvK/Qe5Qk&#10;+1rbHocE962eZ9mL9thwWnDY0cFR9X26egMidp/fyzcfj5fx43VwWbXA0pjH6bhfgxIa5T/81z5a&#10;A/PFMn+G3zvpCujtDwAAAP//AwBQSwECLQAUAAYACAAAACEA2+H2y+4AAACFAQAAEwAAAAAAAAAA&#10;AAAAAAAAAAAAW0NvbnRlbnRfVHlwZXNdLnhtbFBLAQItABQABgAIAAAAIQBa9CxbvwAAABUBAAAL&#10;AAAAAAAAAAAAAAAAAB8BAABfcmVscy8ucmVsc1BLAQItABQABgAIAAAAIQC1S78fxQAAAN4AAAAP&#10;AAAAAAAAAAAAAAAAAAcCAABkcnMvZG93bnJldi54bWxQSwUGAAAAAAMAAwC3AAAA+QIAAAAA&#10;" filled="f" stroked="f">
              <v:textbox style="mso-next-textbox:#_x0000_s2078">
                <w:txbxContent>
                  <w:p w14:paraId="02019FF2" w14:textId="77777777" w:rsidR="006A7A87" w:rsidRPr="001224D2" w:rsidRDefault="006A7A87" w:rsidP="006A7A87">
                    <w:pPr>
                      <w:rPr>
                        <w:b/>
                        <w:color w:val="FFFFFF" w:themeColor="background1"/>
                        <w:szCs w:val="21"/>
                      </w:rPr>
                    </w:pPr>
                    <w:r w:rsidRPr="001224D2">
                      <w:rPr>
                        <w:b/>
                        <w:color w:val="FFFFFF" w:themeColor="background1"/>
                        <w:szCs w:val="21"/>
                      </w:rPr>
                      <w:t>1μm</w:t>
                    </w:r>
                  </w:p>
                </w:txbxContent>
              </v:textbox>
            </v:shape>
            <v:shape id="_x0000_s2079" type="#_x0000_t202" style="position:absolute;left:45425;top:13249;width:4866;height:2115;visibility:visibl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xqExAAAAN4AAAAPAAAAZHJzL2Rvd25yZXYueG1sRI/NasMw&#10;EITvhb6D2EJvjeyAm+BGCaE/kEMvSdz7Ym0sE2tlrG3svH1VCOQ4zMw3zGoz+U5daIhtYAP5LANF&#10;XAfbcmOgOn69LEFFQbbYBSYDV4qwWT8+rLC0YeQ9XQ7SqAThWKIBJ9KXWsfakcc4Cz1x8k5h8ChJ&#10;Do22A44J7js9z7JX7bHltOCwp3dH9fnw6w2I2G1+rT593P1M3x+jy+oCK2Oen6btGyihSe7hW3tn&#10;DcyLRV7A/510BfT6DwAA//8DAFBLAQItABQABgAIAAAAIQDb4fbL7gAAAIUBAAATAAAAAAAAAAAA&#10;AAAAAAAAAABbQ29udGVudF9UeXBlc10ueG1sUEsBAi0AFAAGAAgAAAAhAFr0LFu/AAAAFQEAAAsA&#10;AAAAAAAAAAAAAAAAHwEAAF9yZWxzLy5yZWxzUEsBAi0AFAAGAAgAAAAhANoHGoTEAAAA3gAAAA8A&#10;AAAAAAAAAAAAAAAABwIAAGRycy9kb3ducmV2LnhtbFBLBQYAAAAAAwADALcAAAD4AgAAAAA=&#10;" filled="f" stroked="f">
              <v:textbox style="mso-next-textbox:#_x0000_s2079">
                <w:txbxContent>
                  <w:p w14:paraId="285D92D0" w14:textId="77777777" w:rsidR="006A7A87" w:rsidRPr="001224D2" w:rsidRDefault="006A7A87" w:rsidP="006A7A87">
                    <w:pPr>
                      <w:rPr>
                        <w:b/>
                        <w:color w:val="FFFFFF" w:themeColor="background1"/>
                        <w:szCs w:val="21"/>
                      </w:rPr>
                    </w:pPr>
                    <w:r w:rsidRPr="001224D2">
                      <w:rPr>
                        <w:b/>
                        <w:color w:val="FFFFFF" w:themeColor="background1"/>
                        <w:szCs w:val="21"/>
                      </w:rPr>
                      <w:t>1μm</w:t>
                    </w:r>
                  </w:p>
                </w:txbxContent>
              </v:textbox>
            </v:shape>
            <w10:anchorlock/>
          </v:group>
        </w:pict>
      </w:r>
    </w:p>
    <w:p w14:paraId="4A06436A" w14:textId="77777777" w:rsidR="006A7A87" w:rsidRDefault="006A7A87">
      <w:pPr>
        <w:pStyle w:val="af6"/>
      </w:pPr>
    </w:p>
    <w:p w14:paraId="71786BC0" w14:textId="57545475" w:rsidR="006858B6" w:rsidRDefault="00000000" w:rsidP="00972233">
      <w:pPr>
        <w:jc w:val="center"/>
        <w:outlineLvl w:val="3"/>
      </w:pPr>
      <w:commentRangeStart w:id="6"/>
      <w:r>
        <w:t>图</w:t>
      </w:r>
      <w:r>
        <w:t>9-</w:t>
      </w:r>
      <w:r w:rsidR="00880983">
        <w:rPr>
          <w:rFonts w:hint="eastAsia"/>
        </w:rPr>
        <w:t>4</w:t>
      </w:r>
      <w:r>
        <w:t xml:space="preserve">: </w:t>
      </w:r>
      <w:r>
        <w:t>合金析出相与弥散相的</w:t>
      </w:r>
      <w:r>
        <w:t xml:space="preserve"> TEM </w:t>
      </w:r>
      <w:r>
        <w:t>图</w:t>
      </w:r>
      <w:commentRangeEnd w:id="6"/>
      <w:r>
        <w:rPr>
          <w:rStyle w:val="af1"/>
          <w:szCs w:val="24"/>
        </w:rPr>
        <w:commentReference w:id="6"/>
      </w:r>
    </w:p>
    <w:p w14:paraId="6EE144D0" w14:textId="77777777" w:rsidR="006858B6" w:rsidRDefault="00000000" w:rsidP="00D20AE8">
      <w:pPr>
        <w:pStyle w:val="2"/>
        <w:numPr>
          <w:ilvl w:val="0"/>
          <w:numId w:val="0"/>
        </w:numPr>
        <w:spacing w:before="120" w:after="120" w:line="360" w:lineRule="auto"/>
      </w:pPr>
      <w:r>
        <w:t xml:space="preserve">9.2 </w:t>
      </w:r>
      <w:r>
        <w:t>热裂缺陷的定量表征与评价</w:t>
      </w:r>
    </w:p>
    <w:p w14:paraId="5319CCBB" w14:textId="77777777" w:rsidR="006858B6" w:rsidRDefault="00000000">
      <w:pPr>
        <w:pStyle w:val="af6"/>
      </w:pPr>
      <w:r>
        <w:t>热裂研究若只停留在</w:t>
      </w:r>
      <w:r>
        <w:t>“</w:t>
      </w:r>
      <w:r>
        <w:t>看见裂纹</w:t>
      </w:r>
      <w:r>
        <w:t>”</w:t>
      </w:r>
      <w:r>
        <w:t>的层面，就难以支撑成分筛选、工艺比较和模型验证。要让不同合金、不同壁厚、不同模具温度或不同加载条件下的热裂行为真正具有可比性，必须把显微观察结果转化为可重复、可统计、可分级的量化指标。这一过程就是热裂的定量表征与评价。与前述微观表征侧重</w:t>
      </w:r>
      <w:r>
        <w:t>“</w:t>
      </w:r>
      <w:r>
        <w:t>裂纹长什么样、在哪里、与什么组织对应</w:t>
      </w:r>
      <w:r>
        <w:t>”</w:t>
      </w:r>
      <w:r>
        <w:t>不同，定量评价更关注</w:t>
      </w:r>
      <w:r>
        <w:t>“</w:t>
      </w:r>
      <w:r>
        <w:t>裂得多严重</w:t>
      </w:r>
      <w:r>
        <w:t>”“</w:t>
      </w:r>
      <w:r>
        <w:t>不同样品差多少</w:t>
      </w:r>
      <w:r>
        <w:t>”“</w:t>
      </w:r>
      <w:r>
        <w:t>这些差异能否用统一指标表达</w:t>
      </w:r>
      <w:r>
        <w:t>”</w:t>
      </w:r>
      <w:r>
        <w:t>。</w:t>
      </w:r>
    </w:p>
    <w:p w14:paraId="4BA049C6" w14:textId="77777777" w:rsidR="005424AE" w:rsidRDefault="00000000">
      <w:pPr>
        <w:pStyle w:val="af6"/>
      </w:pPr>
      <w:r>
        <w:t>从方法论上讲，热裂评价至少要满足三个要求。其一，指标应与实际危害对应，例如贯穿裂纹的危害通常显著大于局部未贯通微裂纹。其二，指标应具备重复性，保证不同操作者和不同批次样品在统一规则下可获得相近结论。其三，指标应能与显微组织、工艺参数或数值模型建立联系，而不是只做经验评分。正因为如此，热裂评价往往不是单一指标，而是几何量测、经验分级和判据参数的组合。</w:t>
      </w:r>
    </w:p>
    <w:p w14:paraId="1FD014CD" w14:textId="4499640E" w:rsidR="006858B6" w:rsidRDefault="005424AE">
      <w:pPr>
        <w:pStyle w:val="af6"/>
      </w:pPr>
      <w:r w:rsidRPr="005424AE">
        <w:t>从研究设计角度看，评价指标的选择通常服务于具体问题：若目标是快速比较材料敏感性，更适合使用宏观裂纹数量、临界直径和</w:t>
      </w:r>
      <w:r w:rsidRPr="005424AE">
        <w:t xml:space="preserve"> CSC</w:t>
      </w:r>
      <w:r w:rsidRPr="005424AE">
        <w:t>；若目标是解释裂纹扩展方式，则更强调裂纹宽度、面积分数与显微组织之间的关系；若目标是与数值模拟衔接，则</w:t>
      </w:r>
      <w:r w:rsidRPr="005424AE">
        <w:t xml:space="preserve"> HTI</w:t>
      </w:r>
      <w:r w:rsidRPr="005424AE">
        <w:t>、等效应力和局部危险区分布更有价值。</w:t>
      </w:r>
    </w:p>
    <w:p w14:paraId="0CBAC169" w14:textId="77777777" w:rsidR="006858B6" w:rsidRDefault="00000000" w:rsidP="00503BF4">
      <w:pPr>
        <w:pStyle w:val="3"/>
        <w:numPr>
          <w:ilvl w:val="0"/>
          <w:numId w:val="0"/>
        </w:numPr>
        <w:spacing w:before="120" w:after="120"/>
      </w:pPr>
      <w:r>
        <w:t xml:space="preserve">9.2.1 </w:t>
      </w:r>
      <w:r>
        <w:t>热裂尺寸与分布的定量分析</w:t>
      </w:r>
    </w:p>
    <w:p w14:paraId="739A90D0" w14:textId="77777777" w:rsidR="006858B6" w:rsidRDefault="00000000">
      <w:pPr>
        <w:pStyle w:val="af6"/>
      </w:pPr>
      <w:r>
        <w:t>热裂尺寸与分布的量化，是最直接的一类评价方法。所谓尺寸，通常包括裂纹长度、裂纹宽度、裂纹面积、张开位移和贯穿程度；所谓分布，则包括裂纹在</w:t>
      </w:r>
      <w:r>
        <w:lastRenderedPageBreak/>
        <w:t>不同区域的数量、密度、集中程度以及与热节、壁厚变化区和约束位置之间的对应关系。通过这些指标，原本以图像形式存在的裂纹信息才能转化为可比较的数据。</w:t>
      </w:r>
    </w:p>
    <w:p w14:paraId="0BB27A32" w14:textId="77777777" w:rsidR="006858B6" w:rsidRDefault="00000000">
      <w:pPr>
        <w:pStyle w:val="af6"/>
      </w:pPr>
      <w:r>
        <w:t>裂纹长度和裂纹数量统计是最基础的量化方式。对于试棒类样品，常统计主裂纹长度、支裂纹数量以及试样是否完全断裂；对于截面类样品，常统计单位面积内裂纹条数、平均裂纹长度和最大裂纹长度。这类方法直观、便于理解，尤其适合比较不同成分或不同工艺参数下的热裂变化趋势。例如，在试样直径增大时裂纹总长度下降，通常可说明约束程度或热节强度减弱导致热裂倾向下降。</w:t>
      </w:r>
    </w:p>
    <w:p w14:paraId="7324BA44" w14:textId="77777777" w:rsidR="00C712B0" w:rsidRDefault="00000000">
      <w:pPr>
        <w:pStyle w:val="af6"/>
      </w:pPr>
      <w:r>
        <w:t>裂纹宽度和裂纹张开量是对长度统计的重要补充。裂纹长度主要反映扩展范围，裂纹宽度则更直接反映张开程度和失效严重度。对于开放热裂，宽度往往与局部拉伸应变和液相补缩失效程度直接相关；对于偏析热裂或局部液相填充裂纹，宽度可能较小，但依然具有重要的质量意义。</w:t>
      </w:r>
      <w:commentRangeStart w:id="7"/>
      <w:r>
        <w:t xml:space="preserve">Bagheri </w:t>
      </w:r>
      <w:r>
        <w:t>等人正是通过</w:t>
      </w:r>
      <w:r>
        <w:t xml:space="preserve"> SEM </w:t>
      </w:r>
      <w:r>
        <w:t>图像测量不同加载速率下裂纹平均宽度和裂纹数量，建立了裂纹几何量与有效应变之间的关系</w:t>
      </w:r>
      <w:commentRangeEnd w:id="7"/>
      <w:r>
        <w:rPr>
          <w:rStyle w:val="af1"/>
          <w:sz w:val="24"/>
          <w:szCs w:val="24"/>
        </w:rPr>
        <w:commentReference w:id="7"/>
      </w:r>
      <w:r>
        <w:t>。裂纹宽度测量因此不仅服务于形貌描述，也可反向支撑定量判据。</w:t>
      </w:r>
    </w:p>
    <w:p w14:paraId="1E933DFF" w14:textId="6AA6D6A8" w:rsidR="00DD1149" w:rsidRPr="00DD1149" w:rsidRDefault="00000000">
      <w:pPr>
        <w:pStyle w:val="af6"/>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w:rPr>
                  <w:rFonts w:ascii="Cambria Math" w:hAnsi="Cambria Math"/>
                </w:rPr>
                <m:t>c</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i=1</m:t>
              </m:r>
            </m:sub>
            <m:sup>
              <m:r>
                <w:rPr>
                  <w:rFonts w:ascii="Cambria Math" w:hAnsi="Cambria Math"/>
                </w:rPr>
                <m:t>n</m:t>
              </m:r>
            </m:sup>
            <m:e>
              <m:sSub>
                <m:sSubPr>
                  <m:ctrlPr>
                    <w:rPr>
                      <w:rFonts w:ascii="Cambria Math" w:hAnsi="Cambria Math"/>
                    </w:rPr>
                  </m:ctrlPr>
                </m:sSubPr>
                <m:e>
                  <m:r>
                    <w:rPr>
                      <w:rFonts w:ascii="Cambria Math" w:hAnsi="Cambria Math"/>
                    </w:rPr>
                    <m:t>w</m:t>
                  </m:r>
                </m:e>
                <m:sub>
                  <m:r>
                    <w:rPr>
                      <w:rFonts w:ascii="Cambria Math" w:hAnsi="Cambria Math"/>
                    </w:rPr>
                    <m:t>i</m:t>
                  </m:r>
                </m:sub>
              </m:sSub>
            </m:e>
          </m:nary>
        </m:oMath>
      </m:oMathPara>
    </w:p>
    <w:p w14:paraId="35E60B3D" w14:textId="13D3872A" w:rsidR="00DD1149" w:rsidRPr="00DD1149" w:rsidRDefault="00DD1149">
      <w:pPr>
        <w:pStyle w:val="af6"/>
      </w:pPr>
      <w:r w:rsidRPr="00DD1149">
        <w:t>式中，</w:t>
      </w:r>
      <m:oMath>
        <m:sSub>
          <m:sSubPr>
            <m:ctrlPr>
              <w:rPr>
                <w:rFonts w:ascii="Cambria Math" w:hAnsi="Cambria Math"/>
              </w:rPr>
            </m:ctrlPr>
          </m:sSubPr>
          <m:e>
            <m:acc>
              <m:accPr>
                <m:chr m:val="̅"/>
                <m:ctrlPr>
                  <w:rPr>
                    <w:rFonts w:ascii="Cambria Math" w:hAnsi="Cambria Math"/>
                  </w:rPr>
                </m:ctrlPr>
              </m:accPr>
              <m:e>
                <m:r>
                  <w:rPr>
                    <w:rFonts w:ascii="Cambria Math" w:hAnsi="Cambria Math"/>
                  </w:rPr>
                  <m:t>w</m:t>
                </m:r>
              </m:e>
            </m:acc>
          </m:e>
          <m:sub>
            <m:r>
              <w:rPr>
                <w:rFonts w:ascii="Cambria Math" w:hAnsi="Cambria Math"/>
              </w:rPr>
              <m:t>c</m:t>
            </m:r>
          </m:sub>
        </m:sSub>
      </m:oMath>
      <w:r w:rsidRPr="00DD1149">
        <w:t>为裂纹平均宽度，</w:t>
      </w:r>
      <m:oMath>
        <m:sSub>
          <m:sSubPr>
            <m:ctrlPr>
              <w:rPr>
                <w:rFonts w:ascii="Cambria Math" w:hAnsi="Cambria Math"/>
              </w:rPr>
            </m:ctrlPr>
          </m:sSubPr>
          <m:e>
            <m:r>
              <w:rPr>
                <w:rFonts w:ascii="Cambria Math" w:hAnsi="Cambria Math"/>
              </w:rPr>
              <m:t>w</m:t>
            </m:r>
          </m:e>
          <m:sub>
            <m:r>
              <w:rPr>
                <w:rFonts w:ascii="Cambria Math" w:hAnsi="Cambria Math"/>
              </w:rPr>
              <m:t>i</m:t>
            </m:r>
          </m:sub>
        </m:sSub>
      </m:oMath>
      <w:r w:rsidRPr="00DD1149">
        <w:t xml:space="preserve"> </w:t>
      </w:r>
      <w:r w:rsidRPr="00DD1149">
        <w:t>为第</w:t>
      </w:r>
      <w:r w:rsidRPr="00DD1149">
        <w:t>i</w:t>
      </w:r>
      <w:r w:rsidRPr="00DD1149">
        <w:t>条裂纹的宽度</w:t>
      </w:r>
      <w:r>
        <w:rPr>
          <w:rFonts w:hint="eastAsia"/>
        </w:rPr>
        <w:t>，</w:t>
      </w:r>
      <w:r w:rsidRPr="00DD1149">
        <w:t>n</w:t>
      </w:r>
      <w:r w:rsidRPr="00DD1149">
        <w:t>为参与统计的裂纹数量。平均裂纹宽度越大，通常意味着局部张开程度越高，也反映出裂纹扩展更为充分。</w:t>
      </w:r>
    </w:p>
    <w:p w14:paraId="590682BD" w14:textId="35D2CD8F" w:rsidR="006858B6" w:rsidRDefault="007A41D9">
      <w:pPr>
        <w:pStyle w:val="af6"/>
      </w:pPr>
      <w:r w:rsidRPr="007A41D9">
        <w:t>如图</w:t>
      </w:r>
      <w:r w:rsidRPr="007A41D9">
        <w:t>9-</w:t>
      </w:r>
      <w:r>
        <w:rPr>
          <w:rFonts w:hint="eastAsia"/>
        </w:rPr>
        <w:t>5</w:t>
      </w:r>
      <w:r w:rsidRPr="007A41D9">
        <w:t>所示，不同裂纹开口宽度和裂纹数量可以在高倍率图像中直接测量。裂纹宽度越大，通常意味着局部张开程度越高；而裂纹数量的变化则反映了应变分配和裂纹扩展方式的差异。将这类几何量化结果与合金成分、组织状态和外部加载条件联系起来，可以把裂纹形貌描述进一步转化为可比较的定量评价指标。</w:t>
      </w:r>
    </w:p>
    <w:p w14:paraId="7867DE70" w14:textId="037F4E19" w:rsidR="00880983" w:rsidRDefault="00880983" w:rsidP="00880983">
      <w:pPr>
        <w:pStyle w:val="af6"/>
        <w:ind w:firstLineChars="0" w:firstLine="0"/>
        <w:jc w:val="center"/>
      </w:pPr>
      <w:r>
        <w:rPr>
          <w:noProof/>
        </w:rPr>
        <w:lastRenderedPageBreak/>
        <w:drawing>
          <wp:inline distT="0" distB="0" distL="0" distR="0" wp14:anchorId="45E3C303" wp14:editId="4DBD3131">
            <wp:extent cx="5232797" cy="5766017"/>
            <wp:effectExtent l="0" t="0" r="6350" b="6350"/>
            <wp:docPr id="1792262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62486" name=""/>
                    <pic:cNvPicPr/>
                  </pic:nvPicPr>
                  <pic:blipFill>
                    <a:blip r:embed="rId19"/>
                    <a:stretch>
                      <a:fillRect/>
                    </a:stretch>
                  </pic:blipFill>
                  <pic:spPr>
                    <a:xfrm>
                      <a:off x="0" y="0"/>
                      <a:ext cx="5232797" cy="5766017"/>
                    </a:xfrm>
                    <a:prstGeom prst="rect">
                      <a:avLst/>
                    </a:prstGeom>
                  </pic:spPr>
                </pic:pic>
              </a:graphicData>
            </a:graphic>
          </wp:inline>
        </w:drawing>
      </w:r>
    </w:p>
    <w:p w14:paraId="69D27DCD" w14:textId="7EF0C31B" w:rsidR="006858B6" w:rsidRDefault="00000000" w:rsidP="00C77176">
      <w:pPr>
        <w:spacing w:line="360" w:lineRule="auto"/>
        <w:jc w:val="center"/>
        <w:outlineLvl w:val="3"/>
      </w:pPr>
      <w:commentRangeStart w:id="8"/>
      <w:r>
        <w:t>图</w:t>
      </w:r>
      <w:r>
        <w:t>9-</w:t>
      </w:r>
      <w:r w:rsidR="009504C2">
        <w:rPr>
          <w:rFonts w:hint="eastAsia"/>
        </w:rPr>
        <w:t>5</w:t>
      </w:r>
      <w:r>
        <w:t xml:space="preserve">: </w:t>
      </w:r>
      <w:r>
        <w:t>基于</w:t>
      </w:r>
      <w:r>
        <w:t xml:space="preserve"> SEM </w:t>
      </w:r>
      <w:r>
        <w:t>的裂纹宽度示意图</w:t>
      </w:r>
      <w:commentRangeEnd w:id="8"/>
      <w:r>
        <w:rPr>
          <w:rStyle w:val="af1"/>
          <w:szCs w:val="24"/>
        </w:rPr>
        <w:commentReference w:id="8"/>
      </w:r>
    </w:p>
    <w:p w14:paraId="77A62168" w14:textId="77777777" w:rsidR="006858B6" w:rsidRDefault="00000000">
      <w:pPr>
        <w:pStyle w:val="af6"/>
      </w:pPr>
      <w:r>
        <w:t>裂纹面积分数是进一步提高综合性的指标。对于二维金相图像，可将裂纹投影面积与总观察面积之比定义为裂纹面积分数。与单独统计裂纹条数相比，面积分数对裂纹是否分叉、局部是否张开以及裂纹总体损伤程度更敏感。但该方法对图像分割质量要求高，若裂纹边界模糊、存在腐蚀坑或第二相灰度接近裂纹区域，则阈值设定会显著影响结果。因此，面积分数分析通常需要配合人工校核。</w:t>
      </w:r>
    </w:p>
    <w:p w14:paraId="4A029EDC" w14:textId="61954792" w:rsidR="002D43B8" w:rsidRPr="002D43B8" w:rsidRDefault="00000000" w:rsidP="002D43B8">
      <w:pPr>
        <w:pStyle w:val="af6"/>
      </w:pPr>
      <m:oMathPara>
        <m:oMath>
          <m:sSub>
            <m:sSubPr>
              <m:ctrlPr>
                <w:rPr>
                  <w:rFonts w:ascii="Cambria Math" w:hAnsi="Cambria Math"/>
                </w:rPr>
              </m:ctrlPr>
            </m:sSubPr>
            <m:e>
              <m:r>
                <w:rPr>
                  <w:rFonts w:ascii="Cambria Math" w:hAnsi="Cambria Math"/>
                </w:rPr>
                <m:t>A</m:t>
              </m:r>
            </m:e>
            <m:sub>
              <m:r>
                <w:rPr>
                  <w:rFonts w:ascii="Cambria Math" w:hAnsi="Cambria Math"/>
                </w:rPr>
                <m:t>f</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crack</m:t>
                  </m:r>
                </m:sub>
              </m:sSub>
            </m:num>
            <m:den>
              <m:sSub>
                <m:sSubPr>
                  <m:ctrlPr>
                    <w:rPr>
                      <w:rFonts w:ascii="Cambria Math" w:hAnsi="Cambria Math"/>
                    </w:rPr>
                  </m:ctrlPr>
                </m:sSubPr>
                <m:e>
                  <m:r>
                    <w:rPr>
                      <w:rFonts w:ascii="Cambria Math" w:hAnsi="Cambria Math"/>
                    </w:rPr>
                    <m:t>A</m:t>
                  </m:r>
                </m:e>
                <m:sub>
                  <m:r>
                    <m:rPr>
                      <m:sty m:val="p"/>
                    </m:rPr>
                    <w:rPr>
                      <w:rFonts w:ascii="Cambria Math" w:hAnsi="Cambria Math"/>
                    </w:rPr>
                    <m:t>total</m:t>
                  </m:r>
                </m:sub>
              </m:sSub>
            </m:den>
          </m:f>
          <m:r>
            <w:rPr>
              <w:rFonts w:ascii="Cambria Math" w:hAnsi="Cambria Math"/>
            </w:rPr>
            <m:t>×100%</m:t>
          </m:r>
        </m:oMath>
      </m:oMathPara>
    </w:p>
    <w:p w14:paraId="6BAE92E8" w14:textId="3C619A33" w:rsidR="002D43B8" w:rsidRPr="002D43B8" w:rsidRDefault="002D43B8" w:rsidP="002D43B8">
      <w:pPr>
        <w:pStyle w:val="af6"/>
      </w:pPr>
      <w:r w:rsidRPr="002D43B8">
        <w:t>式中，</w:t>
      </w:r>
      <m:oMath>
        <m:sSub>
          <m:sSubPr>
            <m:ctrlPr>
              <w:rPr>
                <w:rFonts w:ascii="Cambria Math" w:hAnsi="Cambria Math"/>
              </w:rPr>
            </m:ctrlPr>
          </m:sSubPr>
          <m:e>
            <m:r>
              <w:rPr>
                <w:rFonts w:ascii="Cambria Math" w:hAnsi="Cambria Math"/>
              </w:rPr>
              <m:t>A</m:t>
            </m:r>
          </m:e>
          <m:sub>
            <m:r>
              <w:rPr>
                <w:rFonts w:ascii="Cambria Math" w:hAnsi="Cambria Math"/>
              </w:rPr>
              <m:t>f</m:t>
            </m:r>
          </m:sub>
        </m:sSub>
      </m:oMath>
      <w:r w:rsidRPr="002D43B8">
        <w:t>为裂纹面积分数，</w:t>
      </w:r>
      <m:oMath>
        <m:sSub>
          <m:sSubPr>
            <m:ctrlPr>
              <w:rPr>
                <w:rFonts w:ascii="Cambria Math" w:hAnsi="Cambria Math"/>
              </w:rPr>
            </m:ctrlPr>
          </m:sSubPr>
          <m:e>
            <m:r>
              <w:rPr>
                <w:rFonts w:ascii="Cambria Math" w:hAnsi="Cambria Math"/>
              </w:rPr>
              <m:t>A</m:t>
            </m:r>
          </m:e>
          <m:sub>
            <m:r>
              <m:rPr>
                <m:sty m:val="p"/>
              </m:rPr>
              <w:rPr>
                <w:rFonts w:ascii="Cambria Math" w:hAnsi="Cambria Math"/>
              </w:rPr>
              <m:t>crack</m:t>
            </m:r>
          </m:sub>
        </m:sSub>
      </m:oMath>
      <w:r w:rsidRPr="002D43B8">
        <w:t>为裂纹在观察视场中的投影面积，</w:t>
      </w:r>
      <m:oMath>
        <m:sSub>
          <m:sSubPr>
            <m:ctrlPr>
              <w:rPr>
                <w:rFonts w:ascii="Cambria Math" w:hAnsi="Cambria Math"/>
              </w:rPr>
            </m:ctrlPr>
          </m:sSubPr>
          <m:e>
            <m:r>
              <w:rPr>
                <w:rFonts w:ascii="Cambria Math" w:hAnsi="Cambria Math"/>
              </w:rPr>
              <m:t>A</m:t>
            </m:r>
          </m:e>
          <m:sub>
            <m:r>
              <m:rPr>
                <m:sty m:val="p"/>
              </m:rPr>
              <w:rPr>
                <w:rFonts w:ascii="Cambria Math" w:hAnsi="Cambria Math"/>
              </w:rPr>
              <m:t>total</m:t>
            </m:r>
          </m:sub>
        </m:sSub>
      </m:oMath>
      <w:r w:rsidRPr="002D43B8">
        <w:t>为该视场总面积。该指标可用于描述裂纹总体损伤程度，尤其适合与图像分析软件结</w:t>
      </w:r>
      <w:r w:rsidRPr="002D43B8">
        <w:lastRenderedPageBreak/>
        <w:t>合进行多视场统计。</w:t>
      </w:r>
    </w:p>
    <w:p w14:paraId="3B5C7AC8" w14:textId="77777777" w:rsidR="006858B6" w:rsidRDefault="00000000">
      <w:pPr>
        <w:pStyle w:val="af6"/>
      </w:pPr>
      <w:r>
        <w:t>裂纹空间分布分析则更适合铸件型和多通道试样。热裂并不是在整个样品中均匀发生，而往往集中在热节、截面突变区、厚薄过渡区和约束最强位置。定量分析时，可以把试样划分为若干功能区域，分别统计裂纹数量、长度总和或面积分数，从而构建</w:t>
      </w:r>
      <w:r>
        <w:t>“</w:t>
      </w:r>
      <w:r>
        <w:t>敏感区裂纹指数</w:t>
      </w:r>
      <w:r>
        <w:t>”</w:t>
      </w:r>
      <w:r>
        <w:t>。</w:t>
      </w:r>
      <w:commentRangeStart w:id="9"/>
      <w:r>
        <w:t>已有研究中，热节附近区域被定义为热裂敏感区，不同试样直径下该区域的等效应力、</w:t>
      </w:r>
      <w:r>
        <w:t xml:space="preserve">HTI </w:t>
      </w:r>
      <w:r>
        <w:t>值和裂纹严重度之间具有较好对应关系</w:t>
      </w:r>
      <w:commentRangeEnd w:id="9"/>
      <w:r>
        <w:rPr>
          <w:rStyle w:val="af1"/>
          <w:sz w:val="24"/>
          <w:szCs w:val="24"/>
        </w:rPr>
        <w:commentReference w:id="9"/>
      </w:r>
      <w:r>
        <w:t>。这种</w:t>
      </w:r>
      <w:r>
        <w:t>“</w:t>
      </w:r>
      <w:r>
        <w:t>区域化统计</w:t>
      </w:r>
      <w:r>
        <w:t>”</w:t>
      </w:r>
      <w:r>
        <w:t>对于理解几何约束与热裂分布之间的关系十分有用。</w:t>
      </w:r>
    </w:p>
    <w:p w14:paraId="0E3975DA" w14:textId="77777777" w:rsidR="00565381" w:rsidRDefault="00000000">
      <w:pPr>
        <w:pStyle w:val="af6"/>
      </w:pPr>
      <w:r>
        <w:t>图像分析软件在这一节中扮演着实际操作层面的核心角色。无论是裂纹长度、裂纹宽度还是晶粒尺寸统计，都离不开标准化采图和数字图像处理。常见的软件包括</w:t>
      </w:r>
      <w:r>
        <w:t xml:space="preserve"> ImageJ</w:t>
      </w:r>
      <w:r>
        <w:t>、</w:t>
      </w:r>
      <w:r>
        <w:t xml:space="preserve">Image-Pro Plus </w:t>
      </w:r>
      <w:r>
        <w:t>以及商业金相分析平台。裂纹和组织最好在统一倍率、统一光照和统一阈值规则下处理，否则不同样品之间的统计结果可比性会显著下降。由此可见，定量表征不仅涉及指标选择，也涉及数据采集与处理规则的一致性。</w:t>
      </w:r>
    </w:p>
    <w:p w14:paraId="1107B10B" w14:textId="4AB49EB5" w:rsidR="006858B6" w:rsidRDefault="00565381">
      <w:pPr>
        <w:pStyle w:val="af6"/>
      </w:pPr>
      <w:r w:rsidRPr="00565381">
        <w:t>在实际统计中，还需要注意观察视场数量和抽样位置的代表性。若仅在裂纹最明显的局部区域选取少量图像，得到的平均宽度、面积分数或裂纹数量往往会高估整体损伤程度；反之，若只在组织较均匀且裂纹较少的区域统计，又可能低估热裂敏感性。</w:t>
      </w:r>
    </w:p>
    <w:p w14:paraId="6F1FB1C9" w14:textId="77777777" w:rsidR="006858B6" w:rsidRDefault="00000000" w:rsidP="00503BF4">
      <w:pPr>
        <w:pStyle w:val="3"/>
        <w:numPr>
          <w:ilvl w:val="0"/>
          <w:numId w:val="0"/>
        </w:numPr>
        <w:spacing w:before="120" w:after="120"/>
      </w:pPr>
      <w:r>
        <w:t xml:space="preserve">9.2.2 </w:t>
      </w:r>
      <w:r>
        <w:t>热裂严重程度的评价指标与分级</w:t>
      </w:r>
    </w:p>
    <w:p w14:paraId="2DF44E1A" w14:textId="77777777" w:rsidR="006858B6" w:rsidRDefault="00000000">
      <w:pPr>
        <w:pStyle w:val="af6"/>
      </w:pPr>
      <w:r>
        <w:t>仅靠裂纹几何量并不足以完全表达热裂严重程度，因为热裂危害不仅取决于裂纹多长、多宽，还取决于是否贯通、是否导致试样断裂、是否位于关键区域以及是否还存在液膜愈合能力。因此，在铝合金热裂研究中，除了几何量测之外，还发展出多种严重程度评价指标和分级方法。</w:t>
      </w:r>
    </w:p>
    <w:p w14:paraId="39B138A6" w14:textId="4117C934" w:rsidR="00403CC9" w:rsidRPr="00403CC9" w:rsidRDefault="00000000" w:rsidP="00403CC9">
      <w:pPr>
        <w:pStyle w:val="af6"/>
      </w:pPr>
      <w:r w:rsidRPr="00403CC9">
        <w:t>第一类是基于凝固路径和脆弱时间概念的热裂敏感性指标，其中最典型的是</w:t>
      </w:r>
      <w:r w:rsidRPr="00403CC9">
        <w:t xml:space="preserve"> Clyne-Davies </w:t>
      </w:r>
      <w:r w:rsidRPr="00403CC9">
        <w:t>模型给出的</w:t>
      </w:r>
      <w:r w:rsidRPr="00403CC9">
        <w:t xml:space="preserve"> CSC </w:t>
      </w:r>
      <w:r w:rsidRPr="00403CC9">
        <w:t>指数。</w:t>
      </w:r>
      <w:r w:rsidR="00403CC9" w:rsidRPr="00403CC9">
        <w:t>其中，</w:t>
      </w:r>
      <w:r w:rsidR="00403CC9" w:rsidRPr="00403CC9">
        <w:t xml:space="preserve">CSC </w:t>
      </w:r>
      <w:r w:rsidR="00403CC9" w:rsidRPr="00403CC9">
        <w:t>可表示为脆弱阶段持续时间与可补缩阶段持续时间之比，即</w:t>
      </w:r>
      <w:r w:rsidR="00403CC9" w:rsidRPr="00403CC9">
        <w:rPr>
          <w:rFonts w:ascii="Cambria Math" w:hAnsi="Cambria Math"/>
        </w:rPr>
        <w:br/>
      </w:r>
      <m:oMathPara>
        <m:oMath>
          <m:r>
            <m:rPr>
              <m:sty m:val="p"/>
            </m:rPr>
            <w:rPr>
              <w:rFonts w:ascii="Cambria Math" w:hAnsi="Cambria Math"/>
            </w:rPr>
            <m:t>CSC=</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V</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R</m:t>
                  </m:r>
                </m:sub>
              </m:sSub>
            </m:den>
          </m:f>
        </m:oMath>
      </m:oMathPara>
    </w:p>
    <w:p w14:paraId="6FEBA676" w14:textId="40B112B0" w:rsidR="00565381" w:rsidRDefault="00C712B0" w:rsidP="00AE606A">
      <w:pPr>
        <w:pStyle w:val="af6"/>
      </w:pPr>
      <w:r w:rsidRPr="00C712B0">
        <w:t>式中，</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V</m:t>
            </m:r>
          </m:sub>
        </m:sSub>
      </m:oMath>
      <w:r w:rsidRPr="00C712B0">
        <w:t>为脆弱阶段持续时间，</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m:t>
            </m:r>
          </m:sub>
        </m:sSub>
      </m:oMath>
      <w:r w:rsidRPr="00C712B0">
        <w:t>为液相仍可进行有效补缩阶段的持续时间。</w:t>
      </w:r>
      <w:r w:rsidRPr="00C712B0">
        <w:t>CSC</w:t>
      </w:r>
      <w:r w:rsidRPr="00C712B0">
        <w:t>值越大，表示合金在补缩受限状态下停留的时间越长，热裂敏感性通常越高；反之，</w:t>
      </w:r>
      <w:r w:rsidRPr="00C712B0">
        <w:t>CSC</w:t>
      </w:r>
      <w:r w:rsidRPr="00C712B0">
        <w:t>值较小时，说明合金在凝固后期保持了更有利的补缩条件，热裂倾向</w:t>
      </w:r>
      <w:r w:rsidRPr="00C712B0">
        <w:lastRenderedPageBreak/>
        <w:t>相对较低。</w:t>
      </w:r>
    </w:p>
    <w:p w14:paraId="652ACBA1" w14:textId="3E5DF966" w:rsidR="00C712B0" w:rsidRDefault="00565381" w:rsidP="00565381">
      <w:pPr>
        <w:pStyle w:val="af6"/>
      </w:pPr>
      <w:r>
        <w:rPr>
          <w:rFonts w:hint="eastAsia"/>
        </w:rPr>
        <w:t>该指标的实际价值在于，它把显微组织、凝固路径和热裂倾向联系在了一起。不同合金在凝固区间宽度、固相分数增长速率以及残余液相数量方面存在明显差异，因此即使宏观裂纹形貌相近，其</w:t>
      </w:r>
      <w:r>
        <w:rPr>
          <w:rFonts w:hint="eastAsia"/>
        </w:rPr>
        <w:t xml:space="preserve"> CSC </w:t>
      </w:r>
      <w:r>
        <w:rPr>
          <w:rFonts w:hint="eastAsia"/>
        </w:rPr>
        <w:t>值也可能不同。换言之，</w:t>
      </w:r>
      <w:r>
        <w:rPr>
          <w:rFonts w:hint="eastAsia"/>
        </w:rPr>
        <w:t xml:space="preserve">CSC </w:t>
      </w:r>
      <w:r>
        <w:rPr>
          <w:rFonts w:hint="eastAsia"/>
        </w:rPr>
        <w:t>更适合回答“材料本身在凝固后期是否更脆弱”，而不直接回答“裂纹最终出现在什么位置”。因此，在使用</w:t>
      </w:r>
      <w:r>
        <w:rPr>
          <w:rFonts w:hint="eastAsia"/>
        </w:rPr>
        <w:t xml:space="preserve"> CSC </w:t>
      </w:r>
      <w:r>
        <w:rPr>
          <w:rFonts w:hint="eastAsia"/>
        </w:rPr>
        <w:t>时，最好与显微裂纹分布或宏观裂纹等级结合解释。</w:t>
      </w:r>
    </w:p>
    <w:p w14:paraId="10650C72" w14:textId="6426BB02" w:rsidR="006858B6" w:rsidRDefault="00000000">
      <w:pPr>
        <w:pStyle w:val="af6"/>
      </w:pPr>
      <w:r>
        <w:t xml:space="preserve">CSC </w:t>
      </w:r>
      <w:r>
        <w:t>的优点在于输入参数相对明确，可由热分析曲线或</w:t>
      </w:r>
      <w:r>
        <w:t xml:space="preserve"> fs-T </w:t>
      </w:r>
      <w:r>
        <w:t>关系推得，因此适合不同合金体系的初步比较。</w:t>
      </w:r>
      <w:commentRangeStart w:id="10"/>
      <w:r>
        <w:t>在</w:t>
      </w:r>
      <w:r>
        <w:t xml:space="preserve"> Al-4.4Cu</w:t>
      </w:r>
      <w:r>
        <w:t>、</w:t>
      </w:r>
      <w:r>
        <w:t xml:space="preserve">Al-6.8Si </w:t>
      </w:r>
      <w:r>
        <w:t>和</w:t>
      </w:r>
      <w:r>
        <w:t xml:space="preserve"> 2024 </w:t>
      </w:r>
      <w:r>
        <w:t>铝合金的对比中，</w:t>
      </w:r>
      <w:r>
        <w:t xml:space="preserve">CSC </w:t>
      </w:r>
      <w:r>
        <w:t>排序与实际裂纹严重程度排序较一致，说明该指标在热裂敏感性比较方面具有较强实用性</w:t>
      </w:r>
      <w:commentRangeEnd w:id="10"/>
      <w:r>
        <w:rPr>
          <w:rStyle w:val="af1"/>
          <w:sz w:val="24"/>
          <w:szCs w:val="24"/>
        </w:rPr>
        <w:commentReference w:id="10"/>
      </w:r>
      <w:r>
        <w:t>。</w:t>
      </w:r>
    </w:p>
    <w:p w14:paraId="0F9B3275" w14:textId="77777777" w:rsidR="006858B6" w:rsidRDefault="00000000">
      <w:pPr>
        <w:pStyle w:val="af6"/>
      </w:pPr>
      <w:r>
        <w:t>第二类是基于数值模拟结果的风险指标，例如</w:t>
      </w:r>
      <w:r>
        <w:t xml:space="preserve"> ProCAST </w:t>
      </w:r>
      <w:r>
        <w:t>中的</w:t>
      </w:r>
      <w:r>
        <w:t xml:space="preserve"> HTI</w:t>
      </w:r>
      <w:r>
        <w:t>（</w:t>
      </w:r>
      <w:r>
        <w:t>Hot Tearing Indicator</w:t>
      </w:r>
      <w:r>
        <w:t>）。该类指标把凝固过程中的应变积累、热节区域应力状态和局部失稳倾向整合到统一参数中，用于预测热裂可能发生的位置和相对严重程度。它的优势在于可同时考虑材料、几何和工艺因素，因此特别适合复杂铸件或多参数工艺优化研究。</w:t>
      </w:r>
      <w:commentRangeStart w:id="11"/>
      <w:r>
        <w:t>已有结果表明，</w:t>
      </w:r>
      <w:r>
        <w:t xml:space="preserve">HTI </w:t>
      </w:r>
      <w:r>
        <w:t>最大值分布与热节敏感区的裂纹严重度之间具有较好对应关系，可作为实验观察的重要补充</w:t>
      </w:r>
      <w:commentRangeEnd w:id="11"/>
      <w:r>
        <w:rPr>
          <w:rStyle w:val="af1"/>
          <w:sz w:val="24"/>
          <w:szCs w:val="24"/>
        </w:rPr>
        <w:commentReference w:id="11"/>
      </w:r>
      <w:r>
        <w:t>。但应注意，这类指标对材料参数和边界条件的依赖较强，必须与实验结果交叉验证。</w:t>
      </w:r>
    </w:p>
    <w:p w14:paraId="56DA68E3" w14:textId="73AE3B24" w:rsidR="00D47940" w:rsidRDefault="004E49D8" w:rsidP="004E49D8">
      <w:pPr>
        <w:pStyle w:val="af6"/>
        <w:ind w:firstLineChars="0" w:firstLine="0"/>
        <w:jc w:val="center"/>
      </w:pPr>
      <w:r w:rsidRPr="004E49D8">
        <w:rPr>
          <w:noProof/>
        </w:rPr>
        <w:drawing>
          <wp:inline distT="0" distB="0" distL="0" distR="0" wp14:anchorId="7E1FD600" wp14:editId="2661BD01">
            <wp:extent cx="4967324" cy="2862283"/>
            <wp:effectExtent l="0" t="0" r="5080" b="0"/>
            <wp:docPr id="13593366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36670" name=""/>
                    <pic:cNvPicPr/>
                  </pic:nvPicPr>
                  <pic:blipFill>
                    <a:blip r:embed="rId20"/>
                    <a:stretch>
                      <a:fillRect/>
                    </a:stretch>
                  </pic:blipFill>
                  <pic:spPr>
                    <a:xfrm>
                      <a:off x="0" y="0"/>
                      <a:ext cx="4967324" cy="2862283"/>
                    </a:xfrm>
                    <a:prstGeom prst="rect">
                      <a:avLst/>
                    </a:prstGeom>
                  </pic:spPr>
                </pic:pic>
              </a:graphicData>
            </a:graphic>
          </wp:inline>
        </w:drawing>
      </w:r>
    </w:p>
    <w:p w14:paraId="4FEB5917" w14:textId="74510044" w:rsidR="006858B6" w:rsidRDefault="00000000" w:rsidP="004E49D8">
      <w:pPr>
        <w:spacing w:line="360" w:lineRule="auto"/>
        <w:jc w:val="center"/>
        <w:outlineLvl w:val="3"/>
      </w:pPr>
      <w:commentRangeStart w:id="12"/>
      <w:r>
        <w:t>图</w:t>
      </w:r>
      <w:r>
        <w:t>9-</w:t>
      </w:r>
      <w:r w:rsidR="00D47940">
        <w:rPr>
          <w:rFonts w:hint="eastAsia"/>
        </w:rPr>
        <w:t>6</w:t>
      </w:r>
      <w:r>
        <w:t xml:space="preserve">: </w:t>
      </w:r>
      <w:r w:rsidR="00D47940">
        <w:t>直径</w:t>
      </w:r>
      <w:r w:rsidR="00D47940">
        <w:t xml:space="preserve"> 6mm </w:t>
      </w:r>
      <w:r w:rsidR="00D47940">
        <w:t>试样的</w:t>
      </w:r>
      <w:r>
        <w:t>CSC</w:t>
      </w:r>
      <w:r>
        <w:t>、最大等效应力与最大</w:t>
      </w:r>
      <w:r>
        <w:t xml:space="preserve"> HTI </w:t>
      </w:r>
      <w:r>
        <w:t>值对比图</w:t>
      </w:r>
      <w:commentRangeEnd w:id="12"/>
      <w:r>
        <w:rPr>
          <w:rStyle w:val="af1"/>
          <w:szCs w:val="24"/>
        </w:rPr>
        <w:commentReference w:id="12"/>
      </w:r>
    </w:p>
    <w:p w14:paraId="3A19E042" w14:textId="77777777" w:rsidR="00FF2C40" w:rsidRDefault="007A41D9">
      <w:pPr>
        <w:pStyle w:val="af6"/>
      </w:pPr>
      <w:r w:rsidRPr="007A41D9">
        <w:t>如图</w:t>
      </w:r>
      <w:r w:rsidRPr="007A41D9">
        <w:t>9-</w:t>
      </w:r>
      <w:r>
        <w:rPr>
          <w:rFonts w:hint="eastAsia"/>
        </w:rPr>
        <w:t>6</w:t>
      </w:r>
      <w:r w:rsidRPr="007A41D9">
        <w:t>所示，</w:t>
      </w:r>
      <w:r w:rsidRPr="007A41D9">
        <w:t>CSC</w:t>
      </w:r>
      <w:r w:rsidRPr="007A41D9">
        <w:t>、最大等效应力和最大</w:t>
      </w:r>
      <w:r w:rsidRPr="007A41D9">
        <w:t xml:space="preserve"> HTI </w:t>
      </w:r>
      <w:r w:rsidRPr="007A41D9">
        <w:t>值的变化规律与实际裂纹严重程度具有较好一致性。说明这类参数不仅能够反映不同合金体系的热裂敏感性</w:t>
      </w:r>
      <w:r w:rsidRPr="007A41D9">
        <w:lastRenderedPageBreak/>
        <w:t>差异，也能够在不同试样条件下提供较稳定的风险排序依据。对于定量评价而言，这种由实验裂纹结果与理论或数值参数相互印证的关系，具有较强的参考价值。</w:t>
      </w:r>
    </w:p>
    <w:p w14:paraId="5FF3E4BB" w14:textId="77777777" w:rsidR="00AE606A" w:rsidRDefault="00AE606A" w:rsidP="00AE606A">
      <w:pPr>
        <w:pStyle w:val="af6"/>
        <w:rPr>
          <w:rFonts w:hint="eastAsia"/>
        </w:rPr>
      </w:pPr>
      <w:r>
        <w:rPr>
          <w:rFonts w:hint="eastAsia"/>
        </w:rPr>
        <w:t>从应用角度看，</w:t>
      </w:r>
      <w:r>
        <w:rPr>
          <w:rFonts w:hint="eastAsia"/>
        </w:rPr>
        <w:t xml:space="preserve">HTI </w:t>
      </w:r>
      <w:r>
        <w:rPr>
          <w:rFonts w:hint="eastAsia"/>
        </w:rPr>
        <w:t>与</w:t>
      </w:r>
      <w:r>
        <w:rPr>
          <w:rFonts w:hint="eastAsia"/>
        </w:rPr>
        <w:t xml:space="preserve"> CSC </w:t>
      </w:r>
      <w:r>
        <w:rPr>
          <w:rFonts w:hint="eastAsia"/>
        </w:rPr>
        <w:t>的作用并不完全相同。</w:t>
      </w:r>
      <w:r>
        <w:rPr>
          <w:rFonts w:hint="eastAsia"/>
        </w:rPr>
        <w:t xml:space="preserve">CSC </w:t>
      </w:r>
      <w:r>
        <w:rPr>
          <w:rFonts w:hint="eastAsia"/>
        </w:rPr>
        <w:t>更偏重凝固阶段的时间尺度划分，而</w:t>
      </w:r>
      <w:r>
        <w:rPr>
          <w:rFonts w:hint="eastAsia"/>
        </w:rPr>
        <w:t xml:space="preserve"> HTI </w:t>
      </w:r>
      <w:r>
        <w:rPr>
          <w:rFonts w:hint="eastAsia"/>
        </w:rPr>
        <w:t>更偏重热—力耦合条件下风险区域的识别。前者适合进行材料体系之间的敏感性比较，后者更适合在具体工艺和具体铸件几何条件下分析危险位置。因此，在热裂评价中将二者结合使用，通常比单独依赖某一种指标更能反映实际情况。</w:t>
      </w:r>
    </w:p>
    <w:p w14:paraId="2518C9EA" w14:textId="0E8786BB" w:rsidR="00AE606A" w:rsidRDefault="00AE606A" w:rsidP="00AE606A">
      <w:pPr>
        <w:pStyle w:val="af6"/>
        <w:rPr>
          <w:rFonts w:hint="eastAsia"/>
        </w:rPr>
      </w:pPr>
      <w:r>
        <w:rPr>
          <w:rFonts w:hint="eastAsia"/>
        </w:rPr>
        <w:t>此外，</w:t>
      </w:r>
      <w:r>
        <w:rPr>
          <w:rFonts w:hint="eastAsia"/>
        </w:rPr>
        <w:t xml:space="preserve">HTI </w:t>
      </w:r>
      <w:r>
        <w:rPr>
          <w:rFonts w:hint="eastAsia"/>
        </w:rPr>
        <w:t>的解释还应与图像证据相互印证。如果某一区域的</w:t>
      </w:r>
      <w:r>
        <w:rPr>
          <w:rFonts w:hint="eastAsia"/>
        </w:rPr>
        <w:t xml:space="preserve"> HTI </w:t>
      </w:r>
      <w:r>
        <w:rPr>
          <w:rFonts w:hint="eastAsia"/>
        </w:rPr>
        <w:t>值较高，而显微观察又显示裂纹优先在该处萌生或扩展，则说明数值模拟对热裂危险位置的识别具有较好可信度；若二者差异较大，则需要反过来检查模型的材料参数、边界条件或裂纹判定阈值是否合理。因此，</w:t>
      </w:r>
      <w:r>
        <w:rPr>
          <w:rFonts w:hint="eastAsia"/>
        </w:rPr>
        <w:t xml:space="preserve">HTI </w:t>
      </w:r>
      <w:r>
        <w:rPr>
          <w:rFonts w:hint="eastAsia"/>
        </w:rPr>
        <w:t>更适合作为实验观察的补充工具，而不是完全替代显微和宏观评价。</w:t>
      </w:r>
    </w:p>
    <w:p w14:paraId="2012BE78" w14:textId="4ADDCD4D" w:rsidR="006858B6" w:rsidRDefault="00000000">
      <w:pPr>
        <w:pStyle w:val="af6"/>
      </w:pPr>
      <w:r>
        <w:t>第三类是基于裂纹宏观形貌的经验分级指标，例如</w:t>
      </w:r>
      <w:r>
        <w:t xml:space="preserve"> HTS </w:t>
      </w:r>
      <w:r>
        <w:t>等级、</w:t>
      </w:r>
      <w:r>
        <w:t xml:space="preserve">HTS1 </w:t>
      </w:r>
      <w:r>
        <w:t>指数、裂纹评分法和断裂等级法。其基本思想是将裂纹按严重程度划分为若干等级，例如细发状裂纹、轻微裂纹、严重裂纹以及完全分离。与前两类指标相比，这种方法更直观，便于工程使用和批量试样筛选，但也更依赖分级标准的一致性。分级体系设计得越清晰，经验指标的可重复性越高；反之，不同实验者之间容易出现判断偏差。</w:t>
      </w:r>
    </w:p>
    <w:p w14:paraId="6F3C9638" w14:textId="1A84C13B" w:rsidR="005B7081" w:rsidRDefault="00000000" w:rsidP="005B7081">
      <w:pPr>
        <w:pStyle w:val="af6"/>
        <w:rPr>
          <w:rFonts w:hint="eastAsia"/>
        </w:rPr>
      </w:pPr>
      <w:r>
        <w:t>综述文献对这类分级方法已有较系统归纳。</w:t>
      </w:r>
      <w:commentRangeStart w:id="13"/>
      <w:r>
        <w:t>相关评述将热裂缺陷分为</w:t>
      </w:r>
      <w:r>
        <w:t xml:space="preserve"> hairline</w:t>
      </w:r>
      <w:r>
        <w:t>、</w:t>
      </w:r>
      <w:r>
        <w:t>light</w:t>
      </w:r>
      <w:r>
        <w:t>、</w:t>
      </w:r>
      <w:r>
        <w:t xml:space="preserve">severe </w:t>
      </w:r>
      <w:r>
        <w:t>和</w:t>
      </w:r>
      <w:r>
        <w:t xml:space="preserve"> complete separation </w:t>
      </w:r>
      <w:r>
        <w:t>等不同等级，并结合约束杆类模具说明如何根据裂纹位置和裂纹程度计算热裂倾向值</w:t>
      </w:r>
      <w:commentRangeEnd w:id="13"/>
      <w:r>
        <w:rPr>
          <w:rStyle w:val="af1"/>
          <w:sz w:val="24"/>
          <w:szCs w:val="24"/>
        </w:rPr>
        <w:commentReference w:id="13"/>
      </w:r>
      <w:r>
        <w:t>。由此可见，热裂评价并不总是依赖复杂模拟，很多工程场景下仍然采用简单、稳定、可现场操作的宏观分级体系。</w:t>
      </w:r>
      <w:r w:rsidR="005B7081">
        <w:rPr>
          <w:rFonts w:hint="eastAsia"/>
        </w:rPr>
        <w:t>分级评价的优点在于直观和便于实施。对于生产现场或批量试样比较而言，研究者并不总是需要复杂的数值模拟或大量图像处理参数，很多时候只需要先判断裂纹是细发状、轻微、严重还是已经完全分离，就足以完成初步筛选。因此，宏观分级并不是“低水平方法”，而是热裂评价中不可缺少的一层。它尤其适合与</w:t>
      </w:r>
      <w:r w:rsidR="005B7081">
        <w:rPr>
          <w:rFonts w:hint="eastAsia"/>
        </w:rPr>
        <w:t xml:space="preserve"> OM </w:t>
      </w:r>
      <w:r w:rsidR="005B7081">
        <w:rPr>
          <w:rFonts w:hint="eastAsia"/>
        </w:rPr>
        <w:t>和宏观裂纹照片结合使用，在早期筛选阶段快速区分不同工艺或不同成分的热裂倾向。</w:t>
      </w:r>
    </w:p>
    <w:p w14:paraId="7B92F7A6" w14:textId="77777777" w:rsidR="005B7081" w:rsidRDefault="005B7081" w:rsidP="005B7081">
      <w:pPr>
        <w:pStyle w:val="af6"/>
      </w:pPr>
      <w:r>
        <w:rPr>
          <w:rFonts w:hint="eastAsia"/>
        </w:rPr>
        <w:t>不过，宏观分级也存在明显局限。第一，它对操作者经验有一定依赖，不同研究者在界定“轻微裂纹”和“严重裂纹”时可能存在主观差异。第二，它通常</w:t>
      </w:r>
      <w:r>
        <w:rPr>
          <w:rFonts w:hint="eastAsia"/>
        </w:rPr>
        <w:lastRenderedPageBreak/>
        <w:t>反映的是最终结果，而不是裂纹形成过程中晶间液膜、应力积累和补缩能力的演变。第三，它对微裂纹、局部偏析热裂或未完全贯通的裂纹源不够敏感。因此，在使用宏观分级时，更适合把它定位为“结果层面的经验评价”，而不应让它替代显微组织分析和过程性指标。</w:t>
      </w:r>
    </w:p>
    <w:p w14:paraId="0A21D332" w14:textId="71F5BE50" w:rsidR="006858B6" w:rsidRDefault="00FF2C40" w:rsidP="005B7081">
      <w:pPr>
        <w:pStyle w:val="af6"/>
      </w:pPr>
      <w:r w:rsidRPr="00FF2C40">
        <w:t>如图</w:t>
      </w:r>
      <w:r w:rsidRPr="00FF2C40">
        <w:t>9-</w:t>
      </w:r>
      <w:r>
        <w:rPr>
          <w:rFonts w:hint="eastAsia"/>
        </w:rPr>
        <w:t>7</w:t>
      </w:r>
      <w:r w:rsidRPr="00FF2C40">
        <w:t>所示，热裂缺陷可由细发状裂纹逐步发展为轻微裂纹、严重裂纹以及完全分离。不同等级之间在裂纹长度、开口宽度和贯通程度上存在明显差异，因此该分级图能够为宏观热裂的经验评分、工程判定以及不同试样之间的严重程度比较提供直观依据。</w:t>
      </w:r>
    </w:p>
    <w:p w14:paraId="220ED28E" w14:textId="0E874D9D" w:rsidR="004E49D8" w:rsidRDefault="004E49D8" w:rsidP="004E49D8">
      <w:pPr>
        <w:pStyle w:val="af6"/>
        <w:ind w:firstLineChars="0" w:firstLine="0"/>
        <w:jc w:val="center"/>
      </w:pPr>
      <w:r w:rsidRPr="004E49D8">
        <w:rPr>
          <w:noProof/>
        </w:rPr>
        <w:drawing>
          <wp:inline distT="0" distB="0" distL="0" distR="0" wp14:anchorId="77B9474A" wp14:editId="787A578D">
            <wp:extent cx="5400675" cy="1678305"/>
            <wp:effectExtent l="0" t="0" r="0" b="0"/>
            <wp:docPr id="1275680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80927" name=""/>
                    <pic:cNvPicPr/>
                  </pic:nvPicPr>
                  <pic:blipFill>
                    <a:blip r:embed="rId21"/>
                    <a:stretch>
                      <a:fillRect/>
                    </a:stretch>
                  </pic:blipFill>
                  <pic:spPr>
                    <a:xfrm>
                      <a:off x="0" y="0"/>
                      <a:ext cx="5400675" cy="1678305"/>
                    </a:xfrm>
                    <a:prstGeom prst="rect">
                      <a:avLst/>
                    </a:prstGeom>
                  </pic:spPr>
                </pic:pic>
              </a:graphicData>
            </a:graphic>
          </wp:inline>
        </w:drawing>
      </w:r>
    </w:p>
    <w:p w14:paraId="4EAFD139" w14:textId="29E9D9A4" w:rsidR="006858B6" w:rsidRDefault="00000000" w:rsidP="00FF2C40">
      <w:pPr>
        <w:spacing w:line="360" w:lineRule="auto"/>
        <w:jc w:val="center"/>
        <w:outlineLvl w:val="3"/>
      </w:pPr>
      <w:commentRangeStart w:id="14"/>
      <w:r>
        <w:t>图</w:t>
      </w:r>
      <w:r>
        <w:t>9-</w:t>
      </w:r>
      <w:r w:rsidR="00643D5F">
        <w:rPr>
          <w:rFonts w:hint="eastAsia"/>
        </w:rPr>
        <w:t>7</w:t>
      </w:r>
      <w:r>
        <w:t xml:space="preserve">: </w:t>
      </w:r>
      <w:r>
        <w:t>热裂缺陷不同严重等级的分级示意图</w:t>
      </w:r>
      <w:commentRangeEnd w:id="14"/>
      <w:r>
        <w:rPr>
          <w:rStyle w:val="af1"/>
          <w:szCs w:val="24"/>
        </w:rPr>
        <w:commentReference w:id="14"/>
      </w:r>
    </w:p>
    <w:p w14:paraId="3D2C1518" w14:textId="77777777" w:rsidR="006858B6" w:rsidRDefault="00000000">
      <w:pPr>
        <w:pStyle w:val="af6"/>
      </w:pPr>
      <w:r>
        <w:t>除了宏观分级，液膜相关的收缩应力测试也提供了另一种很有价值的评价维度。</w:t>
      </w:r>
      <w:commentRangeStart w:id="15"/>
      <w:r>
        <w:t>凝固末期液膜收缩力测试装置可以通过液膜收缩应力</w:t>
      </w:r>
      <w:r>
        <w:t>—</w:t>
      </w:r>
      <w:r>
        <w:t>时间</w:t>
      </w:r>
      <w:r>
        <w:t>—</w:t>
      </w:r>
      <w:r>
        <w:t>温度曲线识别热裂萌生温度和临界收缩应力，并据此分析液膜补缩能力对热裂倾向的影响</w:t>
      </w:r>
      <w:commentRangeEnd w:id="15"/>
      <w:r>
        <w:rPr>
          <w:rStyle w:val="af1"/>
          <w:sz w:val="24"/>
          <w:szCs w:val="24"/>
        </w:rPr>
        <w:commentReference w:id="15"/>
      </w:r>
      <w:r>
        <w:t>。这种方法的意义在于，它把</w:t>
      </w:r>
      <w:r>
        <w:t>“</w:t>
      </w:r>
      <w:r>
        <w:t>最终裂纹结果</w:t>
      </w:r>
      <w:r>
        <w:t>”</w:t>
      </w:r>
      <w:r>
        <w:t>的评价向前推进到了</w:t>
      </w:r>
      <w:r>
        <w:t>“</w:t>
      </w:r>
      <w:r>
        <w:t>裂纹萌生条件</w:t>
      </w:r>
      <w:r>
        <w:t>”</w:t>
      </w:r>
      <w:r>
        <w:t>的评价，使热裂表征不再仅依赖最终断口或最终宏观裂纹。</w:t>
      </w:r>
    </w:p>
    <w:p w14:paraId="4395E697" w14:textId="22E6E375" w:rsidR="00915857" w:rsidRDefault="00643D5F" w:rsidP="00643D5F">
      <w:pPr>
        <w:pStyle w:val="af6"/>
        <w:ind w:firstLineChars="0" w:firstLine="0"/>
        <w:jc w:val="center"/>
      </w:pPr>
      <w:r w:rsidRPr="00643D5F">
        <w:rPr>
          <w:noProof/>
        </w:rPr>
        <w:drawing>
          <wp:inline distT="0" distB="0" distL="0" distR="0" wp14:anchorId="0EB0D4A0" wp14:editId="0C4C781D">
            <wp:extent cx="5400675" cy="2627630"/>
            <wp:effectExtent l="0" t="0" r="0" b="0"/>
            <wp:docPr id="1392078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78106" name=""/>
                    <pic:cNvPicPr/>
                  </pic:nvPicPr>
                  <pic:blipFill>
                    <a:blip r:embed="rId22"/>
                    <a:stretch>
                      <a:fillRect/>
                    </a:stretch>
                  </pic:blipFill>
                  <pic:spPr>
                    <a:xfrm>
                      <a:off x="0" y="0"/>
                      <a:ext cx="5400675" cy="2627630"/>
                    </a:xfrm>
                    <a:prstGeom prst="rect">
                      <a:avLst/>
                    </a:prstGeom>
                  </pic:spPr>
                </pic:pic>
              </a:graphicData>
            </a:graphic>
          </wp:inline>
        </w:drawing>
      </w:r>
    </w:p>
    <w:p w14:paraId="41EB667F" w14:textId="0B4F2460" w:rsidR="006858B6" w:rsidRDefault="00000000" w:rsidP="00643D5F">
      <w:pPr>
        <w:spacing w:line="360" w:lineRule="auto"/>
        <w:jc w:val="center"/>
        <w:outlineLvl w:val="3"/>
      </w:pPr>
      <w:commentRangeStart w:id="16"/>
      <w:r>
        <w:t>图</w:t>
      </w:r>
      <w:r>
        <w:t>9-</w:t>
      </w:r>
      <w:r w:rsidR="00643D5F">
        <w:rPr>
          <w:rFonts w:hint="eastAsia"/>
        </w:rPr>
        <w:t>8</w:t>
      </w:r>
      <w:r>
        <w:t xml:space="preserve">: </w:t>
      </w:r>
      <w:r>
        <w:t>凝固末期液膜收缩力测试装置</w:t>
      </w:r>
      <w:commentRangeEnd w:id="16"/>
      <w:r>
        <w:rPr>
          <w:rStyle w:val="af1"/>
          <w:szCs w:val="24"/>
        </w:rPr>
        <w:commentReference w:id="16"/>
      </w:r>
    </w:p>
    <w:p w14:paraId="37F9F027" w14:textId="43D5B6BE" w:rsidR="008348B9" w:rsidRDefault="008348B9">
      <w:pPr>
        <w:pStyle w:val="af6"/>
      </w:pPr>
      <w:r w:rsidRPr="008348B9">
        <w:lastRenderedPageBreak/>
        <w:t>如图</w:t>
      </w:r>
      <w:r w:rsidRPr="008348B9">
        <w:t>9-</w:t>
      </w:r>
      <w:r>
        <w:rPr>
          <w:rFonts w:hint="eastAsia"/>
        </w:rPr>
        <w:t>8</w:t>
      </w:r>
      <w:r w:rsidRPr="008348B9">
        <w:t>所示，该装置能够在凝固末期同步记录温度与液膜收缩应力变化，从而为确定热裂萌生温度和临界收缩应力提供实验基础。与单纯依据最终裂纹形貌进行评价相比，这种方法能够把评价过程前移到裂纹萌生阶段，更有利于分析液膜补缩能力与热裂形成之间的关系。</w:t>
      </w:r>
    </w:p>
    <w:p w14:paraId="5FD97C6A" w14:textId="13BD68FF" w:rsidR="005B7081" w:rsidRDefault="005B7081" w:rsidP="00E52D39">
      <w:pPr>
        <w:pStyle w:val="af6"/>
        <w:rPr>
          <w:rFonts w:hint="eastAsia"/>
        </w:rPr>
      </w:pPr>
      <w:r>
        <w:rPr>
          <w:rFonts w:hint="eastAsia"/>
        </w:rPr>
        <w:t>液膜收缩应力方法与前述评价指标相比，具有更强的过程性特征。它关注的不是裂纹已经形成后的宏观后果，而是裂纹萌生时液膜是否还能提供足够补缩、局部收缩应力是否已超过液膜自身承载极限。因此，这一方法特别适合用于分析热裂形成的临界条件，也适合与液膜理论和晶间桥接机制结合讨论。</w:t>
      </w:r>
    </w:p>
    <w:p w14:paraId="1089DB72" w14:textId="6471B58F" w:rsidR="005B7081" w:rsidRDefault="005B7081" w:rsidP="00E52D39">
      <w:pPr>
        <w:pStyle w:val="af6"/>
        <w:rPr>
          <w:rFonts w:hint="eastAsia"/>
        </w:rPr>
      </w:pPr>
      <w:r>
        <w:rPr>
          <w:rFonts w:hint="eastAsia"/>
        </w:rPr>
        <w:t>这类方法的突出意义在于，它能够把“什么时候开始裂”这一问题显式化。传统宏观裂纹观察往往只能在凝固结束后看到最终缺陷，而液膜收缩应力测试则有可能把热裂萌生时对应的温度、时间和应力状态记录下来。对于机理研究而言，这种信息非常关键，因为热裂并不是在整个凝固过程中都同等容易发生，而是通常集中在极窄的脆弱温度区间内。当能够把萌生温度和临界收缩应力确定下来时，热裂研究就从结果描述进一步转向临界条件识别。</w:t>
      </w:r>
    </w:p>
    <w:p w14:paraId="64C53449" w14:textId="13B4545F" w:rsidR="005B7081" w:rsidRDefault="005B7081" w:rsidP="005B7081">
      <w:pPr>
        <w:pStyle w:val="af6"/>
        <w:rPr>
          <w:rFonts w:hint="eastAsia"/>
        </w:rPr>
      </w:pPr>
      <w:r>
        <w:rPr>
          <w:rFonts w:hint="eastAsia"/>
        </w:rPr>
        <w:t>同时，液膜收缩应力法也有助于把微观观察与宏观评价连接起来。如果在裂纹处显微组织中观察到液膜补缩痕迹，而在液膜收缩应力曲线中又能识别出对应的应力释放或临界转折，那么这两类证据就能相互支撑：前者说明裂纹附近确实存在液膜作用，后者则说明液膜在何种条件下已不足以维持晶间连续性。由此，热裂研究的证据链条可以从“看到了液膜痕迹”进一步延伸到“测到了液膜失效条件”。</w:t>
      </w:r>
    </w:p>
    <w:p w14:paraId="7EC7DCCA" w14:textId="474B8A00" w:rsidR="006858B6" w:rsidRDefault="00000000">
      <w:pPr>
        <w:pStyle w:val="af6"/>
      </w:pPr>
      <w:r>
        <w:t>各类指标之间存在明显层次关系。裂纹长度、宽度和面积分数属于几何层面的直接评价；</w:t>
      </w:r>
      <w:r>
        <w:t xml:space="preserve">CSC </w:t>
      </w:r>
      <w:r>
        <w:t>属于凝固路径层面的敏感性指标；</w:t>
      </w:r>
      <w:r>
        <w:t xml:space="preserve">HTI </w:t>
      </w:r>
      <w:r>
        <w:t>属于热</w:t>
      </w:r>
      <w:r>
        <w:t>—</w:t>
      </w:r>
      <w:r>
        <w:t>力耦合数值风险指标；</w:t>
      </w:r>
      <w:r>
        <w:t>HTS</w:t>
      </w:r>
      <w:r>
        <w:t>、</w:t>
      </w:r>
      <w:r>
        <w:t xml:space="preserve">HTS1 </w:t>
      </w:r>
      <w:r>
        <w:t>和宏观分级属于工程经验评价指标；液膜收缩应力和热裂萌生温度则更接近形成条件评价。不同研究目标下，对应的指标组合也不同。若目的是比较材料本身敏感性，可优先采用</w:t>
      </w:r>
      <w:r>
        <w:t xml:space="preserve"> CSC </w:t>
      </w:r>
      <w:r>
        <w:t>与裂纹形貌统计；若目的是优化热节设计和模具条件，则应结合</w:t>
      </w:r>
      <w:r>
        <w:t xml:space="preserve"> HTI </w:t>
      </w:r>
      <w:r>
        <w:t>与敏感区裂纹分布；若目的是建立更接近机理的评价体系，则液膜收缩应力和裂纹萌生温度更有价值。</w:t>
      </w:r>
    </w:p>
    <w:p w14:paraId="6DF1DC96" w14:textId="76FB2D82" w:rsidR="00E52D39" w:rsidRDefault="00E52D39" w:rsidP="00E52D39">
      <w:pPr>
        <w:pStyle w:val="af6"/>
        <w:rPr>
          <w:rFonts w:hint="eastAsia"/>
        </w:rPr>
      </w:pPr>
      <w:r>
        <w:rPr>
          <w:rFonts w:hint="eastAsia"/>
        </w:rPr>
        <w:t>从方法整合的角度看，第九章所讨论的表征与评价体系并不是彼此孤立的。通常的研究路径是：先通过</w:t>
      </w:r>
      <w:r>
        <w:rPr>
          <w:rFonts w:hint="eastAsia"/>
        </w:rPr>
        <w:t xml:space="preserve"> OM </w:t>
      </w:r>
      <w:r>
        <w:rPr>
          <w:rFonts w:hint="eastAsia"/>
        </w:rPr>
        <w:t>判断组织和裂纹的总体分布，再通过</w:t>
      </w:r>
      <w:r>
        <w:rPr>
          <w:rFonts w:hint="eastAsia"/>
        </w:rPr>
        <w:t xml:space="preserve"> SEM </w:t>
      </w:r>
      <w:r>
        <w:rPr>
          <w:rFonts w:hint="eastAsia"/>
        </w:rPr>
        <w:t>与</w:t>
      </w:r>
      <w:r>
        <w:rPr>
          <w:rFonts w:hint="eastAsia"/>
        </w:rPr>
        <w:t xml:space="preserve"> EDS </w:t>
      </w:r>
      <w:r>
        <w:rPr>
          <w:rFonts w:hint="eastAsia"/>
        </w:rPr>
        <w:t>分析裂纹附近的细尺度形貌和成分特征，必要时用</w:t>
      </w:r>
      <w:r>
        <w:rPr>
          <w:rFonts w:hint="eastAsia"/>
        </w:rPr>
        <w:t xml:space="preserve"> TEM </w:t>
      </w:r>
      <w:r>
        <w:rPr>
          <w:rFonts w:hint="eastAsia"/>
        </w:rPr>
        <w:t>进一步说明纳米尺</w:t>
      </w:r>
      <w:r>
        <w:rPr>
          <w:rFonts w:hint="eastAsia"/>
        </w:rPr>
        <w:lastRenderedPageBreak/>
        <w:t>度相组成，最后再利用裂纹几何量、宏观分级、</w:t>
      </w:r>
      <w:r>
        <w:rPr>
          <w:rFonts w:hint="eastAsia"/>
        </w:rPr>
        <w:t>CSC</w:t>
      </w:r>
      <w:r>
        <w:rPr>
          <w:rFonts w:hint="eastAsia"/>
        </w:rPr>
        <w:t>、</w:t>
      </w:r>
      <w:r>
        <w:rPr>
          <w:rFonts w:hint="eastAsia"/>
        </w:rPr>
        <w:t xml:space="preserve">HTI </w:t>
      </w:r>
      <w:r>
        <w:rPr>
          <w:rFonts w:hint="eastAsia"/>
        </w:rPr>
        <w:t>或液膜收缩应力等指标完成评价。这种由“观察—解释—量化”构成的链条，正是铝合金热裂研究从定性认识走向定量比较的关键。</w:t>
      </w:r>
    </w:p>
    <w:p w14:paraId="40F4525C" w14:textId="1D0DCB24" w:rsidR="00E52D39" w:rsidRDefault="00E52D39" w:rsidP="00E52D39">
      <w:pPr>
        <w:pStyle w:val="af6"/>
        <w:rPr>
          <w:rFonts w:hint="eastAsia"/>
        </w:rPr>
      </w:pPr>
      <w:r>
        <w:rPr>
          <w:rFonts w:hint="eastAsia"/>
        </w:rPr>
        <w:t>在这一链条中，各类方法的“信息层级”并不相同。</w:t>
      </w:r>
      <w:r>
        <w:rPr>
          <w:rFonts w:hint="eastAsia"/>
        </w:rPr>
        <w:t xml:space="preserve">OM </w:t>
      </w:r>
      <w:r>
        <w:rPr>
          <w:rFonts w:hint="eastAsia"/>
        </w:rPr>
        <w:t>和宏观分级更多回答“裂纹发生在哪里、程度如何”；</w:t>
      </w:r>
      <w:r>
        <w:rPr>
          <w:rFonts w:hint="eastAsia"/>
        </w:rPr>
        <w:t xml:space="preserve">SEM </w:t>
      </w:r>
      <w:r>
        <w:rPr>
          <w:rFonts w:hint="eastAsia"/>
        </w:rPr>
        <w:t>与</w:t>
      </w:r>
      <w:r>
        <w:rPr>
          <w:rFonts w:hint="eastAsia"/>
        </w:rPr>
        <w:t xml:space="preserve"> EDS </w:t>
      </w:r>
      <w:r>
        <w:rPr>
          <w:rFonts w:hint="eastAsia"/>
        </w:rPr>
        <w:t>更多回答“裂纹为什么沿这一位置扩展、周围相组成如何”；</w:t>
      </w:r>
      <w:r>
        <w:rPr>
          <w:rFonts w:hint="eastAsia"/>
        </w:rPr>
        <w:t xml:space="preserve">TEM </w:t>
      </w:r>
      <w:r>
        <w:rPr>
          <w:rFonts w:hint="eastAsia"/>
        </w:rPr>
        <w:t>更多回答“细尺度组织基础是什么”；而</w:t>
      </w:r>
      <w:r>
        <w:rPr>
          <w:rFonts w:hint="eastAsia"/>
        </w:rPr>
        <w:t xml:space="preserve"> CSC</w:t>
      </w:r>
      <w:r>
        <w:rPr>
          <w:rFonts w:hint="eastAsia"/>
        </w:rPr>
        <w:t>、</w:t>
      </w:r>
      <w:r>
        <w:rPr>
          <w:rFonts w:hint="eastAsia"/>
        </w:rPr>
        <w:t xml:space="preserve">HTI </w:t>
      </w:r>
      <w:r>
        <w:rPr>
          <w:rFonts w:hint="eastAsia"/>
        </w:rPr>
        <w:t>及液膜收缩应力法则进一步回答“如何把这些观察结果转化为可比较、可预测的指标”。只有充分理解这一信息层级，才能避免在分析中把本应用于结果描述的方法拿去解释机制，或者把本应用于机理讨论的表征手段误当成生产评价指标。</w:t>
      </w:r>
    </w:p>
    <w:p w14:paraId="3B12451E" w14:textId="77777777" w:rsidR="006858B6" w:rsidRDefault="00000000">
      <w:pPr>
        <w:pStyle w:val="af6"/>
      </w:pPr>
      <w:r>
        <w:t>综上，铝合金热裂表征技术并不是显微设备和评价指标的简单罗列，而是从宏观裂纹观察、显微组织识别、成分与界面分析，再到几何量测、经验分级和判据化评价的完整证据链。</w:t>
      </w:r>
      <w:r>
        <w:t xml:space="preserve">OM </w:t>
      </w:r>
      <w:r>
        <w:t>适合快速识别裂纹路径和组织背景，</w:t>
      </w:r>
      <w:r>
        <w:t xml:space="preserve">SEM/EDS </w:t>
      </w:r>
      <w:r>
        <w:t>负责揭示裂纹周围的高倍率形貌和成分特征，</w:t>
      </w:r>
      <w:r>
        <w:t xml:space="preserve">TEM </w:t>
      </w:r>
      <w:r>
        <w:t>则在纳米尺度解释抗裂或致裂机制；在此基础上，裂纹长度、裂纹宽度、面积分数、</w:t>
      </w:r>
      <w:r>
        <w:t>CSC</w:t>
      </w:r>
      <w:r>
        <w:t>、</w:t>
      </w:r>
      <w:r>
        <w:t>HTI</w:t>
      </w:r>
      <w:r>
        <w:t>、</w:t>
      </w:r>
      <w:r>
        <w:t xml:space="preserve">HTS1 </w:t>
      </w:r>
      <w:r>
        <w:t>以及液膜临界收缩应力等指标，又共同构成了热裂严重程度的多层评价体系。只有在这种</w:t>
      </w:r>
      <w:r>
        <w:t>“</w:t>
      </w:r>
      <w:r>
        <w:t>显微证据</w:t>
      </w:r>
      <w:r>
        <w:t xml:space="preserve"> + </w:t>
      </w:r>
      <w:r>
        <w:t>定量指标</w:t>
      </w:r>
      <w:r>
        <w:t>”</w:t>
      </w:r>
      <w:r>
        <w:t>相结合的框架下，热裂研究才能真正从</w:t>
      </w:r>
      <w:r>
        <w:t>“</w:t>
      </w:r>
      <w:r>
        <w:t>看见裂纹</w:t>
      </w:r>
      <w:r>
        <w:t>”</w:t>
      </w:r>
      <w:r>
        <w:t>走向</w:t>
      </w:r>
      <w:r>
        <w:t>“</w:t>
      </w:r>
      <w:r>
        <w:t>理解裂纹并控制裂纹</w:t>
      </w:r>
      <w:r>
        <w:t>”</w:t>
      </w:r>
      <w:r>
        <w:t>。</w:t>
      </w:r>
    </w:p>
    <w:sectPr w:rsidR="006858B6">
      <w:pgSz w:w="11906" w:h="16838"/>
      <w:pgMar w:top="1440" w:right="1417" w:bottom="1440" w:left="1984" w:header="708" w:footer="708"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Reference" w:date="2026-05-16T00:00:00Z" w:initials="">
    <w:p w14:paraId="46F26FCE" w14:textId="77777777" w:rsidR="000453B6" w:rsidRDefault="00D20AE8">
      <w:r>
        <w:rPr>
          <w:rStyle w:val="af1"/>
        </w:rPr>
        <w:annotationRef/>
      </w:r>
      <w:r>
        <w:t>来源</w:t>
      </w:r>
      <w:r>
        <w:t xml:space="preserve">: </w:t>
      </w:r>
      <w:r>
        <w:t>陶承闯</w:t>
      </w:r>
      <w:r>
        <w:t xml:space="preserve">. Y </w:t>
      </w:r>
      <w:r>
        <w:t>和</w:t>
      </w:r>
      <w:r>
        <w:t xml:space="preserve"> V </w:t>
      </w:r>
      <w:r>
        <w:t>元素对</w:t>
      </w:r>
      <w:r>
        <w:t xml:space="preserve"> Al-Cu-Mg </w:t>
      </w:r>
      <w:r>
        <w:t>合金热裂倾向的影响</w:t>
      </w:r>
      <w:r>
        <w:t xml:space="preserve">. </w:t>
      </w:r>
      <w:r>
        <w:t>沈阳工业大学学位论文</w:t>
      </w:r>
      <w:r>
        <w:t>, 2020</w:t>
      </w:r>
    </w:p>
    <w:p w14:paraId="5DB81EDB" w14:textId="77777777" w:rsidR="000453B6" w:rsidRDefault="00000000">
      <w:r>
        <w:t>链接</w:t>
      </w:r>
      <w:r>
        <w:t>: -</w:t>
      </w:r>
    </w:p>
    <w:p w14:paraId="7B849C69" w14:textId="77777777" w:rsidR="000453B6" w:rsidRDefault="00000000">
      <w:r>
        <w:t>引用位置</w:t>
      </w:r>
      <w:r>
        <w:t xml:space="preserve">: </w:t>
      </w:r>
      <w:r>
        <w:t>第</w:t>
      </w:r>
      <w:r>
        <w:t>3</w:t>
      </w:r>
      <w:r>
        <w:t>章相关图文与裂纹处显微组织分析</w:t>
      </w:r>
    </w:p>
  </w:comment>
  <w:comment w:id="1" w:author="Image Source" w:date="2026-05-21T09:26:00Z" w:initials="">
    <w:p w14:paraId="72E141ED" w14:textId="77777777" w:rsidR="0055688F" w:rsidRDefault="00264F80">
      <w:r>
        <w:rPr>
          <w:rStyle w:val="af1"/>
        </w:rPr>
        <w:annotationRef/>
      </w:r>
      <w:r w:rsidR="00000000">
        <w:t>图片来源：陶承闯</w:t>
      </w:r>
      <w:r w:rsidR="00000000">
        <w:t xml:space="preserve">. Y </w:t>
      </w:r>
      <w:r w:rsidR="00000000">
        <w:t>和</w:t>
      </w:r>
      <w:r w:rsidR="00000000">
        <w:t xml:space="preserve"> V </w:t>
      </w:r>
      <w:r w:rsidR="00000000">
        <w:t>元素对</w:t>
      </w:r>
      <w:r w:rsidR="00000000">
        <w:t xml:space="preserve"> Al-Cu-Mg </w:t>
      </w:r>
      <w:r w:rsidR="00000000">
        <w:t>合金热裂倾向的影响</w:t>
      </w:r>
      <w:r w:rsidR="00000000">
        <w:t xml:space="preserve">[D]. </w:t>
      </w:r>
      <w:r w:rsidR="00000000">
        <w:t>沈阳工业大学</w:t>
      </w:r>
      <w:r w:rsidR="00000000">
        <w:t>, 2020.</w:t>
      </w:r>
    </w:p>
    <w:p w14:paraId="46AB1C6E" w14:textId="77777777" w:rsidR="0055688F" w:rsidRDefault="00000000">
      <w:r>
        <w:t>原始图号：图</w:t>
      </w:r>
      <w:r>
        <w:t>3.1</w:t>
      </w:r>
      <w:r>
        <w:t>。</w:t>
      </w:r>
    </w:p>
    <w:p w14:paraId="2D6E8134" w14:textId="77777777" w:rsidR="0055688F" w:rsidRDefault="00000000">
      <w:r>
        <w:t>说明：用于展示不同</w:t>
      </w:r>
      <w:r>
        <w:t xml:space="preserve"> Y </w:t>
      </w:r>
      <w:r>
        <w:t>元素加入量下合金金相组织变化。</w:t>
      </w:r>
    </w:p>
  </w:comment>
  <w:comment w:id="2" w:author="Reference" w:date="2026-05-16T00:00:00Z" w:initials="">
    <w:p w14:paraId="297154B8" w14:textId="77777777" w:rsidR="000453B6" w:rsidRDefault="00D20AE8">
      <w:r>
        <w:rPr>
          <w:rStyle w:val="af1"/>
        </w:rPr>
        <w:annotationRef/>
      </w:r>
      <w:r>
        <w:t>来源</w:t>
      </w:r>
      <w:r>
        <w:t xml:space="preserve">: </w:t>
      </w:r>
      <w:r>
        <w:t>陶承闯</w:t>
      </w:r>
      <w:r>
        <w:t xml:space="preserve">. Y </w:t>
      </w:r>
      <w:r>
        <w:t>和</w:t>
      </w:r>
      <w:r>
        <w:t xml:space="preserve"> V </w:t>
      </w:r>
      <w:r>
        <w:t>元素对</w:t>
      </w:r>
      <w:r>
        <w:t xml:space="preserve"> Al-Cu-Mg </w:t>
      </w:r>
      <w:r>
        <w:t>合金热裂倾向的影响</w:t>
      </w:r>
      <w:r>
        <w:t xml:space="preserve">. </w:t>
      </w:r>
      <w:r>
        <w:t>沈阳工业大学学位论文</w:t>
      </w:r>
      <w:r>
        <w:t>, 2020</w:t>
      </w:r>
    </w:p>
    <w:p w14:paraId="7BCBD1F5" w14:textId="77777777" w:rsidR="000453B6" w:rsidRDefault="00000000">
      <w:r>
        <w:t>链接</w:t>
      </w:r>
      <w:r>
        <w:t>: -</w:t>
      </w:r>
    </w:p>
    <w:p w14:paraId="5542B045" w14:textId="77777777" w:rsidR="000453B6" w:rsidRDefault="00000000">
      <w:r>
        <w:t>引用位置</w:t>
      </w:r>
      <w:r>
        <w:t xml:space="preserve">: </w:t>
      </w:r>
      <w:r>
        <w:t>第</w:t>
      </w:r>
      <w:r>
        <w:t>3</w:t>
      </w:r>
      <w:r>
        <w:t>章相关图文与裂纹处显微组织分析</w:t>
      </w:r>
    </w:p>
  </w:comment>
  <w:comment w:id="3" w:author="Image Source" w:date="2026-05-21T09:26:00Z" w:initials="">
    <w:p w14:paraId="2FA4E10E" w14:textId="77777777" w:rsidR="00F77047" w:rsidRDefault="00F77047" w:rsidP="00F77047">
      <w:r>
        <w:rPr>
          <w:rStyle w:val="af1"/>
        </w:rPr>
        <w:annotationRef/>
      </w:r>
      <w:r>
        <w:t>图片来源：陶承闯</w:t>
      </w:r>
      <w:r>
        <w:t xml:space="preserve">. Y </w:t>
      </w:r>
      <w:r>
        <w:t>和</w:t>
      </w:r>
      <w:r>
        <w:t xml:space="preserve"> V </w:t>
      </w:r>
      <w:r>
        <w:t>元素对</w:t>
      </w:r>
      <w:r>
        <w:t xml:space="preserve"> Al-Cu-Mg </w:t>
      </w:r>
      <w:r>
        <w:t>合金热裂倾向的影响</w:t>
      </w:r>
      <w:r>
        <w:t xml:space="preserve">[D]. </w:t>
      </w:r>
      <w:r>
        <w:t>沈阳工业大学</w:t>
      </w:r>
      <w:r>
        <w:t>, 2020.</w:t>
      </w:r>
    </w:p>
    <w:p w14:paraId="635A9613" w14:textId="77777777" w:rsidR="00F77047" w:rsidRDefault="00F77047" w:rsidP="00F77047">
      <w:r>
        <w:t>原始图号：优先采用图</w:t>
      </w:r>
      <w:r>
        <w:t>3.17</w:t>
      </w:r>
      <w:r>
        <w:t>，备选图</w:t>
      </w:r>
      <w:r>
        <w:t>3.14-</w:t>
      </w:r>
      <w:r>
        <w:t>图</w:t>
      </w:r>
      <w:r>
        <w:t>3.16</w:t>
      </w:r>
      <w:r>
        <w:t>。</w:t>
      </w:r>
    </w:p>
    <w:p w14:paraId="253C3564" w14:textId="77777777" w:rsidR="00F77047" w:rsidRDefault="00F77047" w:rsidP="00F77047">
      <w:r>
        <w:t>说明：用于展示裂纹处微观组织及液膜补缩痕迹。</w:t>
      </w:r>
    </w:p>
  </w:comment>
  <w:comment w:id="4" w:author="Reference" w:date="2026-05-16T00:00:00Z" w:initials="">
    <w:p w14:paraId="7A71221A" w14:textId="77777777" w:rsidR="000453B6" w:rsidRDefault="00D20AE8">
      <w:r>
        <w:rPr>
          <w:rStyle w:val="af1"/>
        </w:rPr>
        <w:annotationRef/>
      </w:r>
      <w:r>
        <w:t>来源</w:t>
      </w:r>
      <w:r>
        <w:t>: Bagheri M, Alizadeh M, Ahmadi A, Hajizamani M. A quantitative hot tearing criterion for aluminum alloys. Engineering Research Express, 2024, 6: 035545</w:t>
      </w:r>
    </w:p>
    <w:p w14:paraId="613633E2" w14:textId="77777777" w:rsidR="000453B6" w:rsidRDefault="00000000">
      <w:r>
        <w:t>链接</w:t>
      </w:r>
      <w:r>
        <w:t>: https://doi.org/10.1088/2631-8695/ad6db9</w:t>
      </w:r>
    </w:p>
    <w:p w14:paraId="7771496D" w14:textId="77777777" w:rsidR="000453B6" w:rsidRDefault="00000000">
      <w:r>
        <w:t>引用位置</w:t>
      </w:r>
      <w:r>
        <w:t>: Section 2-3</w:t>
      </w:r>
    </w:p>
  </w:comment>
  <w:comment w:id="5" w:author="Image Source" w:date="2026-05-21T09:26:00Z" w:initials="">
    <w:p w14:paraId="50DF071C" w14:textId="77777777" w:rsidR="0055688F" w:rsidRDefault="00264F80">
      <w:r>
        <w:rPr>
          <w:rStyle w:val="af1"/>
        </w:rPr>
        <w:annotationRef/>
      </w:r>
      <w:r w:rsidR="00000000">
        <w:t>图片来源：陶承闯</w:t>
      </w:r>
      <w:r w:rsidR="00000000">
        <w:t xml:space="preserve">. Y </w:t>
      </w:r>
      <w:r w:rsidR="00000000">
        <w:t>和</w:t>
      </w:r>
      <w:r w:rsidR="00000000">
        <w:t xml:space="preserve"> V </w:t>
      </w:r>
      <w:r w:rsidR="00000000">
        <w:t>元素对</w:t>
      </w:r>
      <w:r w:rsidR="00000000">
        <w:t xml:space="preserve"> Al-Cu-Mg </w:t>
      </w:r>
      <w:r w:rsidR="00000000">
        <w:t>合金热裂倾向的影响</w:t>
      </w:r>
      <w:r w:rsidR="00000000">
        <w:t xml:space="preserve">[D]. </w:t>
      </w:r>
      <w:r w:rsidR="00000000">
        <w:t>沈阳工业大学</w:t>
      </w:r>
      <w:r w:rsidR="00000000">
        <w:t>, 2020.</w:t>
      </w:r>
    </w:p>
    <w:p w14:paraId="1720948B" w14:textId="77777777" w:rsidR="0055688F" w:rsidRDefault="00000000">
      <w:r>
        <w:t>原始图号：图</w:t>
      </w:r>
      <w:r>
        <w:t>3.24</w:t>
      </w:r>
      <w:r>
        <w:t>，备选图</w:t>
      </w:r>
      <w:r>
        <w:t>3.22-</w:t>
      </w:r>
      <w:r>
        <w:t>图</w:t>
      </w:r>
      <w:r>
        <w:t>3.23</w:t>
      </w:r>
      <w:r>
        <w:t>。</w:t>
      </w:r>
    </w:p>
    <w:p w14:paraId="57EF4407" w14:textId="77777777" w:rsidR="0055688F" w:rsidRDefault="00000000">
      <w:r>
        <w:t>说明：用于展示裂纹相关区域第二相与元素分布的</w:t>
      </w:r>
      <w:r>
        <w:t xml:space="preserve"> EDS </w:t>
      </w:r>
      <w:r>
        <w:t>分析结果。</w:t>
      </w:r>
    </w:p>
  </w:comment>
  <w:comment w:id="6" w:author="Image Source" w:date="2026-05-21T09:26:00Z" w:initials="">
    <w:p w14:paraId="1111AED7" w14:textId="77777777" w:rsidR="0055688F" w:rsidRDefault="00264F80">
      <w:r>
        <w:rPr>
          <w:rStyle w:val="af1"/>
        </w:rPr>
        <w:annotationRef/>
      </w:r>
      <w:r w:rsidR="00000000">
        <w:t>图片来源：陶承闯</w:t>
      </w:r>
      <w:r w:rsidR="00000000">
        <w:t xml:space="preserve">. Y </w:t>
      </w:r>
      <w:r w:rsidR="00000000">
        <w:t>和</w:t>
      </w:r>
      <w:r w:rsidR="00000000">
        <w:t xml:space="preserve"> V </w:t>
      </w:r>
      <w:r w:rsidR="00000000">
        <w:t>元素对</w:t>
      </w:r>
      <w:r w:rsidR="00000000">
        <w:t xml:space="preserve"> Al-Cu-Mg </w:t>
      </w:r>
      <w:r w:rsidR="00000000">
        <w:t>合金热裂倾向的影响</w:t>
      </w:r>
      <w:r w:rsidR="00000000">
        <w:t xml:space="preserve">[D]. </w:t>
      </w:r>
      <w:r w:rsidR="00000000">
        <w:t>沈阳工业大学</w:t>
      </w:r>
      <w:r w:rsidR="00000000">
        <w:t>, 2020.</w:t>
      </w:r>
    </w:p>
    <w:p w14:paraId="6E6D2FF7" w14:textId="77777777" w:rsidR="0055688F" w:rsidRDefault="00000000">
      <w:r>
        <w:t>原始图号：图</w:t>
      </w:r>
      <w:r>
        <w:t>3.27</w:t>
      </w:r>
      <w:r>
        <w:t>。</w:t>
      </w:r>
    </w:p>
    <w:p w14:paraId="6DD609F8" w14:textId="77777777" w:rsidR="0055688F" w:rsidRDefault="00000000">
      <w:r>
        <w:t>说明：用于展示析出相与弥散相的</w:t>
      </w:r>
      <w:r>
        <w:t xml:space="preserve"> TEM </w:t>
      </w:r>
      <w:r>
        <w:t>形貌。</w:t>
      </w:r>
    </w:p>
  </w:comment>
  <w:comment w:id="7" w:author="Reference" w:date="2026-05-16T00:00:00Z" w:initials="">
    <w:p w14:paraId="501AE31E" w14:textId="77777777" w:rsidR="000453B6" w:rsidRDefault="00D20AE8">
      <w:r>
        <w:rPr>
          <w:rStyle w:val="af1"/>
        </w:rPr>
        <w:annotationRef/>
      </w:r>
      <w:r>
        <w:t>来源</w:t>
      </w:r>
      <w:r>
        <w:t>: Bagheri M, Alizadeh M, Ahmadi A, Hajizamani M. A quantitative hot tearing criterion for aluminum alloys. Engineering Research Express, 2024, 6: 035545</w:t>
      </w:r>
    </w:p>
    <w:p w14:paraId="3287CDF1" w14:textId="77777777" w:rsidR="000453B6" w:rsidRDefault="00000000">
      <w:r>
        <w:t>链接</w:t>
      </w:r>
      <w:r>
        <w:t>: https://doi.org/10.1088/2631-8695/ad6db9</w:t>
      </w:r>
    </w:p>
    <w:p w14:paraId="1EF45A70" w14:textId="77777777" w:rsidR="000453B6" w:rsidRDefault="00000000">
      <w:r>
        <w:t>引用位置</w:t>
      </w:r>
      <w:r>
        <w:t>: Section 2-3</w:t>
      </w:r>
    </w:p>
  </w:comment>
  <w:comment w:id="8" w:author="Image Source" w:date="2026-05-21T09:26:00Z" w:initials="">
    <w:p w14:paraId="47495705" w14:textId="77777777" w:rsidR="0055688F" w:rsidRDefault="00264F80">
      <w:r>
        <w:rPr>
          <w:rStyle w:val="af1"/>
        </w:rPr>
        <w:annotationRef/>
      </w:r>
      <w:r w:rsidR="00000000">
        <w:t>图片来源：</w:t>
      </w:r>
      <w:r w:rsidR="00000000">
        <w:t>Bagheri M, Alizadeh M, Ahmadi A, Hajizamani M. A quantitative hot tearing criterion for aluminum alloys[J]. Engineering Research Express, 2024, 6: 035545.</w:t>
      </w:r>
    </w:p>
    <w:p w14:paraId="639C3242" w14:textId="77777777" w:rsidR="0055688F" w:rsidRDefault="00000000">
      <w:r>
        <w:t>DOI</w:t>
      </w:r>
      <w:r>
        <w:t>：</w:t>
      </w:r>
      <w:r>
        <w:t>https://doi.org/10.1088/2631-8695/ad6db9</w:t>
      </w:r>
    </w:p>
    <w:p w14:paraId="7A40E6D7" w14:textId="77777777" w:rsidR="0055688F" w:rsidRDefault="00000000">
      <w:r>
        <w:t>原始图号：</w:t>
      </w:r>
      <w:r>
        <w:t>Figure 6</w:t>
      </w:r>
      <w:r>
        <w:t>；配套数据可参考</w:t>
      </w:r>
      <w:r>
        <w:t xml:space="preserve"> Table 2</w:t>
      </w:r>
      <w:r>
        <w:t>。</w:t>
      </w:r>
    </w:p>
  </w:comment>
  <w:comment w:id="9" w:author="Reference" w:date="2026-05-16T00:00:00Z" w:initials="">
    <w:p w14:paraId="1F3E43E5" w14:textId="77777777" w:rsidR="000453B6" w:rsidRDefault="00D20AE8">
      <w:r>
        <w:rPr>
          <w:rStyle w:val="af1"/>
        </w:rPr>
        <w:annotationRef/>
      </w:r>
      <w:r>
        <w:t>来源</w:t>
      </w:r>
      <w:r>
        <w:t xml:space="preserve">: </w:t>
      </w:r>
      <w:r>
        <w:t>袁晓光等</w:t>
      </w:r>
      <w:r>
        <w:t xml:space="preserve">. </w:t>
      </w:r>
      <w:r>
        <w:t>晶间液膜特性表征及与热裂形成关系的构建</w:t>
      </w:r>
      <w:r>
        <w:t xml:space="preserve">. </w:t>
      </w:r>
      <w:r>
        <w:t>国家自然科学基金结题</w:t>
      </w:r>
      <w:r>
        <w:t>/</w:t>
      </w:r>
      <w:r>
        <w:t>成果报告</w:t>
      </w:r>
      <w:r>
        <w:t>, 2022</w:t>
      </w:r>
    </w:p>
    <w:p w14:paraId="32BF6D6D" w14:textId="77777777" w:rsidR="000453B6" w:rsidRDefault="00000000">
      <w:r>
        <w:t>链接</w:t>
      </w:r>
      <w:r>
        <w:t>: -</w:t>
      </w:r>
    </w:p>
    <w:p w14:paraId="74D5C224" w14:textId="77777777" w:rsidR="000453B6" w:rsidRDefault="00000000">
      <w:r>
        <w:t>引用位置</w:t>
      </w:r>
      <w:r>
        <w:t xml:space="preserve">: </w:t>
      </w:r>
      <w:r>
        <w:t>第</w:t>
      </w:r>
      <w:r>
        <w:t>2.2</w:t>
      </w:r>
      <w:r>
        <w:t>节，热裂测试装置、</w:t>
      </w:r>
      <w:r>
        <w:t xml:space="preserve">HTI/CSC </w:t>
      </w:r>
      <w:r>
        <w:t>与液膜收缩应力分析</w:t>
      </w:r>
    </w:p>
  </w:comment>
  <w:comment w:id="10" w:author="Reference" w:date="2026-05-16T00:00:00Z" w:initials="">
    <w:p w14:paraId="4785CD39" w14:textId="77777777" w:rsidR="000453B6" w:rsidRDefault="00D20AE8">
      <w:r>
        <w:rPr>
          <w:rStyle w:val="af1"/>
        </w:rPr>
        <w:annotationRef/>
      </w:r>
      <w:r>
        <w:t>来源</w:t>
      </w:r>
      <w:r>
        <w:t xml:space="preserve">: </w:t>
      </w:r>
      <w:r>
        <w:t>袁晓光等</w:t>
      </w:r>
      <w:r>
        <w:t xml:space="preserve">. </w:t>
      </w:r>
      <w:r>
        <w:t>晶间液膜特性表征及与热裂形成关系的构建</w:t>
      </w:r>
      <w:r>
        <w:t xml:space="preserve">. </w:t>
      </w:r>
      <w:r>
        <w:t>国家自然科学基金结题</w:t>
      </w:r>
      <w:r>
        <w:t>/</w:t>
      </w:r>
      <w:r>
        <w:t>成果报告</w:t>
      </w:r>
      <w:r>
        <w:t>, 2022</w:t>
      </w:r>
    </w:p>
    <w:p w14:paraId="731EDE25" w14:textId="77777777" w:rsidR="000453B6" w:rsidRDefault="00000000">
      <w:r>
        <w:t>链接</w:t>
      </w:r>
      <w:r>
        <w:t>: -</w:t>
      </w:r>
    </w:p>
    <w:p w14:paraId="023D1480" w14:textId="77777777" w:rsidR="000453B6" w:rsidRDefault="00000000">
      <w:r>
        <w:t>引用位置</w:t>
      </w:r>
      <w:r>
        <w:t xml:space="preserve">: </w:t>
      </w:r>
      <w:r>
        <w:t>第</w:t>
      </w:r>
      <w:r>
        <w:t>2.2</w:t>
      </w:r>
      <w:r>
        <w:t>节，热裂测试装置、</w:t>
      </w:r>
      <w:r>
        <w:t xml:space="preserve">HTI/CSC </w:t>
      </w:r>
      <w:r>
        <w:t>与液膜收缩应力分析</w:t>
      </w:r>
    </w:p>
  </w:comment>
  <w:comment w:id="11" w:author="Reference" w:date="2026-05-16T00:00:00Z" w:initials="">
    <w:p w14:paraId="7C482B11" w14:textId="77777777" w:rsidR="000453B6" w:rsidRDefault="00D20AE8">
      <w:r>
        <w:rPr>
          <w:rStyle w:val="af1"/>
        </w:rPr>
        <w:annotationRef/>
      </w:r>
      <w:r>
        <w:t>来源</w:t>
      </w:r>
      <w:r>
        <w:t xml:space="preserve">: </w:t>
      </w:r>
      <w:r>
        <w:t>袁晓光等</w:t>
      </w:r>
      <w:r>
        <w:t xml:space="preserve">. </w:t>
      </w:r>
      <w:r>
        <w:t>晶间液膜特性表征及与热裂形成关系的构建</w:t>
      </w:r>
      <w:r>
        <w:t xml:space="preserve">. </w:t>
      </w:r>
      <w:r>
        <w:t>国家自然科学基金结题</w:t>
      </w:r>
      <w:r>
        <w:t>/</w:t>
      </w:r>
      <w:r>
        <w:t>成果报告</w:t>
      </w:r>
      <w:r>
        <w:t>, 2022</w:t>
      </w:r>
    </w:p>
    <w:p w14:paraId="77A930B3" w14:textId="77777777" w:rsidR="000453B6" w:rsidRDefault="00000000">
      <w:r>
        <w:t>链接</w:t>
      </w:r>
      <w:r>
        <w:t>: -</w:t>
      </w:r>
    </w:p>
    <w:p w14:paraId="30BE27CF" w14:textId="77777777" w:rsidR="000453B6" w:rsidRDefault="00000000">
      <w:r>
        <w:t>引用位置</w:t>
      </w:r>
      <w:r>
        <w:t xml:space="preserve">: </w:t>
      </w:r>
      <w:r>
        <w:t>第</w:t>
      </w:r>
      <w:r>
        <w:t>2.2</w:t>
      </w:r>
      <w:r>
        <w:t>节，热裂测试装置、</w:t>
      </w:r>
      <w:r>
        <w:t xml:space="preserve">HTI/CSC </w:t>
      </w:r>
      <w:r>
        <w:t>与液膜收缩应力分析</w:t>
      </w:r>
    </w:p>
  </w:comment>
  <w:comment w:id="12" w:author="Image Source" w:date="2026-05-21T09:26:00Z" w:initials="">
    <w:p w14:paraId="26E4B048" w14:textId="77777777" w:rsidR="0055688F" w:rsidRDefault="00264F80">
      <w:r>
        <w:rPr>
          <w:rStyle w:val="af1"/>
        </w:rPr>
        <w:annotationRef/>
      </w:r>
      <w:r w:rsidR="00000000">
        <w:t>图片来源：瞬间液膜特性表征及其与热裂形成关系的构建</w:t>
      </w:r>
      <w:r w:rsidR="00000000">
        <w:t xml:space="preserve">[R]. </w:t>
      </w:r>
      <w:r w:rsidR="00000000">
        <w:t>国家自然科学基金结题</w:t>
      </w:r>
      <w:r w:rsidR="00000000">
        <w:t>/</w:t>
      </w:r>
      <w:r w:rsidR="00000000">
        <w:t>成果报告</w:t>
      </w:r>
      <w:r w:rsidR="00000000">
        <w:t xml:space="preserve">, </w:t>
      </w:r>
      <w:r w:rsidR="00000000">
        <w:t>沈阳工业大学</w:t>
      </w:r>
      <w:r w:rsidR="00000000">
        <w:t>, 2022.</w:t>
      </w:r>
    </w:p>
    <w:p w14:paraId="2E4B7C78" w14:textId="77777777" w:rsidR="0055688F" w:rsidRDefault="00000000">
      <w:r>
        <w:t>原始图号：图</w:t>
      </w:r>
      <w:r>
        <w:t>9</w:t>
      </w:r>
      <w:r>
        <w:t>。</w:t>
      </w:r>
    </w:p>
    <w:p w14:paraId="20F2D7EB" w14:textId="77777777" w:rsidR="0055688F" w:rsidRDefault="00000000">
      <w:r>
        <w:t>说明：用于对比</w:t>
      </w:r>
      <w:r>
        <w:t xml:space="preserve"> CSC</w:t>
      </w:r>
      <w:r>
        <w:t>、最大等效应力与最大</w:t>
      </w:r>
      <w:r>
        <w:t xml:space="preserve"> HTI </w:t>
      </w:r>
      <w:r>
        <w:t>值和实际热裂严重程度的对应关系。</w:t>
      </w:r>
    </w:p>
  </w:comment>
  <w:comment w:id="13" w:author="Reference" w:date="2026-05-16T00:00:00Z" w:initials="">
    <w:p w14:paraId="0A09EF84" w14:textId="77777777" w:rsidR="000453B6" w:rsidRDefault="00D20AE8">
      <w:r>
        <w:rPr>
          <w:rStyle w:val="af1"/>
        </w:rPr>
        <w:annotationRef/>
      </w:r>
      <w:r>
        <w:t>来源</w:t>
      </w:r>
      <w:r>
        <w:t>: Akhyar. Hot Tearing, Parameters, and Mould Types for Observation – Review. Archives of Foundry Engineering, 2022, 22(2): 25-49</w:t>
      </w:r>
    </w:p>
    <w:p w14:paraId="3A366116" w14:textId="77777777" w:rsidR="000453B6" w:rsidRDefault="00000000">
      <w:r>
        <w:t>链接</w:t>
      </w:r>
      <w:r>
        <w:t>: https://doi.org/10.24425/afe.2022.140223</w:t>
      </w:r>
    </w:p>
    <w:p w14:paraId="5337636E" w14:textId="77777777" w:rsidR="000453B6" w:rsidRDefault="00000000">
      <w:r>
        <w:t>引用位置</w:t>
      </w:r>
      <w:r>
        <w:t>: Section 7-8, hot tearing levels and mould types</w:t>
      </w:r>
    </w:p>
  </w:comment>
  <w:comment w:id="14" w:author="Image Source" w:date="2026-05-21T09:26:00Z" w:initials="">
    <w:p w14:paraId="1F52216C" w14:textId="77777777" w:rsidR="0055688F" w:rsidRDefault="00264F80">
      <w:r>
        <w:rPr>
          <w:rStyle w:val="af1"/>
        </w:rPr>
        <w:annotationRef/>
      </w:r>
      <w:r w:rsidR="00000000">
        <w:t>图片来源：</w:t>
      </w:r>
      <w:r w:rsidR="00000000">
        <w:t>Akhyar. Hot Tearing, Parameters, and Mould Types for Observation - Review[J]. Archives of Foundry Engineering, 2022, 22(2): 25-49.</w:t>
      </w:r>
    </w:p>
    <w:p w14:paraId="2CD8F7EA" w14:textId="77777777" w:rsidR="0055688F" w:rsidRDefault="00000000">
      <w:r>
        <w:t>DOI</w:t>
      </w:r>
      <w:r>
        <w:t>：</w:t>
      </w:r>
      <w:r>
        <w:t>https://doi.org/10.24425/afe.2022.140223</w:t>
      </w:r>
    </w:p>
    <w:p w14:paraId="1AAB9105" w14:textId="77777777" w:rsidR="0055688F" w:rsidRDefault="00000000">
      <w:r>
        <w:t>原始图号：</w:t>
      </w:r>
      <w:r>
        <w:t>Fig. 22</w:t>
      </w:r>
      <w:r>
        <w:t>。</w:t>
      </w:r>
    </w:p>
  </w:comment>
  <w:comment w:id="15" w:author="Reference" w:date="2026-05-16T00:00:00Z" w:initials="">
    <w:p w14:paraId="0EEE5605" w14:textId="77777777" w:rsidR="000453B6" w:rsidRDefault="00D20AE8">
      <w:r>
        <w:rPr>
          <w:rStyle w:val="af1"/>
        </w:rPr>
        <w:annotationRef/>
      </w:r>
      <w:r>
        <w:t>来源</w:t>
      </w:r>
      <w:r>
        <w:t xml:space="preserve">: </w:t>
      </w:r>
      <w:r>
        <w:t>袁晓光等</w:t>
      </w:r>
      <w:r>
        <w:t xml:space="preserve">. </w:t>
      </w:r>
      <w:r>
        <w:t>晶间液膜特性表征及与热裂形成关系的构建</w:t>
      </w:r>
      <w:r>
        <w:t xml:space="preserve">. </w:t>
      </w:r>
      <w:r>
        <w:t>国家自然科学基金结题</w:t>
      </w:r>
      <w:r>
        <w:t>/</w:t>
      </w:r>
      <w:r>
        <w:t>成果报告</w:t>
      </w:r>
      <w:r>
        <w:t>, 2022</w:t>
      </w:r>
    </w:p>
    <w:p w14:paraId="6866B63C" w14:textId="77777777" w:rsidR="000453B6" w:rsidRDefault="00000000">
      <w:r>
        <w:t>链接</w:t>
      </w:r>
      <w:r>
        <w:t>: -</w:t>
      </w:r>
    </w:p>
    <w:p w14:paraId="476A1362" w14:textId="77777777" w:rsidR="000453B6" w:rsidRDefault="00000000">
      <w:r>
        <w:t>引用位置</w:t>
      </w:r>
      <w:r>
        <w:t xml:space="preserve">: </w:t>
      </w:r>
      <w:r>
        <w:t>第</w:t>
      </w:r>
      <w:r>
        <w:t>2.2</w:t>
      </w:r>
      <w:r>
        <w:t>节，热裂测试装置、</w:t>
      </w:r>
      <w:r>
        <w:t xml:space="preserve">HTI/CSC </w:t>
      </w:r>
      <w:r>
        <w:t>与液膜收缩应力分析</w:t>
      </w:r>
    </w:p>
  </w:comment>
  <w:comment w:id="16" w:author="Image Source" w:date="2026-05-21T09:26:00Z" w:initials="">
    <w:p w14:paraId="42E72B75" w14:textId="77777777" w:rsidR="0055688F" w:rsidRDefault="00264F80">
      <w:r>
        <w:rPr>
          <w:rStyle w:val="af1"/>
        </w:rPr>
        <w:annotationRef/>
      </w:r>
      <w:r w:rsidR="00000000">
        <w:t>图片来源：瞬间液膜特性表征及其与热裂形成关系的构建</w:t>
      </w:r>
      <w:r w:rsidR="00000000">
        <w:t xml:space="preserve">[R]. </w:t>
      </w:r>
      <w:r w:rsidR="00000000">
        <w:t>国家自然科学基金结题</w:t>
      </w:r>
      <w:r w:rsidR="00000000">
        <w:t>/</w:t>
      </w:r>
      <w:r w:rsidR="00000000">
        <w:t>成果报告</w:t>
      </w:r>
      <w:r w:rsidR="00000000">
        <w:t xml:space="preserve">, </w:t>
      </w:r>
      <w:r w:rsidR="00000000">
        <w:t>沈阳工业大学</w:t>
      </w:r>
      <w:r w:rsidR="00000000">
        <w:t>, 2022.</w:t>
      </w:r>
    </w:p>
    <w:p w14:paraId="397AFBA6" w14:textId="77777777" w:rsidR="0055688F" w:rsidRDefault="00000000">
      <w:r>
        <w:t>原始图号：图</w:t>
      </w:r>
      <w:r>
        <w:t>10</w:t>
      </w:r>
      <w:r>
        <w:t>，相关曲线可参见图</w:t>
      </w:r>
      <w:r>
        <w:t>15</w:t>
      </w:r>
      <w:r>
        <w:t>。</w:t>
      </w:r>
    </w:p>
    <w:p w14:paraId="3E14E878" w14:textId="77777777" w:rsidR="0055688F" w:rsidRDefault="00000000">
      <w:r>
        <w:t>说明：用于展示凝固末期液膜收缩力测试装置。</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849C69" w15:done="0"/>
  <w15:commentEx w15:paraId="2D6E8134" w15:done="0"/>
  <w15:commentEx w15:paraId="5542B045" w15:done="0"/>
  <w15:commentEx w15:paraId="253C3564" w15:done="0"/>
  <w15:commentEx w15:paraId="7771496D" w15:done="0"/>
  <w15:commentEx w15:paraId="57EF4407" w15:done="0"/>
  <w15:commentEx w15:paraId="6DD609F8" w15:done="0"/>
  <w15:commentEx w15:paraId="1EF45A70" w15:done="0"/>
  <w15:commentEx w15:paraId="7A40E6D7" w15:done="0"/>
  <w15:commentEx w15:paraId="74D5C224" w15:done="0"/>
  <w15:commentEx w15:paraId="023D1480" w15:done="0"/>
  <w15:commentEx w15:paraId="30BE27CF" w15:done="0"/>
  <w15:commentEx w15:paraId="20F2D7EB" w15:done="0"/>
  <w15:commentEx w15:paraId="5337636E" w15:done="0"/>
  <w15:commentEx w15:paraId="1AAB9105" w15:done="0"/>
  <w15:commentEx w15:paraId="476A1362" w15:done="0"/>
  <w15:commentEx w15:paraId="3E14E87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849C69" w16cid:durableId="54D80DA0"/>
  <w16cid:commentId w16cid:paraId="2D6E8134" w16cid:durableId="2D6E8134"/>
  <w16cid:commentId w16cid:paraId="5542B045" w16cid:durableId="2D7EA2BB"/>
  <w16cid:commentId w16cid:paraId="253C3564" w16cid:durableId="0C526AFC"/>
  <w16cid:commentId w16cid:paraId="7771496D" w16cid:durableId="4BDF1121"/>
  <w16cid:commentId w16cid:paraId="57EF4407" w16cid:durableId="57EF4407"/>
  <w16cid:commentId w16cid:paraId="6DD609F8" w16cid:durableId="6DD609F8"/>
  <w16cid:commentId w16cid:paraId="1EF45A70" w16cid:durableId="7512DDEA"/>
  <w16cid:commentId w16cid:paraId="7A40E6D7" w16cid:durableId="7A40E6D7"/>
  <w16cid:commentId w16cid:paraId="74D5C224" w16cid:durableId="2EB5C45E"/>
  <w16cid:commentId w16cid:paraId="023D1480" w16cid:durableId="184236F2"/>
  <w16cid:commentId w16cid:paraId="30BE27CF" w16cid:durableId="31083A95"/>
  <w16cid:commentId w16cid:paraId="20F2D7EB" w16cid:durableId="20F2D7EB"/>
  <w16cid:commentId w16cid:paraId="5337636E" w16cid:durableId="093692EC"/>
  <w16cid:commentId w16cid:paraId="1AAB9105" w16cid:durableId="1AAB9105"/>
  <w16cid:commentId w16cid:paraId="476A1362" w16cid:durableId="161A6F5F"/>
  <w16cid:commentId w16cid:paraId="3E14E878" w16cid:durableId="3E14E87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C9A72" w14:textId="77777777" w:rsidR="004C61F0" w:rsidRDefault="004C61F0" w:rsidP="00D20AE8">
      <w:r>
        <w:separator/>
      </w:r>
    </w:p>
  </w:endnote>
  <w:endnote w:type="continuationSeparator" w:id="0">
    <w:p w14:paraId="4FD38436" w14:textId="77777777" w:rsidR="004C61F0" w:rsidRDefault="004C61F0" w:rsidP="00D20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30FD9F" w14:textId="77777777" w:rsidR="004C61F0" w:rsidRDefault="004C61F0" w:rsidP="00D20AE8">
      <w:r>
        <w:separator/>
      </w:r>
    </w:p>
  </w:footnote>
  <w:footnote w:type="continuationSeparator" w:id="0">
    <w:p w14:paraId="4C0A6E27" w14:textId="77777777" w:rsidR="004C61F0" w:rsidRDefault="004C61F0" w:rsidP="00D20A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1D4AA2"/>
    <w:multiLevelType w:val="multilevel"/>
    <w:tmpl w:val="321D4AA2"/>
    <w:lvl w:ilvl="0">
      <w:start w:val="1"/>
      <w:numFmt w:val="decimal"/>
      <w:lvlText w:val="[%1]"/>
      <w:lvlJc w:val="left"/>
      <w:pPr>
        <w:ind w:left="420" w:hanging="420"/>
      </w:pPr>
      <w:rPr>
        <w:rFonts w:ascii="Times New Roman" w:eastAsia="宋体" w:hAnsi="Times New Roman"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835351F"/>
    <w:multiLevelType w:val="multilevel"/>
    <w:tmpl w:val="5835351F"/>
    <w:lvl w:ilvl="0">
      <w:start w:val="1"/>
      <w:numFmt w:val="decimal"/>
      <w:lvlText w:val="第 %1 章 "/>
      <w:lvlJc w:val="left"/>
      <w:pPr>
        <w:ind w:left="0" w:firstLine="288"/>
      </w:pPr>
      <w:rPr>
        <w:rFonts w:ascii="Times New Roman" w:eastAsia="黑体" w:hAnsi="Times New Roman" w:hint="default"/>
        <w:b w:val="0"/>
        <w:i w:val="0"/>
        <w:sz w:val="30"/>
        <w:szCs w:val="30"/>
      </w:rPr>
    </w:lvl>
    <w:lvl w:ilvl="1">
      <w:start w:val="1"/>
      <w:numFmt w:val="decimal"/>
      <w:pStyle w:val="2"/>
      <w:suff w:val="space"/>
      <w:lvlText w:val="%1.%2"/>
      <w:lvlJc w:val="left"/>
      <w:pPr>
        <w:ind w:left="0" w:firstLine="0"/>
      </w:pPr>
      <w:rPr>
        <w:rFonts w:ascii="Times New Roman" w:eastAsia="黑体" w:hAnsi="Times New Roman" w:cs="Times New Roman" w:hint="default"/>
        <w:b w:val="0"/>
        <w:bCs w:val="0"/>
        <w:i w:val="0"/>
        <w:iCs w:val="0"/>
        <w:caps w:val="0"/>
        <w:smallCaps w:val="0"/>
        <w:strike w:val="0"/>
        <w:dstrike w:val="0"/>
        <w:outline w:val="0"/>
        <w:shadow w:val="0"/>
        <w:emboss w:val="0"/>
        <w:imprint w:val="0"/>
        <w:vanish w:val="0"/>
        <w:color w:val="000000"/>
        <w:spacing w:val="0"/>
        <w:position w:val="0"/>
        <w:sz w:val="28"/>
        <w:szCs w:val="28"/>
        <w:u w:val="none"/>
        <w:vertAlign w:val="baseline"/>
      </w:rPr>
    </w:lvl>
    <w:lvl w:ilvl="2">
      <w:start w:val="1"/>
      <w:numFmt w:val="decimal"/>
      <w:pStyle w:val="3"/>
      <w:suff w:val="space"/>
      <w:lvlText w:val="%1.%2.%3"/>
      <w:lvlJc w:val="left"/>
      <w:pPr>
        <w:ind w:left="1844" w:firstLine="0"/>
      </w:pPr>
      <w:rPr>
        <w:rFonts w:ascii="Times New Roman" w:eastAsia="黑体" w:hAnsi="Times New Roman" w:hint="default"/>
        <w:b w:val="0"/>
        <w:i w:val="0"/>
        <w:sz w:val="24"/>
        <w:szCs w:val="24"/>
      </w:rPr>
    </w:lvl>
    <w:lvl w:ilvl="3">
      <w:start w:val="1"/>
      <w:numFmt w:val="decimal"/>
      <w:suff w:val="space"/>
      <w:lvlText w:val="%1.%2.%3.%4"/>
      <w:lvlJc w:val="left"/>
      <w:pPr>
        <w:ind w:left="0" w:firstLine="0"/>
      </w:pPr>
      <w:rPr>
        <w:rFonts w:ascii="Times New Roman" w:hAnsi="Times New Roman" w:hint="default"/>
        <w:b w:val="0"/>
        <w:i w:val="0"/>
      </w:rPr>
    </w:lvl>
    <w:lvl w:ilvl="4">
      <w:start w:val="1"/>
      <w:numFmt w:val="decimal"/>
      <w:suff w:val="space"/>
      <w:lvlText w:val="%1.%2.%3.%4.%5"/>
      <w:lvlJc w:val="left"/>
      <w:pPr>
        <w:ind w:left="0" w:firstLine="0"/>
      </w:pPr>
      <w:rPr>
        <w:rFonts w:ascii="Times New Roman" w:hAnsi="Times New Roman" w:hint="default"/>
        <w:b w:val="0"/>
        <w:i w:val="0"/>
      </w:rPr>
    </w:lvl>
    <w:lvl w:ilvl="5">
      <w:start w:val="1"/>
      <w:numFmt w:val="decimal"/>
      <w:suff w:val="space"/>
      <w:lvlText w:val="%1.%2.%3.%4.%5.%6"/>
      <w:lvlJc w:val="left"/>
      <w:pPr>
        <w:ind w:left="0" w:firstLine="0"/>
      </w:pPr>
      <w:rPr>
        <w:rFonts w:ascii="Times New Roman" w:hAnsi="Times New Roman" w:hint="default"/>
        <w:b w:val="0"/>
        <w:i w:val="0"/>
      </w:rPr>
    </w:lvl>
    <w:lvl w:ilvl="6">
      <w:start w:val="1"/>
      <w:numFmt w:val="decimal"/>
      <w:suff w:val="space"/>
      <w:lvlText w:val="%1.%2.%3.%4.%5.%6.%7"/>
      <w:lvlJc w:val="left"/>
      <w:pPr>
        <w:ind w:left="0" w:firstLine="0"/>
      </w:pPr>
      <w:rPr>
        <w:rFonts w:ascii="Times New Roman" w:hAnsi="Times New Roman" w:hint="default"/>
        <w:b w:val="0"/>
        <w:i w:val="0"/>
      </w:rPr>
    </w:lvl>
    <w:lvl w:ilvl="7">
      <w:start w:val="1"/>
      <w:numFmt w:val="decimal"/>
      <w:suff w:val="space"/>
      <w:lvlText w:val="%1.%2.%3.%4.%5.%6.%7.%8"/>
      <w:lvlJc w:val="left"/>
      <w:pPr>
        <w:ind w:left="0" w:firstLine="0"/>
      </w:pPr>
      <w:rPr>
        <w:rFonts w:ascii="Times New Roman" w:hAnsi="Times New Roman" w:hint="default"/>
        <w:b w:val="0"/>
        <w:i w:val="0"/>
      </w:rPr>
    </w:lvl>
    <w:lvl w:ilvl="8">
      <w:start w:val="1"/>
      <w:numFmt w:val="decimal"/>
      <w:suff w:val="space"/>
      <w:lvlText w:val="%1.%2.%3.%4.%5.%6.%7.%8.%9"/>
      <w:lvlJc w:val="left"/>
      <w:pPr>
        <w:ind w:left="0" w:firstLine="0"/>
      </w:pPr>
      <w:rPr>
        <w:rFonts w:ascii="Times New Roman" w:hAnsi="Times New Roman" w:hint="default"/>
        <w:b w:val="0"/>
        <w:i w:val="0"/>
      </w:rPr>
    </w:lvl>
  </w:abstractNum>
  <w:abstractNum w:abstractNumId="2" w15:restartNumberingAfterBreak="0">
    <w:nsid w:val="6EB3251D"/>
    <w:multiLevelType w:val="multilevel"/>
    <w:tmpl w:val="6EB3251D"/>
    <w:lvl w:ilvl="0">
      <w:start w:val="1"/>
      <w:numFmt w:val="upperLetter"/>
      <w:lvlText w:val="附录%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0003333"/>
    <w:multiLevelType w:val="hybridMultilevel"/>
    <w:tmpl w:val="A0000003"/>
    <w:lvl xmlns:w="http://schemas.openxmlformats.org/wordprocessingml/2006/main" w:ilvl="0">
      <w:start w:val="1"/>
      <w:numFmt w:val="decimal"/>
      <w:suff w:val="nothing"/>
      <w:lvlText w:val="（%1）"/>
      <w:lvlJc w:val="left"/>
      <w:pPr>
        <w:ind w:left="400" w:hanging="400"/>
      </w:pPr>
      <w:rPr>
        <w:rFonts w:hint="eastAsia"/>
      </w:rPr>
    </w:lvl>
  </w:abstractNum>
  <w:abstractNum w:abstractNumId="4">
    <w:nsid w:val="10004444"/>
    <w:multiLevelType w:val="hybridMultilevel"/>
    <w:tmpl w:val="A0000004"/>
    <w:lvl xmlns:w="http://schemas.openxmlformats.org/wordprocessingml/2006/main" w:ilvl="0">
      <w:start w:val="1"/>
      <w:numFmt w:val="decimal"/>
      <w:lvlText w:val="%1."/>
      <w:lvlJc w:val="left"/>
      <w:pPr>
        <w:tabs>
          <w:tab w:val="left" w:pos="312"/>
        </w:tabs>
      </w:pPr>
    </w:lvl>
  </w:abstractNum>
  <w:abstractNum w:abstractNumId="5">
    <w:nsid w:val="10005555"/>
    <w:multiLevelType w:val="hybridMultilevel"/>
    <w:tmpl w:val="A0000005"/>
    <w:lvl xmlns:w="http://schemas.openxmlformats.org/wordprocessingml/2006/main" w:ilvl="0">
      <w:start w:val="1"/>
      <w:numFmt w:val="decimalEnclosedCircleChinese"/>
      <w:suff w:val="nothing"/>
      <w:lvlText w:val="%1　"/>
      <w:lvlJc w:val="left"/>
      <w:pPr>
        <w:ind w:left="0" w:firstLine="400"/>
      </w:pPr>
      <w:rPr>
        <w:rFonts w:hint="eastAsia"/>
      </w:rPr>
    </w:lvl>
  </w:abstractNum>
  <w:num w:numId="1" w16cid:durableId="1227106396">
    <w:abstractNumId w:val="1"/>
  </w:num>
  <w:num w:numId="2" w16cid:durableId="1572499248">
    <w:abstractNumId w:val="0"/>
  </w:num>
  <w:num w:numId="3" w16cid:durableId="1722360203">
    <w:abstractNumId w:val="2"/>
  </w:num>
  <w:num w:numId="4" w16cid:durableId="3240167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8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DQ4NDE1MzI0YzA0MzRjZDIxMzAwYjJkZmYyZGMwMTgifQ=="/>
  </w:docVars>
  <w:rsids>
    <w:rsidRoot w:val="00CC46BE"/>
    <w:rsid w:val="0000001D"/>
    <w:rsid w:val="00000252"/>
    <w:rsid w:val="000003ED"/>
    <w:rsid w:val="000008E1"/>
    <w:rsid w:val="00001A20"/>
    <w:rsid w:val="00002694"/>
    <w:rsid w:val="000029A8"/>
    <w:rsid w:val="000029E9"/>
    <w:rsid w:val="00003979"/>
    <w:rsid w:val="00004B1A"/>
    <w:rsid w:val="00004F6D"/>
    <w:rsid w:val="00007AA8"/>
    <w:rsid w:val="00011279"/>
    <w:rsid w:val="000120F9"/>
    <w:rsid w:val="000124B1"/>
    <w:rsid w:val="00012706"/>
    <w:rsid w:val="00014815"/>
    <w:rsid w:val="00014897"/>
    <w:rsid w:val="0001593B"/>
    <w:rsid w:val="00016749"/>
    <w:rsid w:val="0001748C"/>
    <w:rsid w:val="00017EE4"/>
    <w:rsid w:val="00020AB0"/>
    <w:rsid w:val="000211CC"/>
    <w:rsid w:val="000224F6"/>
    <w:rsid w:val="000230BA"/>
    <w:rsid w:val="00024FFB"/>
    <w:rsid w:val="00025836"/>
    <w:rsid w:val="00026894"/>
    <w:rsid w:val="00026A15"/>
    <w:rsid w:val="00027049"/>
    <w:rsid w:val="00027419"/>
    <w:rsid w:val="00027C32"/>
    <w:rsid w:val="00030548"/>
    <w:rsid w:val="00032889"/>
    <w:rsid w:val="000328CA"/>
    <w:rsid w:val="00032BA4"/>
    <w:rsid w:val="00032EBD"/>
    <w:rsid w:val="00033020"/>
    <w:rsid w:val="00033447"/>
    <w:rsid w:val="0003371F"/>
    <w:rsid w:val="000337D2"/>
    <w:rsid w:val="0003395B"/>
    <w:rsid w:val="00034866"/>
    <w:rsid w:val="000350D9"/>
    <w:rsid w:val="0004186E"/>
    <w:rsid w:val="000420FF"/>
    <w:rsid w:val="000429E2"/>
    <w:rsid w:val="00042C2B"/>
    <w:rsid w:val="00043B70"/>
    <w:rsid w:val="00044B69"/>
    <w:rsid w:val="00044C0D"/>
    <w:rsid w:val="0004503B"/>
    <w:rsid w:val="000453B6"/>
    <w:rsid w:val="00045421"/>
    <w:rsid w:val="0005072C"/>
    <w:rsid w:val="00051A37"/>
    <w:rsid w:val="0005248F"/>
    <w:rsid w:val="00052E7A"/>
    <w:rsid w:val="00053CAB"/>
    <w:rsid w:val="00053D1B"/>
    <w:rsid w:val="000542FC"/>
    <w:rsid w:val="00054591"/>
    <w:rsid w:val="00054DFE"/>
    <w:rsid w:val="0005775F"/>
    <w:rsid w:val="000578D9"/>
    <w:rsid w:val="000616F3"/>
    <w:rsid w:val="00061818"/>
    <w:rsid w:val="00062FCC"/>
    <w:rsid w:val="000637BE"/>
    <w:rsid w:val="00063C2E"/>
    <w:rsid w:val="00063D56"/>
    <w:rsid w:val="000650C0"/>
    <w:rsid w:val="000656B6"/>
    <w:rsid w:val="000657D7"/>
    <w:rsid w:val="000666D8"/>
    <w:rsid w:val="00067553"/>
    <w:rsid w:val="00067FF1"/>
    <w:rsid w:val="00070949"/>
    <w:rsid w:val="00070A6A"/>
    <w:rsid w:val="000717AB"/>
    <w:rsid w:val="000720DB"/>
    <w:rsid w:val="0007273B"/>
    <w:rsid w:val="00073B21"/>
    <w:rsid w:val="00074492"/>
    <w:rsid w:val="00076349"/>
    <w:rsid w:val="00076472"/>
    <w:rsid w:val="000775F7"/>
    <w:rsid w:val="00081233"/>
    <w:rsid w:val="0008174A"/>
    <w:rsid w:val="00083FD6"/>
    <w:rsid w:val="00084A52"/>
    <w:rsid w:val="00085038"/>
    <w:rsid w:val="000852D0"/>
    <w:rsid w:val="0008667F"/>
    <w:rsid w:val="00086D77"/>
    <w:rsid w:val="00087AE3"/>
    <w:rsid w:val="00090200"/>
    <w:rsid w:val="000904C3"/>
    <w:rsid w:val="0009070B"/>
    <w:rsid w:val="00090949"/>
    <w:rsid w:val="00092054"/>
    <w:rsid w:val="00092D7C"/>
    <w:rsid w:val="00093702"/>
    <w:rsid w:val="0009390F"/>
    <w:rsid w:val="00093EE5"/>
    <w:rsid w:val="0009545E"/>
    <w:rsid w:val="000957D5"/>
    <w:rsid w:val="000963AF"/>
    <w:rsid w:val="00096B71"/>
    <w:rsid w:val="000A0EEA"/>
    <w:rsid w:val="000A1E62"/>
    <w:rsid w:val="000A2438"/>
    <w:rsid w:val="000A27D9"/>
    <w:rsid w:val="000A35FB"/>
    <w:rsid w:val="000A364C"/>
    <w:rsid w:val="000A3CF6"/>
    <w:rsid w:val="000A3D81"/>
    <w:rsid w:val="000A452D"/>
    <w:rsid w:val="000A4F72"/>
    <w:rsid w:val="000A5E06"/>
    <w:rsid w:val="000A6837"/>
    <w:rsid w:val="000B1E08"/>
    <w:rsid w:val="000B2029"/>
    <w:rsid w:val="000B29C0"/>
    <w:rsid w:val="000B3578"/>
    <w:rsid w:val="000B3F59"/>
    <w:rsid w:val="000B4A33"/>
    <w:rsid w:val="000B4AB4"/>
    <w:rsid w:val="000B52B5"/>
    <w:rsid w:val="000B569D"/>
    <w:rsid w:val="000B6716"/>
    <w:rsid w:val="000B700C"/>
    <w:rsid w:val="000C12DD"/>
    <w:rsid w:val="000C1800"/>
    <w:rsid w:val="000C1FEE"/>
    <w:rsid w:val="000C2ECC"/>
    <w:rsid w:val="000C3641"/>
    <w:rsid w:val="000C3B79"/>
    <w:rsid w:val="000C4512"/>
    <w:rsid w:val="000C5835"/>
    <w:rsid w:val="000C5E12"/>
    <w:rsid w:val="000D1474"/>
    <w:rsid w:val="000D17DD"/>
    <w:rsid w:val="000D1E31"/>
    <w:rsid w:val="000D2980"/>
    <w:rsid w:val="000D39CE"/>
    <w:rsid w:val="000D39DA"/>
    <w:rsid w:val="000D4691"/>
    <w:rsid w:val="000D51F2"/>
    <w:rsid w:val="000D5456"/>
    <w:rsid w:val="000D606F"/>
    <w:rsid w:val="000D63A7"/>
    <w:rsid w:val="000D6692"/>
    <w:rsid w:val="000D7AB3"/>
    <w:rsid w:val="000E23BB"/>
    <w:rsid w:val="000E26BC"/>
    <w:rsid w:val="000E2B26"/>
    <w:rsid w:val="000E2E96"/>
    <w:rsid w:val="000E36F1"/>
    <w:rsid w:val="000E5A59"/>
    <w:rsid w:val="000E5AC1"/>
    <w:rsid w:val="000E5F9E"/>
    <w:rsid w:val="000E6161"/>
    <w:rsid w:val="000E65E5"/>
    <w:rsid w:val="000E75E0"/>
    <w:rsid w:val="000E77AF"/>
    <w:rsid w:val="000E793F"/>
    <w:rsid w:val="000F0142"/>
    <w:rsid w:val="000F17DA"/>
    <w:rsid w:val="000F1A53"/>
    <w:rsid w:val="000F1C93"/>
    <w:rsid w:val="000F2273"/>
    <w:rsid w:val="000F255E"/>
    <w:rsid w:val="000F39D2"/>
    <w:rsid w:val="000F408E"/>
    <w:rsid w:val="000F48D2"/>
    <w:rsid w:val="000F536E"/>
    <w:rsid w:val="000F5415"/>
    <w:rsid w:val="000F63A9"/>
    <w:rsid w:val="000F7632"/>
    <w:rsid w:val="000F78E1"/>
    <w:rsid w:val="00102E52"/>
    <w:rsid w:val="00104366"/>
    <w:rsid w:val="00104DE6"/>
    <w:rsid w:val="00105126"/>
    <w:rsid w:val="001058E2"/>
    <w:rsid w:val="001065B1"/>
    <w:rsid w:val="00106B8D"/>
    <w:rsid w:val="00110466"/>
    <w:rsid w:val="00111D5B"/>
    <w:rsid w:val="001123E3"/>
    <w:rsid w:val="00113097"/>
    <w:rsid w:val="00113133"/>
    <w:rsid w:val="0011360A"/>
    <w:rsid w:val="00113FB2"/>
    <w:rsid w:val="001154CF"/>
    <w:rsid w:val="001156AD"/>
    <w:rsid w:val="00117B76"/>
    <w:rsid w:val="00117DCE"/>
    <w:rsid w:val="00120CAE"/>
    <w:rsid w:val="00121D1A"/>
    <w:rsid w:val="00122917"/>
    <w:rsid w:val="00122EF3"/>
    <w:rsid w:val="00123347"/>
    <w:rsid w:val="00125157"/>
    <w:rsid w:val="00125AD5"/>
    <w:rsid w:val="00127472"/>
    <w:rsid w:val="00127D4B"/>
    <w:rsid w:val="00127EDF"/>
    <w:rsid w:val="001300CC"/>
    <w:rsid w:val="001309B1"/>
    <w:rsid w:val="00131AEA"/>
    <w:rsid w:val="001329E2"/>
    <w:rsid w:val="00134217"/>
    <w:rsid w:val="00134823"/>
    <w:rsid w:val="0013516C"/>
    <w:rsid w:val="00136F51"/>
    <w:rsid w:val="001374B9"/>
    <w:rsid w:val="00137C2F"/>
    <w:rsid w:val="0014041A"/>
    <w:rsid w:val="00140D42"/>
    <w:rsid w:val="00141415"/>
    <w:rsid w:val="00141D77"/>
    <w:rsid w:val="001425EB"/>
    <w:rsid w:val="001429C0"/>
    <w:rsid w:val="001435C7"/>
    <w:rsid w:val="00143DD2"/>
    <w:rsid w:val="001441C5"/>
    <w:rsid w:val="00144B68"/>
    <w:rsid w:val="00145221"/>
    <w:rsid w:val="00146C6F"/>
    <w:rsid w:val="001507A5"/>
    <w:rsid w:val="00150A1C"/>
    <w:rsid w:val="001513FE"/>
    <w:rsid w:val="00151D61"/>
    <w:rsid w:val="00151D66"/>
    <w:rsid w:val="001552E3"/>
    <w:rsid w:val="0015551E"/>
    <w:rsid w:val="00155678"/>
    <w:rsid w:val="001556A9"/>
    <w:rsid w:val="001558A2"/>
    <w:rsid w:val="001603A6"/>
    <w:rsid w:val="001604D7"/>
    <w:rsid w:val="00163236"/>
    <w:rsid w:val="0016465F"/>
    <w:rsid w:val="00164DF9"/>
    <w:rsid w:val="00165112"/>
    <w:rsid w:val="00167005"/>
    <w:rsid w:val="0017080B"/>
    <w:rsid w:val="00171ECE"/>
    <w:rsid w:val="00173ADC"/>
    <w:rsid w:val="00174FE8"/>
    <w:rsid w:val="0017593D"/>
    <w:rsid w:val="00176698"/>
    <w:rsid w:val="001767FA"/>
    <w:rsid w:val="00176A44"/>
    <w:rsid w:val="00176C7D"/>
    <w:rsid w:val="00176EEE"/>
    <w:rsid w:val="001770CB"/>
    <w:rsid w:val="001800F5"/>
    <w:rsid w:val="001803FD"/>
    <w:rsid w:val="00181202"/>
    <w:rsid w:val="00181433"/>
    <w:rsid w:val="00181BE7"/>
    <w:rsid w:val="001825D4"/>
    <w:rsid w:val="001828E3"/>
    <w:rsid w:val="00183880"/>
    <w:rsid w:val="00183A43"/>
    <w:rsid w:val="00183F36"/>
    <w:rsid w:val="00185F63"/>
    <w:rsid w:val="00186313"/>
    <w:rsid w:val="00186E57"/>
    <w:rsid w:val="00190DE7"/>
    <w:rsid w:val="00191503"/>
    <w:rsid w:val="00193746"/>
    <w:rsid w:val="00193BDC"/>
    <w:rsid w:val="00194CBE"/>
    <w:rsid w:val="00194D3F"/>
    <w:rsid w:val="001954BF"/>
    <w:rsid w:val="00196105"/>
    <w:rsid w:val="00197253"/>
    <w:rsid w:val="00197D44"/>
    <w:rsid w:val="001A1464"/>
    <w:rsid w:val="001A1806"/>
    <w:rsid w:val="001A18AC"/>
    <w:rsid w:val="001A2A53"/>
    <w:rsid w:val="001A3008"/>
    <w:rsid w:val="001A31BC"/>
    <w:rsid w:val="001A31D0"/>
    <w:rsid w:val="001A589F"/>
    <w:rsid w:val="001A6D1E"/>
    <w:rsid w:val="001A70B9"/>
    <w:rsid w:val="001B1399"/>
    <w:rsid w:val="001B2101"/>
    <w:rsid w:val="001B2151"/>
    <w:rsid w:val="001B2458"/>
    <w:rsid w:val="001B2973"/>
    <w:rsid w:val="001B42EA"/>
    <w:rsid w:val="001B465B"/>
    <w:rsid w:val="001B56DA"/>
    <w:rsid w:val="001B5A03"/>
    <w:rsid w:val="001C10E3"/>
    <w:rsid w:val="001C134A"/>
    <w:rsid w:val="001C27B8"/>
    <w:rsid w:val="001C341A"/>
    <w:rsid w:val="001C462D"/>
    <w:rsid w:val="001C4995"/>
    <w:rsid w:val="001D2C31"/>
    <w:rsid w:val="001D316B"/>
    <w:rsid w:val="001D4ED3"/>
    <w:rsid w:val="001D51B5"/>
    <w:rsid w:val="001D61F5"/>
    <w:rsid w:val="001E0746"/>
    <w:rsid w:val="001E3A63"/>
    <w:rsid w:val="001E45D3"/>
    <w:rsid w:val="001E5056"/>
    <w:rsid w:val="001E5BE7"/>
    <w:rsid w:val="001E60EF"/>
    <w:rsid w:val="001F264F"/>
    <w:rsid w:val="001F2979"/>
    <w:rsid w:val="001F334F"/>
    <w:rsid w:val="001F4E26"/>
    <w:rsid w:val="001F51DE"/>
    <w:rsid w:val="001F5952"/>
    <w:rsid w:val="001F5FB4"/>
    <w:rsid w:val="0020046C"/>
    <w:rsid w:val="00201201"/>
    <w:rsid w:val="002013B4"/>
    <w:rsid w:val="00201918"/>
    <w:rsid w:val="00204D7F"/>
    <w:rsid w:val="00205293"/>
    <w:rsid w:val="0020668D"/>
    <w:rsid w:val="00206A4D"/>
    <w:rsid w:val="00210E39"/>
    <w:rsid w:val="00212BAF"/>
    <w:rsid w:val="00212D43"/>
    <w:rsid w:val="00212F9A"/>
    <w:rsid w:val="00213CA5"/>
    <w:rsid w:val="00214137"/>
    <w:rsid w:val="002154B5"/>
    <w:rsid w:val="0021570F"/>
    <w:rsid w:val="0021777F"/>
    <w:rsid w:val="002179D1"/>
    <w:rsid w:val="002201AC"/>
    <w:rsid w:val="002203B2"/>
    <w:rsid w:val="00221670"/>
    <w:rsid w:val="00221E46"/>
    <w:rsid w:val="002235B8"/>
    <w:rsid w:val="0022499D"/>
    <w:rsid w:val="00224BF6"/>
    <w:rsid w:val="00224D79"/>
    <w:rsid w:val="002250B5"/>
    <w:rsid w:val="0022723A"/>
    <w:rsid w:val="0023066D"/>
    <w:rsid w:val="00232924"/>
    <w:rsid w:val="00233938"/>
    <w:rsid w:val="00233D8D"/>
    <w:rsid w:val="00234ACB"/>
    <w:rsid w:val="00235FFF"/>
    <w:rsid w:val="002368D1"/>
    <w:rsid w:val="00237FCD"/>
    <w:rsid w:val="002401B7"/>
    <w:rsid w:val="00240F21"/>
    <w:rsid w:val="0024281A"/>
    <w:rsid w:val="00242910"/>
    <w:rsid w:val="00244100"/>
    <w:rsid w:val="00244841"/>
    <w:rsid w:val="0024626C"/>
    <w:rsid w:val="00246477"/>
    <w:rsid w:val="0024745F"/>
    <w:rsid w:val="0025123F"/>
    <w:rsid w:val="002521BD"/>
    <w:rsid w:val="00253D88"/>
    <w:rsid w:val="002544C1"/>
    <w:rsid w:val="00254A38"/>
    <w:rsid w:val="00256929"/>
    <w:rsid w:val="00257E94"/>
    <w:rsid w:val="002601AE"/>
    <w:rsid w:val="00261705"/>
    <w:rsid w:val="00262111"/>
    <w:rsid w:val="002626A6"/>
    <w:rsid w:val="002634C9"/>
    <w:rsid w:val="00263E5D"/>
    <w:rsid w:val="00264F80"/>
    <w:rsid w:val="00265B1B"/>
    <w:rsid w:val="0026686B"/>
    <w:rsid w:val="00266BC0"/>
    <w:rsid w:val="0027049C"/>
    <w:rsid w:val="00270C8D"/>
    <w:rsid w:val="00270ECD"/>
    <w:rsid w:val="002725DC"/>
    <w:rsid w:val="0027317C"/>
    <w:rsid w:val="00273C7F"/>
    <w:rsid w:val="0027411D"/>
    <w:rsid w:val="00274581"/>
    <w:rsid w:val="0027486B"/>
    <w:rsid w:val="002754C9"/>
    <w:rsid w:val="0027579A"/>
    <w:rsid w:val="0027653B"/>
    <w:rsid w:val="00276A01"/>
    <w:rsid w:val="002770F4"/>
    <w:rsid w:val="00277656"/>
    <w:rsid w:val="00280B2A"/>
    <w:rsid w:val="00281103"/>
    <w:rsid w:val="002814F3"/>
    <w:rsid w:val="0028171A"/>
    <w:rsid w:val="002818C7"/>
    <w:rsid w:val="00281F36"/>
    <w:rsid w:val="00282038"/>
    <w:rsid w:val="002841EB"/>
    <w:rsid w:val="0028493D"/>
    <w:rsid w:val="00285BB5"/>
    <w:rsid w:val="00285BB6"/>
    <w:rsid w:val="00286BA1"/>
    <w:rsid w:val="0029090C"/>
    <w:rsid w:val="00291180"/>
    <w:rsid w:val="00291225"/>
    <w:rsid w:val="00293E72"/>
    <w:rsid w:val="0029468E"/>
    <w:rsid w:val="00295538"/>
    <w:rsid w:val="002958B9"/>
    <w:rsid w:val="002959DC"/>
    <w:rsid w:val="00296811"/>
    <w:rsid w:val="0029701F"/>
    <w:rsid w:val="002A17C6"/>
    <w:rsid w:val="002A1980"/>
    <w:rsid w:val="002A2032"/>
    <w:rsid w:val="002A30B1"/>
    <w:rsid w:val="002A31E2"/>
    <w:rsid w:val="002A3F75"/>
    <w:rsid w:val="002A4212"/>
    <w:rsid w:val="002A5146"/>
    <w:rsid w:val="002A5527"/>
    <w:rsid w:val="002A5A17"/>
    <w:rsid w:val="002A6955"/>
    <w:rsid w:val="002A698F"/>
    <w:rsid w:val="002A6E70"/>
    <w:rsid w:val="002A6EB5"/>
    <w:rsid w:val="002A73B2"/>
    <w:rsid w:val="002A7505"/>
    <w:rsid w:val="002A77A4"/>
    <w:rsid w:val="002A7CBC"/>
    <w:rsid w:val="002A7E2F"/>
    <w:rsid w:val="002B36BF"/>
    <w:rsid w:val="002B386A"/>
    <w:rsid w:val="002B496D"/>
    <w:rsid w:val="002B4C22"/>
    <w:rsid w:val="002B660B"/>
    <w:rsid w:val="002B6997"/>
    <w:rsid w:val="002B7966"/>
    <w:rsid w:val="002B7F01"/>
    <w:rsid w:val="002C07EE"/>
    <w:rsid w:val="002C1CDF"/>
    <w:rsid w:val="002C2B05"/>
    <w:rsid w:val="002C3AD1"/>
    <w:rsid w:val="002C43D2"/>
    <w:rsid w:val="002C4C35"/>
    <w:rsid w:val="002C4DBD"/>
    <w:rsid w:val="002C4DCE"/>
    <w:rsid w:val="002C4F45"/>
    <w:rsid w:val="002C5DCB"/>
    <w:rsid w:val="002C7FD5"/>
    <w:rsid w:val="002D0AAD"/>
    <w:rsid w:val="002D0CFC"/>
    <w:rsid w:val="002D122D"/>
    <w:rsid w:val="002D1B3C"/>
    <w:rsid w:val="002D23BB"/>
    <w:rsid w:val="002D26AA"/>
    <w:rsid w:val="002D2C01"/>
    <w:rsid w:val="002D3B4E"/>
    <w:rsid w:val="002D43B8"/>
    <w:rsid w:val="002D4E4A"/>
    <w:rsid w:val="002D4F13"/>
    <w:rsid w:val="002D6CEA"/>
    <w:rsid w:val="002D79FA"/>
    <w:rsid w:val="002E02F0"/>
    <w:rsid w:val="002E1E7F"/>
    <w:rsid w:val="002E24FD"/>
    <w:rsid w:val="002E260E"/>
    <w:rsid w:val="002E35B9"/>
    <w:rsid w:val="002E35EC"/>
    <w:rsid w:val="002E3A00"/>
    <w:rsid w:val="002E3F5C"/>
    <w:rsid w:val="002E4125"/>
    <w:rsid w:val="002E595B"/>
    <w:rsid w:val="002E6BA4"/>
    <w:rsid w:val="002E749B"/>
    <w:rsid w:val="002E7563"/>
    <w:rsid w:val="002F15E9"/>
    <w:rsid w:val="002F1CCA"/>
    <w:rsid w:val="002F1D1D"/>
    <w:rsid w:val="002F2ADC"/>
    <w:rsid w:val="002F38DC"/>
    <w:rsid w:val="002F3C03"/>
    <w:rsid w:val="002F4A96"/>
    <w:rsid w:val="002F509E"/>
    <w:rsid w:val="002F6497"/>
    <w:rsid w:val="002F7EDF"/>
    <w:rsid w:val="00301CD6"/>
    <w:rsid w:val="003029C7"/>
    <w:rsid w:val="00303039"/>
    <w:rsid w:val="00304C43"/>
    <w:rsid w:val="00306BB2"/>
    <w:rsid w:val="00306DAA"/>
    <w:rsid w:val="003075F7"/>
    <w:rsid w:val="003078C4"/>
    <w:rsid w:val="00310766"/>
    <w:rsid w:val="00312927"/>
    <w:rsid w:val="00312DAB"/>
    <w:rsid w:val="00313D13"/>
    <w:rsid w:val="0031408F"/>
    <w:rsid w:val="0031415A"/>
    <w:rsid w:val="003166E5"/>
    <w:rsid w:val="00316963"/>
    <w:rsid w:val="003176E9"/>
    <w:rsid w:val="00321298"/>
    <w:rsid w:val="00321CB4"/>
    <w:rsid w:val="00323E5A"/>
    <w:rsid w:val="003240A9"/>
    <w:rsid w:val="003255DC"/>
    <w:rsid w:val="0032561E"/>
    <w:rsid w:val="00325775"/>
    <w:rsid w:val="00325D4C"/>
    <w:rsid w:val="0033017F"/>
    <w:rsid w:val="003302E0"/>
    <w:rsid w:val="003314A6"/>
    <w:rsid w:val="003317FF"/>
    <w:rsid w:val="00332673"/>
    <w:rsid w:val="003326CB"/>
    <w:rsid w:val="003352A6"/>
    <w:rsid w:val="003371EF"/>
    <w:rsid w:val="00337B86"/>
    <w:rsid w:val="00337D91"/>
    <w:rsid w:val="0034052B"/>
    <w:rsid w:val="00340A42"/>
    <w:rsid w:val="0034166C"/>
    <w:rsid w:val="00341D95"/>
    <w:rsid w:val="003420AC"/>
    <w:rsid w:val="00343DD5"/>
    <w:rsid w:val="003441DB"/>
    <w:rsid w:val="0034474B"/>
    <w:rsid w:val="00345D31"/>
    <w:rsid w:val="00347C21"/>
    <w:rsid w:val="00347FD6"/>
    <w:rsid w:val="00350E73"/>
    <w:rsid w:val="00351E40"/>
    <w:rsid w:val="00352F87"/>
    <w:rsid w:val="003533EC"/>
    <w:rsid w:val="003534F5"/>
    <w:rsid w:val="00354BF3"/>
    <w:rsid w:val="00356189"/>
    <w:rsid w:val="003565CA"/>
    <w:rsid w:val="003607AE"/>
    <w:rsid w:val="00362434"/>
    <w:rsid w:val="00362AF5"/>
    <w:rsid w:val="0036402F"/>
    <w:rsid w:val="00364685"/>
    <w:rsid w:val="0036599B"/>
    <w:rsid w:val="00370741"/>
    <w:rsid w:val="003713B1"/>
    <w:rsid w:val="00371629"/>
    <w:rsid w:val="003723FD"/>
    <w:rsid w:val="00372CFD"/>
    <w:rsid w:val="003741E5"/>
    <w:rsid w:val="00374979"/>
    <w:rsid w:val="00375C78"/>
    <w:rsid w:val="003766A2"/>
    <w:rsid w:val="00376D59"/>
    <w:rsid w:val="003775C6"/>
    <w:rsid w:val="003776B9"/>
    <w:rsid w:val="00377AA6"/>
    <w:rsid w:val="003802A9"/>
    <w:rsid w:val="00380BA8"/>
    <w:rsid w:val="00380DE1"/>
    <w:rsid w:val="00381063"/>
    <w:rsid w:val="00381D0C"/>
    <w:rsid w:val="00382B5E"/>
    <w:rsid w:val="0038457B"/>
    <w:rsid w:val="00385862"/>
    <w:rsid w:val="0039008A"/>
    <w:rsid w:val="0039058A"/>
    <w:rsid w:val="00391D44"/>
    <w:rsid w:val="003923E5"/>
    <w:rsid w:val="00393008"/>
    <w:rsid w:val="00393F13"/>
    <w:rsid w:val="003944FC"/>
    <w:rsid w:val="00394542"/>
    <w:rsid w:val="00395436"/>
    <w:rsid w:val="00395CCD"/>
    <w:rsid w:val="003A100E"/>
    <w:rsid w:val="003A185B"/>
    <w:rsid w:val="003A23E5"/>
    <w:rsid w:val="003A242F"/>
    <w:rsid w:val="003A2A2E"/>
    <w:rsid w:val="003A2C9E"/>
    <w:rsid w:val="003A2D3D"/>
    <w:rsid w:val="003A3BCC"/>
    <w:rsid w:val="003A4017"/>
    <w:rsid w:val="003A5A89"/>
    <w:rsid w:val="003A6710"/>
    <w:rsid w:val="003A6D02"/>
    <w:rsid w:val="003A6DA3"/>
    <w:rsid w:val="003A6E06"/>
    <w:rsid w:val="003A7AAA"/>
    <w:rsid w:val="003B01F3"/>
    <w:rsid w:val="003B0EC7"/>
    <w:rsid w:val="003B1249"/>
    <w:rsid w:val="003B132F"/>
    <w:rsid w:val="003B23ED"/>
    <w:rsid w:val="003B2F4E"/>
    <w:rsid w:val="003B4776"/>
    <w:rsid w:val="003B7365"/>
    <w:rsid w:val="003B7394"/>
    <w:rsid w:val="003B7E44"/>
    <w:rsid w:val="003B7E70"/>
    <w:rsid w:val="003C047D"/>
    <w:rsid w:val="003C1377"/>
    <w:rsid w:val="003C2733"/>
    <w:rsid w:val="003C2C4E"/>
    <w:rsid w:val="003C2EE7"/>
    <w:rsid w:val="003C5058"/>
    <w:rsid w:val="003C5430"/>
    <w:rsid w:val="003C6AD2"/>
    <w:rsid w:val="003C740E"/>
    <w:rsid w:val="003D0CB3"/>
    <w:rsid w:val="003D4716"/>
    <w:rsid w:val="003D4E87"/>
    <w:rsid w:val="003D4FAD"/>
    <w:rsid w:val="003D5400"/>
    <w:rsid w:val="003D58EF"/>
    <w:rsid w:val="003D5C0A"/>
    <w:rsid w:val="003D67E2"/>
    <w:rsid w:val="003D7D83"/>
    <w:rsid w:val="003E0897"/>
    <w:rsid w:val="003E1478"/>
    <w:rsid w:val="003E2E9E"/>
    <w:rsid w:val="003E3A87"/>
    <w:rsid w:val="003E463F"/>
    <w:rsid w:val="003E6CA4"/>
    <w:rsid w:val="003E74BE"/>
    <w:rsid w:val="003F0353"/>
    <w:rsid w:val="003F07A6"/>
    <w:rsid w:val="003F0B97"/>
    <w:rsid w:val="003F0D45"/>
    <w:rsid w:val="003F2840"/>
    <w:rsid w:val="003F28AE"/>
    <w:rsid w:val="003F2972"/>
    <w:rsid w:val="003F2DF3"/>
    <w:rsid w:val="003F3AD9"/>
    <w:rsid w:val="003F5537"/>
    <w:rsid w:val="003F639C"/>
    <w:rsid w:val="003F748F"/>
    <w:rsid w:val="003F76BB"/>
    <w:rsid w:val="0040189B"/>
    <w:rsid w:val="004026A4"/>
    <w:rsid w:val="00403C29"/>
    <w:rsid w:val="00403CC9"/>
    <w:rsid w:val="00406340"/>
    <w:rsid w:val="00406CF3"/>
    <w:rsid w:val="00407606"/>
    <w:rsid w:val="004114F3"/>
    <w:rsid w:val="00411B91"/>
    <w:rsid w:val="004132FC"/>
    <w:rsid w:val="00416791"/>
    <w:rsid w:val="004167EC"/>
    <w:rsid w:val="004168DC"/>
    <w:rsid w:val="00416927"/>
    <w:rsid w:val="0041785F"/>
    <w:rsid w:val="00420669"/>
    <w:rsid w:val="0042135F"/>
    <w:rsid w:val="00421D64"/>
    <w:rsid w:val="004220F6"/>
    <w:rsid w:val="00423847"/>
    <w:rsid w:val="00423B2C"/>
    <w:rsid w:val="00423BAF"/>
    <w:rsid w:val="00424B7E"/>
    <w:rsid w:val="0042579D"/>
    <w:rsid w:val="00425832"/>
    <w:rsid w:val="00430939"/>
    <w:rsid w:val="00430AC4"/>
    <w:rsid w:val="00430F11"/>
    <w:rsid w:val="00432E9B"/>
    <w:rsid w:val="00433C40"/>
    <w:rsid w:val="00433EB2"/>
    <w:rsid w:val="00433ED7"/>
    <w:rsid w:val="0043522A"/>
    <w:rsid w:val="004362F4"/>
    <w:rsid w:val="0043669C"/>
    <w:rsid w:val="00436EB3"/>
    <w:rsid w:val="004370B9"/>
    <w:rsid w:val="004414BB"/>
    <w:rsid w:val="00443AD4"/>
    <w:rsid w:val="00444945"/>
    <w:rsid w:val="00444EDB"/>
    <w:rsid w:val="00445794"/>
    <w:rsid w:val="00445DE3"/>
    <w:rsid w:val="00446257"/>
    <w:rsid w:val="00447612"/>
    <w:rsid w:val="0045092B"/>
    <w:rsid w:val="00451397"/>
    <w:rsid w:val="00451B1A"/>
    <w:rsid w:val="00454355"/>
    <w:rsid w:val="004559C3"/>
    <w:rsid w:val="00456BFF"/>
    <w:rsid w:val="00460017"/>
    <w:rsid w:val="004603AF"/>
    <w:rsid w:val="0046104C"/>
    <w:rsid w:val="00461513"/>
    <w:rsid w:val="004633A9"/>
    <w:rsid w:val="00464E30"/>
    <w:rsid w:val="00465371"/>
    <w:rsid w:val="00465392"/>
    <w:rsid w:val="00466103"/>
    <w:rsid w:val="00466AF8"/>
    <w:rsid w:val="0046775B"/>
    <w:rsid w:val="00467CA2"/>
    <w:rsid w:val="00471045"/>
    <w:rsid w:val="004710C0"/>
    <w:rsid w:val="00471348"/>
    <w:rsid w:val="00471B5F"/>
    <w:rsid w:val="00473296"/>
    <w:rsid w:val="0047576D"/>
    <w:rsid w:val="00480695"/>
    <w:rsid w:val="004824D2"/>
    <w:rsid w:val="00482BFD"/>
    <w:rsid w:val="00484310"/>
    <w:rsid w:val="00484F2D"/>
    <w:rsid w:val="00485C6F"/>
    <w:rsid w:val="00486295"/>
    <w:rsid w:val="004865FA"/>
    <w:rsid w:val="0048684D"/>
    <w:rsid w:val="00486BF6"/>
    <w:rsid w:val="0049117B"/>
    <w:rsid w:val="0049153C"/>
    <w:rsid w:val="004925E5"/>
    <w:rsid w:val="00493A21"/>
    <w:rsid w:val="00494361"/>
    <w:rsid w:val="0049517B"/>
    <w:rsid w:val="004953E9"/>
    <w:rsid w:val="004956EC"/>
    <w:rsid w:val="004968A4"/>
    <w:rsid w:val="00496C4A"/>
    <w:rsid w:val="0049712A"/>
    <w:rsid w:val="004A148D"/>
    <w:rsid w:val="004A2B4D"/>
    <w:rsid w:val="004A38F2"/>
    <w:rsid w:val="004A3FDB"/>
    <w:rsid w:val="004A592E"/>
    <w:rsid w:val="004A6384"/>
    <w:rsid w:val="004A68DF"/>
    <w:rsid w:val="004B04AF"/>
    <w:rsid w:val="004B2BB4"/>
    <w:rsid w:val="004B58E4"/>
    <w:rsid w:val="004B7893"/>
    <w:rsid w:val="004C1C94"/>
    <w:rsid w:val="004C2316"/>
    <w:rsid w:val="004C2EA6"/>
    <w:rsid w:val="004C3026"/>
    <w:rsid w:val="004C359A"/>
    <w:rsid w:val="004C4C7A"/>
    <w:rsid w:val="004C5214"/>
    <w:rsid w:val="004C56B6"/>
    <w:rsid w:val="004C5B5F"/>
    <w:rsid w:val="004C61F0"/>
    <w:rsid w:val="004C6552"/>
    <w:rsid w:val="004C71A7"/>
    <w:rsid w:val="004D0D1F"/>
    <w:rsid w:val="004D0E7D"/>
    <w:rsid w:val="004D21B1"/>
    <w:rsid w:val="004D2C86"/>
    <w:rsid w:val="004D3458"/>
    <w:rsid w:val="004D3A26"/>
    <w:rsid w:val="004D3D3A"/>
    <w:rsid w:val="004D3DF4"/>
    <w:rsid w:val="004D49B1"/>
    <w:rsid w:val="004D4C0D"/>
    <w:rsid w:val="004D63D4"/>
    <w:rsid w:val="004D67EB"/>
    <w:rsid w:val="004E0199"/>
    <w:rsid w:val="004E26A1"/>
    <w:rsid w:val="004E43BD"/>
    <w:rsid w:val="004E49D8"/>
    <w:rsid w:val="004E568B"/>
    <w:rsid w:val="004E5808"/>
    <w:rsid w:val="004E5D60"/>
    <w:rsid w:val="004E6700"/>
    <w:rsid w:val="004E6A0C"/>
    <w:rsid w:val="004E6BD7"/>
    <w:rsid w:val="004F0406"/>
    <w:rsid w:val="004F0CB1"/>
    <w:rsid w:val="004F1724"/>
    <w:rsid w:val="004F1AFA"/>
    <w:rsid w:val="004F2A43"/>
    <w:rsid w:val="004F474F"/>
    <w:rsid w:val="004F4CF8"/>
    <w:rsid w:val="004F54C8"/>
    <w:rsid w:val="004F583B"/>
    <w:rsid w:val="004F5D37"/>
    <w:rsid w:val="004F75B9"/>
    <w:rsid w:val="00500101"/>
    <w:rsid w:val="00500D26"/>
    <w:rsid w:val="00500E2E"/>
    <w:rsid w:val="00500FB0"/>
    <w:rsid w:val="00501608"/>
    <w:rsid w:val="005017E4"/>
    <w:rsid w:val="005020F4"/>
    <w:rsid w:val="0050398F"/>
    <w:rsid w:val="00503BF4"/>
    <w:rsid w:val="00504277"/>
    <w:rsid w:val="00504E5B"/>
    <w:rsid w:val="00505517"/>
    <w:rsid w:val="00506156"/>
    <w:rsid w:val="005074DB"/>
    <w:rsid w:val="00510596"/>
    <w:rsid w:val="0051263F"/>
    <w:rsid w:val="00513171"/>
    <w:rsid w:val="005164FE"/>
    <w:rsid w:val="00516955"/>
    <w:rsid w:val="00516D7A"/>
    <w:rsid w:val="00517444"/>
    <w:rsid w:val="00517F50"/>
    <w:rsid w:val="00517FCB"/>
    <w:rsid w:val="00520B15"/>
    <w:rsid w:val="00521403"/>
    <w:rsid w:val="00521872"/>
    <w:rsid w:val="00522403"/>
    <w:rsid w:val="00522CA9"/>
    <w:rsid w:val="0052457A"/>
    <w:rsid w:val="005246DC"/>
    <w:rsid w:val="005252AC"/>
    <w:rsid w:val="00525305"/>
    <w:rsid w:val="005253CF"/>
    <w:rsid w:val="005262B2"/>
    <w:rsid w:val="00526B06"/>
    <w:rsid w:val="0052768C"/>
    <w:rsid w:val="00531ED8"/>
    <w:rsid w:val="00532976"/>
    <w:rsid w:val="00533A75"/>
    <w:rsid w:val="005341AE"/>
    <w:rsid w:val="00535E15"/>
    <w:rsid w:val="005374B4"/>
    <w:rsid w:val="005378F9"/>
    <w:rsid w:val="00537E9E"/>
    <w:rsid w:val="00540D0D"/>
    <w:rsid w:val="00541B4F"/>
    <w:rsid w:val="005424AE"/>
    <w:rsid w:val="005425DD"/>
    <w:rsid w:val="00544C5C"/>
    <w:rsid w:val="00544C6C"/>
    <w:rsid w:val="00547425"/>
    <w:rsid w:val="00550580"/>
    <w:rsid w:val="00553F33"/>
    <w:rsid w:val="00555B5A"/>
    <w:rsid w:val="00556568"/>
    <w:rsid w:val="0055688F"/>
    <w:rsid w:val="00557B57"/>
    <w:rsid w:val="0056194A"/>
    <w:rsid w:val="0056214E"/>
    <w:rsid w:val="00562440"/>
    <w:rsid w:val="0056248F"/>
    <w:rsid w:val="00562667"/>
    <w:rsid w:val="00563A2A"/>
    <w:rsid w:val="0056467B"/>
    <w:rsid w:val="00565381"/>
    <w:rsid w:val="00565735"/>
    <w:rsid w:val="00565D90"/>
    <w:rsid w:val="005661C3"/>
    <w:rsid w:val="00566C87"/>
    <w:rsid w:val="00566F5E"/>
    <w:rsid w:val="00567228"/>
    <w:rsid w:val="00570290"/>
    <w:rsid w:val="00570EF4"/>
    <w:rsid w:val="005712C0"/>
    <w:rsid w:val="00572626"/>
    <w:rsid w:val="005726BD"/>
    <w:rsid w:val="00572DE8"/>
    <w:rsid w:val="00573E01"/>
    <w:rsid w:val="005774B1"/>
    <w:rsid w:val="00580C24"/>
    <w:rsid w:val="00582B46"/>
    <w:rsid w:val="00583021"/>
    <w:rsid w:val="00583203"/>
    <w:rsid w:val="005832BD"/>
    <w:rsid w:val="005834B3"/>
    <w:rsid w:val="00583A47"/>
    <w:rsid w:val="00584D29"/>
    <w:rsid w:val="00584DA2"/>
    <w:rsid w:val="00584E3A"/>
    <w:rsid w:val="00585BE7"/>
    <w:rsid w:val="00585D0B"/>
    <w:rsid w:val="0058635D"/>
    <w:rsid w:val="0058739F"/>
    <w:rsid w:val="00587D06"/>
    <w:rsid w:val="00587E28"/>
    <w:rsid w:val="00592366"/>
    <w:rsid w:val="0059341D"/>
    <w:rsid w:val="005936EF"/>
    <w:rsid w:val="00594087"/>
    <w:rsid w:val="00594191"/>
    <w:rsid w:val="00594A9E"/>
    <w:rsid w:val="005952D4"/>
    <w:rsid w:val="00595340"/>
    <w:rsid w:val="00595C77"/>
    <w:rsid w:val="00597187"/>
    <w:rsid w:val="005972CE"/>
    <w:rsid w:val="005A0A46"/>
    <w:rsid w:val="005A0B10"/>
    <w:rsid w:val="005A0E31"/>
    <w:rsid w:val="005A1245"/>
    <w:rsid w:val="005A1C2C"/>
    <w:rsid w:val="005A220F"/>
    <w:rsid w:val="005A2B0E"/>
    <w:rsid w:val="005A3518"/>
    <w:rsid w:val="005A3A09"/>
    <w:rsid w:val="005A5678"/>
    <w:rsid w:val="005A5929"/>
    <w:rsid w:val="005A596B"/>
    <w:rsid w:val="005A5B86"/>
    <w:rsid w:val="005A6294"/>
    <w:rsid w:val="005A68F7"/>
    <w:rsid w:val="005A7857"/>
    <w:rsid w:val="005B0B1D"/>
    <w:rsid w:val="005B0C38"/>
    <w:rsid w:val="005B172D"/>
    <w:rsid w:val="005B3174"/>
    <w:rsid w:val="005B392E"/>
    <w:rsid w:val="005B3EDC"/>
    <w:rsid w:val="005B46E9"/>
    <w:rsid w:val="005B7081"/>
    <w:rsid w:val="005B764A"/>
    <w:rsid w:val="005B7B93"/>
    <w:rsid w:val="005B7BE3"/>
    <w:rsid w:val="005B7F88"/>
    <w:rsid w:val="005C05F2"/>
    <w:rsid w:val="005C0878"/>
    <w:rsid w:val="005C0A00"/>
    <w:rsid w:val="005C12C9"/>
    <w:rsid w:val="005C2D94"/>
    <w:rsid w:val="005C35A7"/>
    <w:rsid w:val="005C371E"/>
    <w:rsid w:val="005C3734"/>
    <w:rsid w:val="005C3A72"/>
    <w:rsid w:val="005C3DEB"/>
    <w:rsid w:val="005C637B"/>
    <w:rsid w:val="005D2A7A"/>
    <w:rsid w:val="005D3CA4"/>
    <w:rsid w:val="005D462B"/>
    <w:rsid w:val="005D5627"/>
    <w:rsid w:val="005D6522"/>
    <w:rsid w:val="005D6D5F"/>
    <w:rsid w:val="005E011D"/>
    <w:rsid w:val="005E1EAB"/>
    <w:rsid w:val="005E23EA"/>
    <w:rsid w:val="005E25E0"/>
    <w:rsid w:val="005E2BE4"/>
    <w:rsid w:val="005E2C55"/>
    <w:rsid w:val="005E2F51"/>
    <w:rsid w:val="005E3BFD"/>
    <w:rsid w:val="005E41AF"/>
    <w:rsid w:val="005E603C"/>
    <w:rsid w:val="005E778E"/>
    <w:rsid w:val="005E7802"/>
    <w:rsid w:val="005F0B67"/>
    <w:rsid w:val="005F2B90"/>
    <w:rsid w:val="005F4C83"/>
    <w:rsid w:val="005F6026"/>
    <w:rsid w:val="005F68B2"/>
    <w:rsid w:val="005F695D"/>
    <w:rsid w:val="005F6F1B"/>
    <w:rsid w:val="005F7D73"/>
    <w:rsid w:val="00600101"/>
    <w:rsid w:val="00600879"/>
    <w:rsid w:val="00601794"/>
    <w:rsid w:val="00601D47"/>
    <w:rsid w:val="006021E8"/>
    <w:rsid w:val="00602CEF"/>
    <w:rsid w:val="006052F7"/>
    <w:rsid w:val="00605556"/>
    <w:rsid w:val="00605847"/>
    <w:rsid w:val="00607890"/>
    <w:rsid w:val="006105F7"/>
    <w:rsid w:val="0061157C"/>
    <w:rsid w:val="0061207A"/>
    <w:rsid w:val="00612F66"/>
    <w:rsid w:val="006164F1"/>
    <w:rsid w:val="00616587"/>
    <w:rsid w:val="0061799D"/>
    <w:rsid w:val="00617A0E"/>
    <w:rsid w:val="00617CBD"/>
    <w:rsid w:val="00620EF3"/>
    <w:rsid w:val="0062167A"/>
    <w:rsid w:val="006236B8"/>
    <w:rsid w:val="006237CB"/>
    <w:rsid w:val="00623AF1"/>
    <w:rsid w:val="00623D45"/>
    <w:rsid w:val="00624259"/>
    <w:rsid w:val="00627A28"/>
    <w:rsid w:val="00627F36"/>
    <w:rsid w:val="00630DA3"/>
    <w:rsid w:val="0063125A"/>
    <w:rsid w:val="00632035"/>
    <w:rsid w:val="0063238D"/>
    <w:rsid w:val="0063293C"/>
    <w:rsid w:val="00632BB7"/>
    <w:rsid w:val="00633593"/>
    <w:rsid w:val="00634B2B"/>
    <w:rsid w:val="00635436"/>
    <w:rsid w:val="006368E1"/>
    <w:rsid w:val="006371A0"/>
    <w:rsid w:val="00637261"/>
    <w:rsid w:val="0063738E"/>
    <w:rsid w:val="00640416"/>
    <w:rsid w:val="00640E43"/>
    <w:rsid w:val="006413AF"/>
    <w:rsid w:val="00641524"/>
    <w:rsid w:val="006434B7"/>
    <w:rsid w:val="00643607"/>
    <w:rsid w:val="006438AE"/>
    <w:rsid w:val="00643D5F"/>
    <w:rsid w:val="00644BAA"/>
    <w:rsid w:val="00645699"/>
    <w:rsid w:val="006460E7"/>
    <w:rsid w:val="00646F5E"/>
    <w:rsid w:val="00646F99"/>
    <w:rsid w:val="006472C3"/>
    <w:rsid w:val="0064734F"/>
    <w:rsid w:val="006474DC"/>
    <w:rsid w:val="006475BC"/>
    <w:rsid w:val="00647A80"/>
    <w:rsid w:val="00647B80"/>
    <w:rsid w:val="00647CDD"/>
    <w:rsid w:val="00653661"/>
    <w:rsid w:val="006537C6"/>
    <w:rsid w:val="00653E53"/>
    <w:rsid w:val="00654681"/>
    <w:rsid w:val="0065495D"/>
    <w:rsid w:val="00655E35"/>
    <w:rsid w:val="00655FF6"/>
    <w:rsid w:val="006560C3"/>
    <w:rsid w:val="00656F80"/>
    <w:rsid w:val="0066179B"/>
    <w:rsid w:val="00661938"/>
    <w:rsid w:val="00661C2C"/>
    <w:rsid w:val="0066260D"/>
    <w:rsid w:val="006627DB"/>
    <w:rsid w:val="006633D4"/>
    <w:rsid w:val="00663C66"/>
    <w:rsid w:val="00663DB1"/>
    <w:rsid w:val="00664753"/>
    <w:rsid w:val="00664F9A"/>
    <w:rsid w:val="0066581F"/>
    <w:rsid w:val="006669B8"/>
    <w:rsid w:val="0066799C"/>
    <w:rsid w:val="00667C64"/>
    <w:rsid w:val="00670E4D"/>
    <w:rsid w:val="006712E9"/>
    <w:rsid w:val="00672772"/>
    <w:rsid w:val="006727C6"/>
    <w:rsid w:val="00673E11"/>
    <w:rsid w:val="006740E2"/>
    <w:rsid w:val="006741B5"/>
    <w:rsid w:val="00674494"/>
    <w:rsid w:val="00674B14"/>
    <w:rsid w:val="00675A61"/>
    <w:rsid w:val="0067643F"/>
    <w:rsid w:val="0067645D"/>
    <w:rsid w:val="00677447"/>
    <w:rsid w:val="006802A1"/>
    <w:rsid w:val="0068257E"/>
    <w:rsid w:val="00682AF8"/>
    <w:rsid w:val="0068538F"/>
    <w:rsid w:val="006858B6"/>
    <w:rsid w:val="006863B4"/>
    <w:rsid w:val="006870CB"/>
    <w:rsid w:val="00687CEE"/>
    <w:rsid w:val="006921D4"/>
    <w:rsid w:val="00692D21"/>
    <w:rsid w:val="00693409"/>
    <w:rsid w:val="006939C5"/>
    <w:rsid w:val="00694C1C"/>
    <w:rsid w:val="00696797"/>
    <w:rsid w:val="00697D17"/>
    <w:rsid w:val="006A09A4"/>
    <w:rsid w:val="006A114C"/>
    <w:rsid w:val="006A141F"/>
    <w:rsid w:val="006A1A09"/>
    <w:rsid w:val="006A1F19"/>
    <w:rsid w:val="006A1F2F"/>
    <w:rsid w:val="006A20EF"/>
    <w:rsid w:val="006A22C6"/>
    <w:rsid w:val="006A2BB1"/>
    <w:rsid w:val="006A58B0"/>
    <w:rsid w:val="006A6DC8"/>
    <w:rsid w:val="006A7A87"/>
    <w:rsid w:val="006B0576"/>
    <w:rsid w:val="006B0F18"/>
    <w:rsid w:val="006B1AE8"/>
    <w:rsid w:val="006B24FF"/>
    <w:rsid w:val="006B456A"/>
    <w:rsid w:val="006B45CB"/>
    <w:rsid w:val="006B4FE3"/>
    <w:rsid w:val="006B5E7B"/>
    <w:rsid w:val="006B67FC"/>
    <w:rsid w:val="006B7E84"/>
    <w:rsid w:val="006C11AD"/>
    <w:rsid w:val="006C21F6"/>
    <w:rsid w:val="006C2C60"/>
    <w:rsid w:val="006C3176"/>
    <w:rsid w:val="006C4673"/>
    <w:rsid w:val="006C57F0"/>
    <w:rsid w:val="006C5CD3"/>
    <w:rsid w:val="006C5F34"/>
    <w:rsid w:val="006C623C"/>
    <w:rsid w:val="006C62C7"/>
    <w:rsid w:val="006C6435"/>
    <w:rsid w:val="006C6DFC"/>
    <w:rsid w:val="006D0C41"/>
    <w:rsid w:val="006D17F9"/>
    <w:rsid w:val="006D2B27"/>
    <w:rsid w:val="006D3438"/>
    <w:rsid w:val="006D410A"/>
    <w:rsid w:val="006E081C"/>
    <w:rsid w:val="006E186F"/>
    <w:rsid w:val="006E1D4F"/>
    <w:rsid w:val="006E1E39"/>
    <w:rsid w:val="006E23EC"/>
    <w:rsid w:val="006E24C3"/>
    <w:rsid w:val="006E2ED4"/>
    <w:rsid w:val="006E32A8"/>
    <w:rsid w:val="006E3A21"/>
    <w:rsid w:val="006E3C7D"/>
    <w:rsid w:val="006E4E38"/>
    <w:rsid w:val="006E57C1"/>
    <w:rsid w:val="006F03C2"/>
    <w:rsid w:val="006F1C86"/>
    <w:rsid w:val="006F20ED"/>
    <w:rsid w:val="006F2D54"/>
    <w:rsid w:val="006F3623"/>
    <w:rsid w:val="006F3780"/>
    <w:rsid w:val="006F4185"/>
    <w:rsid w:val="006F554D"/>
    <w:rsid w:val="006F5B6F"/>
    <w:rsid w:val="006F5D20"/>
    <w:rsid w:val="006F6366"/>
    <w:rsid w:val="006F6431"/>
    <w:rsid w:val="00704C70"/>
    <w:rsid w:val="00706D82"/>
    <w:rsid w:val="007122CC"/>
    <w:rsid w:val="00712A7B"/>
    <w:rsid w:val="00713806"/>
    <w:rsid w:val="00713F87"/>
    <w:rsid w:val="00714436"/>
    <w:rsid w:val="00715A86"/>
    <w:rsid w:val="00715E77"/>
    <w:rsid w:val="007170C7"/>
    <w:rsid w:val="007170D6"/>
    <w:rsid w:val="00720514"/>
    <w:rsid w:val="007207AD"/>
    <w:rsid w:val="00720CDA"/>
    <w:rsid w:val="0072122F"/>
    <w:rsid w:val="00721778"/>
    <w:rsid w:val="00721A33"/>
    <w:rsid w:val="00721C96"/>
    <w:rsid w:val="00722981"/>
    <w:rsid w:val="00722AF2"/>
    <w:rsid w:val="00722E10"/>
    <w:rsid w:val="00723F0C"/>
    <w:rsid w:val="00724216"/>
    <w:rsid w:val="007247B1"/>
    <w:rsid w:val="00724B89"/>
    <w:rsid w:val="00726333"/>
    <w:rsid w:val="007266EC"/>
    <w:rsid w:val="0072686C"/>
    <w:rsid w:val="00727306"/>
    <w:rsid w:val="00727782"/>
    <w:rsid w:val="00730248"/>
    <w:rsid w:val="0073025D"/>
    <w:rsid w:val="007304F2"/>
    <w:rsid w:val="00730931"/>
    <w:rsid w:val="007312A8"/>
    <w:rsid w:val="0073170C"/>
    <w:rsid w:val="00731FE2"/>
    <w:rsid w:val="00732BE9"/>
    <w:rsid w:val="0073362E"/>
    <w:rsid w:val="007340B3"/>
    <w:rsid w:val="00734633"/>
    <w:rsid w:val="00734E35"/>
    <w:rsid w:val="0073534B"/>
    <w:rsid w:val="0073562C"/>
    <w:rsid w:val="00736558"/>
    <w:rsid w:val="00736695"/>
    <w:rsid w:val="00741CFF"/>
    <w:rsid w:val="00742120"/>
    <w:rsid w:val="007423CB"/>
    <w:rsid w:val="00743267"/>
    <w:rsid w:val="0074370F"/>
    <w:rsid w:val="00744815"/>
    <w:rsid w:val="00744A7A"/>
    <w:rsid w:val="00744AE0"/>
    <w:rsid w:val="00744EE8"/>
    <w:rsid w:val="007451FE"/>
    <w:rsid w:val="0074561C"/>
    <w:rsid w:val="00745DD5"/>
    <w:rsid w:val="0074608F"/>
    <w:rsid w:val="0074675C"/>
    <w:rsid w:val="00746938"/>
    <w:rsid w:val="007469F3"/>
    <w:rsid w:val="0074762F"/>
    <w:rsid w:val="007508B8"/>
    <w:rsid w:val="0075209D"/>
    <w:rsid w:val="00752619"/>
    <w:rsid w:val="00752C72"/>
    <w:rsid w:val="00753179"/>
    <w:rsid w:val="007532FC"/>
    <w:rsid w:val="00753376"/>
    <w:rsid w:val="00754F3F"/>
    <w:rsid w:val="00756470"/>
    <w:rsid w:val="00756A40"/>
    <w:rsid w:val="00756E09"/>
    <w:rsid w:val="00760564"/>
    <w:rsid w:val="00761226"/>
    <w:rsid w:val="00761566"/>
    <w:rsid w:val="007632F0"/>
    <w:rsid w:val="00763308"/>
    <w:rsid w:val="00764090"/>
    <w:rsid w:val="007654DD"/>
    <w:rsid w:val="00765580"/>
    <w:rsid w:val="007714B3"/>
    <w:rsid w:val="007730B0"/>
    <w:rsid w:val="007731CA"/>
    <w:rsid w:val="00773FB1"/>
    <w:rsid w:val="00774363"/>
    <w:rsid w:val="007747C1"/>
    <w:rsid w:val="00774A65"/>
    <w:rsid w:val="00776FF5"/>
    <w:rsid w:val="007770CE"/>
    <w:rsid w:val="00777137"/>
    <w:rsid w:val="00777234"/>
    <w:rsid w:val="00777404"/>
    <w:rsid w:val="00777969"/>
    <w:rsid w:val="00777DAF"/>
    <w:rsid w:val="00777F46"/>
    <w:rsid w:val="00780903"/>
    <w:rsid w:val="00781001"/>
    <w:rsid w:val="007811C0"/>
    <w:rsid w:val="0078123B"/>
    <w:rsid w:val="007812E2"/>
    <w:rsid w:val="007814C5"/>
    <w:rsid w:val="00781F0D"/>
    <w:rsid w:val="007823ED"/>
    <w:rsid w:val="00783D12"/>
    <w:rsid w:val="007844B6"/>
    <w:rsid w:val="00784F19"/>
    <w:rsid w:val="00785478"/>
    <w:rsid w:val="00787B28"/>
    <w:rsid w:val="007914BB"/>
    <w:rsid w:val="00792C81"/>
    <w:rsid w:val="00792DC7"/>
    <w:rsid w:val="00793D2E"/>
    <w:rsid w:val="00793E62"/>
    <w:rsid w:val="00794015"/>
    <w:rsid w:val="00794D90"/>
    <w:rsid w:val="00795609"/>
    <w:rsid w:val="0079569E"/>
    <w:rsid w:val="007957D6"/>
    <w:rsid w:val="00795E96"/>
    <w:rsid w:val="00796136"/>
    <w:rsid w:val="007968C1"/>
    <w:rsid w:val="00796A74"/>
    <w:rsid w:val="00797362"/>
    <w:rsid w:val="007A05D0"/>
    <w:rsid w:val="007A1838"/>
    <w:rsid w:val="007A26E9"/>
    <w:rsid w:val="007A41D9"/>
    <w:rsid w:val="007A44C1"/>
    <w:rsid w:val="007A4840"/>
    <w:rsid w:val="007A494B"/>
    <w:rsid w:val="007A6C45"/>
    <w:rsid w:val="007A7725"/>
    <w:rsid w:val="007B01A5"/>
    <w:rsid w:val="007B01A8"/>
    <w:rsid w:val="007B06C7"/>
    <w:rsid w:val="007B15E7"/>
    <w:rsid w:val="007B1D00"/>
    <w:rsid w:val="007B24CA"/>
    <w:rsid w:val="007B39F0"/>
    <w:rsid w:val="007B55BE"/>
    <w:rsid w:val="007B6669"/>
    <w:rsid w:val="007B6C0D"/>
    <w:rsid w:val="007B783B"/>
    <w:rsid w:val="007B7D66"/>
    <w:rsid w:val="007C10E3"/>
    <w:rsid w:val="007C1748"/>
    <w:rsid w:val="007C3764"/>
    <w:rsid w:val="007C415F"/>
    <w:rsid w:val="007C4FBD"/>
    <w:rsid w:val="007C6C65"/>
    <w:rsid w:val="007C7B3B"/>
    <w:rsid w:val="007C7C27"/>
    <w:rsid w:val="007D0564"/>
    <w:rsid w:val="007D07C2"/>
    <w:rsid w:val="007D1957"/>
    <w:rsid w:val="007D223C"/>
    <w:rsid w:val="007D35ED"/>
    <w:rsid w:val="007D440C"/>
    <w:rsid w:val="007D487A"/>
    <w:rsid w:val="007D4963"/>
    <w:rsid w:val="007D6566"/>
    <w:rsid w:val="007D68BE"/>
    <w:rsid w:val="007D6DE6"/>
    <w:rsid w:val="007D75F5"/>
    <w:rsid w:val="007D7647"/>
    <w:rsid w:val="007D7D94"/>
    <w:rsid w:val="007E1027"/>
    <w:rsid w:val="007E26AF"/>
    <w:rsid w:val="007E2A58"/>
    <w:rsid w:val="007E32C8"/>
    <w:rsid w:val="007E43B8"/>
    <w:rsid w:val="007E4F0D"/>
    <w:rsid w:val="007E52C5"/>
    <w:rsid w:val="007E53C8"/>
    <w:rsid w:val="007E651E"/>
    <w:rsid w:val="007E6636"/>
    <w:rsid w:val="007E6773"/>
    <w:rsid w:val="007E6EF0"/>
    <w:rsid w:val="007E70D5"/>
    <w:rsid w:val="007E72DD"/>
    <w:rsid w:val="007F0716"/>
    <w:rsid w:val="007F0F30"/>
    <w:rsid w:val="007F28EE"/>
    <w:rsid w:val="007F2B43"/>
    <w:rsid w:val="007F45B4"/>
    <w:rsid w:val="007F5C38"/>
    <w:rsid w:val="007F5DCB"/>
    <w:rsid w:val="007F6127"/>
    <w:rsid w:val="007F71F1"/>
    <w:rsid w:val="007F7B7E"/>
    <w:rsid w:val="00800000"/>
    <w:rsid w:val="00800B3C"/>
    <w:rsid w:val="0080150D"/>
    <w:rsid w:val="008020BB"/>
    <w:rsid w:val="00802D1B"/>
    <w:rsid w:val="008030FC"/>
    <w:rsid w:val="00803933"/>
    <w:rsid w:val="00804EE4"/>
    <w:rsid w:val="00805F8C"/>
    <w:rsid w:val="008063C1"/>
    <w:rsid w:val="008068DC"/>
    <w:rsid w:val="00806C21"/>
    <w:rsid w:val="00807561"/>
    <w:rsid w:val="00807DDB"/>
    <w:rsid w:val="00810876"/>
    <w:rsid w:val="008108D7"/>
    <w:rsid w:val="00811C84"/>
    <w:rsid w:val="00813D73"/>
    <w:rsid w:val="008142A2"/>
    <w:rsid w:val="00815C08"/>
    <w:rsid w:val="0081601A"/>
    <w:rsid w:val="008160E0"/>
    <w:rsid w:val="0081644B"/>
    <w:rsid w:val="00817671"/>
    <w:rsid w:val="0082083D"/>
    <w:rsid w:val="00822C8A"/>
    <w:rsid w:val="00822EFC"/>
    <w:rsid w:val="00823699"/>
    <w:rsid w:val="008237C9"/>
    <w:rsid w:val="00823CFF"/>
    <w:rsid w:val="00824A0E"/>
    <w:rsid w:val="00826740"/>
    <w:rsid w:val="0083054D"/>
    <w:rsid w:val="008309F7"/>
    <w:rsid w:val="008309FE"/>
    <w:rsid w:val="008348B9"/>
    <w:rsid w:val="00834D2D"/>
    <w:rsid w:val="00835972"/>
    <w:rsid w:val="0083630D"/>
    <w:rsid w:val="0083655C"/>
    <w:rsid w:val="00837019"/>
    <w:rsid w:val="008377CF"/>
    <w:rsid w:val="00837C0D"/>
    <w:rsid w:val="00840532"/>
    <w:rsid w:val="00840A3D"/>
    <w:rsid w:val="00842836"/>
    <w:rsid w:val="00843421"/>
    <w:rsid w:val="0084361D"/>
    <w:rsid w:val="00843FA2"/>
    <w:rsid w:val="0084596B"/>
    <w:rsid w:val="008467B1"/>
    <w:rsid w:val="00847305"/>
    <w:rsid w:val="00847957"/>
    <w:rsid w:val="0085069D"/>
    <w:rsid w:val="008508DD"/>
    <w:rsid w:val="0085182B"/>
    <w:rsid w:val="00852414"/>
    <w:rsid w:val="00852496"/>
    <w:rsid w:val="00852A56"/>
    <w:rsid w:val="00853075"/>
    <w:rsid w:val="00853FD0"/>
    <w:rsid w:val="00855278"/>
    <w:rsid w:val="008562F4"/>
    <w:rsid w:val="00856BA7"/>
    <w:rsid w:val="00856BFE"/>
    <w:rsid w:val="00857363"/>
    <w:rsid w:val="008603BC"/>
    <w:rsid w:val="00860656"/>
    <w:rsid w:val="008624B9"/>
    <w:rsid w:val="008632EC"/>
    <w:rsid w:val="008639E3"/>
    <w:rsid w:val="00864429"/>
    <w:rsid w:val="008648A8"/>
    <w:rsid w:val="00865A27"/>
    <w:rsid w:val="008662A2"/>
    <w:rsid w:val="00866A39"/>
    <w:rsid w:val="00867B30"/>
    <w:rsid w:val="00867F58"/>
    <w:rsid w:val="008701A7"/>
    <w:rsid w:val="008708B9"/>
    <w:rsid w:val="00870A3A"/>
    <w:rsid w:val="00870AD8"/>
    <w:rsid w:val="00871766"/>
    <w:rsid w:val="00872465"/>
    <w:rsid w:val="00872CCF"/>
    <w:rsid w:val="00872DD0"/>
    <w:rsid w:val="00874C66"/>
    <w:rsid w:val="008763B9"/>
    <w:rsid w:val="00877589"/>
    <w:rsid w:val="00880983"/>
    <w:rsid w:val="008814D3"/>
    <w:rsid w:val="00881860"/>
    <w:rsid w:val="00881C08"/>
    <w:rsid w:val="00882007"/>
    <w:rsid w:val="008824E6"/>
    <w:rsid w:val="00884344"/>
    <w:rsid w:val="008867BC"/>
    <w:rsid w:val="008872D8"/>
    <w:rsid w:val="00890CAB"/>
    <w:rsid w:val="008926AD"/>
    <w:rsid w:val="00892A5B"/>
    <w:rsid w:val="00894457"/>
    <w:rsid w:val="008945AB"/>
    <w:rsid w:val="00895C02"/>
    <w:rsid w:val="00896004"/>
    <w:rsid w:val="008A0497"/>
    <w:rsid w:val="008A240A"/>
    <w:rsid w:val="008A2751"/>
    <w:rsid w:val="008A2FF1"/>
    <w:rsid w:val="008A4E9A"/>
    <w:rsid w:val="008A5390"/>
    <w:rsid w:val="008A5509"/>
    <w:rsid w:val="008A6A48"/>
    <w:rsid w:val="008A74F6"/>
    <w:rsid w:val="008B053A"/>
    <w:rsid w:val="008B10A2"/>
    <w:rsid w:val="008B16AB"/>
    <w:rsid w:val="008B3097"/>
    <w:rsid w:val="008B36A9"/>
    <w:rsid w:val="008B38F8"/>
    <w:rsid w:val="008B3D57"/>
    <w:rsid w:val="008B457A"/>
    <w:rsid w:val="008B581F"/>
    <w:rsid w:val="008B7238"/>
    <w:rsid w:val="008B7549"/>
    <w:rsid w:val="008B7ED9"/>
    <w:rsid w:val="008C04A7"/>
    <w:rsid w:val="008C0C6C"/>
    <w:rsid w:val="008C1817"/>
    <w:rsid w:val="008C3ADE"/>
    <w:rsid w:val="008C3D13"/>
    <w:rsid w:val="008C6CAB"/>
    <w:rsid w:val="008C77DF"/>
    <w:rsid w:val="008D32B5"/>
    <w:rsid w:val="008D3356"/>
    <w:rsid w:val="008D5A38"/>
    <w:rsid w:val="008D64A2"/>
    <w:rsid w:val="008D7643"/>
    <w:rsid w:val="008E06F1"/>
    <w:rsid w:val="008E23D6"/>
    <w:rsid w:val="008E255E"/>
    <w:rsid w:val="008E25C0"/>
    <w:rsid w:val="008E27AD"/>
    <w:rsid w:val="008E3C70"/>
    <w:rsid w:val="008E3D02"/>
    <w:rsid w:val="008E41AA"/>
    <w:rsid w:val="008E555A"/>
    <w:rsid w:val="008E6CE6"/>
    <w:rsid w:val="008F09F8"/>
    <w:rsid w:val="008F140F"/>
    <w:rsid w:val="008F14C1"/>
    <w:rsid w:val="008F25FA"/>
    <w:rsid w:val="008F2BEE"/>
    <w:rsid w:val="008F480A"/>
    <w:rsid w:val="008F510B"/>
    <w:rsid w:val="008F53B1"/>
    <w:rsid w:val="008F594E"/>
    <w:rsid w:val="008F6919"/>
    <w:rsid w:val="008F6B12"/>
    <w:rsid w:val="008F6EF4"/>
    <w:rsid w:val="008F7F07"/>
    <w:rsid w:val="0090103D"/>
    <w:rsid w:val="00902DB3"/>
    <w:rsid w:val="00903CB4"/>
    <w:rsid w:val="009042D6"/>
    <w:rsid w:val="0090448C"/>
    <w:rsid w:val="00904D31"/>
    <w:rsid w:val="009050A5"/>
    <w:rsid w:val="009051A2"/>
    <w:rsid w:val="00905D3B"/>
    <w:rsid w:val="0090638B"/>
    <w:rsid w:val="00907E83"/>
    <w:rsid w:val="009106A4"/>
    <w:rsid w:val="00913857"/>
    <w:rsid w:val="00913FB1"/>
    <w:rsid w:val="009155A9"/>
    <w:rsid w:val="00915857"/>
    <w:rsid w:val="00915C13"/>
    <w:rsid w:val="009168DC"/>
    <w:rsid w:val="009175DE"/>
    <w:rsid w:val="00917ACF"/>
    <w:rsid w:val="00917E7B"/>
    <w:rsid w:val="009208A8"/>
    <w:rsid w:val="00920CF6"/>
    <w:rsid w:val="00921027"/>
    <w:rsid w:val="0092181B"/>
    <w:rsid w:val="0092183F"/>
    <w:rsid w:val="00922D79"/>
    <w:rsid w:val="0092397B"/>
    <w:rsid w:val="00924ABF"/>
    <w:rsid w:val="00924B90"/>
    <w:rsid w:val="009274F6"/>
    <w:rsid w:val="0092758C"/>
    <w:rsid w:val="009278D7"/>
    <w:rsid w:val="00927C79"/>
    <w:rsid w:val="009300EC"/>
    <w:rsid w:val="00930C85"/>
    <w:rsid w:val="00930FF0"/>
    <w:rsid w:val="009310CD"/>
    <w:rsid w:val="0093130A"/>
    <w:rsid w:val="00931448"/>
    <w:rsid w:val="00931660"/>
    <w:rsid w:val="00931953"/>
    <w:rsid w:val="009325DD"/>
    <w:rsid w:val="00932879"/>
    <w:rsid w:val="00932E94"/>
    <w:rsid w:val="00933A41"/>
    <w:rsid w:val="009344D9"/>
    <w:rsid w:val="009349EE"/>
    <w:rsid w:val="009360B8"/>
    <w:rsid w:val="00936E7C"/>
    <w:rsid w:val="0093782E"/>
    <w:rsid w:val="00940238"/>
    <w:rsid w:val="00940AAB"/>
    <w:rsid w:val="00940C0C"/>
    <w:rsid w:val="00940E67"/>
    <w:rsid w:val="00941443"/>
    <w:rsid w:val="00941B96"/>
    <w:rsid w:val="00943920"/>
    <w:rsid w:val="00944486"/>
    <w:rsid w:val="009446BD"/>
    <w:rsid w:val="00945047"/>
    <w:rsid w:val="00945A4F"/>
    <w:rsid w:val="0094667A"/>
    <w:rsid w:val="00946CC7"/>
    <w:rsid w:val="009476C4"/>
    <w:rsid w:val="0094774A"/>
    <w:rsid w:val="00947D1D"/>
    <w:rsid w:val="009500D9"/>
    <w:rsid w:val="009502B0"/>
    <w:rsid w:val="009504C2"/>
    <w:rsid w:val="00950987"/>
    <w:rsid w:val="009509E5"/>
    <w:rsid w:val="00950E6D"/>
    <w:rsid w:val="00953919"/>
    <w:rsid w:val="009548AA"/>
    <w:rsid w:val="009553CC"/>
    <w:rsid w:val="00955458"/>
    <w:rsid w:val="009556EC"/>
    <w:rsid w:val="0095694C"/>
    <w:rsid w:val="0095748B"/>
    <w:rsid w:val="00957A38"/>
    <w:rsid w:val="00957EF3"/>
    <w:rsid w:val="00961554"/>
    <w:rsid w:val="00963AD7"/>
    <w:rsid w:val="00964FA6"/>
    <w:rsid w:val="009651C5"/>
    <w:rsid w:val="00965249"/>
    <w:rsid w:val="0096568A"/>
    <w:rsid w:val="00965BA7"/>
    <w:rsid w:val="00966246"/>
    <w:rsid w:val="00967A5C"/>
    <w:rsid w:val="009705BA"/>
    <w:rsid w:val="00971313"/>
    <w:rsid w:val="00972233"/>
    <w:rsid w:val="00972470"/>
    <w:rsid w:val="0097293C"/>
    <w:rsid w:val="00972D4A"/>
    <w:rsid w:val="009737BE"/>
    <w:rsid w:val="00973B32"/>
    <w:rsid w:val="00974044"/>
    <w:rsid w:val="00974239"/>
    <w:rsid w:val="00974476"/>
    <w:rsid w:val="00974C90"/>
    <w:rsid w:val="00975637"/>
    <w:rsid w:val="009764B0"/>
    <w:rsid w:val="00976D83"/>
    <w:rsid w:val="00977AA6"/>
    <w:rsid w:val="009810AA"/>
    <w:rsid w:val="00981438"/>
    <w:rsid w:val="00981744"/>
    <w:rsid w:val="00981777"/>
    <w:rsid w:val="00982903"/>
    <w:rsid w:val="00983885"/>
    <w:rsid w:val="00983ABD"/>
    <w:rsid w:val="00983F28"/>
    <w:rsid w:val="00984789"/>
    <w:rsid w:val="00984FB0"/>
    <w:rsid w:val="009871A7"/>
    <w:rsid w:val="00991105"/>
    <w:rsid w:val="00992EFD"/>
    <w:rsid w:val="009931A3"/>
    <w:rsid w:val="00995928"/>
    <w:rsid w:val="00995CCE"/>
    <w:rsid w:val="009965EF"/>
    <w:rsid w:val="009978FE"/>
    <w:rsid w:val="009A024A"/>
    <w:rsid w:val="009A0807"/>
    <w:rsid w:val="009A1067"/>
    <w:rsid w:val="009A108C"/>
    <w:rsid w:val="009A2CAF"/>
    <w:rsid w:val="009A3E6D"/>
    <w:rsid w:val="009A3EB0"/>
    <w:rsid w:val="009A48C2"/>
    <w:rsid w:val="009A533C"/>
    <w:rsid w:val="009A60F4"/>
    <w:rsid w:val="009A6476"/>
    <w:rsid w:val="009A7443"/>
    <w:rsid w:val="009B05F5"/>
    <w:rsid w:val="009B1157"/>
    <w:rsid w:val="009B17AE"/>
    <w:rsid w:val="009B21D0"/>
    <w:rsid w:val="009B234C"/>
    <w:rsid w:val="009B3D51"/>
    <w:rsid w:val="009B5427"/>
    <w:rsid w:val="009B5E31"/>
    <w:rsid w:val="009B634F"/>
    <w:rsid w:val="009B63DB"/>
    <w:rsid w:val="009C016E"/>
    <w:rsid w:val="009C165E"/>
    <w:rsid w:val="009C17BF"/>
    <w:rsid w:val="009C2057"/>
    <w:rsid w:val="009C2F20"/>
    <w:rsid w:val="009C5DB8"/>
    <w:rsid w:val="009C626E"/>
    <w:rsid w:val="009C6792"/>
    <w:rsid w:val="009C7C7D"/>
    <w:rsid w:val="009D00EC"/>
    <w:rsid w:val="009D02A2"/>
    <w:rsid w:val="009D08DC"/>
    <w:rsid w:val="009D1606"/>
    <w:rsid w:val="009D1764"/>
    <w:rsid w:val="009D2EE5"/>
    <w:rsid w:val="009D4105"/>
    <w:rsid w:val="009D522A"/>
    <w:rsid w:val="009D6DCE"/>
    <w:rsid w:val="009D6F91"/>
    <w:rsid w:val="009D6FB3"/>
    <w:rsid w:val="009D70C3"/>
    <w:rsid w:val="009D79F6"/>
    <w:rsid w:val="009D7E75"/>
    <w:rsid w:val="009E0257"/>
    <w:rsid w:val="009E3734"/>
    <w:rsid w:val="009E51AB"/>
    <w:rsid w:val="009E6ED1"/>
    <w:rsid w:val="009E7622"/>
    <w:rsid w:val="009E7676"/>
    <w:rsid w:val="009E7B2F"/>
    <w:rsid w:val="009E7B7C"/>
    <w:rsid w:val="009F031D"/>
    <w:rsid w:val="009F04BA"/>
    <w:rsid w:val="009F0AE7"/>
    <w:rsid w:val="009F19CE"/>
    <w:rsid w:val="009F1DED"/>
    <w:rsid w:val="009F1F6A"/>
    <w:rsid w:val="009F4780"/>
    <w:rsid w:val="009F5FBD"/>
    <w:rsid w:val="00A0375A"/>
    <w:rsid w:val="00A04857"/>
    <w:rsid w:val="00A05DCD"/>
    <w:rsid w:val="00A06C02"/>
    <w:rsid w:val="00A10054"/>
    <w:rsid w:val="00A100DE"/>
    <w:rsid w:val="00A1056B"/>
    <w:rsid w:val="00A10591"/>
    <w:rsid w:val="00A110E9"/>
    <w:rsid w:val="00A11A7C"/>
    <w:rsid w:val="00A11EA9"/>
    <w:rsid w:val="00A12098"/>
    <w:rsid w:val="00A12ABE"/>
    <w:rsid w:val="00A13551"/>
    <w:rsid w:val="00A13590"/>
    <w:rsid w:val="00A14B5C"/>
    <w:rsid w:val="00A14C9C"/>
    <w:rsid w:val="00A1550B"/>
    <w:rsid w:val="00A1626C"/>
    <w:rsid w:val="00A16594"/>
    <w:rsid w:val="00A16A64"/>
    <w:rsid w:val="00A16E8B"/>
    <w:rsid w:val="00A16ED9"/>
    <w:rsid w:val="00A201BC"/>
    <w:rsid w:val="00A21ADA"/>
    <w:rsid w:val="00A21DD0"/>
    <w:rsid w:val="00A21FDE"/>
    <w:rsid w:val="00A22C60"/>
    <w:rsid w:val="00A22DD1"/>
    <w:rsid w:val="00A23C0F"/>
    <w:rsid w:val="00A2476D"/>
    <w:rsid w:val="00A25B55"/>
    <w:rsid w:val="00A25F05"/>
    <w:rsid w:val="00A26D99"/>
    <w:rsid w:val="00A30747"/>
    <w:rsid w:val="00A307B6"/>
    <w:rsid w:val="00A31A41"/>
    <w:rsid w:val="00A34609"/>
    <w:rsid w:val="00A350F4"/>
    <w:rsid w:val="00A360BA"/>
    <w:rsid w:val="00A3613B"/>
    <w:rsid w:val="00A36E72"/>
    <w:rsid w:val="00A3724E"/>
    <w:rsid w:val="00A403A9"/>
    <w:rsid w:val="00A4135B"/>
    <w:rsid w:val="00A42B2C"/>
    <w:rsid w:val="00A43FE8"/>
    <w:rsid w:val="00A44052"/>
    <w:rsid w:val="00A44E93"/>
    <w:rsid w:val="00A46CB4"/>
    <w:rsid w:val="00A46E5F"/>
    <w:rsid w:val="00A478B8"/>
    <w:rsid w:val="00A53661"/>
    <w:rsid w:val="00A53A5B"/>
    <w:rsid w:val="00A53FF3"/>
    <w:rsid w:val="00A55323"/>
    <w:rsid w:val="00A55832"/>
    <w:rsid w:val="00A57553"/>
    <w:rsid w:val="00A5788B"/>
    <w:rsid w:val="00A61905"/>
    <w:rsid w:val="00A62210"/>
    <w:rsid w:val="00A62321"/>
    <w:rsid w:val="00A6298A"/>
    <w:rsid w:val="00A63636"/>
    <w:rsid w:val="00A646DB"/>
    <w:rsid w:val="00A64BEE"/>
    <w:rsid w:val="00A66832"/>
    <w:rsid w:val="00A679DA"/>
    <w:rsid w:val="00A67D78"/>
    <w:rsid w:val="00A71209"/>
    <w:rsid w:val="00A71A52"/>
    <w:rsid w:val="00A72B88"/>
    <w:rsid w:val="00A7470A"/>
    <w:rsid w:val="00A75A0F"/>
    <w:rsid w:val="00A76773"/>
    <w:rsid w:val="00A76917"/>
    <w:rsid w:val="00A76CDA"/>
    <w:rsid w:val="00A7758F"/>
    <w:rsid w:val="00A77FA1"/>
    <w:rsid w:val="00A80C26"/>
    <w:rsid w:val="00A80CF0"/>
    <w:rsid w:val="00A8152F"/>
    <w:rsid w:val="00A8303B"/>
    <w:rsid w:val="00A83DBE"/>
    <w:rsid w:val="00A83F45"/>
    <w:rsid w:val="00A85079"/>
    <w:rsid w:val="00A85949"/>
    <w:rsid w:val="00A85C32"/>
    <w:rsid w:val="00A862CA"/>
    <w:rsid w:val="00A87170"/>
    <w:rsid w:val="00A90241"/>
    <w:rsid w:val="00A919DF"/>
    <w:rsid w:val="00A92F3F"/>
    <w:rsid w:val="00A93038"/>
    <w:rsid w:val="00A944F8"/>
    <w:rsid w:val="00A94D34"/>
    <w:rsid w:val="00A94FB5"/>
    <w:rsid w:val="00A960B3"/>
    <w:rsid w:val="00A9635D"/>
    <w:rsid w:val="00A97455"/>
    <w:rsid w:val="00A97565"/>
    <w:rsid w:val="00AA1064"/>
    <w:rsid w:val="00AA1C65"/>
    <w:rsid w:val="00AA1EDF"/>
    <w:rsid w:val="00AA2489"/>
    <w:rsid w:val="00AA2EDF"/>
    <w:rsid w:val="00AA419F"/>
    <w:rsid w:val="00AA5BC0"/>
    <w:rsid w:val="00AA7C3D"/>
    <w:rsid w:val="00AB077D"/>
    <w:rsid w:val="00AB1239"/>
    <w:rsid w:val="00AB2290"/>
    <w:rsid w:val="00AB22D5"/>
    <w:rsid w:val="00AB2423"/>
    <w:rsid w:val="00AB2A48"/>
    <w:rsid w:val="00AB2A9B"/>
    <w:rsid w:val="00AB2C2E"/>
    <w:rsid w:val="00AB2E3B"/>
    <w:rsid w:val="00AB3096"/>
    <w:rsid w:val="00AB4232"/>
    <w:rsid w:val="00AB54EB"/>
    <w:rsid w:val="00AB59F1"/>
    <w:rsid w:val="00AB6281"/>
    <w:rsid w:val="00AB74A4"/>
    <w:rsid w:val="00AB7C71"/>
    <w:rsid w:val="00AB7DA9"/>
    <w:rsid w:val="00AC1085"/>
    <w:rsid w:val="00AC1179"/>
    <w:rsid w:val="00AC16E2"/>
    <w:rsid w:val="00AC27D1"/>
    <w:rsid w:val="00AC54C7"/>
    <w:rsid w:val="00AC6067"/>
    <w:rsid w:val="00AC63B1"/>
    <w:rsid w:val="00AC6BAF"/>
    <w:rsid w:val="00AC7FAD"/>
    <w:rsid w:val="00AD0993"/>
    <w:rsid w:val="00AD1FF0"/>
    <w:rsid w:val="00AD270E"/>
    <w:rsid w:val="00AD3D8E"/>
    <w:rsid w:val="00AD44B9"/>
    <w:rsid w:val="00AD4526"/>
    <w:rsid w:val="00AD5A5B"/>
    <w:rsid w:val="00AD64B7"/>
    <w:rsid w:val="00AE192A"/>
    <w:rsid w:val="00AE1E53"/>
    <w:rsid w:val="00AE1F11"/>
    <w:rsid w:val="00AE2FFA"/>
    <w:rsid w:val="00AE4436"/>
    <w:rsid w:val="00AE46E2"/>
    <w:rsid w:val="00AE479E"/>
    <w:rsid w:val="00AE5BD1"/>
    <w:rsid w:val="00AE606A"/>
    <w:rsid w:val="00AE6A03"/>
    <w:rsid w:val="00AE7CCA"/>
    <w:rsid w:val="00AE7F38"/>
    <w:rsid w:val="00AF0561"/>
    <w:rsid w:val="00AF16FB"/>
    <w:rsid w:val="00AF1C3F"/>
    <w:rsid w:val="00AF2EE9"/>
    <w:rsid w:val="00AF46F3"/>
    <w:rsid w:val="00AF52E2"/>
    <w:rsid w:val="00AF5E06"/>
    <w:rsid w:val="00AF6B99"/>
    <w:rsid w:val="00AF7069"/>
    <w:rsid w:val="00AF73C9"/>
    <w:rsid w:val="00AF77D5"/>
    <w:rsid w:val="00AF7C2E"/>
    <w:rsid w:val="00B00FD2"/>
    <w:rsid w:val="00B010A8"/>
    <w:rsid w:val="00B01CEE"/>
    <w:rsid w:val="00B02575"/>
    <w:rsid w:val="00B026EA"/>
    <w:rsid w:val="00B02792"/>
    <w:rsid w:val="00B02CCA"/>
    <w:rsid w:val="00B0486C"/>
    <w:rsid w:val="00B0683F"/>
    <w:rsid w:val="00B06EBC"/>
    <w:rsid w:val="00B07573"/>
    <w:rsid w:val="00B1012A"/>
    <w:rsid w:val="00B10D17"/>
    <w:rsid w:val="00B12E32"/>
    <w:rsid w:val="00B12E8A"/>
    <w:rsid w:val="00B149F4"/>
    <w:rsid w:val="00B14B66"/>
    <w:rsid w:val="00B159D7"/>
    <w:rsid w:val="00B16F78"/>
    <w:rsid w:val="00B173D1"/>
    <w:rsid w:val="00B17751"/>
    <w:rsid w:val="00B21298"/>
    <w:rsid w:val="00B212AD"/>
    <w:rsid w:val="00B2344F"/>
    <w:rsid w:val="00B239DB"/>
    <w:rsid w:val="00B242F0"/>
    <w:rsid w:val="00B2457B"/>
    <w:rsid w:val="00B2458F"/>
    <w:rsid w:val="00B2547F"/>
    <w:rsid w:val="00B265F7"/>
    <w:rsid w:val="00B269A6"/>
    <w:rsid w:val="00B2782C"/>
    <w:rsid w:val="00B27B0A"/>
    <w:rsid w:val="00B27D81"/>
    <w:rsid w:val="00B30ECC"/>
    <w:rsid w:val="00B3140B"/>
    <w:rsid w:val="00B316DD"/>
    <w:rsid w:val="00B31854"/>
    <w:rsid w:val="00B31C13"/>
    <w:rsid w:val="00B32199"/>
    <w:rsid w:val="00B32A12"/>
    <w:rsid w:val="00B32B6F"/>
    <w:rsid w:val="00B34390"/>
    <w:rsid w:val="00B3476A"/>
    <w:rsid w:val="00B351DB"/>
    <w:rsid w:val="00B36B7C"/>
    <w:rsid w:val="00B376CD"/>
    <w:rsid w:val="00B4158B"/>
    <w:rsid w:val="00B45337"/>
    <w:rsid w:val="00B454DB"/>
    <w:rsid w:val="00B45620"/>
    <w:rsid w:val="00B46D43"/>
    <w:rsid w:val="00B46E69"/>
    <w:rsid w:val="00B4710E"/>
    <w:rsid w:val="00B473CE"/>
    <w:rsid w:val="00B47A10"/>
    <w:rsid w:val="00B47E83"/>
    <w:rsid w:val="00B50080"/>
    <w:rsid w:val="00B515EE"/>
    <w:rsid w:val="00B51C6A"/>
    <w:rsid w:val="00B538F0"/>
    <w:rsid w:val="00B53A5E"/>
    <w:rsid w:val="00B545AB"/>
    <w:rsid w:val="00B57183"/>
    <w:rsid w:val="00B5730D"/>
    <w:rsid w:val="00B60E35"/>
    <w:rsid w:val="00B6187E"/>
    <w:rsid w:val="00B62075"/>
    <w:rsid w:val="00B632B0"/>
    <w:rsid w:val="00B63589"/>
    <w:rsid w:val="00B63783"/>
    <w:rsid w:val="00B63C9B"/>
    <w:rsid w:val="00B644DC"/>
    <w:rsid w:val="00B64E44"/>
    <w:rsid w:val="00B651E2"/>
    <w:rsid w:val="00B659B7"/>
    <w:rsid w:val="00B65E14"/>
    <w:rsid w:val="00B72792"/>
    <w:rsid w:val="00B72F16"/>
    <w:rsid w:val="00B74CDB"/>
    <w:rsid w:val="00B75ABB"/>
    <w:rsid w:val="00B825AB"/>
    <w:rsid w:val="00B828EB"/>
    <w:rsid w:val="00B847B4"/>
    <w:rsid w:val="00B8490C"/>
    <w:rsid w:val="00B8518B"/>
    <w:rsid w:val="00B86CA8"/>
    <w:rsid w:val="00B8712F"/>
    <w:rsid w:val="00B8766E"/>
    <w:rsid w:val="00B8778C"/>
    <w:rsid w:val="00B9056D"/>
    <w:rsid w:val="00B906B7"/>
    <w:rsid w:val="00B91773"/>
    <w:rsid w:val="00B91FB3"/>
    <w:rsid w:val="00B92882"/>
    <w:rsid w:val="00B92FAE"/>
    <w:rsid w:val="00B93789"/>
    <w:rsid w:val="00B9479D"/>
    <w:rsid w:val="00B94DB2"/>
    <w:rsid w:val="00B9509D"/>
    <w:rsid w:val="00B95684"/>
    <w:rsid w:val="00B9684F"/>
    <w:rsid w:val="00B968C2"/>
    <w:rsid w:val="00BA0D6C"/>
    <w:rsid w:val="00BA0E7D"/>
    <w:rsid w:val="00BA1E50"/>
    <w:rsid w:val="00BA1E72"/>
    <w:rsid w:val="00BA2A6E"/>
    <w:rsid w:val="00BA2AAD"/>
    <w:rsid w:val="00BA2E1E"/>
    <w:rsid w:val="00BA37CD"/>
    <w:rsid w:val="00BA4127"/>
    <w:rsid w:val="00BA43EC"/>
    <w:rsid w:val="00BA496D"/>
    <w:rsid w:val="00BA51C0"/>
    <w:rsid w:val="00BA557B"/>
    <w:rsid w:val="00BA59F8"/>
    <w:rsid w:val="00BB0595"/>
    <w:rsid w:val="00BB0F9D"/>
    <w:rsid w:val="00BB1BCB"/>
    <w:rsid w:val="00BB1E4C"/>
    <w:rsid w:val="00BB23B6"/>
    <w:rsid w:val="00BB44D0"/>
    <w:rsid w:val="00BB46EE"/>
    <w:rsid w:val="00BB4A37"/>
    <w:rsid w:val="00BB4B70"/>
    <w:rsid w:val="00BB4BCE"/>
    <w:rsid w:val="00BB4F78"/>
    <w:rsid w:val="00BB6266"/>
    <w:rsid w:val="00BB67BC"/>
    <w:rsid w:val="00BB6F17"/>
    <w:rsid w:val="00BB6F24"/>
    <w:rsid w:val="00BB720E"/>
    <w:rsid w:val="00BB7F4F"/>
    <w:rsid w:val="00BC03E2"/>
    <w:rsid w:val="00BC0701"/>
    <w:rsid w:val="00BC174E"/>
    <w:rsid w:val="00BC1C02"/>
    <w:rsid w:val="00BC215C"/>
    <w:rsid w:val="00BC2B58"/>
    <w:rsid w:val="00BC2C73"/>
    <w:rsid w:val="00BC31EF"/>
    <w:rsid w:val="00BC35F8"/>
    <w:rsid w:val="00BC3827"/>
    <w:rsid w:val="00BC3A9C"/>
    <w:rsid w:val="00BC4A3B"/>
    <w:rsid w:val="00BC50F1"/>
    <w:rsid w:val="00BC5152"/>
    <w:rsid w:val="00BC6AEA"/>
    <w:rsid w:val="00BC745A"/>
    <w:rsid w:val="00BC7562"/>
    <w:rsid w:val="00BC7DD8"/>
    <w:rsid w:val="00BC7E04"/>
    <w:rsid w:val="00BD0087"/>
    <w:rsid w:val="00BD08D2"/>
    <w:rsid w:val="00BD0B7C"/>
    <w:rsid w:val="00BD174B"/>
    <w:rsid w:val="00BD1E1D"/>
    <w:rsid w:val="00BD23A2"/>
    <w:rsid w:val="00BD2E44"/>
    <w:rsid w:val="00BD48F2"/>
    <w:rsid w:val="00BD791B"/>
    <w:rsid w:val="00BE35A7"/>
    <w:rsid w:val="00BE37F7"/>
    <w:rsid w:val="00BE3B22"/>
    <w:rsid w:val="00BE4631"/>
    <w:rsid w:val="00BE4D71"/>
    <w:rsid w:val="00BE506D"/>
    <w:rsid w:val="00BE55CD"/>
    <w:rsid w:val="00BE76CE"/>
    <w:rsid w:val="00BF1A7D"/>
    <w:rsid w:val="00BF2DBB"/>
    <w:rsid w:val="00BF36C6"/>
    <w:rsid w:val="00BF3E43"/>
    <w:rsid w:val="00BF4983"/>
    <w:rsid w:val="00BF4A8E"/>
    <w:rsid w:val="00BF4BF2"/>
    <w:rsid w:val="00BF4D11"/>
    <w:rsid w:val="00BF4E62"/>
    <w:rsid w:val="00BF5975"/>
    <w:rsid w:val="00BF5C76"/>
    <w:rsid w:val="00BF6639"/>
    <w:rsid w:val="00BF7C4F"/>
    <w:rsid w:val="00BF7D39"/>
    <w:rsid w:val="00C02F07"/>
    <w:rsid w:val="00C03C4E"/>
    <w:rsid w:val="00C03E63"/>
    <w:rsid w:val="00C0452E"/>
    <w:rsid w:val="00C05517"/>
    <w:rsid w:val="00C06976"/>
    <w:rsid w:val="00C07DBC"/>
    <w:rsid w:val="00C108BE"/>
    <w:rsid w:val="00C1094B"/>
    <w:rsid w:val="00C11641"/>
    <w:rsid w:val="00C124A4"/>
    <w:rsid w:val="00C137C3"/>
    <w:rsid w:val="00C138CE"/>
    <w:rsid w:val="00C13D10"/>
    <w:rsid w:val="00C1417A"/>
    <w:rsid w:val="00C16CBB"/>
    <w:rsid w:val="00C1720B"/>
    <w:rsid w:val="00C175FD"/>
    <w:rsid w:val="00C17B74"/>
    <w:rsid w:val="00C20155"/>
    <w:rsid w:val="00C20E77"/>
    <w:rsid w:val="00C21517"/>
    <w:rsid w:val="00C227D5"/>
    <w:rsid w:val="00C234A2"/>
    <w:rsid w:val="00C237C2"/>
    <w:rsid w:val="00C24E82"/>
    <w:rsid w:val="00C26D86"/>
    <w:rsid w:val="00C2707D"/>
    <w:rsid w:val="00C27AE8"/>
    <w:rsid w:val="00C30180"/>
    <w:rsid w:val="00C32506"/>
    <w:rsid w:val="00C335A7"/>
    <w:rsid w:val="00C336E7"/>
    <w:rsid w:val="00C33C5E"/>
    <w:rsid w:val="00C33DB5"/>
    <w:rsid w:val="00C34184"/>
    <w:rsid w:val="00C34F72"/>
    <w:rsid w:val="00C36C94"/>
    <w:rsid w:val="00C3750E"/>
    <w:rsid w:val="00C37805"/>
    <w:rsid w:val="00C40E62"/>
    <w:rsid w:val="00C41AB7"/>
    <w:rsid w:val="00C41C38"/>
    <w:rsid w:val="00C42ECE"/>
    <w:rsid w:val="00C4320E"/>
    <w:rsid w:val="00C43774"/>
    <w:rsid w:val="00C44047"/>
    <w:rsid w:val="00C446C6"/>
    <w:rsid w:val="00C44C72"/>
    <w:rsid w:val="00C451F4"/>
    <w:rsid w:val="00C47972"/>
    <w:rsid w:val="00C479B6"/>
    <w:rsid w:val="00C479E0"/>
    <w:rsid w:val="00C47DB0"/>
    <w:rsid w:val="00C50020"/>
    <w:rsid w:val="00C50C0E"/>
    <w:rsid w:val="00C50D89"/>
    <w:rsid w:val="00C50FD5"/>
    <w:rsid w:val="00C5209E"/>
    <w:rsid w:val="00C5210E"/>
    <w:rsid w:val="00C52CD4"/>
    <w:rsid w:val="00C538AF"/>
    <w:rsid w:val="00C538E7"/>
    <w:rsid w:val="00C539D8"/>
    <w:rsid w:val="00C53B0A"/>
    <w:rsid w:val="00C549F7"/>
    <w:rsid w:val="00C559CE"/>
    <w:rsid w:val="00C56C99"/>
    <w:rsid w:val="00C5753C"/>
    <w:rsid w:val="00C57934"/>
    <w:rsid w:val="00C57D1A"/>
    <w:rsid w:val="00C57F6D"/>
    <w:rsid w:val="00C60340"/>
    <w:rsid w:val="00C6075E"/>
    <w:rsid w:val="00C60763"/>
    <w:rsid w:val="00C60E25"/>
    <w:rsid w:val="00C61314"/>
    <w:rsid w:val="00C61EF4"/>
    <w:rsid w:val="00C6220E"/>
    <w:rsid w:val="00C62892"/>
    <w:rsid w:val="00C633B8"/>
    <w:rsid w:val="00C63F80"/>
    <w:rsid w:val="00C64F42"/>
    <w:rsid w:val="00C6512A"/>
    <w:rsid w:val="00C65237"/>
    <w:rsid w:val="00C658D4"/>
    <w:rsid w:val="00C66CA8"/>
    <w:rsid w:val="00C67495"/>
    <w:rsid w:val="00C70179"/>
    <w:rsid w:val="00C712B0"/>
    <w:rsid w:val="00C71E20"/>
    <w:rsid w:val="00C71F52"/>
    <w:rsid w:val="00C768E1"/>
    <w:rsid w:val="00C77176"/>
    <w:rsid w:val="00C816A6"/>
    <w:rsid w:val="00C81C8D"/>
    <w:rsid w:val="00C8237E"/>
    <w:rsid w:val="00C82DA1"/>
    <w:rsid w:val="00C83CE9"/>
    <w:rsid w:val="00C83D2E"/>
    <w:rsid w:val="00C86E61"/>
    <w:rsid w:val="00C873FF"/>
    <w:rsid w:val="00C87B1E"/>
    <w:rsid w:val="00C87E3B"/>
    <w:rsid w:val="00C87F8E"/>
    <w:rsid w:val="00C91A6C"/>
    <w:rsid w:val="00C91B44"/>
    <w:rsid w:val="00C92C94"/>
    <w:rsid w:val="00C93120"/>
    <w:rsid w:val="00C937A3"/>
    <w:rsid w:val="00C93BB6"/>
    <w:rsid w:val="00C9455F"/>
    <w:rsid w:val="00C94E4D"/>
    <w:rsid w:val="00C95D52"/>
    <w:rsid w:val="00C97F4C"/>
    <w:rsid w:val="00CA1E1C"/>
    <w:rsid w:val="00CA36C3"/>
    <w:rsid w:val="00CA49C3"/>
    <w:rsid w:val="00CA5497"/>
    <w:rsid w:val="00CA74FE"/>
    <w:rsid w:val="00CA77AF"/>
    <w:rsid w:val="00CA7A96"/>
    <w:rsid w:val="00CB1818"/>
    <w:rsid w:val="00CB214C"/>
    <w:rsid w:val="00CB39B1"/>
    <w:rsid w:val="00CB485E"/>
    <w:rsid w:val="00CB745A"/>
    <w:rsid w:val="00CC0B91"/>
    <w:rsid w:val="00CC2160"/>
    <w:rsid w:val="00CC46BE"/>
    <w:rsid w:val="00CC4DBA"/>
    <w:rsid w:val="00CC6BFD"/>
    <w:rsid w:val="00CC7025"/>
    <w:rsid w:val="00CC7B35"/>
    <w:rsid w:val="00CD0275"/>
    <w:rsid w:val="00CD0C3F"/>
    <w:rsid w:val="00CD12F9"/>
    <w:rsid w:val="00CD1C5C"/>
    <w:rsid w:val="00CD3061"/>
    <w:rsid w:val="00CD330B"/>
    <w:rsid w:val="00CD3A3D"/>
    <w:rsid w:val="00CD3C45"/>
    <w:rsid w:val="00CD3C82"/>
    <w:rsid w:val="00CD5371"/>
    <w:rsid w:val="00CD55B3"/>
    <w:rsid w:val="00CD5834"/>
    <w:rsid w:val="00CD59AC"/>
    <w:rsid w:val="00CD5AED"/>
    <w:rsid w:val="00CD63CF"/>
    <w:rsid w:val="00CD66A0"/>
    <w:rsid w:val="00CD6D13"/>
    <w:rsid w:val="00CD7123"/>
    <w:rsid w:val="00CE08F3"/>
    <w:rsid w:val="00CE0D89"/>
    <w:rsid w:val="00CE2D23"/>
    <w:rsid w:val="00CE3694"/>
    <w:rsid w:val="00CE3CC3"/>
    <w:rsid w:val="00CE5CCF"/>
    <w:rsid w:val="00CE6505"/>
    <w:rsid w:val="00CE661E"/>
    <w:rsid w:val="00CF05DE"/>
    <w:rsid w:val="00CF07D7"/>
    <w:rsid w:val="00CF0E8E"/>
    <w:rsid w:val="00CF0F1C"/>
    <w:rsid w:val="00CF2733"/>
    <w:rsid w:val="00CF3A35"/>
    <w:rsid w:val="00CF5650"/>
    <w:rsid w:val="00CF5BF6"/>
    <w:rsid w:val="00CF5E48"/>
    <w:rsid w:val="00CF6393"/>
    <w:rsid w:val="00CF767E"/>
    <w:rsid w:val="00D0086F"/>
    <w:rsid w:val="00D0092E"/>
    <w:rsid w:val="00D00952"/>
    <w:rsid w:val="00D01770"/>
    <w:rsid w:val="00D019B9"/>
    <w:rsid w:val="00D01D25"/>
    <w:rsid w:val="00D02032"/>
    <w:rsid w:val="00D026B8"/>
    <w:rsid w:val="00D028D8"/>
    <w:rsid w:val="00D0473D"/>
    <w:rsid w:val="00D052F8"/>
    <w:rsid w:val="00D05735"/>
    <w:rsid w:val="00D067AC"/>
    <w:rsid w:val="00D06872"/>
    <w:rsid w:val="00D128FD"/>
    <w:rsid w:val="00D12ED9"/>
    <w:rsid w:val="00D1472D"/>
    <w:rsid w:val="00D14B5B"/>
    <w:rsid w:val="00D15EF0"/>
    <w:rsid w:val="00D16E05"/>
    <w:rsid w:val="00D1787F"/>
    <w:rsid w:val="00D2026D"/>
    <w:rsid w:val="00D206E7"/>
    <w:rsid w:val="00D20AE8"/>
    <w:rsid w:val="00D21820"/>
    <w:rsid w:val="00D218BA"/>
    <w:rsid w:val="00D2279B"/>
    <w:rsid w:val="00D2316C"/>
    <w:rsid w:val="00D237CE"/>
    <w:rsid w:val="00D242FD"/>
    <w:rsid w:val="00D2472B"/>
    <w:rsid w:val="00D24F17"/>
    <w:rsid w:val="00D265F9"/>
    <w:rsid w:val="00D27780"/>
    <w:rsid w:val="00D306A8"/>
    <w:rsid w:val="00D315F2"/>
    <w:rsid w:val="00D33018"/>
    <w:rsid w:val="00D34355"/>
    <w:rsid w:val="00D34568"/>
    <w:rsid w:val="00D349FB"/>
    <w:rsid w:val="00D40283"/>
    <w:rsid w:val="00D403FF"/>
    <w:rsid w:val="00D404FE"/>
    <w:rsid w:val="00D41F01"/>
    <w:rsid w:val="00D4248F"/>
    <w:rsid w:val="00D42AEB"/>
    <w:rsid w:val="00D42CA5"/>
    <w:rsid w:val="00D42F1F"/>
    <w:rsid w:val="00D435FF"/>
    <w:rsid w:val="00D43A59"/>
    <w:rsid w:val="00D45D1D"/>
    <w:rsid w:val="00D46ADE"/>
    <w:rsid w:val="00D4750E"/>
    <w:rsid w:val="00D47843"/>
    <w:rsid w:val="00D47940"/>
    <w:rsid w:val="00D5035E"/>
    <w:rsid w:val="00D519B7"/>
    <w:rsid w:val="00D51B6A"/>
    <w:rsid w:val="00D53705"/>
    <w:rsid w:val="00D549EA"/>
    <w:rsid w:val="00D5630D"/>
    <w:rsid w:val="00D56891"/>
    <w:rsid w:val="00D56B0A"/>
    <w:rsid w:val="00D60280"/>
    <w:rsid w:val="00D60C9E"/>
    <w:rsid w:val="00D60F8A"/>
    <w:rsid w:val="00D6163F"/>
    <w:rsid w:val="00D62A76"/>
    <w:rsid w:val="00D62FF6"/>
    <w:rsid w:val="00D6384F"/>
    <w:rsid w:val="00D64D30"/>
    <w:rsid w:val="00D6599F"/>
    <w:rsid w:val="00D65D46"/>
    <w:rsid w:val="00D66911"/>
    <w:rsid w:val="00D714CD"/>
    <w:rsid w:val="00D714FD"/>
    <w:rsid w:val="00D71653"/>
    <w:rsid w:val="00D733B2"/>
    <w:rsid w:val="00D7369D"/>
    <w:rsid w:val="00D74B6E"/>
    <w:rsid w:val="00D74B96"/>
    <w:rsid w:val="00D74CB3"/>
    <w:rsid w:val="00D74F1F"/>
    <w:rsid w:val="00D75563"/>
    <w:rsid w:val="00D759DF"/>
    <w:rsid w:val="00D76DFE"/>
    <w:rsid w:val="00D77150"/>
    <w:rsid w:val="00D772A4"/>
    <w:rsid w:val="00D80429"/>
    <w:rsid w:val="00D80C76"/>
    <w:rsid w:val="00D81151"/>
    <w:rsid w:val="00D81676"/>
    <w:rsid w:val="00D8183B"/>
    <w:rsid w:val="00D81C18"/>
    <w:rsid w:val="00D829EA"/>
    <w:rsid w:val="00D82E20"/>
    <w:rsid w:val="00D84725"/>
    <w:rsid w:val="00D84D90"/>
    <w:rsid w:val="00D90316"/>
    <w:rsid w:val="00D90B3C"/>
    <w:rsid w:val="00D91EBA"/>
    <w:rsid w:val="00D92406"/>
    <w:rsid w:val="00D926C5"/>
    <w:rsid w:val="00D92836"/>
    <w:rsid w:val="00D96866"/>
    <w:rsid w:val="00D96D1B"/>
    <w:rsid w:val="00D974D5"/>
    <w:rsid w:val="00DA0107"/>
    <w:rsid w:val="00DA02EE"/>
    <w:rsid w:val="00DA0E5A"/>
    <w:rsid w:val="00DA0FF8"/>
    <w:rsid w:val="00DA1597"/>
    <w:rsid w:val="00DA287F"/>
    <w:rsid w:val="00DA3A90"/>
    <w:rsid w:val="00DA3CE3"/>
    <w:rsid w:val="00DA4A0C"/>
    <w:rsid w:val="00DA4A9E"/>
    <w:rsid w:val="00DA5D90"/>
    <w:rsid w:val="00DA61C9"/>
    <w:rsid w:val="00DA6C49"/>
    <w:rsid w:val="00DA7119"/>
    <w:rsid w:val="00DB0C2C"/>
    <w:rsid w:val="00DB123E"/>
    <w:rsid w:val="00DB281A"/>
    <w:rsid w:val="00DB3C9D"/>
    <w:rsid w:val="00DB3E9D"/>
    <w:rsid w:val="00DB6B15"/>
    <w:rsid w:val="00DC2766"/>
    <w:rsid w:val="00DC3B76"/>
    <w:rsid w:val="00DC3F32"/>
    <w:rsid w:val="00DC48C2"/>
    <w:rsid w:val="00DC50B0"/>
    <w:rsid w:val="00DC5740"/>
    <w:rsid w:val="00DC58A3"/>
    <w:rsid w:val="00DC5CD6"/>
    <w:rsid w:val="00DC6DA2"/>
    <w:rsid w:val="00DC74A6"/>
    <w:rsid w:val="00DD076E"/>
    <w:rsid w:val="00DD0820"/>
    <w:rsid w:val="00DD1149"/>
    <w:rsid w:val="00DD11ED"/>
    <w:rsid w:val="00DD2C0E"/>
    <w:rsid w:val="00DD2F82"/>
    <w:rsid w:val="00DD36FC"/>
    <w:rsid w:val="00DD47E2"/>
    <w:rsid w:val="00DD4823"/>
    <w:rsid w:val="00DD5542"/>
    <w:rsid w:val="00DD5F48"/>
    <w:rsid w:val="00DD683A"/>
    <w:rsid w:val="00DE0635"/>
    <w:rsid w:val="00DE0D86"/>
    <w:rsid w:val="00DE107D"/>
    <w:rsid w:val="00DE2598"/>
    <w:rsid w:val="00DE25D9"/>
    <w:rsid w:val="00DE2B30"/>
    <w:rsid w:val="00DE368B"/>
    <w:rsid w:val="00DE3876"/>
    <w:rsid w:val="00DE45CB"/>
    <w:rsid w:val="00DE574C"/>
    <w:rsid w:val="00DE5767"/>
    <w:rsid w:val="00DE64A1"/>
    <w:rsid w:val="00DE6F86"/>
    <w:rsid w:val="00DE767E"/>
    <w:rsid w:val="00DE7D98"/>
    <w:rsid w:val="00DF0217"/>
    <w:rsid w:val="00DF08A3"/>
    <w:rsid w:val="00DF0D41"/>
    <w:rsid w:val="00DF286A"/>
    <w:rsid w:val="00DF3C95"/>
    <w:rsid w:val="00DF4120"/>
    <w:rsid w:val="00DF7767"/>
    <w:rsid w:val="00E006E3"/>
    <w:rsid w:val="00E02A16"/>
    <w:rsid w:val="00E02DF1"/>
    <w:rsid w:val="00E0305B"/>
    <w:rsid w:val="00E03CA2"/>
    <w:rsid w:val="00E04518"/>
    <w:rsid w:val="00E045F4"/>
    <w:rsid w:val="00E055F4"/>
    <w:rsid w:val="00E061C1"/>
    <w:rsid w:val="00E06F41"/>
    <w:rsid w:val="00E072F2"/>
    <w:rsid w:val="00E0781C"/>
    <w:rsid w:val="00E07B80"/>
    <w:rsid w:val="00E07CA7"/>
    <w:rsid w:val="00E10803"/>
    <w:rsid w:val="00E11DEA"/>
    <w:rsid w:val="00E11E5F"/>
    <w:rsid w:val="00E11E61"/>
    <w:rsid w:val="00E12507"/>
    <w:rsid w:val="00E12AEA"/>
    <w:rsid w:val="00E148FB"/>
    <w:rsid w:val="00E152C7"/>
    <w:rsid w:val="00E1532F"/>
    <w:rsid w:val="00E158D7"/>
    <w:rsid w:val="00E15F21"/>
    <w:rsid w:val="00E166E7"/>
    <w:rsid w:val="00E16BAD"/>
    <w:rsid w:val="00E17165"/>
    <w:rsid w:val="00E17BED"/>
    <w:rsid w:val="00E17BF4"/>
    <w:rsid w:val="00E21404"/>
    <w:rsid w:val="00E224B5"/>
    <w:rsid w:val="00E231E3"/>
    <w:rsid w:val="00E237BB"/>
    <w:rsid w:val="00E2484B"/>
    <w:rsid w:val="00E3159D"/>
    <w:rsid w:val="00E315C3"/>
    <w:rsid w:val="00E31E16"/>
    <w:rsid w:val="00E3203E"/>
    <w:rsid w:val="00E33C62"/>
    <w:rsid w:val="00E34057"/>
    <w:rsid w:val="00E34541"/>
    <w:rsid w:val="00E34BC1"/>
    <w:rsid w:val="00E3770E"/>
    <w:rsid w:val="00E37925"/>
    <w:rsid w:val="00E40039"/>
    <w:rsid w:val="00E4046E"/>
    <w:rsid w:val="00E40FBE"/>
    <w:rsid w:val="00E41619"/>
    <w:rsid w:val="00E41D1C"/>
    <w:rsid w:val="00E43712"/>
    <w:rsid w:val="00E437BF"/>
    <w:rsid w:val="00E43A8F"/>
    <w:rsid w:val="00E44E3C"/>
    <w:rsid w:val="00E44F97"/>
    <w:rsid w:val="00E47978"/>
    <w:rsid w:val="00E50BEC"/>
    <w:rsid w:val="00E51F5B"/>
    <w:rsid w:val="00E52D39"/>
    <w:rsid w:val="00E53554"/>
    <w:rsid w:val="00E5379B"/>
    <w:rsid w:val="00E53B89"/>
    <w:rsid w:val="00E541CF"/>
    <w:rsid w:val="00E5564F"/>
    <w:rsid w:val="00E55D46"/>
    <w:rsid w:val="00E56EF9"/>
    <w:rsid w:val="00E6071B"/>
    <w:rsid w:val="00E60B03"/>
    <w:rsid w:val="00E61F03"/>
    <w:rsid w:val="00E61F1E"/>
    <w:rsid w:val="00E629C9"/>
    <w:rsid w:val="00E7025F"/>
    <w:rsid w:val="00E70AD1"/>
    <w:rsid w:val="00E70DE0"/>
    <w:rsid w:val="00E70EA7"/>
    <w:rsid w:val="00E710A4"/>
    <w:rsid w:val="00E71A12"/>
    <w:rsid w:val="00E71EDC"/>
    <w:rsid w:val="00E725AA"/>
    <w:rsid w:val="00E72D35"/>
    <w:rsid w:val="00E732A3"/>
    <w:rsid w:val="00E74B2F"/>
    <w:rsid w:val="00E77494"/>
    <w:rsid w:val="00E77ECD"/>
    <w:rsid w:val="00E80915"/>
    <w:rsid w:val="00E818A7"/>
    <w:rsid w:val="00E821DA"/>
    <w:rsid w:val="00E829A1"/>
    <w:rsid w:val="00E82E12"/>
    <w:rsid w:val="00E831FA"/>
    <w:rsid w:val="00E83675"/>
    <w:rsid w:val="00E8379A"/>
    <w:rsid w:val="00E83B4E"/>
    <w:rsid w:val="00E8501D"/>
    <w:rsid w:val="00E8540C"/>
    <w:rsid w:val="00E85F0E"/>
    <w:rsid w:val="00E86124"/>
    <w:rsid w:val="00E8645B"/>
    <w:rsid w:val="00E87153"/>
    <w:rsid w:val="00E87374"/>
    <w:rsid w:val="00E87A96"/>
    <w:rsid w:val="00E90662"/>
    <w:rsid w:val="00E91BC3"/>
    <w:rsid w:val="00E91CDC"/>
    <w:rsid w:val="00E92D61"/>
    <w:rsid w:val="00E92DB2"/>
    <w:rsid w:val="00E937A3"/>
    <w:rsid w:val="00E93E9E"/>
    <w:rsid w:val="00E94955"/>
    <w:rsid w:val="00E95330"/>
    <w:rsid w:val="00E95C87"/>
    <w:rsid w:val="00E95E6E"/>
    <w:rsid w:val="00E97135"/>
    <w:rsid w:val="00E97237"/>
    <w:rsid w:val="00EA1A02"/>
    <w:rsid w:val="00EA4181"/>
    <w:rsid w:val="00EA5220"/>
    <w:rsid w:val="00EA56A9"/>
    <w:rsid w:val="00EA5D2E"/>
    <w:rsid w:val="00EA6286"/>
    <w:rsid w:val="00EA6D23"/>
    <w:rsid w:val="00EB0C55"/>
    <w:rsid w:val="00EB12A8"/>
    <w:rsid w:val="00EB1580"/>
    <w:rsid w:val="00EB1C5D"/>
    <w:rsid w:val="00EB2164"/>
    <w:rsid w:val="00EB2FD4"/>
    <w:rsid w:val="00EB34F4"/>
    <w:rsid w:val="00EB3528"/>
    <w:rsid w:val="00EB383F"/>
    <w:rsid w:val="00EB3E09"/>
    <w:rsid w:val="00EB3FBB"/>
    <w:rsid w:val="00EB4510"/>
    <w:rsid w:val="00EB6DBA"/>
    <w:rsid w:val="00EB7A48"/>
    <w:rsid w:val="00EC0105"/>
    <w:rsid w:val="00EC08B3"/>
    <w:rsid w:val="00EC0BAC"/>
    <w:rsid w:val="00EC20F3"/>
    <w:rsid w:val="00EC2DB6"/>
    <w:rsid w:val="00EC3DAE"/>
    <w:rsid w:val="00EC4D89"/>
    <w:rsid w:val="00EC511F"/>
    <w:rsid w:val="00EC5211"/>
    <w:rsid w:val="00EC59D2"/>
    <w:rsid w:val="00EC6C0F"/>
    <w:rsid w:val="00EC6F94"/>
    <w:rsid w:val="00ED14B0"/>
    <w:rsid w:val="00ED1AB2"/>
    <w:rsid w:val="00ED1F5C"/>
    <w:rsid w:val="00ED2E3E"/>
    <w:rsid w:val="00ED3116"/>
    <w:rsid w:val="00ED3A87"/>
    <w:rsid w:val="00ED3D6F"/>
    <w:rsid w:val="00ED4EAB"/>
    <w:rsid w:val="00ED556B"/>
    <w:rsid w:val="00ED6ABE"/>
    <w:rsid w:val="00ED79A8"/>
    <w:rsid w:val="00EE0B17"/>
    <w:rsid w:val="00EE0C38"/>
    <w:rsid w:val="00EE0CCD"/>
    <w:rsid w:val="00EE40BE"/>
    <w:rsid w:val="00EE4273"/>
    <w:rsid w:val="00EE4736"/>
    <w:rsid w:val="00EE4B99"/>
    <w:rsid w:val="00EE5B59"/>
    <w:rsid w:val="00EE72FB"/>
    <w:rsid w:val="00EE76D0"/>
    <w:rsid w:val="00EF0254"/>
    <w:rsid w:val="00EF0FE1"/>
    <w:rsid w:val="00EF1B0C"/>
    <w:rsid w:val="00EF256B"/>
    <w:rsid w:val="00EF25B7"/>
    <w:rsid w:val="00EF262E"/>
    <w:rsid w:val="00EF3879"/>
    <w:rsid w:val="00EF3E14"/>
    <w:rsid w:val="00EF413C"/>
    <w:rsid w:val="00EF5E03"/>
    <w:rsid w:val="00EF701C"/>
    <w:rsid w:val="00F00F74"/>
    <w:rsid w:val="00F01EA5"/>
    <w:rsid w:val="00F01FBC"/>
    <w:rsid w:val="00F047FF"/>
    <w:rsid w:val="00F053AA"/>
    <w:rsid w:val="00F059BC"/>
    <w:rsid w:val="00F05B79"/>
    <w:rsid w:val="00F06DEA"/>
    <w:rsid w:val="00F07246"/>
    <w:rsid w:val="00F07921"/>
    <w:rsid w:val="00F1078B"/>
    <w:rsid w:val="00F1122A"/>
    <w:rsid w:val="00F11D6D"/>
    <w:rsid w:val="00F11E8F"/>
    <w:rsid w:val="00F120C9"/>
    <w:rsid w:val="00F158CC"/>
    <w:rsid w:val="00F16238"/>
    <w:rsid w:val="00F16C5D"/>
    <w:rsid w:val="00F16D08"/>
    <w:rsid w:val="00F1709F"/>
    <w:rsid w:val="00F1780D"/>
    <w:rsid w:val="00F17F46"/>
    <w:rsid w:val="00F202B5"/>
    <w:rsid w:val="00F2038C"/>
    <w:rsid w:val="00F21600"/>
    <w:rsid w:val="00F2185C"/>
    <w:rsid w:val="00F244E4"/>
    <w:rsid w:val="00F247EB"/>
    <w:rsid w:val="00F24865"/>
    <w:rsid w:val="00F24C0F"/>
    <w:rsid w:val="00F26DFD"/>
    <w:rsid w:val="00F26F7D"/>
    <w:rsid w:val="00F3006A"/>
    <w:rsid w:val="00F30F10"/>
    <w:rsid w:val="00F31689"/>
    <w:rsid w:val="00F325A0"/>
    <w:rsid w:val="00F330C6"/>
    <w:rsid w:val="00F3385F"/>
    <w:rsid w:val="00F34503"/>
    <w:rsid w:val="00F3720D"/>
    <w:rsid w:val="00F37E75"/>
    <w:rsid w:val="00F41252"/>
    <w:rsid w:val="00F41A74"/>
    <w:rsid w:val="00F41D43"/>
    <w:rsid w:val="00F434F3"/>
    <w:rsid w:val="00F4387B"/>
    <w:rsid w:val="00F44BF8"/>
    <w:rsid w:val="00F45047"/>
    <w:rsid w:val="00F45D77"/>
    <w:rsid w:val="00F45FA7"/>
    <w:rsid w:val="00F46653"/>
    <w:rsid w:val="00F47013"/>
    <w:rsid w:val="00F4724C"/>
    <w:rsid w:val="00F47D8A"/>
    <w:rsid w:val="00F47E00"/>
    <w:rsid w:val="00F5046D"/>
    <w:rsid w:val="00F50BE0"/>
    <w:rsid w:val="00F51C2A"/>
    <w:rsid w:val="00F5335B"/>
    <w:rsid w:val="00F542A0"/>
    <w:rsid w:val="00F54608"/>
    <w:rsid w:val="00F547F1"/>
    <w:rsid w:val="00F54B1D"/>
    <w:rsid w:val="00F54FF6"/>
    <w:rsid w:val="00F55876"/>
    <w:rsid w:val="00F560C8"/>
    <w:rsid w:val="00F567AC"/>
    <w:rsid w:val="00F575BA"/>
    <w:rsid w:val="00F5780D"/>
    <w:rsid w:val="00F6058B"/>
    <w:rsid w:val="00F60AF8"/>
    <w:rsid w:val="00F60B92"/>
    <w:rsid w:val="00F61647"/>
    <w:rsid w:val="00F62EA3"/>
    <w:rsid w:val="00F6382E"/>
    <w:rsid w:val="00F645F1"/>
    <w:rsid w:val="00F65F3F"/>
    <w:rsid w:val="00F67120"/>
    <w:rsid w:val="00F67811"/>
    <w:rsid w:val="00F70B77"/>
    <w:rsid w:val="00F70E60"/>
    <w:rsid w:val="00F71E6A"/>
    <w:rsid w:val="00F737E2"/>
    <w:rsid w:val="00F73CD5"/>
    <w:rsid w:val="00F746A3"/>
    <w:rsid w:val="00F74B88"/>
    <w:rsid w:val="00F74DDA"/>
    <w:rsid w:val="00F74FCE"/>
    <w:rsid w:val="00F75C9E"/>
    <w:rsid w:val="00F75FF5"/>
    <w:rsid w:val="00F76280"/>
    <w:rsid w:val="00F76F0D"/>
    <w:rsid w:val="00F77047"/>
    <w:rsid w:val="00F77F8E"/>
    <w:rsid w:val="00F8030C"/>
    <w:rsid w:val="00F8231A"/>
    <w:rsid w:val="00F824D6"/>
    <w:rsid w:val="00F82EDB"/>
    <w:rsid w:val="00F8456E"/>
    <w:rsid w:val="00F84CEF"/>
    <w:rsid w:val="00F84E49"/>
    <w:rsid w:val="00F8523A"/>
    <w:rsid w:val="00F86563"/>
    <w:rsid w:val="00F86F86"/>
    <w:rsid w:val="00F90D75"/>
    <w:rsid w:val="00F915F1"/>
    <w:rsid w:val="00F92854"/>
    <w:rsid w:val="00F977B4"/>
    <w:rsid w:val="00F97928"/>
    <w:rsid w:val="00FA2528"/>
    <w:rsid w:val="00FA3992"/>
    <w:rsid w:val="00FA5B87"/>
    <w:rsid w:val="00FA5CE3"/>
    <w:rsid w:val="00FA74AF"/>
    <w:rsid w:val="00FB0C9D"/>
    <w:rsid w:val="00FB1E4F"/>
    <w:rsid w:val="00FB2028"/>
    <w:rsid w:val="00FB315C"/>
    <w:rsid w:val="00FB38E1"/>
    <w:rsid w:val="00FB5130"/>
    <w:rsid w:val="00FB5508"/>
    <w:rsid w:val="00FB5FFD"/>
    <w:rsid w:val="00FC0B9D"/>
    <w:rsid w:val="00FC0EDD"/>
    <w:rsid w:val="00FC11E3"/>
    <w:rsid w:val="00FC1677"/>
    <w:rsid w:val="00FC1C30"/>
    <w:rsid w:val="00FC26BB"/>
    <w:rsid w:val="00FC2D45"/>
    <w:rsid w:val="00FC3687"/>
    <w:rsid w:val="00FC4B14"/>
    <w:rsid w:val="00FC5B24"/>
    <w:rsid w:val="00FC672E"/>
    <w:rsid w:val="00FC6B99"/>
    <w:rsid w:val="00FC7A11"/>
    <w:rsid w:val="00FC7CE3"/>
    <w:rsid w:val="00FC7CFF"/>
    <w:rsid w:val="00FC7E3F"/>
    <w:rsid w:val="00FD02E5"/>
    <w:rsid w:val="00FD0858"/>
    <w:rsid w:val="00FD0A98"/>
    <w:rsid w:val="00FD0C9E"/>
    <w:rsid w:val="00FD1351"/>
    <w:rsid w:val="00FD26DE"/>
    <w:rsid w:val="00FD2B3C"/>
    <w:rsid w:val="00FD4E5B"/>
    <w:rsid w:val="00FD5061"/>
    <w:rsid w:val="00FD51B6"/>
    <w:rsid w:val="00FD5AA9"/>
    <w:rsid w:val="00FD6744"/>
    <w:rsid w:val="00FD6D40"/>
    <w:rsid w:val="00FD7316"/>
    <w:rsid w:val="00FE0906"/>
    <w:rsid w:val="00FE1576"/>
    <w:rsid w:val="00FE2769"/>
    <w:rsid w:val="00FE27D1"/>
    <w:rsid w:val="00FE2920"/>
    <w:rsid w:val="00FE3A0C"/>
    <w:rsid w:val="00FE405F"/>
    <w:rsid w:val="00FE610C"/>
    <w:rsid w:val="00FE63FD"/>
    <w:rsid w:val="00FE795A"/>
    <w:rsid w:val="00FF0504"/>
    <w:rsid w:val="00FF2110"/>
    <w:rsid w:val="00FF2C40"/>
    <w:rsid w:val="00FF2DB6"/>
    <w:rsid w:val="00FF389A"/>
    <w:rsid w:val="00FF638F"/>
    <w:rsid w:val="00FF66B5"/>
    <w:rsid w:val="00FF6D94"/>
    <w:rsid w:val="00FF6E20"/>
    <w:rsid w:val="00FF756C"/>
    <w:rsid w:val="01A32BA2"/>
    <w:rsid w:val="01C86843"/>
    <w:rsid w:val="020C66C6"/>
    <w:rsid w:val="0299117C"/>
    <w:rsid w:val="03446214"/>
    <w:rsid w:val="05395986"/>
    <w:rsid w:val="063125AB"/>
    <w:rsid w:val="0696696D"/>
    <w:rsid w:val="06A342B4"/>
    <w:rsid w:val="06CE1DB6"/>
    <w:rsid w:val="079138AE"/>
    <w:rsid w:val="084E7646"/>
    <w:rsid w:val="08B26156"/>
    <w:rsid w:val="0971773E"/>
    <w:rsid w:val="0A66779F"/>
    <w:rsid w:val="0ABB6AF5"/>
    <w:rsid w:val="0AD2385E"/>
    <w:rsid w:val="0BD275F2"/>
    <w:rsid w:val="0BFF6F05"/>
    <w:rsid w:val="0C3E556B"/>
    <w:rsid w:val="0C6E18B7"/>
    <w:rsid w:val="0CA02C48"/>
    <w:rsid w:val="0CB43735"/>
    <w:rsid w:val="0CD53248"/>
    <w:rsid w:val="0CE701DA"/>
    <w:rsid w:val="0CE74232"/>
    <w:rsid w:val="0D1F05A8"/>
    <w:rsid w:val="0D793D72"/>
    <w:rsid w:val="0E7736C4"/>
    <w:rsid w:val="100C2C2D"/>
    <w:rsid w:val="103C5FE2"/>
    <w:rsid w:val="106A108E"/>
    <w:rsid w:val="10AB3BAA"/>
    <w:rsid w:val="10CF34FF"/>
    <w:rsid w:val="11711F49"/>
    <w:rsid w:val="11743A52"/>
    <w:rsid w:val="123F74FC"/>
    <w:rsid w:val="12862E13"/>
    <w:rsid w:val="12CE1A20"/>
    <w:rsid w:val="12ED6698"/>
    <w:rsid w:val="130A2F18"/>
    <w:rsid w:val="134452B8"/>
    <w:rsid w:val="14764A76"/>
    <w:rsid w:val="14795708"/>
    <w:rsid w:val="14E96394"/>
    <w:rsid w:val="1519171B"/>
    <w:rsid w:val="15EF7BDA"/>
    <w:rsid w:val="169B1A87"/>
    <w:rsid w:val="17A12AEE"/>
    <w:rsid w:val="182E0907"/>
    <w:rsid w:val="19007D0B"/>
    <w:rsid w:val="191D4E7B"/>
    <w:rsid w:val="194E3D89"/>
    <w:rsid w:val="19B7492C"/>
    <w:rsid w:val="19F23F1B"/>
    <w:rsid w:val="1A6A5C99"/>
    <w:rsid w:val="1B1C35FC"/>
    <w:rsid w:val="1C006E00"/>
    <w:rsid w:val="1D7D7EAC"/>
    <w:rsid w:val="1DA241A9"/>
    <w:rsid w:val="1FCB2EDF"/>
    <w:rsid w:val="20752DAE"/>
    <w:rsid w:val="20B341F3"/>
    <w:rsid w:val="2105584E"/>
    <w:rsid w:val="21316FC6"/>
    <w:rsid w:val="213A1DAB"/>
    <w:rsid w:val="214C408A"/>
    <w:rsid w:val="216F5E88"/>
    <w:rsid w:val="21846F85"/>
    <w:rsid w:val="21AC7541"/>
    <w:rsid w:val="225C61F9"/>
    <w:rsid w:val="22E61D38"/>
    <w:rsid w:val="22EC2322"/>
    <w:rsid w:val="23072480"/>
    <w:rsid w:val="235A4A37"/>
    <w:rsid w:val="238B6B6B"/>
    <w:rsid w:val="241A2A1D"/>
    <w:rsid w:val="24361961"/>
    <w:rsid w:val="24694D61"/>
    <w:rsid w:val="25DD667E"/>
    <w:rsid w:val="25EC5415"/>
    <w:rsid w:val="26450F28"/>
    <w:rsid w:val="265612E3"/>
    <w:rsid w:val="26F43B18"/>
    <w:rsid w:val="272A78CC"/>
    <w:rsid w:val="2900073F"/>
    <w:rsid w:val="291F4AF9"/>
    <w:rsid w:val="2A4F4C37"/>
    <w:rsid w:val="2C3818FC"/>
    <w:rsid w:val="2DE10672"/>
    <w:rsid w:val="2E6C0E4D"/>
    <w:rsid w:val="2E830BDA"/>
    <w:rsid w:val="2EB50BD3"/>
    <w:rsid w:val="30661FB8"/>
    <w:rsid w:val="31401C02"/>
    <w:rsid w:val="319F0918"/>
    <w:rsid w:val="32146D8D"/>
    <w:rsid w:val="329A61B6"/>
    <w:rsid w:val="347F2575"/>
    <w:rsid w:val="355478A9"/>
    <w:rsid w:val="35C007F7"/>
    <w:rsid w:val="35F53C08"/>
    <w:rsid w:val="362D72A5"/>
    <w:rsid w:val="36437C9E"/>
    <w:rsid w:val="364D0AE9"/>
    <w:rsid w:val="36AF6C5F"/>
    <w:rsid w:val="36DC5CCE"/>
    <w:rsid w:val="37DF5322"/>
    <w:rsid w:val="38486B0F"/>
    <w:rsid w:val="38516ADD"/>
    <w:rsid w:val="387659B2"/>
    <w:rsid w:val="38882DF6"/>
    <w:rsid w:val="39376E5B"/>
    <w:rsid w:val="398D041C"/>
    <w:rsid w:val="3AD74283"/>
    <w:rsid w:val="3B7C2F22"/>
    <w:rsid w:val="3BA06FE7"/>
    <w:rsid w:val="3BC266FD"/>
    <w:rsid w:val="3C2A1FD4"/>
    <w:rsid w:val="3C332710"/>
    <w:rsid w:val="3C3613A7"/>
    <w:rsid w:val="3C7F6DDE"/>
    <w:rsid w:val="3E29264C"/>
    <w:rsid w:val="3E75699E"/>
    <w:rsid w:val="3FEE3CE6"/>
    <w:rsid w:val="40B2116B"/>
    <w:rsid w:val="40B440E8"/>
    <w:rsid w:val="416A0753"/>
    <w:rsid w:val="41831EAE"/>
    <w:rsid w:val="41954BE4"/>
    <w:rsid w:val="41C45D30"/>
    <w:rsid w:val="41DE0EAC"/>
    <w:rsid w:val="42453056"/>
    <w:rsid w:val="425D2D2B"/>
    <w:rsid w:val="42894808"/>
    <w:rsid w:val="430F37A0"/>
    <w:rsid w:val="43343FD8"/>
    <w:rsid w:val="43417251"/>
    <w:rsid w:val="443727AD"/>
    <w:rsid w:val="44F15EC6"/>
    <w:rsid w:val="45580594"/>
    <w:rsid w:val="45981C2F"/>
    <w:rsid w:val="48022D18"/>
    <w:rsid w:val="4A8F6EED"/>
    <w:rsid w:val="4ACC1DD7"/>
    <w:rsid w:val="4BC42EC2"/>
    <w:rsid w:val="4BFB5E01"/>
    <w:rsid w:val="4C023038"/>
    <w:rsid w:val="4D454126"/>
    <w:rsid w:val="4D486C55"/>
    <w:rsid w:val="4DEE03AC"/>
    <w:rsid w:val="4E765265"/>
    <w:rsid w:val="4E7F5B14"/>
    <w:rsid w:val="4E8C1B2F"/>
    <w:rsid w:val="4EF178B4"/>
    <w:rsid w:val="502778C1"/>
    <w:rsid w:val="514638F3"/>
    <w:rsid w:val="5297472F"/>
    <w:rsid w:val="529D5A5C"/>
    <w:rsid w:val="54213E41"/>
    <w:rsid w:val="54AE275C"/>
    <w:rsid w:val="55E210B3"/>
    <w:rsid w:val="55FE4075"/>
    <w:rsid w:val="560A5062"/>
    <w:rsid w:val="56B01EA1"/>
    <w:rsid w:val="56B714EC"/>
    <w:rsid w:val="56CE2DF5"/>
    <w:rsid w:val="56E1679B"/>
    <w:rsid w:val="56EE1206"/>
    <w:rsid w:val="56F83049"/>
    <w:rsid w:val="578E3EC3"/>
    <w:rsid w:val="57DF3F0C"/>
    <w:rsid w:val="57EC7A4F"/>
    <w:rsid w:val="58042BBF"/>
    <w:rsid w:val="58893909"/>
    <w:rsid w:val="588F7E6C"/>
    <w:rsid w:val="58E62E2F"/>
    <w:rsid w:val="59A82D03"/>
    <w:rsid w:val="5A8F1B0E"/>
    <w:rsid w:val="5AD33575"/>
    <w:rsid w:val="5ADC7852"/>
    <w:rsid w:val="5AFF462E"/>
    <w:rsid w:val="5B2726B8"/>
    <w:rsid w:val="5B6A7692"/>
    <w:rsid w:val="5BE931D7"/>
    <w:rsid w:val="5C854835"/>
    <w:rsid w:val="5D271F7B"/>
    <w:rsid w:val="5D4810F0"/>
    <w:rsid w:val="5D8344AD"/>
    <w:rsid w:val="5E99023C"/>
    <w:rsid w:val="5EA54E0E"/>
    <w:rsid w:val="5EE10DBE"/>
    <w:rsid w:val="5EF17514"/>
    <w:rsid w:val="5F5352E2"/>
    <w:rsid w:val="5FA85143"/>
    <w:rsid w:val="5FBA398A"/>
    <w:rsid w:val="5FF6581F"/>
    <w:rsid w:val="601D064C"/>
    <w:rsid w:val="60706209"/>
    <w:rsid w:val="6071095D"/>
    <w:rsid w:val="6092725B"/>
    <w:rsid w:val="60D17D53"/>
    <w:rsid w:val="61E94D6C"/>
    <w:rsid w:val="623135CC"/>
    <w:rsid w:val="626F62A8"/>
    <w:rsid w:val="62CF0BEE"/>
    <w:rsid w:val="63921616"/>
    <w:rsid w:val="65FF4A12"/>
    <w:rsid w:val="660B160E"/>
    <w:rsid w:val="666A459D"/>
    <w:rsid w:val="66704F8C"/>
    <w:rsid w:val="67CF4F17"/>
    <w:rsid w:val="68433C5F"/>
    <w:rsid w:val="68BA098D"/>
    <w:rsid w:val="68BC7DC8"/>
    <w:rsid w:val="69792C0B"/>
    <w:rsid w:val="69E95A08"/>
    <w:rsid w:val="6B1940CB"/>
    <w:rsid w:val="6BCF09A9"/>
    <w:rsid w:val="6C9E0359"/>
    <w:rsid w:val="6CAF2C33"/>
    <w:rsid w:val="6DF6157D"/>
    <w:rsid w:val="6E1B167F"/>
    <w:rsid w:val="6F255788"/>
    <w:rsid w:val="6FD228D5"/>
    <w:rsid w:val="705B4444"/>
    <w:rsid w:val="70E243CD"/>
    <w:rsid w:val="70F03181"/>
    <w:rsid w:val="710579B4"/>
    <w:rsid w:val="71E318F6"/>
    <w:rsid w:val="731951DE"/>
    <w:rsid w:val="73403702"/>
    <w:rsid w:val="746E3E9B"/>
    <w:rsid w:val="755271A5"/>
    <w:rsid w:val="759C3145"/>
    <w:rsid w:val="75BB5EC9"/>
    <w:rsid w:val="75BD4934"/>
    <w:rsid w:val="772F1DCF"/>
    <w:rsid w:val="77B91110"/>
    <w:rsid w:val="78500C4D"/>
    <w:rsid w:val="78E43DA7"/>
    <w:rsid w:val="7A0802F8"/>
    <w:rsid w:val="7A3067C8"/>
    <w:rsid w:val="7AF2744B"/>
    <w:rsid w:val="7AFA44ED"/>
    <w:rsid w:val="7C174D83"/>
    <w:rsid w:val="7C5A72D2"/>
    <w:rsid w:val="7C7F1265"/>
    <w:rsid w:val="7DB375B7"/>
    <w:rsid w:val="7EC24286"/>
    <w:rsid w:val="7EFD1F48"/>
    <w:rsid w:val="7F430C09"/>
    <w:rsid w:val="7FE83C7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227AE230"/>
  <w15:docId w15:val="{61F037C4-4A3C-41E9-AB00-35C1BC144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annotation text" w:semiHidden="1" w:uiPriority="99" w:qFormat="1"/>
    <w:lsdException w:name="header" w:qFormat="1"/>
    <w:lsdException w:name="footer" w:uiPriority="99" w:qFormat="1"/>
    <w:lsdException w:name="caption" w:semiHidden="1" w:unhideWhenUsed="1" w:qFormat="1"/>
    <w:lsdException w:name="annotation reference" w:semiHidden="1" w:uiPriority="99" w:qFormat="1"/>
    <w:lsdException w:name="page number" w:qFormat="1"/>
    <w:lsdException w:name="Title" w:qFormat="1"/>
    <w:lsdException w:name="Default Paragraph Font" w:semiHidden="1" w:uiPriority="1" w:unhideWhenUsed="1" w:qFormat="1"/>
    <w:lsdException w:name="Subtitle" w:qFormat="1"/>
    <w:lsdException w:name="Body Text Indent 3" w:qFormat="1"/>
    <w:lsdException w:name="Block Text" w:unhideWhenUsed="1" w:qFormat="1"/>
    <w:lsdException w:name="Hyperlink" w:uiPriority="99"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widowControl/>
      <w:spacing w:beforeLines="50" w:before="50" w:afterLines="50" w:after="50"/>
      <w:jc w:val="center"/>
      <w:outlineLvl w:val="0"/>
    </w:pPr>
    <w:rPr>
      <w:rFonts w:eastAsia="黑体"/>
      <w:spacing w:val="-10"/>
      <w:kern w:val="28"/>
      <w:sz w:val="30"/>
      <w:szCs w:val="20"/>
    </w:rPr>
  </w:style>
  <w:style w:type="paragraph" w:styleId="2">
    <w:name w:val="heading 2"/>
    <w:basedOn w:val="a"/>
    <w:next w:val="a"/>
    <w:qFormat/>
    <w:pPr>
      <w:keepNext/>
      <w:keepLines/>
      <w:widowControl/>
      <w:numPr>
        <w:ilvl w:val="1"/>
        <w:numId w:val="1"/>
      </w:numPr>
      <w:spacing w:beforeLines="50" w:before="50" w:afterLines="50" w:after="50"/>
      <w:outlineLvl w:val="1"/>
    </w:pPr>
    <w:rPr>
      <w:rFonts w:eastAsia="黑体"/>
      <w:spacing w:val="-10"/>
      <w:kern w:val="28"/>
      <w:sz w:val="28"/>
      <w:szCs w:val="20"/>
    </w:rPr>
  </w:style>
  <w:style w:type="paragraph" w:styleId="3">
    <w:name w:val="heading 3"/>
    <w:basedOn w:val="a"/>
    <w:next w:val="a"/>
    <w:qFormat/>
    <w:pPr>
      <w:keepNext/>
      <w:keepLines/>
      <w:numPr>
        <w:ilvl w:val="2"/>
        <w:numId w:val="1"/>
      </w:numPr>
      <w:spacing w:beforeLines="50" w:before="50" w:afterLines="50" w:after="50" w:line="360" w:lineRule="auto"/>
      <w:ind w:left="0"/>
      <w:outlineLvl w:val="2"/>
    </w:pPr>
    <w:rPr>
      <w:rFonts w:eastAsia="黑体"/>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qFormat/>
    <w:pPr>
      <w:ind w:left="1260"/>
      <w:jc w:val="left"/>
    </w:pPr>
    <w:rPr>
      <w:rFonts w:asciiTheme="minorHAnsi" w:hAnsiTheme="minorHAnsi"/>
      <w:sz w:val="20"/>
      <w:szCs w:val="20"/>
    </w:rPr>
  </w:style>
  <w:style w:type="paragraph" w:styleId="a3">
    <w:name w:val="Document Map"/>
    <w:basedOn w:val="a"/>
    <w:link w:val="a4"/>
    <w:qFormat/>
    <w:rPr>
      <w:rFonts w:ascii="宋体"/>
      <w:sz w:val="18"/>
      <w:szCs w:val="18"/>
    </w:rPr>
  </w:style>
  <w:style w:type="paragraph" w:styleId="a5">
    <w:name w:val="annotation text"/>
    <w:basedOn w:val="a"/>
    <w:link w:val="a6"/>
    <w:uiPriority w:val="99"/>
    <w:semiHidden/>
    <w:qFormat/>
    <w:pPr>
      <w:jc w:val="left"/>
    </w:pPr>
  </w:style>
  <w:style w:type="paragraph" w:styleId="a7">
    <w:name w:val="Block Text"/>
    <w:basedOn w:val="a"/>
    <w:unhideWhenUsed/>
    <w:qFormat/>
    <w:pPr>
      <w:pBdr>
        <w:top w:val="single" w:sz="6" w:space="2" w:color="auto"/>
        <w:left w:val="single" w:sz="6" w:space="7" w:color="auto"/>
        <w:bottom w:val="single" w:sz="6" w:space="1" w:color="auto"/>
        <w:right w:val="single" w:sz="6" w:space="12" w:color="auto"/>
      </w:pBdr>
      <w:tabs>
        <w:tab w:val="left" w:pos="7560"/>
      </w:tabs>
      <w:spacing w:before="60" w:after="60" w:line="288" w:lineRule="auto"/>
      <w:ind w:left="357" w:right="377"/>
      <w:jc w:val="center"/>
    </w:pPr>
    <w:rPr>
      <w:rFonts w:ascii="黑体" w:eastAsia="黑体"/>
      <w:bCs/>
      <w:sz w:val="52"/>
      <w:szCs w:val="20"/>
    </w:rPr>
  </w:style>
  <w:style w:type="paragraph" w:styleId="TOC5">
    <w:name w:val="toc 5"/>
    <w:basedOn w:val="a"/>
    <w:next w:val="a"/>
    <w:qFormat/>
    <w:pPr>
      <w:ind w:left="840"/>
      <w:jc w:val="left"/>
    </w:pPr>
    <w:rPr>
      <w:rFonts w:asciiTheme="minorHAnsi" w:hAnsiTheme="minorHAnsi"/>
      <w:sz w:val="20"/>
      <w:szCs w:val="20"/>
    </w:rPr>
  </w:style>
  <w:style w:type="paragraph" w:styleId="TOC3">
    <w:name w:val="toc 3"/>
    <w:basedOn w:val="a"/>
    <w:next w:val="a"/>
    <w:uiPriority w:val="39"/>
    <w:qFormat/>
    <w:pPr>
      <w:ind w:left="420"/>
      <w:jc w:val="left"/>
    </w:pPr>
    <w:rPr>
      <w:rFonts w:asciiTheme="minorHAnsi" w:hAnsiTheme="minorHAnsi"/>
      <w:sz w:val="20"/>
      <w:szCs w:val="20"/>
    </w:rPr>
  </w:style>
  <w:style w:type="paragraph" w:styleId="TOC8">
    <w:name w:val="toc 8"/>
    <w:basedOn w:val="a"/>
    <w:next w:val="a"/>
    <w:qFormat/>
    <w:pPr>
      <w:ind w:left="1470"/>
      <w:jc w:val="left"/>
    </w:pPr>
    <w:rPr>
      <w:rFonts w:asciiTheme="minorHAnsi" w:hAnsiTheme="minorHAnsi"/>
      <w:sz w:val="20"/>
      <w:szCs w:val="20"/>
    </w:rPr>
  </w:style>
  <w:style w:type="paragraph" w:styleId="a8">
    <w:name w:val="Balloon Text"/>
    <w:basedOn w:val="a"/>
    <w:semiHidden/>
    <w:qFormat/>
    <w:rPr>
      <w:sz w:val="18"/>
      <w:szCs w:val="18"/>
    </w:rPr>
  </w:style>
  <w:style w:type="paragraph" w:styleId="a9">
    <w:name w:val="footer"/>
    <w:basedOn w:val="a"/>
    <w:link w:val="aa"/>
    <w:uiPriority w:val="99"/>
    <w:qFormat/>
    <w:pPr>
      <w:tabs>
        <w:tab w:val="center" w:pos="4153"/>
        <w:tab w:val="right" w:pos="8306"/>
      </w:tabs>
      <w:snapToGrid w:val="0"/>
      <w:jc w:val="left"/>
    </w:pPr>
    <w:rPr>
      <w:sz w:val="18"/>
      <w:szCs w:val="18"/>
    </w:rPr>
  </w:style>
  <w:style w:type="paragraph" w:styleId="ab">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spacing w:before="240" w:after="120"/>
      <w:jc w:val="left"/>
    </w:pPr>
    <w:rPr>
      <w:rFonts w:asciiTheme="minorHAnsi" w:hAnsiTheme="minorHAnsi"/>
      <w:b/>
      <w:bCs/>
      <w:sz w:val="20"/>
      <w:szCs w:val="20"/>
    </w:rPr>
  </w:style>
  <w:style w:type="paragraph" w:styleId="TOC4">
    <w:name w:val="toc 4"/>
    <w:basedOn w:val="a"/>
    <w:next w:val="a"/>
    <w:qFormat/>
    <w:pPr>
      <w:ind w:left="630"/>
      <w:jc w:val="left"/>
    </w:pPr>
    <w:rPr>
      <w:rFonts w:asciiTheme="minorHAnsi" w:hAnsiTheme="minorHAnsi"/>
      <w:sz w:val="20"/>
      <w:szCs w:val="20"/>
    </w:rPr>
  </w:style>
  <w:style w:type="paragraph" w:styleId="TOC6">
    <w:name w:val="toc 6"/>
    <w:basedOn w:val="a"/>
    <w:next w:val="a"/>
    <w:qFormat/>
    <w:pPr>
      <w:ind w:left="1050"/>
      <w:jc w:val="left"/>
    </w:pPr>
    <w:rPr>
      <w:rFonts w:asciiTheme="minorHAnsi" w:hAnsiTheme="minorHAnsi"/>
      <w:sz w:val="20"/>
      <w:szCs w:val="20"/>
    </w:rPr>
  </w:style>
  <w:style w:type="paragraph" w:styleId="30">
    <w:name w:val="Body Text Indent 3"/>
    <w:basedOn w:val="a"/>
    <w:link w:val="31"/>
    <w:qFormat/>
    <w:pPr>
      <w:widowControl/>
      <w:tabs>
        <w:tab w:val="left" w:pos="377"/>
      </w:tabs>
      <w:spacing w:after="120" w:line="300" w:lineRule="auto"/>
      <w:ind w:leftChars="200" w:left="420"/>
    </w:pPr>
    <w:rPr>
      <w:kern w:val="0"/>
      <w:sz w:val="16"/>
      <w:szCs w:val="16"/>
    </w:rPr>
  </w:style>
  <w:style w:type="paragraph" w:styleId="TOC2">
    <w:name w:val="toc 2"/>
    <w:basedOn w:val="a"/>
    <w:next w:val="a"/>
    <w:uiPriority w:val="39"/>
    <w:qFormat/>
    <w:pPr>
      <w:spacing w:before="120"/>
      <w:ind w:left="210"/>
      <w:jc w:val="left"/>
    </w:pPr>
    <w:rPr>
      <w:rFonts w:asciiTheme="minorHAnsi" w:hAnsiTheme="minorHAnsi"/>
      <w:i/>
      <w:iCs/>
      <w:sz w:val="20"/>
      <w:szCs w:val="20"/>
    </w:rPr>
  </w:style>
  <w:style w:type="paragraph" w:styleId="TOC9">
    <w:name w:val="toc 9"/>
    <w:basedOn w:val="a"/>
    <w:next w:val="a"/>
    <w:qFormat/>
    <w:pPr>
      <w:ind w:left="1680"/>
      <w:jc w:val="left"/>
    </w:pPr>
    <w:rPr>
      <w:rFonts w:asciiTheme="minorHAnsi" w:hAnsiTheme="minorHAnsi"/>
      <w:sz w:val="20"/>
      <w:szCs w:val="20"/>
    </w:rPr>
  </w:style>
  <w:style w:type="paragraph" w:styleId="ac">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ad">
    <w:name w:val="annotation subject"/>
    <w:basedOn w:val="a5"/>
    <w:next w:val="a5"/>
    <w:semiHidden/>
    <w:qFormat/>
    <w:rPr>
      <w:b/>
      <w:bCs/>
    </w:rPr>
  </w:style>
  <w:style w:type="table" w:styleId="ae">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page number"/>
    <w:basedOn w:val="a0"/>
    <w:qFormat/>
  </w:style>
  <w:style w:type="character" w:styleId="af0">
    <w:name w:val="Hyperlink"/>
    <w:uiPriority w:val="99"/>
    <w:qFormat/>
    <w:rPr>
      <w:color w:val="0000FF"/>
      <w:u w:val="single"/>
    </w:rPr>
  </w:style>
  <w:style w:type="character" w:styleId="af1">
    <w:name w:val="annotation reference"/>
    <w:uiPriority w:val="99"/>
    <w:semiHidden/>
    <w:qFormat/>
    <w:rPr>
      <w:sz w:val="21"/>
      <w:szCs w:val="21"/>
    </w:rPr>
  </w:style>
  <w:style w:type="character" w:customStyle="1" w:styleId="hps">
    <w:name w:val="hps"/>
    <w:basedOn w:val="a0"/>
    <w:qFormat/>
  </w:style>
  <w:style w:type="character" w:customStyle="1" w:styleId="longtext">
    <w:name w:val="long_text"/>
    <w:basedOn w:val="a0"/>
    <w:qFormat/>
  </w:style>
  <w:style w:type="paragraph" w:customStyle="1" w:styleId="10">
    <w:name w:val="样式1"/>
    <w:basedOn w:val="1"/>
    <w:qFormat/>
    <w:pPr>
      <w:spacing w:after="320" w:line="400" w:lineRule="exact"/>
    </w:pPr>
    <w:rPr>
      <w:rFonts w:ascii="黑体" w:hAnsi="黑体"/>
      <w:bCs/>
      <w:szCs w:val="32"/>
    </w:rPr>
  </w:style>
  <w:style w:type="paragraph" w:customStyle="1" w:styleId="11">
    <w:name w:val="列出段落1"/>
    <w:basedOn w:val="a"/>
    <w:qFormat/>
    <w:pPr>
      <w:ind w:firstLineChars="200" w:firstLine="420"/>
    </w:pPr>
    <w:rPr>
      <w:szCs w:val="20"/>
    </w:rPr>
  </w:style>
  <w:style w:type="character" w:customStyle="1" w:styleId="a4">
    <w:name w:val="文档结构图 字符"/>
    <w:link w:val="a3"/>
    <w:qFormat/>
    <w:rPr>
      <w:rFonts w:ascii="宋体"/>
      <w:kern w:val="2"/>
      <w:sz w:val="18"/>
      <w:szCs w:val="18"/>
    </w:rPr>
  </w:style>
  <w:style w:type="character" w:customStyle="1" w:styleId="Char">
    <w:name w:val="参考文献中文 Char"/>
    <w:link w:val="af2"/>
    <w:qFormat/>
    <w:rPr>
      <w:rFonts w:ascii="宋体" w:hAnsi="宋体"/>
      <w:sz w:val="21"/>
    </w:rPr>
  </w:style>
  <w:style w:type="paragraph" w:customStyle="1" w:styleId="af2">
    <w:name w:val="参考文献中文"/>
    <w:basedOn w:val="a"/>
    <w:link w:val="Char"/>
    <w:qFormat/>
    <w:pPr>
      <w:widowControl/>
      <w:tabs>
        <w:tab w:val="left" w:pos="377"/>
      </w:tabs>
      <w:spacing w:line="400" w:lineRule="exact"/>
      <w:ind w:left="210"/>
    </w:pPr>
    <w:rPr>
      <w:rFonts w:ascii="宋体" w:hAnsi="宋体"/>
      <w:kern w:val="0"/>
      <w:szCs w:val="20"/>
    </w:rPr>
  </w:style>
  <w:style w:type="character" w:customStyle="1" w:styleId="31">
    <w:name w:val="正文文本缩进 3 字符"/>
    <w:link w:val="30"/>
    <w:qFormat/>
    <w:rPr>
      <w:sz w:val="16"/>
      <w:szCs w:val="16"/>
    </w:rPr>
  </w:style>
  <w:style w:type="paragraph" w:customStyle="1" w:styleId="pa-27">
    <w:name w:val="pa-27"/>
    <w:basedOn w:val="a"/>
    <w:qFormat/>
    <w:pPr>
      <w:widowControl/>
      <w:spacing w:line="240" w:lineRule="atLeast"/>
      <w:jc w:val="left"/>
    </w:pPr>
    <w:rPr>
      <w:rFonts w:ascii="宋体" w:hAnsi="宋体" w:cs="宋体"/>
      <w:kern w:val="0"/>
      <w:sz w:val="24"/>
    </w:rPr>
  </w:style>
  <w:style w:type="character" w:customStyle="1" w:styleId="ca-231">
    <w:name w:val="ca-231"/>
    <w:qFormat/>
    <w:rPr>
      <w:rFonts w:ascii="宋体" w:eastAsia="宋体" w:hAnsi="宋体" w:hint="eastAsia"/>
      <w:spacing w:val="0"/>
      <w:sz w:val="21"/>
      <w:szCs w:val="21"/>
    </w:rPr>
  </w:style>
  <w:style w:type="character" w:customStyle="1" w:styleId="ca-171">
    <w:name w:val="ca-171"/>
    <w:qFormat/>
    <w:rPr>
      <w:rFonts w:ascii="宋体" w:eastAsia="宋体" w:hAnsi="宋体" w:hint="eastAsia"/>
      <w:sz w:val="21"/>
      <w:szCs w:val="21"/>
    </w:rPr>
  </w:style>
  <w:style w:type="character" w:customStyle="1" w:styleId="ca-91">
    <w:name w:val="ca-91"/>
    <w:qFormat/>
    <w:rPr>
      <w:rFonts w:ascii="Times New Roman" w:hAnsi="Times New Roman" w:cs="Times New Roman" w:hint="default"/>
      <w:sz w:val="21"/>
      <w:szCs w:val="21"/>
    </w:rPr>
  </w:style>
  <w:style w:type="character" w:customStyle="1" w:styleId="ca-261">
    <w:name w:val="ca-261"/>
    <w:qFormat/>
    <w:rPr>
      <w:rFonts w:ascii="Arial" w:hAnsi="Arial" w:cs="Arial" w:hint="default"/>
      <w:sz w:val="21"/>
      <w:szCs w:val="21"/>
    </w:rPr>
  </w:style>
  <w:style w:type="character" w:customStyle="1" w:styleId="af3">
    <w:name w:val="参考文献外文"/>
    <w:qFormat/>
    <w:rPr>
      <w:rFonts w:eastAsia="Times New Roman"/>
      <w:sz w:val="21"/>
    </w:rPr>
  </w:style>
  <w:style w:type="character" w:customStyle="1" w:styleId="shorttext">
    <w:name w:val="short_text"/>
    <w:basedOn w:val="a0"/>
    <w:qFormat/>
  </w:style>
  <w:style w:type="character" w:customStyle="1" w:styleId="highlight1">
    <w:name w:val="highlight1"/>
    <w:qFormat/>
    <w:rPr>
      <w:shd w:val="clear" w:color="auto" w:fill="FFFF00"/>
    </w:rPr>
  </w:style>
  <w:style w:type="paragraph" w:customStyle="1" w:styleId="af4">
    <w:name w:val="毕设_摘要标题"/>
    <w:basedOn w:val="1"/>
    <w:qFormat/>
    <w:pPr>
      <w:spacing w:before="400" w:after="320" w:line="400" w:lineRule="exact"/>
    </w:pPr>
    <w:rPr>
      <w:szCs w:val="30"/>
    </w:rPr>
  </w:style>
  <w:style w:type="character" w:customStyle="1" w:styleId="aa">
    <w:name w:val="页脚 字符"/>
    <w:basedOn w:val="a0"/>
    <w:link w:val="a9"/>
    <w:uiPriority w:val="99"/>
    <w:qFormat/>
    <w:rPr>
      <w:kern w:val="2"/>
      <w:sz w:val="18"/>
      <w:szCs w:val="18"/>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a6">
    <w:name w:val="批注文字 字符"/>
    <w:basedOn w:val="a0"/>
    <w:link w:val="a5"/>
    <w:uiPriority w:val="99"/>
    <w:semiHidden/>
    <w:qFormat/>
    <w:rPr>
      <w:kern w:val="2"/>
      <w:sz w:val="21"/>
      <w:szCs w:val="24"/>
    </w:rPr>
  </w:style>
  <w:style w:type="paragraph" w:styleId="af5">
    <w:name w:val="List Paragraph"/>
    <w:basedOn w:val="a"/>
    <w:uiPriority w:val="99"/>
    <w:unhideWhenUsed/>
    <w:qFormat/>
    <w:pPr>
      <w:ind w:firstLineChars="200" w:firstLine="420"/>
    </w:pPr>
  </w:style>
  <w:style w:type="paragraph" w:customStyle="1" w:styleId="TOC10">
    <w:name w:val="TOC 标题1"/>
    <w:basedOn w:val="1"/>
    <w:next w:val="a"/>
    <w:uiPriority w:val="39"/>
    <w:semiHidden/>
    <w:unhideWhenUsed/>
    <w:qFormat/>
    <w:pPr>
      <w:spacing w:before="480" w:after="0" w:line="276" w:lineRule="auto"/>
      <w:outlineLvl w:val="9"/>
    </w:pPr>
    <w:rPr>
      <w:rFonts w:asciiTheme="majorHAnsi" w:eastAsiaTheme="majorEastAsia" w:hAnsiTheme="majorHAnsi" w:cstheme="majorBidi"/>
      <w:bCs/>
      <w:color w:val="2F5496" w:themeColor="accent1" w:themeShade="BF"/>
      <w:spacing w:val="0"/>
      <w:kern w:val="0"/>
      <w:sz w:val="28"/>
      <w:szCs w:val="28"/>
    </w:rPr>
  </w:style>
  <w:style w:type="paragraph" w:customStyle="1" w:styleId="af6">
    <w:name w:val="论文正文"/>
    <w:basedOn w:val="a"/>
    <w:link w:val="af7"/>
    <w:qFormat/>
    <w:pPr>
      <w:spacing w:line="360" w:lineRule="auto"/>
      <w:ind w:firstLineChars="200" w:firstLine="480"/>
    </w:pPr>
    <w:rPr>
      <w:color w:val="000000" w:themeColor="text1"/>
      <w:kern w:val="0"/>
      <w:sz w:val="24"/>
    </w:rPr>
  </w:style>
  <w:style w:type="character" w:customStyle="1" w:styleId="af7">
    <w:name w:val="论文正文 字符"/>
    <w:basedOn w:val="a0"/>
    <w:link w:val="af6"/>
    <w:rsid w:val="00D20AE8"/>
    <w:rPr>
      <w:color w:val="000000" w:themeColor="text1"/>
      <w:sz w:val="24"/>
      <w:szCs w:val="24"/>
    </w:rPr>
  </w:style>
  <w:style w:type="character" w:styleId="af8">
    <w:name w:val="Placeholder Text"/>
    <w:basedOn w:val="a0"/>
    <w:uiPriority w:val="99"/>
    <w:unhideWhenUsed/>
    <w:rsid w:val="00403CC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comments" Target="comment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image" Target="media/image10.png"/><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18</Pages>
  <Words>2016</Words>
  <Characters>11492</Characters>
  <Application>Microsoft Office Word</Application>
  <DocSecurity>0</DocSecurity>
  <Lines>95</Lines>
  <Paragraphs>26</Paragraphs>
  <ScaleCrop>false</ScaleCrop>
  <Company/>
  <LinksUpToDate>false</LinksUpToDate>
  <CharactersWithSpaces>13482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玉荣 石</cp:lastModifiedBy>
  <cp:revision>3</cp:revision>
  <dcterms:created xsi:type="dcterms:W3CDTF">2026-05-18T16:35:00Z</dcterms:created>
  <dcterms:modified xsi:type="dcterms:W3CDTF">2026-05-21T12:59:00Z</dcterms:modified>
</cp:coreProperties>
</file>