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AD1860" w14:textId="77777777" w:rsidR="009F5669" w:rsidRPr="009F5669" w:rsidRDefault="009F5669" w:rsidP="009F5669">
      <w:pPr>
        <w:rPr>
          <w:b/>
          <w:bCs/>
        </w:rPr>
      </w:pPr>
      <w:r w:rsidRPr="009F5669">
        <w:rPr>
          <w:b/>
          <w:bCs/>
        </w:rPr>
        <w:t>Supplementary Material: Reproducibility Appendix.</w:t>
      </w:r>
    </w:p>
    <w:p w14:paraId="6F3AA761" w14:textId="77777777" w:rsidR="009F5669" w:rsidRPr="009F5669" w:rsidRDefault="009F5669" w:rsidP="009F5669">
      <w:r w:rsidRPr="009F5669">
        <w:t>Note: This file intentionally omits manuscript title, authorship, affiliations, and correspondence details.</w:t>
      </w:r>
    </w:p>
    <w:p w14:paraId="424062EE" w14:textId="7000F16C" w:rsidR="0056282C" w:rsidRPr="0056282C" w:rsidRDefault="0056282C" w:rsidP="009F5669">
      <w:pPr>
        <w:rPr>
          <w:b/>
          <w:bCs/>
        </w:rPr>
      </w:pPr>
      <w:r w:rsidRPr="0056282C">
        <w:rPr>
          <w:b/>
          <w:bCs/>
        </w:rPr>
        <w:t>Overview</w:t>
      </w:r>
    </w:p>
    <w:p w14:paraId="3B201E86" w14:textId="77777777" w:rsidR="0056282C" w:rsidRPr="0056282C" w:rsidRDefault="0056282C" w:rsidP="0056282C">
      <w:r w:rsidRPr="0056282C">
        <w:t>All analyses reported in this study were performed using a fully reproducible, script-based computational pipeline designed to ensure methodological transparency, auditability, and repeatability. The pipeline integrates established single-cell analysis tools with explicit parameterization, fixed random seeds for stochastic steps, and automated provenance capture. This appendix describes the reproducibility guarantees, execution model, and limitations of determinism inherent to the analytical approach.</w:t>
      </w:r>
    </w:p>
    <w:p w14:paraId="5A3FE141" w14:textId="77777777" w:rsidR="0056282C" w:rsidRPr="0056282C" w:rsidRDefault="0056282C" w:rsidP="0056282C">
      <w:r w:rsidRPr="0056282C">
        <w:pict w14:anchorId="28842D0B">
          <v:rect id="_x0000_i1061" style="width:0;height:1.5pt" o:hralign="center" o:hrstd="t" o:hr="t" fillcolor="#a0a0a0" stroked="f"/>
        </w:pict>
      </w:r>
    </w:p>
    <w:p w14:paraId="5FB16E00" w14:textId="77777777" w:rsidR="0056282C" w:rsidRPr="0056282C" w:rsidRDefault="0056282C" w:rsidP="0056282C">
      <w:pPr>
        <w:rPr>
          <w:b/>
          <w:bCs/>
        </w:rPr>
      </w:pPr>
      <w:r w:rsidRPr="0056282C">
        <w:rPr>
          <w:b/>
          <w:bCs/>
        </w:rPr>
        <w:t>Pipeline Architecture</w:t>
      </w:r>
    </w:p>
    <w:p w14:paraId="34D5EBB7" w14:textId="77777777" w:rsidR="0056282C" w:rsidRPr="0056282C" w:rsidRDefault="0056282C" w:rsidP="0056282C">
      <w:r w:rsidRPr="0056282C">
        <w:t xml:space="preserve">The analysis pipeline is organized as a collection of standalone Python scripts, each corresponding to a specific analytical step (e.g., quality control, latent variable modeling, clustering, or functional state scoring). These scripts are orchestrated via a Makefile, which defines explicit dependencies between intermediate and final outputs. This declarative execution model ensures that all derived artifacts are generated from well-defined inputs and that changes to upstream parameters or data automatically trigger </w:t>
      </w:r>
      <w:proofErr w:type="spellStart"/>
      <w:r w:rsidRPr="0056282C">
        <w:t>recomputation</w:t>
      </w:r>
      <w:proofErr w:type="spellEnd"/>
      <w:r w:rsidRPr="0056282C">
        <w:t xml:space="preserve"> of dependent steps.</w:t>
      </w:r>
    </w:p>
    <w:p w14:paraId="0DC08CAC" w14:textId="77777777" w:rsidR="0056282C" w:rsidRPr="0056282C" w:rsidRDefault="0056282C" w:rsidP="0056282C">
      <w:r w:rsidRPr="0056282C">
        <w:t>Analytical parameters (e.g., highly variable gene count, scVI model architecture, clustering resolutions, and T-cell gating thresholds) are documented in a centralized YAML configuration file. While the YAML file is not parsed dynamically by the scripts, it serves as the canonical parameter ledger and is tracked as a dependency in the Makefile, ensuring that parameter changes invalidate downstream targets. Operationally, parameters are enforced through Makefile-defined command-line arguments passed to each script.</w:t>
      </w:r>
    </w:p>
    <w:p w14:paraId="2EE15703" w14:textId="77777777" w:rsidR="0056282C" w:rsidRPr="0056282C" w:rsidRDefault="0056282C" w:rsidP="0056282C">
      <w:r w:rsidRPr="0056282C">
        <w:pict w14:anchorId="71C0C248">
          <v:rect id="_x0000_i1062" style="width:0;height:1.5pt" o:hralign="center" o:hrstd="t" o:hr="t" fillcolor="#a0a0a0" stroked="f"/>
        </w:pict>
      </w:r>
    </w:p>
    <w:p w14:paraId="15D3CE3B" w14:textId="77777777" w:rsidR="0056282C" w:rsidRPr="0056282C" w:rsidRDefault="0056282C" w:rsidP="0056282C">
      <w:pPr>
        <w:rPr>
          <w:b/>
          <w:bCs/>
        </w:rPr>
      </w:pPr>
      <w:r w:rsidRPr="0056282C">
        <w:rPr>
          <w:b/>
          <w:bCs/>
        </w:rPr>
        <w:t>Determinism and Stochastic Components</w:t>
      </w:r>
    </w:p>
    <w:p w14:paraId="799B737D" w14:textId="77777777" w:rsidR="0056282C" w:rsidRPr="0056282C" w:rsidRDefault="0056282C" w:rsidP="0056282C">
      <w:r w:rsidRPr="0056282C">
        <w:t>Stochasticity in the pipeline is limited to a small number of well-defined steps:</w:t>
      </w:r>
    </w:p>
    <w:p w14:paraId="5BAA7C3E" w14:textId="77777777" w:rsidR="0056282C" w:rsidRPr="0056282C" w:rsidRDefault="0056282C" w:rsidP="0056282C">
      <w:pPr>
        <w:numPr>
          <w:ilvl w:val="0"/>
          <w:numId w:val="1"/>
        </w:numPr>
      </w:pPr>
      <w:r w:rsidRPr="0056282C">
        <w:rPr>
          <w:b/>
          <w:bCs/>
        </w:rPr>
        <w:t>Latent variable modeling</w:t>
      </w:r>
      <w:r w:rsidRPr="0056282C">
        <w:t xml:space="preserve"> using scVI, which involves neural network initialization and optimization.</w:t>
      </w:r>
    </w:p>
    <w:p w14:paraId="366D3DDA" w14:textId="77777777" w:rsidR="0056282C" w:rsidRPr="0056282C" w:rsidRDefault="0056282C" w:rsidP="0056282C">
      <w:pPr>
        <w:numPr>
          <w:ilvl w:val="0"/>
          <w:numId w:val="1"/>
        </w:numPr>
      </w:pPr>
      <w:r w:rsidRPr="0056282C">
        <w:rPr>
          <w:b/>
          <w:bCs/>
        </w:rPr>
        <w:t>UMAP embedding</w:t>
      </w:r>
      <w:r w:rsidRPr="0056282C">
        <w:t>, which is used solely for visualization and neighborhood structure inference.</w:t>
      </w:r>
    </w:p>
    <w:p w14:paraId="17EA9A2E" w14:textId="30BA2FE3" w:rsidR="0056282C" w:rsidRPr="0056282C" w:rsidRDefault="00476A7A" w:rsidP="0056282C">
      <w:r w:rsidRPr="00476A7A">
        <w:lastRenderedPageBreak/>
        <w:t>These steps are executed with fixed random seeds (where supported by the underlying method) and restricted CPU threading to minimize nondeterministic floating-point behavior.</w:t>
      </w:r>
      <w:r w:rsidR="0056282C" w:rsidRPr="0056282C">
        <w:t xml:space="preserve"> All other analytical </w:t>
      </w:r>
      <w:proofErr w:type="gramStart"/>
      <w:r w:rsidR="0056282C" w:rsidRPr="0056282C">
        <w:t>steps—</w:t>
      </w:r>
      <w:proofErr w:type="gramEnd"/>
      <w:r w:rsidR="0056282C" w:rsidRPr="0056282C">
        <w:t>including highly variable gene selection, T-cell extraction, gene program scoring, cluster labeling, and tabulation of sample-level summaries—are deterministic given their inputs.</w:t>
      </w:r>
    </w:p>
    <w:p w14:paraId="1E29A337" w14:textId="77777777" w:rsidR="0056282C" w:rsidRPr="0056282C" w:rsidRDefault="0056282C" w:rsidP="0056282C">
      <w:r w:rsidRPr="0056282C">
        <w:t>Because floating-point arithmetic and stochastic optimization may still introduce minor numerical variation across hardware or software environments, the pipeline does not claim bitwise-identical reproducibility. However, repeated executions yield consistent biological conclusions, cluster identities, functional state assignments, and quantitative summaries.</w:t>
      </w:r>
    </w:p>
    <w:p w14:paraId="3E6739EA" w14:textId="77777777" w:rsidR="0056282C" w:rsidRPr="0056282C" w:rsidRDefault="0056282C" w:rsidP="0056282C">
      <w:r w:rsidRPr="0056282C">
        <w:pict w14:anchorId="0AEA3959">
          <v:rect id="_x0000_i1063" style="width:0;height:1.5pt" o:hralign="center" o:hrstd="t" o:hr="t" fillcolor="#a0a0a0" stroked="f"/>
        </w:pict>
      </w:r>
    </w:p>
    <w:p w14:paraId="1925A40C" w14:textId="77777777" w:rsidR="0056282C" w:rsidRPr="0056282C" w:rsidRDefault="0056282C" w:rsidP="0056282C">
      <w:pPr>
        <w:rPr>
          <w:b/>
          <w:bCs/>
        </w:rPr>
      </w:pPr>
      <w:r w:rsidRPr="0056282C">
        <w:rPr>
          <w:b/>
          <w:bCs/>
        </w:rPr>
        <w:t>Computational Environment and Provenance</w:t>
      </w:r>
    </w:p>
    <w:p w14:paraId="54131243" w14:textId="77777777" w:rsidR="0056282C" w:rsidRPr="0056282C" w:rsidRDefault="0056282C" w:rsidP="0056282C">
      <w:r w:rsidRPr="0056282C">
        <w:t xml:space="preserve">All analyses were performed using CPU-only execution. To further enhance reproducibility, multithreading for numerical libraries (e.g., BLAS/OpenMP) was explicitly restricted. For each pipeline execution, </w:t>
      </w:r>
      <w:proofErr w:type="gramStart"/>
      <w:r w:rsidRPr="0056282C">
        <w:t>the Makefile</w:t>
      </w:r>
      <w:proofErr w:type="gramEnd"/>
      <w:r w:rsidRPr="0056282C">
        <w:t xml:space="preserve"> automatically records a run manifest capturing:</w:t>
      </w:r>
    </w:p>
    <w:p w14:paraId="7AB06D20" w14:textId="77777777" w:rsidR="0056282C" w:rsidRPr="0056282C" w:rsidRDefault="0056282C" w:rsidP="0056282C">
      <w:pPr>
        <w:numPr>
          <w:ilvl w:val="0"/>
          <w:numId w:val="2"/>
        </w:numPr>
      </w:pPr>
      <w:r w:rsidRPr="0056282C">
        <w:t>Coordinated Universal Time (UTC) timestamp</w:t>
      </w:r>
    </w:p>
    <w:p w14:paraId="5D576E31" w14:textId="77777777" w:rsidR="0056282C" w:rsidRPr="0056282C" w:rsidRDefault="0056282C" w:rsidP="0056282C">
      <w:pPr>
        <w:numPr>
          <w:ilvl w:val="0"/>
          <w:numId w:val="2"/>
        </w:numPr>
      </w:pPr>
      <w:r w:rsidRPr="0056282C">
        <w:t>Git commit hash of the code repository</w:t>
      </w:r>
    </w:p>
    <w:p w14:paraId="7E2B3A85" w14:textId="77777777" w:rsidR="0056282C" w:rsidRPr="0056282C" w:rsidRDefault="0056282C" w:rsidP="0056282C">
      <w:pPr>
        <w:numPr>
          <w:ilvl w:val="0"/>
          <w:numId w:val="2"/>
        </w:numPr>
      </w:pPr>
      <w:r w:rsidRPr="0056282C">
        <w:t>Checksums of the Makefile and YAML configuration</w:t>
      </w:r>
    </w:p>
    <w:p w14:paraId="5B70EFA9" w14:textId="77777777" w:rsidR="0056282C" w:rsidRPr="0056282C" w:rsidRDefault="0056282C" w:rsidP="0056282C">
      <w:pPr>
        <w:numPr>
          <w:ilvl w:val="0"/>
          <w:numId w:val="2"/>
        </w:numPr>
      </w:pPr>
      <w:proofErr w:type="gramStart"/>
      <w:r w:rsidRPr="0056282C">
        <w:t>Environment</w:t>
      </w:r>
      <w:proofErr w:type="gramEnd"/>
      <w:r w:rsidRPr="0056282C">
        <w:t xml:space="preserve"> variables relevant to determinism</w:t>
      </w:r>
    </w:p>
    <w:p w14:paraId="16A6FD3D" w14:textId="77777777" w:rsidR="0056282C" w:rsidRPr="0056282C" w:rsidRDefault="0056282C" w:rsidP="0056282C">
      <w:r w:rsidRPr="0056282C">
        <w:t>In addition, a complete record of software dependencies and versions (via pip freeze) is saved. These files provide a full audit trail sufficient to reconstruct the computational environment used for any reported result.</w:t>
      </w:r>
    </w:p>
    <w:p w14:paraId="1F4DD4A5" w14:textId="77777777" w:rsidR="0056282C" w:rsidRPr="0056282C" w:rsidRDefault="0056282C" w:rsidP="0056282C">
      <w:r w:rsidRPr="0056282C">
        <w:pict w14:anchorId="56A6C21B">
          <v:rect id="_x0000_i1064" style="width:0;height:1.5pt" o:hralign="center" o:hrstd="t" o:hr="t" fillcolor="#a0a0a0" stroked="f"/>
        </w:pict>
      </w:r>
    </w:p>
    <w:p w14:paraId="07E37C5C" w14:textId="77777777" w:rsidR="0056282C" w:rsidRPr="0056282C" w:rsidRDefault="0056282C" w:rsidP="0056282C">
      <w:pPr>
        <w:rPr>
          <w:b/>
          <w:bCs/>
        </w:rPr>
      </w:pPr>
      <w:r w:rsidRPr="0056282C">
        <w:rPr>
          <w:b/>
          <w:bCs/>
        </w:rPr>
        <w:t>Deprecated and Diagnostic Scripts</w:t>
      </w:r>
    </w:p>
    <w:p w14:paraId="3D2694A9" w14:textId="77777777" w:rsidR="0056282C" w:rsidRPr="0056282C" w:rsidRDefault="0056282C" w:rsidP="0056282C">
      <w:r w:rsidRPr="0056282C">
        <w:t>The repository retains a small number of deprecated or development-only scripts that were used for exploratory data inspection and validation during pipeline development. These scripts are not invoked by the Makefile, do not generate artifacts used in the manuscript, and are not part of the reproducible analysis described here. They are retained solely for provenance and transparency.</w:t>
      </w:r>
    </w:p>
    <w:p w14:paraId="0C21FCED" w14:textId="77777777" w:rsidR="0056282C" w:rsidRPr="0056282C" w:rsidRDefault="0056282C" w:rsidP="0056282C">
      <w:r w:rsidRPr="0056282C">
        <w:pict w14:anchorId="5671572E">
          <v:rect id="_x0000_i1065" style="width:0;height:1.5pt" o:hralign="center" o:hrstd="t" o:hr="t" fillcolor="#a0a0a0" stroked="f"/>
        </w:pict>
      </w:r>
    </w:p>
    <w:p w14:paraId="0EF0C84C" w14:textId="77777777" w:rsidR="0056282C" w:rsidRPr="0056282C" w:rsidRDefault="0056282C" w:rsidP="0056282C">
      <w:pPr>
        <w:rPr>
          <w:b/>
          <w:bCs/>
        </w:rPr>
      </w:pPr>
      <w:r w:rsidRPr="0056282C">
        <w:rPr>
          <w:b/>
          <w:bCs/>
        </w:rPr>
        <w:t>Limitations</w:t>
      </w:r>
    </w:p>
    <w:p w14:paraId="4640C7ED" w14:textId="77777777" w:rsidR="0056282C" w:rsidRPr="0056282C" w:rsidRDefault="0056282C" w:rsidP="0056282C">
      <w:r w:rsidRPr="0056282C">
        <w:lastRenderedPageBreak/>
        <w:t>As with most large-scale single-cell analyses, absolute bitwise reproducibility across platforms is not guaranteed due to floating-point arithmetic and stochastic optimization. Nevertheless, the pipeline is designed to ensure reproducibility at the level relevant for scientific interpretation, including consistent cell state definitions, sample-level compositions, and downstream biological conclusions.</w:t>
      </w:r>
    </w:p>
    <w:p w14:paraId="3E42B167" w14:textId="77777777" w:rsidR="0056282C" w:rsidRPr="0056282C" w:rsidRDefault="0056282C" w:rsidP="0056282C">
      <w:r w:rsidRPr="0056282C">
        <w:pict w14:anchorId="552A6397">
          <v:rect id="_x0000_i1066" style="width:0;height:1.5pt" o:hralign="center" o:hrstd="t" o:hr="t" fillcolor="#a0a0a0" stroked="f"/>
        </w:pict>
      </w:r>
    </w:p>
    <w:p w14:paraId="1F9CA23F" w14:textId="77777777" w:rsidR="0056282C" w:rsidRPr="0056282C" w:rsidRDefault="0056282C" w:rsidP="0056282C">
      <w:pPr>
        <w:rPr>
          <w:b/>
          <w:bCs/>
        </w:rPr>
      </w:pPr>
      <w:r w:rsidRPr="0056282C">
        <w:rPr>
          <w:b/>
          <w:bCs/>
        </w:rPr>
        <w:t>Summary</w:t>
      </w:r>
    </w:p>
    <w:p w14:paraId="57091EF5" w14:textId="77777777" w:rsidR="0056282C" w:rsidRPr="0056282C" w:rsidRDefault="0056282C" w:rsidP="0056282C">
      <w:r w:rsidRPr="0056282C">
        <w:t>In summary, this study employs a rigorously structured, Makefile-orchestrated analysis pipeline with explicit parameter documentation, fixed seeds for stochastic steps, and automated provenance capture. This design supports robust methodological reproducibility while remaining transparent, auditable, and aligned with best practices in contemporary computational immunology.</w:t>
      </w:r>
    </w:p>
    <w:p w14:paraId="368F93ED" w14:textId="77777777" w:rsidR="00E06CC1" w:rsidRDefault="00E06CC1"/>
    <w:sectPr w:rsidR="00E06CC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9646CEF"/>
    <w:multiLevelType w:val="multilevel"/>
    <w:tmpl w:val="B7BAD9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68457D37"/>
    <w:multiLevelType w:val="multilevel"/>
    <w:tmpl w:val="14B235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493984521">
    <w:abstractNumId w:val="0"/>
  </w:num>
  <w:num w:numId="2" w16cid:durableId="590629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6282C"/>
    <w:rsid w:val="00476A7A"/>
    <w:rsid w:val="0056282C"/>
    <w:rsid w:val="00663F9F"/>
    <w:rsid w:val="008F39BE"/>
    <w:rsid w:val="009F5669"/>
    <w:rsid w:val="00E06CC1"/>
    <w:rsid w:val="00F23F1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995D24"/>
  <w15:chartTrackingRefBased/>
  <w15:docId w15:val="{92272388-0FEC-43C1-8FD3-290A663FAB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56282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56282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56282C"/>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56282C"/>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56282C"/>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56282C"/>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56282C"/>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56282C"/>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56282C"/>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6282C"/>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56282C"/>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56282C"/>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56282C"/>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56282C"/>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56282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6282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6282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6282C"/>
    <w:rPr>
      <w:rFonts w:eastAsiaTheme="majorEastAsia" w:cstheme="majorBidi"/>
      <w:color w:val="272727" w:themeColor="text1" w:themeTint="D8"/>
    </w:rPr>
  </w:style>
  <w:style w:type="paragraph" w:styleId="Title">
    <w:name w:val="Title"/>
    <w:basedOn w:val="Normal"/>
    <w:next w:val="Normal"/>
    <w:link w:val="TitleChar"/>
    <w:uiPriority w:val="10"/>
    <w:qFormat/>
    <w:rsid w:val="0056282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6282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6282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6282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6282C"/>
    <w:pPr>
      <w:spacing w:before="160"/>
      <w:jc w:val="center"/>
    </w:pPr>
    <w:rPr>
      <w:i/>
      <w:iCs/>
      <w:color w:val="404040" w:themeColor="text1" w:themeTint="BF"/>
    </w:rPr>
  </w:style>
  <w:style w:type="character" w:customStyle="1" w:styleId="QuoteChar">
    <w:name w:val="Quote Char"/>
    <w:basedOn w:val="DefaultParagraphFont"/>
    <w:link w:val="Quote"/>
    <w:uiPriority w:val="29"/>
    <w:rsid w:val="0056282C"/>
    <w:rPr>
      <w:i/>
      <w:iCs/>
      <w:color w:val="404040" w:themeColor="text1" w:themeTint="BF"/>
    </w:rPr>
  </w:style>
  <w:style w:type="paragraph" w:styleId="ListParagraph">
    <w:name w:val="List Paragraph"/>
    <w:basedOn w:val="Normal"/>
    <w:uiPriority w:val="34"/>
    <w:qFormat/>
    <w:rsid w:val="0056282C"/>
    <w:pPr>
      <w:ind w:left="720"/>
      <w:contextualSpacing/>
    </w:pPr>
  </w:style>
  <w:style w:type="character" w:styleId="IntenseEmphasis">
    <w:name w:val="Intense Emphasis"/>
    <w:basedOn w:val="DefaultParagraphFont"/>
    <w:uiPriority w:val="21"/>
    <w:qFormat/>
    <w:rsid w:val="0056282C"/>
    <w:rPr>
      <w:i/>
      <w:iCs/>
      <w:color w:val="0F4761" w:themeColor="accent1" w:themeShade="BF"/>
    </w:rPr>
  </w:style>
  <w:style w:type="paragraph" w:styleId="IntenseQuote">
    <w:name w:val="Intense Quote"/>
    <w:basedOn w:val="Normal"/>
    <w:next w:val="Normal"/>
    <w:link w:val="IntenseQuoteChar"/>
    <w:uiPriority w:val="30"/>
    <w:qFormat/>
    <w:rsid w:val="0056282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56282C"/>
    <w:rPr>
      <w:i/>
      <w:iCs/>
      <w:color w:val="0F4761" w:themeColor="accent1" w:themeShade="BF"/>
    </w:rPr>
  </w:style>
  <w:style w:type="character" w:styleId="IntenseReference">
    <w:name w:val="Intense Reference"/>
    <w:basedOn w:val="DefaultParagraphFont"/>
    <w:uiPriority w:val="32"/>
    <w:qFormat/>
    <w:rsid w:val="0056282C"/>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5</TotalTime>
  <Pages>3</Pages>
  <Words>711</Words>
  <Characters>4059</Characters>
  <Application>Microsoft Office Word</Application>
  <DocSecurity>0</DocSecurity>
  <Lines>33</Lines>
  <Paragraphs>9</Paragraphs>
  <ScaleCrop>false</ScaleCrop>
  <Company/>
  <LinksUpToDate>false</LinksUpToDate>
  <CharactersWithSpaces>4761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Glen Ritschel</dc:creator>
  <cp:keywords/>
  <dc:description/>
  <cp:lastModifiedBy>Glen Ritschel</cp:lastModifiedBy>
  <cp:revision>3</cp:revision>
  <dcterms:created xsi:type="dcterms:W3CDTF">2026-02-05T05:07:00Z</dcterms:created>
  <dcterms:modified xsi:type="dcterms:W3CDTF">2026-02-05T05:16:00Z</dcterms:modified>
</cp:coreProperties>
</file>