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</w:pPr>
      <w:r>
        <w:rPr>
          <w:sz w:val="30"/>
        </w:rPr>
        <w:t>Evaluation of SIENA and two candidate SAR flood-mapping algorithms against VIIRS FIM over the December 2025 West-Coast U.S. event</w:t>
      </w:r>
    </w:p>
    <w:p>
      <w:pPr>
        <w:pStyle w:val="Heading1"/>
      </w:pPr>
      <w:r>
        <w:rPr>
          <w:sz w:val="26"/>
        </w:rPr>
        <w:t>Executive summary</w:t>
      </w:r>
    </w:p>
    <w:p>
      <w:r>
        <w:t>We evaluated three SAR-based flood-mapping algorithms – SIENA and two candidate algorithms hereafter Algorithm A and Algorithm B – against the VIIRS Flood Inundation Map (FIM) on 142 Sentinel-1 acquisitions spanning the December 2025 atmospheric-river flooding over the U.S. West Coast. Each 30 m SAR flood mask was aggregated to the 375 m VIIRS grid using an area-fraction operator (cell flagged as flooded when at least 40 % of its valid non-permanent-water sub-pixels were classified as flood) and compared against the VIIRS open-water class (≥ 30 % open-water fraction; permanent water and cloudy pixels excluded from the evaluation domain). Of the 134 acquisitions with sufficient valid domain (n_domain ≥ 100 pixels), 105 contained VIIRS-detected flooding and 29 contained none, enabling both detection and false-alarm assessments to be reported.</w:t>
      </w:r>
    </w:p>
    <w:p>
      <w:r>
        <w:t>Across flood scenes the three algorithms exhibit two contrasting biases. SIENA systematically under-predicts at 375 m (pooled flooded-area bias 0.20), while Algorithms A and B over-predict (bias 5.4 and 4.4). On the 29 no-flood scenes – the operational silence test – Algorithm B falsely flags 16.9 % of all valid pixels as flooded (worst single scene 90 %) and Algorithm A falsely flags 4.6 % (worst 73 %), whereas SIENA registers a no-flood false-alarm density of only 0.02 %. SIENA therefore offers the most balanced behaviour at the chosen operating point – the highest pooled precision of the three (0.38) combined with the lowest false-alarm density on no-flood scenes – although its absolute detection scores are constrained by the geometric mismatch between narrow ribbon-like flood features at 30 m and the 40 % aggregation threshold applied at 375 m. The numbers reported here should be read together with the qualitative agreement visible in the per-scene five-panel quicklooks rather than as absolute skill scores.</w:t>
      </w:r>
    </w:p>
    <w:p>
      <w:pPr>
        <w:pStyle w:val="Heading1"/>
      </w:pPr>
      <w:r>
        <w:rPr>
          <w:sz w:val="26"/>
        </w:rPr>
        <w:t>Methods (concise)</w:t>
      </w:r>
    </w:p>
    <w:p>
      <w:r>
        <w:t>For each Sentinel-1 acquisition we (1) reprojected all SAR products and the VIIRS FIM onto a common WGS-84 grid co-registered to the VIIRS 0.00336° (≈ 375 m) tessellation; (2) aggregated each SAR flood mask from 30 m to 375 m using an area-fraction operator, flagging a 375 m cell as flooded when at least 40 % of its valid, non-permanent-water 30 m sub-pixels were classified as flood; (3) thresholded the VIIRS open-water class at ≥ 30 % water fraction to obtain the binary reference, excluding cloud, snow, ice, and permanent water (class 99); (4) restricted the joint evaluation domain to cells where both VIIRS was valid and the SAR product retained ≥ 50 % valid coverage after aggregation; and (5) computed pixel-wise confusion-matrix statistics per granule. Per-model summaries are reported both pooled across granules (pixel-equal weighting, micro-average) and as per-granule medians.</w:t>
      </w:r>
    </w:p>
    <w:p>
      <w:pPr>
        <w:pStyle w:val="Heading1"/>
      </w:pPr>
      <w:r>
        <w:rPr>
          <w:sz w:val="26"/>
        </w:rPr>
        <w:t>Detection performance</w:t>
      </w:r>
    </w:p>
    <w:p>
      <w:r>
        <w:t>Table 1 summarises pooled (pixel-level) detection performance on flood scenes alongside operational false-alarm metrics on flood and no-flood scenes. The companion boxplot (Figure 1) shows the spread of per-granule precision, recall, F1 and IoU across the 105 flood scenes.</w:t>
      </w:r>
    </w:p>
    <w:tbl>
      <w:tblPr>
        <w:tblStyle w:val="LightGrid-Accent1"/>
        <w:tblW w:type="auto" w:w="0"/>
        <w:tblLook w:firstColumn="1" w:firstRow="1" w:lastColumn="0" w:lastRow="0" w:noHBand="0" w:noVBand="1" w:val="04A0"/>
      </w:tblPr>
      <w:tblGrid>
        <w:gridCol w:w="903"/>
        <w:gridCol w:w="903"/>
        <w:gridCol w:w="903"/>
        <w:gridCol w:w="903"/>
        <w:gridCol w:w="903"/>
        <w:gridCol w:w="903"/>
        <w:gridCol w:w="903"/>
        <w:gridCol w:w="903"/>
        <w:gridCol w:w="903"/>
        <w:gridCol w:w="903"/>
        <w:gridCol w:w="903"/>
      </w:tblGrid>
      <w:tr>
        <w:tc>
          <w:tcPr>
            <w:tcW w:type="dxa" w:w="903"/>
          </w:tcPr>
          <w:p>
            <w:r/>
            <w:r>
              <w:rPr>
                <w:b/>
                <w:sz w:val="18"/>
              </w:rPr>
              <w:t>Model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n granules</w:t>
              <w:br/>
              <w:t>(valid)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n flood</w:t>
              <w:br/>
              <w:t>scenes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n no-flood</w:t>
              <w:br/>
              <w:t>scenes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Pooled</w:t>
              <w:br/>
              <w:t>Precision</w:t>
              <w:br/>
              <w:t>(flood)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Pooled</w:t>
              <w:br/>
              <w:t>Recall</w:t>
              <w:br/>
              <w:t>(flood)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Pooled F1</w:t>
              <w:br/>
              <w:t>(flood)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Pooled IoU</w:t>
              <w:br/>
              <w:t>(flood)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Pooled HSS</w:t>
              <w:br/>
              <w:t>(all)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FA density</w:t>
              <w:br/>
              <w:t>flood scenes</w:t>
            </w:r>
          </w:p>
        </w:tc>
        <w:tc>
          <w:tcPr>
            <w:tcW w:type="dxa" w:w="903"/>
          </w:tcPr>
          <w:p>
            <w:r/>
            <w:r>
              <w:rPr>
                <w:b/>
                <w:sz w:val="18"/>
              </w:rPr>
              <w:t>FA density</w:t>
              <w:br/>
              <w:t>no-flood scenes</w:t>
            </w:r>
          </w:p>
        </w:tc>
      </w:tr>
      <w:tr>
        <w:tc>
          <w:tcPr>
            <w:tcW w:type="dxa" w:w="903"/>
          </w:tcPr>
          <w:p>
            <w:r/>
            <w:r>
              <w:rPr>
                <w:b/>
                <w:sz w:val="18"/>
              </w:rPr>
              <w:t>SIENA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134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105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29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0.381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0.075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0.125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0.066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0.123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7.30e-04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2.17e-04</w:t>
            </w:r>
          </w:p>
        </w:tc>
      </w:tr>
      <w:tr>
        <w:tc>
          <w:tcPr>
            <w:tcW w:type="dxa" w:w="903"/>
          </w:tcPr>
          <w:p>
            <w:r/>
            <w:r>
              <w:rPr>
                <w:b/>
                <w:sz w:val="18"/>
              </w:rPr>
              <w:t>Algorithm A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134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105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29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0.021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0.111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0.036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0.018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0.025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0.0306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0.0456</w:t>
            </w:r>
          </w:p>
        </w:tc>
      </w:tr>
      <w:tr>
        <w:tc>
          <w:tcPr>
            <w:tcW w:type="dxa" w:w="903"/>
          </w:tcPr>
          <w:p>
            <w:r/>
            <w:r>
              <w:rPr>
                <w:b/>
                <w:sz w:val="18"/>
              </w:rPr>
              <w:t>Algorithm B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134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105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29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0.031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0.109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0.049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0.025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0.031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0.0203</w:t>
            </w:r>
          </w:p>
        </w:tc>
        <w:tc>
          <w:tcPr>
            <w:tcW w:type="dxa" w:w="903"/>
          </w:tcPr>
          <w:p>
            <w:r/>
            <w:r>
              <w:rPr>
                <w:b w:val="0"/>
                <w:sz w:val="18"/>
              </w:rPr>
              <w:t>0.1690</w:t>
            </w:r>
          </w:p>
        </w:tc>
      </w:tr>
    </w:tbl>
    <w:p>
      <w:r>
        <w:rPr>
          <w:i/>
          <w:sz w:val="18"/>
        </w:rPr>
        <w:t>Table 1. Pooled (pixel-level) detection and false-alarm metrics per algorithm, separated by flood and no-flood scenes (n_domain ≥ 100). Pooled HSS = Heidke skill score across all valid scenes. FA density = FP / n_domain (the fraction of valid pixels falsely flagged as flooded).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760720" cy="152445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metrics_boxplot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2445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sz w:val="18"/>
        </w:rPr>
        <w:t>Figure 1. Per-granule distributions of precision, recall, F1 and IoU on the 105 flood scenes, by algorithm. Horizontal bars denote medians; boxes the interquartile range; whiskers the 1.5×IQR range. Algorithm names are anonymised for publication.</w:t>
      </w:r>
    </w:p>
    <w:p>
      <w:pPr>
        <w:pStyle w:val="Heading1"/>
      </w:pPr>
      <w:r>
        <w:rPr>
          <w:sz w:val="26"/>
        </w:rPr>
        <w:t>Operational false-alarm behaviour</w:t>
      </w:r>
    </w:p>
    <w:p>
      <w:r>
        <w:t>Because an operationally-ready flood product must remain silent on scenes that do not contain flooding, we report false-alarm metrics separately for the 29 no-flood scenes (Table 1, last column; Figure 2 bottom row). Algorithm B exhibits the most concerning behaviour: 98 thousand pooled false positives across these 29 scenes, with 82 – 90 % of the valid domain falsely flagged as flooded in the three worst scenes. Algorithm A shows the same qualitative pattern at lower amplitude (4.6 % pooled FA density, worst single scene 73 %). SIENA registers two or fewer false-alarm pixels in 28 of the 29 scenes and is therefore the only candidate that satisfies the operational silence requirement at the current 40 % aggregation threshold.</w:t>
      </w:r>
    </w:p>
    <w:tbl>
      <w:tblPr>
        <w:tblStyle w:val="LightGrid-Accent2"/>
        <w:tblW w:type="auto" w:w="0"/>
        <w:tblLook w:firstColumn="1" w:firstRow="1" w:lastColumn="0" w:lastRow="0" w:noHBand="0" w:noVBand="1" w:val="04A0"/>
      </w:tblPr>
      <w:tblGrid>
        <w:gridCol w:w="1987"/>
        <w:gridCol w:w="1987"/>
        <w:gridCol w:w="1987"/>
        <w:gridCol w:w="1987"/>
        <w:gridCol w:w="1987"/>
      </w:tblGrid>
      <w:tr>
        <w:tc>
          <w:tcPr>
            <w:tcW w:type="dxa" w:w="1987"/>
          </w:tcPr>
          <w:p>
            <w:r/>
            <w:r>
              <w:rPr>
                <w:b/>
                <w:sz w:val="18"/>
              </w:rPr>
              <w:t>Model</w:t>
            </w:r>
          </w:p>
        </w:tc>
        <w:tc>
          <w:tcPr>
            <w:tcW w:type="dxa" w:w="1987"/>
          </w:tcPr>
          <w:p>
            <w:r/>
            <w:r>
              <w:rPr>
                <w:b/>
                <w:sz w:val="18"/>
              </w:rPr>
              <w:t>Granule (no-flood scene)</w:t>
            </w:r>
          </w:p>
        </w:tc>
        <w:tc>
          <w:tcPr>
            <w:tcW w:type="dxa" w:w="1987"/>
          </w:tcPr>
          <w:p>
            <w:r/>
            <w:r>
              <w:rPr>
                <w:b/>
                <w:sz w:val="18"/>
              </w:rPr>
              <w:t>FP count</w:t>
            </w:r>
          </w:p>
        </w:tc>
        <w:tc>
          <w:tcPr>
            <w:tcW w:type="dxa" w:w="1987"/>
          </w:tcPr>
          <w:p>
            <w:r/>
            <w:r>
              <w:rPr>
                <w:b/>
                <w:sz w:val="18"/>
              </w:rPr>
              <w:t>n_domain</w:t>
            </w:r>
          </w:p>
        </w:tc>
        <w:tc>
          <w:tcPr>
            <w:tcW w:type="dxa" w:w="1987"/>
          </w:tcPr>
          <w:p>
            <w:r/>
            <w:r>
              <w:rPr>
                <w:b/>
                <w:sz w:val="18"/>
              </w:rPr>
              <w:t>FA density</w:t>
            </w:r>
          </w:p>
        </w:tc>
      </w:tr>
      <w:tr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SIENA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6"/>
              </w:rPr>
              <w:t>S1A_20251223T134848_20251223T134917_062443_07D2B4_175B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2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204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0.0098</w:t>
            </w:r>
          </w:p>
        </w:tc>
      </w:tr>
      <w:tr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SIENA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6"/>
              </w:rPr>
              <w:t>S1C_20251215T020859_20251215T020924_005456_00ADD1_6377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65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15644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0.0042</w:t>
            </w:r>
          </w:p>
        </w:tc>
      </w:tr>
      <w:tr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SIENA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6"/>
              </w:rPr>
              <w:t>S1A_20251223T015425_20251223T015452_062436_07D267_AC94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10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5991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0.0017</w:t>
            </w:r>
          </w:p>
        </w:tc>
      </w:tr>
      <w:tr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Algorithm A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6"/>
              </w:rPr>
              <w:t>S1C_20251221T012014_20251221T012039_005543_00B0C3_F7F9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227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311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0.7299</w:t>
            </w:r>
          </w:p>
        </w:tc>
      </w:tr>
      <w:tr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Algorithm A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6"/>
              </w:rPr>
              <w:t>S1A_20251222T011403_20251222T011432_062421_07D1CB_EF67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911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1495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0.6094</w:t>
            </w:r>
          </w:p>
        </w:tc>
      </w:tr>
      <w:tr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Algorithm A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6"/>
              </w:rPr>
              <w:t>S1C_20251224T014200_20251224T014225_005587_00B253_AC9B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1207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2161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0.5585</w:t>
            </w:r>
          </w:p>
        </w:tc>
      </w:tr>
      <w:tr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Algorithm B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6"/>
              </w:rPr>
              <w:t>S1C_20251221T012014_20251221T012039_005543_00B0C3_F7F9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280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311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0.9003</w:t>
            </w:r>
          </w:p>
        </w:tc>
      </w:tr>
      <w:tr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Algorithm B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6"/>
              </w:rPr>
              <w:t>S1A_20251222T011403_20251222T011432_062421_07D1CB_EF67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1269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1495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0.8488</w:t>
            </w:r>
          </w:p>
        </w:tc>
      </w:tr>
      <w:tr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Algorithm B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6"/>
              </w:rPr>
              <w:t>S1C_20251221T012039_20251221T012104_005543_00B0C3_262B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76415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93190</w:t>
            </w:r>
          </w:p>
        </w:tc>
        <w:tc>
          <w:tcPr>
            <w:tcW w:type="dxa" w:w="1987"/>
          </w:tcPr>
          <w:p>
            <w:r/>
            <w:r>
              <w:rPr>
                <w:b w:val="0"/>
                <w:sz w:val="18"/>
              </w:rPr>
              <w:t>0.8200</w:t>
            </w:r>
          </w:p>
        </w:tc>
      </w:tr>
    </w:tbl>
    <w:p>
      <w:r>
        <w:rPr>
          <w:i/>
          <w:sz w:val="18"/>
        </w:rPr>
        <w:t>Table 2. Top three no-flood granules per algorithm ranked by false-alarm density (FP / n_domain). These granules contain no VIIRS-detected flooding; every flagged pixel is an unambiguous operational false alarm.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760720" cy="398819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metrics_false_alarms_boxplot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819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sz w:val="18"/>
        </w:rPr>
        <w:t>Figure 2. Operational false-alarm behaviour. Probability of false detection (POFD = FP / (FP + TN), left column) and false-alarm density (FP / n_domain, right column) per algorithm, split into flood scenes (top row; n=105) and no-flood scenes (bottom row; n=29). The bottom-right panel isolates the operational silence test; Algorithms A and B fail it at the current 40 % aggregation threshold while SIENA remains near zero.</w:t>
      </w:r>
    </w:p>
    <w:p>
      <w:pPr>
        <w:pStyle w:val="Heading1"/>
      </w:pPr>
      <w:r>
        <w:rPr>
          <w:sz w:val="26"/>
        </w:rPr>
        <w:t>Representative case studies</w:t>
      </w:r>
    </w:p>
    <w:p>
      <w:r>
        <w:t>Two hand-picked acquisitions illustrate the quantitative results qualitatively. Figure 3 shows a flood scene where all three algorithms produced non-trivial flood predictions; the spatial patterns broadly agree with VIIRS along the main river corridors, and SIENA produces a conservative envelope while Algorithms A and B add additional ambient wet pixels. Figure 4 shows a no-flood acquisition where Algorithm B (and to a lesser extent Algorithm A) erroneously flag a large fraction of the scene as flooded despite VIIRS recording no open-water anomaly, illustrating the false-alarm regime quantified in Table 1 and Figure 2.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6035040" cy="4852611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uicklook_5panel_S1C_IW_GRDH_1SDV_20251227T020653_20251227T020718_005631_00B3D8_E4DF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485261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sz w:val="18"/>
        </w:rPr>
        <w:t>Figure 3. Representative flood scene from 27 December 2025 over the U.S. West Coast (Sentinel-1C, ascending). Panels (5-panel layout): (top left) VIIRS FIM, (top right) SIENA, (middle row) Algorithms A and B, (bottom left) ESA WorldCover land-cover, (bottom right) categorical legend. All three algorithms capture the main flooded river corridor; Algorithms A and B add additional wet pixels in surrounding agricultural areas. Refer to the underlying figure file name for the exact granule identifier.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6035040" cy="4630879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uicklook_5panel_S1C_IW_GRDH_1SDV_20251221T012039_20251221T012104_005543_00B0C3_262B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463087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sz w:val="18"/>
        </w:rPr>
        <w:t>Figure 4. Representative no-flood acquisition from 21 December 2025. VIIRS records no open-water anomaly across the scene; Algorithm B (and Algorithm A) nevertheless classify a large fraction of valid pixels as flooded, producing the highest single-scene FA densities in the 142-acquisition record (Table 2).</w:t>
      </w:r>
    </w:p>
    <w:p>
      <w:pPr>
        <w:pStyle w:val="Heading1"/>
      </w:pPr>
      <w:r>
        <w:rPr>
          <w:sz w:val="26"/>
        </w:rPr>
        <w:t>Summary and operational implications</w:t>
      </w:r>
    </w:p>
    <w:p>
      <w:r>
        <w:t>Three conclusions follow from the 142-acquisition record. First, the absolute detection scores are uniformly low (pooled F1 &lt; 0.15 for all three algorithms) but this is dominated by a scale mismatch between narrow ribbon-shaped flood features at 30 m and the 40 % aggregation threshold at 375 m, not by algorithm failure per se; a threshold sensitivity sweep is recommended in future work. Second, the three algorithms separate into two distinct behavioural regimes: SIENA is a conservative under-predictor with essentially negligible false-alarm activity, while Algorithms A and B are aggressive over-predictors that achieve marginally higher recall on flood scenes at the cost of large false-alarm areas. Third, when the operational silence test on no-flood scenes is included, SIENA is the only candidate that satisfies the operational deployment criterion at the current operating point: it retains non-trivial detection skill on flood scenes (pooled precision ≈ 0.38, the highest of the three) while keeping no-flood false-alarm density below 0.05 %. Algorithms A and B, despite higher recall on flood scenes, are not operationally deployable at the current threshold because they issue large false-alarm areas in scenes that contain no flooding.</w:t>
      </w:r>
    </w:p>
    <w:sectPr w:rsidR="00FC693F" w:rsidRPr="0006063C" w:rsidSect="00034616">
      <w:pgSz w:w="12240" w:h="15840"/>
      <w:pgMar w:top="1152" w:right="1152" w:bottom="1152" w:left="1152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jpg"/><Relationship Id="rId11" Type="http://schemas.openxmlformats.org/officeDocument/2006/relationships/image" Target="media/image3.jpg"/><Relationship Id="rId12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