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2AAB4" w14:textId="0E4AEBBD" w:rsidR="00FD19D8" w:rsidRPr="00FD19D8" w:rsidRDefault="00FD19D8" w:rsidP="00FD19D8">
      <w:pPr>
        <w:widowControl/>
        <w:shd w:val="clear" w:color="auto" w:fill="FFFFFF"/>
        <w:spacing w:after="240" w:line="510" w:lineRule="atLeast"/>
        <w:jc w:val="center"/>
        <w:outlineLvl w:val="0"/>
        <w:rPr>
          <w:rFonts w:ascii="宋体" w:eastAsia="宋体" w:hAnsi="宋体" w:cs="Segoe UI"/>
          <w:b/>
          <w:bCs/>
          <w:color w:val="0F1115"/>
          <w:kern w:val="36"/>
          <w:sz w:val="28"/>
          <w:szCs w:val="28"/>
          <w14:ligatures w14:val="none"/>
        </w:rPr>
      </w:pPr>
      <w:r w:rsidRPr="00FD19D8">
        <w:rPr>
          <w:rFonts w:ascii="宋体" w:eastAsia="宋体" w:hAnsi="宋体" w:cs="Segoe UI"/>
          <w:b/>
          <w:bCs/>
          <w:color w:val="0F1115"/>
          <w:kern w:val="36"/>
          <w:sz w:val="28"/>
          <w:szCs w:val="28"/>
          <w14:ligatures w14:val="none"/>
        </w:rPr>
        <w:t>元律清远：</w:t>
      </w:r>
      <w:proofErr w:type="gramStart"/>
      <w:r w:rsidRPr="00FD19D8">
        <w:rPr>
          <w:rFonts w:ascii="宋体" w:eastAsia="宋体" w:hAnsi="宋体" w:cs="Segoe UI"/>
          <w:b/>
          <w:bCs/>
          <w:color w:val="0F1115"/>
          <w:kern w:val="36"/>
          <w:sz w:val="28"/>
          <w:szCs w:val="28"/>
          <w14:ligatures w14:val="none"/>
        </w:rPr>
        <w:t>八维重构</w:t>
      </w:r>
      <w:proofErr w:type="gramEnd"/>
      <w:r w:rsidR="00915E59">
        <w:rPr>
          <w:rFonts w:ascii="宋体" w:eastAsia="宋体" w:hAnsi="宋体" w:cs="Segoe UI" w:hint="eastAsia"/>
          <w:b/>
          <w:bCs/>
          <w:color w:val="0F1115"/>
          <w:kern w:val="36"/>
          <w:sz w:val="28"/>
          <w:szCs w:val="28"/>
          <w14:ligatures w14:val="none"/>
        </w:rPr>
        <w:t>，</w:t>
      </w:r>
      <w:r w:rsidRPr="00FD19D8">
        <w:rPr>
          <w:rFonts w:ascii="宋体" w:eastAsia="宋体" w:hAnsi="宋体" w:cs="Segoe UI"/>
          <w:b/>
          <w:bCs/>
          <w:color w:val="0F1115"/>
          <w:kern w:val="36"/>
          <w:sz w:val="28"/>
          <w:szCs w:val="28"/>
          <w14:ligatures w14:val="none"/>
        </w:rPr>
        <w:t>从“扶贫基点”到“</w:t>
      </w:r>
      <w:proofErr w:type="gramStart"/>
      <w:r w:rsidRPr="00FD19D8">
        <w:rPr>
          <w:rFonts w:ascii="宋体" w:eastAsia="宋体" w:hAnsi="宋体" w:cs="Segoe UI"/>
          <w:b/>
          <w:bCs/>
          <w:color w:val="0F1115"/>
          <w:kern w:val="36"/>
          <w:sz w:val="28"/>
          <w:szCs w:val="28"/>
          <w14:ligatures w14:val="none"/>
        </w:rPr>
        <w:t>乡村八维健康</w:t>
      </w:r>
      <w:proofErr w:type="gramEnd"/>
      <w:r w:rsidRPr="00FD19D8">
        <w:rPr>
          <w:rFonts w:ascii="宋体" w:eastAsia="宋体" w:hAnsi="宋体" w:cs="Segoe UI"/>
          <w:b/>
          <w:bCs/>
          <w:color w:val="0F1115"/>
          <w:kern w:val="36"/>
          <w:sz w:val="28"/>
          <w:szCs w:val="28"/>
          <w14:ligatures w14:val="none"/>
        </w:rPr>
        <w:t>新城”的跃迁之治</w:t>
      </w:r>
    </w:p>
    <w:p w14:paraId="6F8BB299" w14:textId="700600AA" w:rsidR="00FD19D8" w:rsidRDefault="00915E59" w:rsidP="00FD19D8">
      <w:pPr>
        <w:widowControl/>
        <w:shd w:val="clear" w:color="auto" w:fill="FFFFFF"/>
        <w:spacing w:before="480" w:after="240" w:line="480" w:lineRule="atLeast"/>
        <w:jc w:val="center"/>
        <w:outlineLvl w:val="1"/>
        <w:rPr>
          <w:rFonts w:ascii="宋体" w:eastAsia="宋体" w:hAnsi="宋体" w:cs="Segoe UI"/>
          <w:b/>
          <w:bCs/>
          <w:color w:val="0F1115"/>
          <w:kern w:val="0"/>
          <w:sz w:val="28"/>
          <w:szCs w:val="28"/>
          <w14:ligatures w14:val="none"/>
        </w:rPr>
      </w:pPr>
      <w:r>
        <w:rPr>
          <w:rFonts w:ascii="宋体" w:eastAsia="宋体" w:hAnsi="宋体" w:cs="Segoe UI" w:hint="eastAsia"/>
          <w:b/>
          <w:bCs/>
          <w:color w:val="0F1115"/>
          <w:kern w:val="0"/>
          <w:sz w:val="28"/>
          <w:szCs w:val="28"/>
          <w14:ligatures w14:val="none"/>
        </w:rPr>
        <w:t>--</w:t>
      </w:r>
      <w:r w:rsidR="00FD19D8" w:rsidRPr="00FD19D8">
        <w:rPr>
          <w:rFonts w:ascii="宋体" w:eastAsia="宋体" w:hAnsi="宋体" w:cs="Segoe UI"/>
          <w:b/>
          <w:bCs/>
          <w:color w:val="0F1115"/>
          <w:kern w:val="0"/>
          <w:sz w:val="28"/>
          <w:szCs w:val="28"/>
          <w14:ligatures w14:val="none"/>
        </w:rPr>
        <w:t>基于元律</w:t>
      </w:r>
      <w:proofErr w:type="gramStart"/>
      <w:r w:rsidR="00FD19D8" w:rsidRPr="00FD19D8">
        <w:rPr>
          <w:rFonts w:ascii="宋体" w:eastAsia="宋体" w:hAnsi="宋体" w:cs="Segoe UI"/>
          <w:b/>
          <w:bCs/>
          <w:color w:val="0F1115"/>
          <w:kern w:val="0"/>
          <w:sz w:val="28"/>
          <w:szCs w:val="28"/>
          <w14:ligatures w14:val="none"/>
        </w:rPr>
        <w:t>论八维框架</w:t>
      </w:r>
      <w:proofErr w:type="gramEnd"/>
      <w:r w:rsidR="00FD19D8" w:rsidRPr="00FD19D8">
        <w:rPr>
          <w:rFonts w:ascii="宋体" w:eastAsia="宋体" w:hAnsi="宋体" w:cs="Segoe UI"/>
          <w:b/>
          <w:bCs/>
          <w:color w:val="0F1115"/>
          <w:kern w:val="0"/>
          <w:sz w:val="28"/>
          <w:szCs w:val="28"/>
          <w14:ligatures w14:val="none"/>
        </w:rPr>
        <w:t>的清远乡村发展诊断与系统治疗建议</w:t>
      </w:r>
    </w:p>
    <w:p w14:paraId="0DF7C1F9" w14:textId="77777777" w:rsidR="00915E59" w:rsidRPr="00915E59" w:rsidRDefault="00915E59" w:rsidP="00915E59">
      <w:pPr>
        <w:widowControl/>
        <w:shd w:val="clear" w:color="auto" w:fill="FFFFFF"/>
        <w:spacing w:before="480" w:after="240" w:line="480" w:lineRule="atLeast"/>
        <w:jc w:val="center"/>
        <w:outlineLvl w:val="1"/>
        <w:rPr>
          <w:rFonts w:ascii="宋体" w:eastAsia="宋体" w:hAnsi="宋体" w:cs="Segoe UI"/>
          <w:b/>
          <w:bCs/>
          <w:color w:val="0F1115"/>
          <w:kern w:val="0"/>
          <w:sz w:val="28"/>
          <w:szCs w:val="28"/>
          <w14:ligatures w14:val="none"/>
        </w:rPr>
      </w:pPr>
      <w:r w:rsidRPr="00915E59">
        <w:rPr>
          <w:rFonts w:ascii="宋体" w:eastAsia="宋体" w:hAnsi="宋体" w:cs="Segoe UI"/>
          <w:b/>
          <w:bCs/>
          <w:color w:val="0F1115"/>
          <w:kern w:val="0"/>
          <w:sz w:val="28"/>
          <w:szCs w:val="28"/>
          <w14:ligatures w14:val="none"/>
        </w:rPr>
        <w:t>Prim</w:t>
      </w:r>
      <w:r w:rsidRPr="00915E59">
        <w:rPr>
          <w:rFonts w:ascii="Cambria Math" w:eastAsia="宋体" w:hAnsi="Cambria Math" w:cs="Cambria Math"/>
          <w:b/>
          <w:bCs/>
          <w:color w:val="0F1115"/>
          <w:kern w:val="0"/>
          <w:sz w:val="28"/>
          <w:szCs w:val="28"/>
          <w14:ligatures w14:val="none"/>
        </w:rPr>
        <w:t>‑</w:t>
      </w:r>
      <w:r w:rsidRPr="00915E59">
        <w:rPr>
          <w:rFonts w:ascii="宋体" w:eastAsia="宋体" w:hAnsi="宋体" w:cs="Segoe UI"/>
          <w:b/>
          <w:bCs/>
          <w:color w:val="0F1115"/>
          <w:kern w:val="0"/>
          <w:sz w:val="28"/>
          <w:szCs w:val="28"/>
          <w14:ligatures w14:val="none"/>
        </w:rPr>
        <w:t>Lex Qingyuan: Eight</w:t>
      </w:r>
      <w:r w:rsidRPr="00915E59">
        <w:rPr>
          <w:rFonts w:ascii="Cambria Math" w:eastAsia="宋体" w:hAnsi="Cambria Math" w:cs="Cambria Math"/>
          <w:b/>
          <w:bCs/>
          <w:color w:val="0F1115"/>
          <w:kern w:val="0"/>
          <w:sz w:val="28"/>
          <w:szCs w:val="28"/>
          <w14:ligatures w14:val="none"/>
        </w:rPr>
        <w:t>‑</w:t>
      </w:r>
      <w:r w:rsidRPr="00915E59">
        <w:rPr>
          <w:rFonts w:ascii="宋体" w:eastAsia="宋体" w:hAnsi="宋体" w:cs="Segoe UI"/>
          <w:b/>
          <w:bCs/>
          <w:color w:val="0F1115"/>
          <w:kern w:val="0"/>
          <w:sz w:val="28"/>
          <w:szCs w:val="28"/>
          <w14:ligatures w14:val="none"/>
        </w:rPr>
        <w:t xml:space="preserve">Dimensional Restructuring </w:t>
      </w:r>
      <w:r w:rsidRPr="00915E59">
        <w:rPr>
          <w:rFonts w:ascii="宋体" w:eastAsia="宋体" w:hAnsi="宋体" w:cs="宋体" w:hint="eastAsia"/>
          <w:b/>
          <w:bCs/>
          <w:color w:val="0F1115"/>
          <w:kern w:val="0"/>
          <w:sz w:val="28"/>
          <w:szCs w:val="28"/>
          <w14:ligatures w14:val="none"/>
        </w:rPr>
        <w:t>–</w:t>
      </w:r>
      <w:r w:rsidRPr="00915E59">
        <w:rPr>
          <w:rFonts w:ascii="宋体" w:eastAsia="宋体" w:hAnsi="宋体" w:cs="Segoe UI"/>
          <w:b/>
          <w:bCs/>
          <w:color w:val="0F1115"/>
          <w:kern w:val="0"/>
          <w:sz w:val="28"/>
          <w:szCs w:val="28"/>
          <w14:ligatures w14:val="none"/>
        </w:rPr>
        <w:t xml:space="preserve"> A Leap from </w:t>
      </w:r>
      <w:r w:rsidRPr="00915E59">
        <w:rPr>
          <w:rFonts w:ascii="宋体" w:eastAsia="宋体" w:hAnsi="宋体" w:cs="宋体" w:hint="eastAsia"/>
          <w:b/>
          <w:bCs/>
          <w:color w:val="0F1115"/>
          <w:kern w:val="0"/>
          <w:sz w:val="28"/>
          <w:szCs w:val="28"/>
          <w14:ligatures w14:val="none"/>
        </w:rPr>
        <w:t>“</w:t>
      </w:r>
      <w:r w:rsidRPr="00915E59">
        <w:rPr>
          <w:rFonts w:ascii="宋体" w:eastAsia="宋体" w:hAnsi="宋体" w:cs="Segoe UI"/>
          <w:b/>
          <w:bCs/>
          <w:color w:val="0F1115"/>
          <w:kern w:val="0"/>
          <w:sz w:val="28"/>
          <w:szCs w:val="28"/>
          <w14:ligatures w14:val="none"/>
        </w:rPr>
        <w:t>Poverty Alleviation Base Points</w:t>
      </w:r>
      <w:r w:rsidRPr="00915E59">
        <w:rPr>
          <w:rFonts w:ascii="宋体" w:eastAsia="宋体" w:hAnsi="宋体" w:cs="宋体" w:hint="eastAsia"/>
          <w:b/>
          <w:bCs/>
          <w:color w:val="0F1115"/>
          <w:kern w:val="0"/>
          <w:sz w:val="28"/>
          <w:szCs w:val="28"/>
          <w14:ligatures w14:val="none"/>
        </w:rPr>
        <w:t>”</w:t>
      </w:r>
      <w:r w:rsidRPr="00915E59">
        <w:rPr>
          <w:rFonts w:ascii="宋体" w:eastAsia="宋体" w:hAnsi="宋体" w:cs="Segoe UI"/>
          <w:b/>
          <w:bCs/>
          <w:color w:val="0F1115"/>
          <w:kern w:val="0"/>
          <w:sz w:val="28"/>
          <w:szCs w:val="28"/>
          <w14:ligatures w14:val="none"/>
        </w:rPr>
        <w:t xml:space="preserve"> to a </w:t>
      </w:r>
      <w:r w:rsidRPr="00915E59">
        <w:rPr>
          <w:rFonts w:ascii="宋体" w:eastAsia="宋体" w:hAnsi="宋体" w:cs="宋体" w:hint="eastAsia"/>
          <w:b/>
          <w:bCs/>
          <w:color w:val="0F1115"/>
          <w:kern w:val="0"/>
          <w:sz w:val="28"/>
          <w:szCs w:val="28"/>
          <w14:ligatures w14:val="none"/>
        </w:rPr>
        <w:t>“</w:t>
      </w:r>
      <w:r w:rsidRPr="00915E59">
        <w:rPr>
          <w:rFonts w:ascii="宋体" w:eastAsia="宋体" w:hAnsi="宋体" w:cs="Segoe UI"/>
          <w:b/>
          <w:bCs/>
          <w:color w:val="0F1115"/>
          <w:kern w:val="0"/>
          <w:sz w:val="28"/>
          <w:szCs w:val="28"/>
          <w14:ligatures w14:val="none"/>
        </w:rPr>
        <w:t>Rural Eight</w:t>
      </w:r>
      <w:r w:rsidRPr="00915E59">
        <w:rPr>
          <w:rFonts w:ascii="Cambria Math" w:eastAsia="宋体" w:hAnsi="Cambria Math" w:cs="Cambria Math"/>
          <w:b/>
          <w:bCs/>
          <w:color w:val="0F1115"/>
          <w:kern w:val="0"/>
          <w:sz w:val="28"/>
          <w:szCs w:val="28"/>
          <w14:ligatures w14:val="none"/>
        </w:rPr>
        <w:t>‑</w:t>
      </w:r>
      <w:r w:rsidRPr="00915E59">
        <w:rPr>
          <w:rFonts w:ascii="宋体" w:eastAsia="宋体" w:hAnsi="宋体" w:cs="Segoe UI"/>
          <w:b/>
          <w:bCs/>
          <w:color w:val="0F1115"/>
          <w:kern w:val="0"/>
          <w:sz w:val="28"/>
          <w:szCs w:val="28"/>
          <w14:ligatures w14:val="none"/>
        </w:rPr>
        <w:t>Dimensional Healthy New Town</w:t>
      </w:r>
      <w:r w:rsidRPr="00915E59">
        <w:rPr>
          <w:rFonts w:ascii="宋体" w:eastAsia="宋体" w:hAnsi="宋体" w:cs="宋体" w:hint="eastAsia"/>
          <w:b/>
          <w:bCs/>
          <w:color w:val="0F1115"/>
          <w:kern w:val="0"/>
          <w:sz w:val="28"/>
          <w:szCs w:val="28"/>
          <w14:ligatures w14:val="none"/>
        </w:rPr>
        <w:t>”</w:t>
      </w:r>
    </w:p>
    <w:p w14:paraId="5280016A" w14:textId="0A78B93D" w:rsidR="00FD19D8" w:rsidRDefault="00915E59" w:rsidP="00915E59">
      <w:pPr>
        <w:widowControl/>
        <w:shd w:val="clear" w:color="auto" w:fill="FFFFFF"/>
        <w:spacing w:before="480" w:after="240" w:line="480" w:lineRule="atLeast"/>
        <w:jc w:val="center"/>
        <w:outlineLvl w:val="1"/>
        <w:rPr>
          <w:rFonts w:ascii="宋体" w:eastAsia="宋体" w:hAnsi="宋体" w:cs="Segoe UI"/>
          <w:b/>
          <w:bCs/>
          <w:color w:val="0F1115"/>
          <w:kern w:val="0"/>
          <w:sz w:val="28"/>
          <w:szCs w:val="28"/>
          <w14:ligatures w14:val="none"/>
        </w:rPr>
      </w:pPr>
      <w:r>
        <w:rPr>
          <w:rFonts w:ascii="宋体" w:eastAsia="宋体" w:hAnsi="宋体" w:cs="Segoe UI" w:hint="eastAsia"/>
          <w:b/>
          <w:bCs/>
          <w:color w:val="0F1115"/>
          <w:kern w:val="0"/>
          <w:sz w:val="28"/>
          <w:szCs w:val="28"/>
          <w14:ligatures w14:val="none"/>
        </w:rPr>
        <w:t xml:space="preserve">    </w:t>
      </w:r>
      <w:r w:rsidRPr="00915E59">
        <w:rPr>
          <w:rFonts w:ascii="宋体" w:eastAsia="宋体" w:hAnsi="宋体" w:cs="Segoe UI" w:hint="eastAsia"/>
          <w:b/>
          <w:bCs/>
          <w:color w:val="0F1115"/>
          <w:kern w:val="0"/>
          <w:sz w:val="28"/>
          <w:szCs w:val="28"/>
          <w14:ligatures w14:val="none"/>
        </w:rPr>
        <w:t>——</w:t>
      </w:r>
      <w:r w:rsidRPr="00915E59">
        <w:rPr>
          <w:rFonts w:ascii="宋体" w:eastAsia="宋体" w:hAnsi="宋体" w:cs="Segoe UI"/>
          <w:b/>
          <w:bCs/>
          <w:color w:val="0F1115"/>
          <w:kern w:val="0"/>
          <w:sz w:val="28"/>
          <w:szCs w:val="28"/>
          <w14:ligatures w14:val="none"/>
        </w:rPr>
        <w:t>Rural Development Diagnosis and Systematic Treatment Recommendations for Qingyuan Based on the Eight</w:t>
      </w:r>
      <w:r w:rsidRPr="00915E59">
        <w:rPr>
          <w:rFonts w:ascii="Cambria Math" w:eastAsia="宋体" w:hAnsi="Cambria Math" w:cs="Cambria Math"/>
          <w:b/>
          <w:bCs/>
          <w:color w:val="0F1115"/>
          <w:kern w:val="0"/>
          <w:sz w:val="28"/>
          <w:szCs w:val="28"/>
          <w14:ligatures w14:val="none"/>
        </w:rPr>
        <w:t>‑</w:t>
      </w:r>
      <w:r w:rsidRPr="00915E59">
        <w:rPr>
          <w:rFonts w:ascii="宋体" w:eastAsia="宋体" w:hAnsi="宋体" w:cs="Segoe UI"/>
          <w:b/>
          <w:bCs/>
          <w:color w:val="0F1115"/>
          <w:kern w:val="0"/>
          <w:sz w:val="28"/>
          <w:szCs w:val="28"/>
          <w14:ligatures w14:val="none"/>
        </w:rPr>
        <w:t>Dimensional Framework of Prim</w:t>
      </w:r>
      <w:r w:rsidRPr="00915E59">
        <w:rPr>
          <w:rFonts w:ascii="Cambria Math" w:eastAsia="宋体" w:hAnsi="Cambria Math" w:cs="Cambria Math"/>
          <w:b/>
          <w:bCs/>
          <w:color w:val="0F1115"/>
          <w:kern w:val="0"/>
          <w:sz w:val="28"/>
          <w:szCs w:val="28"/>
          <w14:ligatures w14:val="none"/>
        </w:rPr>
        <w:t>‑</w:t>
      </w:r>
      <w:r w:rsidRPr="00915E59">
        <w:rPr>
          <w:rFonts w:ascii="宋体" w:eastAsia="宋体" w:hAnsi="宋体" w:cs="Segoe UI"/>
          <w:b/>
          <w:bCs/>
          <w:color w:val="0F1115"/>
          <w:kern w:val="0"/>
          <w:sz w:val="28"/>
          <w:szCs w:val="28"/>
          <w14:ligatures w14:val="none"/>
        </w:rPr>
        <w:t>Lex Theory</w:t>
      </w:r>
    </w:p>
    <w:p w14:paraId="7C917CC0" w14:textId="77777777" w:rsidR="00915E59" w:rsidRPr="00FD19D8" w:rsidRDefault="00915E59" w:rsidP="00FD19D8">
      <w:pPr>
        <w:widowControl/>
        <w:shd w:val="clear" w:color="auto" w:fill="FFFFFF"/>
        <w:spacing w:before="480" w:after="240" w:line="480" w:lineRule="atLeast"/>
        <w:outlineLvl w:val="1"/>
        <w:rPr>
          <w:rFonts w:ascii="宋体" w:eastAsia="宋体" w:hAnsi="宋体" w:cs="Segoe UI" w:hint="eastAsia"/>
          <w:b/>
          <w:bCs/>
          <w:color w:val="0F1115"/>
          <w:kern w:val="0"/>
          <w:sz w:val="28"/>
          <w:szCs w:val="28"/>
          <w14:ligatures w14:val="none"/>
        </w:rPr>
      </w:pPr>
    </w:p>
    <w:p w14:paraId="5D4F9769" w14:textId="77777777" w:rsidR="00FD19D8" w:rsidRPr="00FD19D8" w:rsidRDefault="00FD19D8" w:rsidP="00FD19D8">
      <w:pPr>
        <w:widowControl/>
        <w:shd w:val="clear" w:color="auto" w:fill="FFFFFF"/>
        <w:spacing w:before="240" w:after="240"/>
        <w:rPr>
          <w:rFonts w:ascii="宋体" w:eastAsia="宋体" w:hAnsi="宋体" w:cs="Segoe UI"/>
          <w:color w:val="0F1115"/>
          <w:kern w:val="0"/>
          <w:sz w:val="28"/>
          <w:szCs w:val="28"/>
          <w14:ligatures w14:val="none"/>
        </w:rPr>
      </w:pPr>
      <w:r w:rsidRPr="00FD19D8">
        <w:rPr>
          <w:rFonts w:ascii="宋体" w:eastAsia="宋体" w:hAnsi="宋体" w:cs="Segoe UI"/>
          <w:b/>
          <w:bCs/>
          <w:color w:val="0F1115"/>
          <w:kern w:val="0"/>
          <w:sz w:val="28"/>
          <w:szCs w:val="28"/>
          <w14:ligatures w14:val="none"/>
        </w:rPr>
        <w:t>作者</w:t>
      </w:r>
      <w:r w:rsidRPr="00FD19D8">
        <w:rPr>
          <w:rFonts w:ascii="宋体" w:eastAsia="宋体" w:hAnsi="宋体" w:cs="Segoe UI"/>
          <w:color w:val="0F1115"/>
          <w:kern w:val="0"/>
          <w:sz w:val="28"/>
          <w:szCs w:val="28"/>
          <w14:ligatures w14:val="none"/>
        </w:rPr>
        <w:t>：沈小旺</w:t>
      </w:r>
    </w:p>
    <w:p w14:paraId="51706C7D" w14:textId="77777777" w:rsidR="00FD19D8" w:rsidRPr="00FD19D8" w:rsidRDefault="00FD19D8" w:rsidP="00FD19D8">
      <w:pPr>
        <w:widowControl/>
        <w:shd w:val="clear" w:color="auto" w:fill="FFFFFF"/>
        <w:spacing w:before="240" w:after="240"/>
        <w:rPr>
          <w:rFonts w:ascii="宋体" w:eastAsia="宋体" w:hAnsi="宋体" w:cs="Segoe UI"/>
          <w:color w:val="0F1115"/>
          <w:kern w:val="0"/>
          <w:sz w:val="28"/>
          <w:szCs w:val="28"/>
          <w14:ligatures w14:val="none"/>
        </w:rPr>
      </w:pPr>
      <w:r w:rsidRPr="00FD19D8">
        <w:rPr>
          <w:rFonts w:ascii="宋体" w:eastAsia="宋体" w:hAnsi="宋体" w:cs="Segoe UI"/>
          <w:b/>
          <w:bCs/>
          <w:color w:val="0F1115"/>
          <w:kern w:val="0"/>
          <w:sz w:val="28"/>
          <w:szCs w:val="28"/>
          <w14:ligatures w14:val="none"/>
        </w:rPr>
        <w:t>作者单位</w:t>
      </w:r>
      <w:r w:rsidRPr="00FD19D8">
        <w:rPr>
          <w:rFonts w:ascii="宋体" w:eastAsia="宋体" w:hAnsi="宋体" w:cs="Segoe UI"/>
          <w:color w:val="0F1115"/>
          <w:kern w:val="0"/>
          <w:sz w:val="28"/>
          <w:szCs w:val="28"/>
          <w14:ligatures w14:val="none"/>
        </w:rPr>
        <w:t>：广州市越秀区流花街道办事处</w:t>
      </w:r>
    </w:p>
    <w:p w14:paraId="60FECCFA" w14:textId="77777777" w:rsidR="00FD19D8" w:rsidRPr="00FD19D8" w:rsidRDefault="00FD19D8" w:rsidP="00FD19D8">
      <w:pPr>
        <w:widowControl/>
        <w:shd w:val="clear" w:color="auto" w:fill="FFFFFF"/>
        <w:spacing w:before="240" w:after="240"/>
        <w:rPr>
          <w:rFonts w:ascii="宋体" w:eastAsia="宋体" w:hAnsi="宋体" w:cs="Segoe UI"/>
          <w:color w:val="0F1115"/>
          <w:kern w:val="0"/>
          <w:sz w:val="28"/>
          <w:szCs w:val="28"/>
          <w14:ligatures w14:val="none"/>
        </w:rPr>
      </w:pPr>
      <w:r w:rsidRPr="00FD19D8">
        <w:rPr>
          <w:rFonts w:ascii="宋体" w:eastAsia="宋体" w:hAnsi="宋体" w:cs="Segoe UI"/>
          <w:b/>
          <w:bCs/>
          <w:color w:val="0F1115"/>
          <w:kern w:val="0"/>
          <w:sz w:val="28"/>
          <w:szCs w:val="28"/>
          <w14:ligatures w14:val="none"/>
        </w:rPr>
        <w:t>Author:</w:t>
      </w:r>
      <w:r w:rsidRPr="00FD19D8">
        <w:rPr>
          <w:rFonts w:ascii="宋体" w:eastAsia="宋体" w:hAnsi="宋体" w:cs="Segoe UI"/>
          <w:color w:val="0F1115"/>
          <w:kern w:val="0"/>
          <w:sz w:val="28"/>
          <w:szCs w:val="28"/>
          <w14:ligatures w14:val="none"/>
        </w:rPr>
        <w:t xml:space="preserve"> Shen </w:t>
      </w:r>
      <w:proofErr w:type="spellStart"/>
      <w:r w:rsidRPr="00FD19D8">
        <w:rPr>
          <w:rFonts w:ascii="宋体" w:eastAsia="宋体" w:hAnsi="宋体" w:cs="Segoe UI"/>
          <w:color w:val="0F1115"/>
          <w:kern w:val="0"/>
          <w:sz w:val="28"/>
          <w:szCs w:val="28"/>
          <w14:ligatures w14:val="none"/>
        </w:rPr>
        <w:t>Xiaowang</w:t>
      </w:r>
      <w:proofErr w:type="spellEnd"/>
    </w:p>
    <w:p w14:paraId="2A0A7D4C" w14:textId="77777777" w:rsidR="00FD19D8" w:rsidRDefault="00FD19D8" w:rsidP="00FD19D8">
      <w:pPr>
        <w:widowControl/>
        <w:shd w:val="clear" w:color="auto" w:fill="FFFFFF"/>
        <w:spacing w:before="240" w:after="240"/>
        <w:rPr>
          <w:rFonts w:ascii="宋体" w:eastAsia="宋体" w:hAnsi="宋体" w:cs="Segoe UI"/>
          <w:color w:val="0F1115"/>
          <w:kern w:val="0"/>
          <w:sz w:val="28"/>
          <w:szCs w:val="28"/>
          <w14:ligatures w14:val="none"/>
        </w:rPr>
      </w:pPr>
      <w:r w:rsidRPr="00FD19D8">
        <w:rPr>
          <w:rFonts w:ascii="宋体" w:eastAsia="宋体" w:hAnsi="宋体" w:cs="Segoe UI"/>
          <w:b/>
          <w:bCs/>
          <w:color w:val="0F1115"/>
          <w:kern w:val="0"/>
          <w:sz w:val="28"/>
          <w:szCs w:val="28"/>
          <w14:ligatures w14:val="none"/>
        </w:rPr>
        <w:t>Affiliation:</w:t>
      </w:r>
      <w:r w:rsidRPr="00FD19D8">
        <w:rPr>
          <w:rFonts w:ascii="宋体" w:eastAsia="宋体" w:hAnsi="宋体" w:cs="Segoe UI"/>
          <w:color w:val="0F1115"/>
          <w:kern w:val="0"/>
          <w:sz w:val="28"/>
          <w:szCs w:val="28"/>
          <w14:ligatures w14:val="none"/>
        </w:rPr>
        <w:t> </w:t>
      </w:r>
      <w:proofErr w:type="spellStart"/>
      <w:r w:rsidRPr="00FD19D8">
        <w:rPr>
          <w:rFonts w:ascii="宋体" w:eastAsia="宋体" w:hAnsi="宋体" w:cs="Segoe UI"/>
          <w:color w:val="0F1115"/>
          <w:kern w:val="0"/>
          <w:sz w:val="28"/>
          <w:szCs w:val="28"/>
          <w14:ligatures w14:val="none"/>
        </w:rPr>
        <w:t>Liuhua</w:t>
      </w:r>
      <w:proofErr w:type="spellEnd"/>
      <w:r w:rsidRPr="00FD19D8">
        <w:rPr>
          <w:rFonts w:ascii="宋体" w:eastAsia="宋体" w:hAnsi="宋体" w:cs="Segoe UI"/>
          <w:color w:val="0F1115"/>
          <w:kern w:val="0"/>
          <w:sz w:val="28"/>
          <w:szCs w:val="28"/>
          <w14:ligatures w14:val="none"/>
        </w:rPr>
        <w:t xml:space="preserve"> Sub</w:t>
      </w:r>
      <w:r w:rsidRPr="00FD19D8">
        <w:rPr>
          <w:rFonts w:ascii="宋体" w:eastAsia="宋体" w:hAnsi="宋体" w:cs="Segoe UI"/>
          <w:color w:val="0F1115"/>
          <w:kern w:val="0"/>
          <w:sz w:val="28"/>
          <w:szCs w:val="28"/>
          <w14:ligatures w14:val="none"/>
        </w:rPr>
        <w:noBreakHyphen/>
        <w:t>district Office, Yuexiu District, Guangzhou, China</w:t>
      </w:r>
    </w:p>
    <w:p w14:paraId="3D1AEF3D" w14:textId="77777777" w:rsidR="00FD19D8" w:rsidRPr="00FD19D8" w:rsidRDefault="00FD19D8" w:rsidP="00FD19D8">
      <w:pPr>
        <w:widowControl/>
        <w:shd w:val="clear" w:color="auto" w:fill="FFFFFF"/>
        <w:spacing w:before="240" w:after="240"/>
        <w:rPr>
          <w:rFonts w:ascii="宋体" w:eastAsia="宋体" w:hAnsi="宋体" w:cs="Segoe UI"/>
          <w:color w:val="0F1115"/>
          <w:kern w:val="0"/>
          <w:sz w:val="28"/>
          <w:szCs w:val="28"/>
          <w14:ligatures w14:val="none"/>
        </w:rPr>
      </w:pPr>
    </w:p>
    <w:p w14:paraId="6F75845A" w14:textId="62294AB4" w:rsidR="00FD19D8" w:rsidRPr="00FD19D8" w:rsidRDefault="00FD19D8" w:rsidP="00FD19D8">
      <w:pPr>
        <w:widowControl/>
        <w:shd w:val="clear" w:color="auto" w:fill="FFFFFF"/>
        <w:spacing w:before="240" w:after="240"/>
        <w:rPr>
          <w:rFonts w:ascii="宋体" w:eastAsia="宋体" w:hAnsi="宋体" w:cs="Segoe UI"/>
          <w:color w:val="0F1115"/>
          <w:kern w:val="0"/>
          <w:sz w:val="28"/>
          <w:szCs w:val="28"/>
          <w14:ligatures w14:val="none"/>
        </w:rPr>
      </w:pPr>
      <w:r w:rsidRPr="00FD19D8">
        <w:rPr>
          <w:rFonts w:ascii="宋体" w:eastAsia="宋体" w:hAnsi="宋体" w:cs="Segoe UI"/>
          <w:b/>
          <w:bCs/>
          <w:color w:val="0F1115"/>
          <w:kern w:val="0"/>
          <w:sz w:val="28"/>
          <w:szCs w:val="28"/>
          <w14:ligatures w14:val="none"/>
        </w:rPr>
        <w:lastRenderedPageBreak/>
        <w:t>摘要：</w:t>
      </w:r>
      <w:r w:rsidR="001511B6">
        <w:rPr>
          <w:rFonts w:ascii="宋体" w:eastAsia="宋体" w:hAnsi="宋体" w:cs="Segoe UI" w:hint="eastAsia"/>
          <w:color w:val="0F1115"/>
          <w:kern w:val="0"/>
          <w:sz w:val="28"/>
          <w:szCs w:val="28"/>
          <w14:ligatures w14:val="none"/>
        </w:rPr>
        <w:t>目前，</w:t>
      </w:r>
      <w:r w:rsidRPr="00FD19D8">
        <w:rPr>
          <w:rFonts w:ascii="宋体" w:eastAsia="宋体" w:hAnsi="宋体" w:cs="Segoe UI"/>
          <w:color w:val="0F1115"/>
          <w:kern w:val="0"/>
          <w:sz w:val="28"/>
          <w:szCs w:val="28"/>
          <w14:ligatures w14:val="none"/>
        </w:rPr>
        <w:t>清远乡村发展</w:t>
      </w:r>
      <w:r w:rsidR="001511B6">
        <w:rPr>
          <w:rFonts w:ascii="宋体" w:eastAsia="宋体" w:hAnsi="宋体" w:cs="Segoe UI" w:hint="eastAsia"/>
          <w:color w:val="0F1115"/>
          <w:kern w:val="0"/>
          <w:sz w:val="28"/>
          <w:szCs w:val="28"/>
          <w14:ligatures w14:val="none"/>
        </w:rPr>
        <w:t>正如火如荼，但</w:t>
      </w:r>
      <w:r w:rsidRPr="00FD19D8">
        <w:rPr>
          <w:rFonts w:ascii="宋体" w:eastAsia="宋体" w:hAnsi="宋体" w:cs="Segoe UI"/>
          <w:color w:val="0F1115"/>
          <w:kern w:val="0"/>
          <w:sz w:val="28"/>
          <w:szCs w:val="28"/>
          <w14:ligatures w14:val="none"/>
        </w:rPr>
        <w:t>仍然面临代谢赤字与资源闲置并存、阴阳极化与空间碎片化叠加、多周期失同步与信息熵偏高交织</w:t>
      </w:r>
      <w:proofErr w:type="gramStart"/>
      <w:r w:rsidRPr="00FD19D8">
        <w:rPr>
          <w:rFonts w:ascii="宋体" w:eastAsia="宋体" w:hAnsi="宋体" w:cs="Segoe UI"/>
          <w:color w:val="0F1115"/>
          <w:kern w:val="0"/>
          <w:sz w:val="28"/>
          <w:szCs w:val="28"/>
          <w14:ligatures w14:val="none"/>
        </w:rPr>
        <w:t>的深层结构</w:t>
      </w:r>
      <w:proofErr w:type="gramEnd"/>
      <w:r w:rsidRPr="00FD19D8">
        <w:rPr>
          <w:rFonts w:ascii="宋体" w:eastAsia="宋体" w:hAnsi="宋体" w:cs="Segoe UI"/>
          <w:color w:val="0F1115"/>
          <w:kern w:val="0"/>
          <w:sz w:val="28"/>
          <w:szCs w:val="28"/>
          <w14:ligatures w14:val="none"/>
        </w:rPr>
        <w:t>困境。本文首次将元律</w:t>
      </w:r>
      <w:proofErr w:type="gramStart"/>
      <w:r w:rsidRPr="00FD19D8">
        <w:rPr>
          <w:rFonts w:ascii="宋体" w:eastAsia="宋体" w:hAnsi="宋体" w:cs="Segoe UI"/>
          <w:color w:val="0F1115"/>
          <w:kern w:val="0"/>
          <w:sz w:val="28"/>
          <w:szCs w:val="28"/>
          <w14:ligatures w14:val="none"/>
        </w:rPr>
        <w:t>论八维框架</w:t>
      </w:r>
      <w:proofErr w:type="gramEnd"/>
      <w:r w:rsidRPr="00FD19D8">
        <w:rPr>
          <w:rFonts w:ascii="宋体" w:eastAsia="宋体" w:hAnsi="宋体" w:cs="Segoe UI"/>
          <w:color w:val="0F1115"/>
          <w:kern w:val="0"/>
          <w:sz w:val="28"/>
          <w:szCs w:val="28"/>
          <w14:ligatures w14:val="none"/>
        </w:rPr>
        <w:t>——一元·元火（村域经济代谢效率）、两仪·阴阳（资源开发扩张力与生态社会承载力）、三才·GC</w:t>
      </w:r>
      <w:r w:rsidRPr="00FD19D8">
        <w:rPr>
          <w:rFonts w:ascii="Cambria Math" w:eastAsia="宋体" w:hAnsi="Cambria Math" w:cs="Cambria Math"/>
          <w:color w:val="0F1115"/>
          <w:kern w:val="0"/>
          <w:sz w:val="28"/>
          <w:szCs w:val="28"/>
          <w14:ligatures w14:val="none"/>
        </w:rPr>
        <w:t>⁴</w:t>
      </w:r>
      <w:r w:rsidRPr="00FD19D8">
        <w:rPr>
          <w:rFonts w:ascii="宋体" w:eastAsia="宋体" w:hAnsi="宋体" w:cs="Segoe UI"/>
          <w:color w:val="0F1115"/>
          <w:kern w:val="0"/>
          <w:sz w:val="28"/>
          <w:szCs w:val="28"/>
          <w14:ligatures w14:val="none"/>
        </w:rPr>
        <w:t>A（国家战略—市县规划—村域执行跨尺度贯通）、四</w:t>
      </w:r>
      <w:proofErr w:type="gramStart"/>
      <w:r w:rsidRPr="00FD19D8">
        <w:rPr>
          <w:rFonts w:ascii="宋体" w:eastAsia="宋体" w:hAnsi="宋体" w:cs="Segoe UI"/>
          <w:color w:val="0F1115"/>
          <w:kern w:val="0"/>
          <w:sz w:val="28"/>
          <w:szCs w:val="28"/>
          <w14:ligatures w14:val="none"/>
        </w:rPr>
        <w:t>象</w:t>
      </w:r>
      <w:proofErr w:type="gramEnd"/>
      <w:r w:rsidRPr="00FD19D8">
        <w:rPr>
          <w:rFonts w:ascii="宋体" w:eastAsia="宋体" w:hAnsi="宋体" w:cs="Segoe UI"/>
          <w:color w:val="0F1115"/>
          <w:kern w:val="0"/>
          <w:sz w:val="28"/>
          <w:szCs w:val="28"/>
          <w14:ligatures w14:val="none"/>
        </w:rPr>
        <w:t>·四色（村社差异</w:t>
      </w:r>
      <w:proofErr w:type="gramStart"/>
      <w:r w:rsidRPr="00FD19D8">
        <w:rPr>
          <w:rFonts w:ascii="宋体" w:eastAsia="宋体" w:hAnsi="宋体" w:cs="Segoe UI"/>
          <w:color w:val="0F1115"/>
          <w:kern w:val="0"/>
          <w:sz w:val="28"/>
          <w:szCs w:val="28"/>
          <w14:ligatures w14:val="none"/>
        </w:rPr>
        <w:t>化发展</w:t>
      </w:r>
      <w:proofErr w:type="gramEnd"/>
      <w:r w:rsidRPr="00FD19D8">
        <w:rPr>
          <w:rFonts w:ascii="宋体" w:eastAsia="宋体" w:hAnsi="宋体" w:cs="Segoe UI"/>
          <w:color w:val="0F1115"/>
          <w:kern w:val="0"/>
          <w:sz w:val="28"/>
          <w:szCs w:val="28"/>
          <w14:ligatures w14:val="none"/>
        </w:rPr>
        <w:t>阶段匹配）、五行·五大模型（代谢赤字/就业风险/三色分区/</w:t>
      </w:r>
      <w:proofErr w:type="gramStart"/>
      <w:r w:rsidRPr="00FD19D8">
        <w:rPr>
          <w:rFonts w:ascii="宋体" w:eastAsia="宋体" w:hAnsi="宋体" w:cs="Segoe UI"/>
          <w:color w:val="0F1115"/>
          <w:kern w:val="0"/>
          <w:sz w:val="28"/>
          <w:szCs w:val="28"/>
          <w14:ligatures w14:val="none"/>
        </w:rPr>
        <w:t>碳资产</w:t>
      </w:r>
      <w:proofErr w:type="gramEnd"/>
      <w:r w:rsidRPr="00FD19D8">
        <w:rPr>
          <w:rFonts w:ascii="宋体" w:eastAsia="宋体" w:hAnsi="宋体" w:cs="Segoe UI"/>
          <w:color w:val="0F1115"/>
          <w:kern w:val="0"/>
          <w:sz w:val="28"/>
          <w:szCs w:val="28"/>
          <w14:ligatures w14:val="none"/>
        </w:rPr>
        <w:t>生态负债/民生韧性</w:t>
      </w:r>
      <w:proofErr w:type="gramStart"/>
      <w:r w:rsidRPr="00FD19D8">
        <w:rPr>
          <w:rFonts w:ascii="宋体" w:eastAsia="宋体" w:hAnsi="宋体" w:cs="Segoe UI"/>
          <w:color w:val="0F1115"/>
          <w:kern w:val="0"/>
          <w:sz w:val="28"/>
          <w:szCs w:val="28"/>
          <w14:ligatures w14:val="none"/>
        </w:rPr>
        <w:t>五功能</w:t>
      </w:r>
      <w:proofErr w:type="gramEnd"/>
      <w:r w:rsidRPr="00FD19D8">
        <w:rPr>
          <w:rFonts w:ascii="宋体" w:eastAsia="宋体" w:hAnsi="宋体" w:cs="Segoe UI"/>
          <w:color w:val="0F1115"/>
          <w:kern w:val="0"/>
          <w:sz w:val="28"/>
          <w:szCs w:val="28"/>
          <w14:ligatures w14:val="none"/>
        </w:rPr>
        <w:t>耦合）、六合·六维（南北六向空间协同度）、七星·七节律（“十五五”规划—村集体经济发展</w:t>
      </w:r>
      <w:proofErr w:type="gramStart"/>
      <w:r w:rsidRPr="00FD19D8">
        <w:rPr>
          <w:rFonts w:ascii="宋体" w:eastAsia="宋体" w:hAnsi="宋体" w:cs="Segoe UI"/>
          <w:color w:val="0F1115"/>
          <w:kern w:val="0"/>
          <w:sz w:val="28"/>
          <w:szCs w:val="28"/>
          <w14:ligatures w14:val="none"/>
        </w:rPr>
        <w:t>—基础</w:t>
      </w:r>
      <w:proofErr w:type="gramEnd"/>
      <w:r w:rsidRPr="00FD19D8">
        <w:rPr>
          <w:rFonts w:ascii="宋体" w:eastAsia="宋体" w:hAnsi="宋体" w:cs="Segoe UI"/>
          <w:color w:val="0F1115"/>
          <w:kern w:val="0"/>
          <w:sz w:val="28"/>
          <w:szCs w:val="28"/>
          <w14:ligatures w14:val="none"/>
        </w:rPr>
        <w:t>设施周期</w:t>
      </w:r>
      <w:proofErr w:type="gramStart"/>
      <w:r w:rsidRPr="00FD19D8">
        <w:rPr>
          <w:rFonts w:ascii="宋体" w:eastAsia="宋体" w:hAnsi="宋体" w:cs="Segoe UI"/>
          <w:color w:val="0F1115"/>
          <w:kern w:val="0"/>
          <w:sz w:val="28"/>
          <w:szCs w:val="28"/>
          <w14:ligatures w14:val="none"/>
        </w:rPr>
        <w:t>—人口</w:t>
      </w:r>
      <w:proofErr w:type="gramEnd"/>
      <w:r w:rsidRPr="00FD19D8">
        <w:rPr>
          <w:rFonts w:ascii="宋体" w:eastAsia="宋体" w:hAnsi="宋体" w:cs="Segoe UI"/>
          <w:color w:val="0F1115"/>
          <w:kern w:val="0"/>
          <w:sz w:val="28"/>
          <w:szCs w:val="28"/>
          <w14:ligatures w14:val="none"/>
        </w:rPr>
        <w:t>导入周期等多节律同步）、八卦·八信息（数字乡村信息网络交换效率）——系统应用于清远乡村治理诊断。以作者在</w:t>
      </w:r>
      <w:r w:rsidR="001511B6">
        <w:rPr>
          <w:rFonts w:ascii="宋体" w:eastAsia="宋体" w:hAnsi="宋体" w:cs="Segoe UI" w:hint="eastAsia"/>
          <w:color w:val="0F1115"/>
          <w:kern w:val="0"/>
          <w:sz w:val="28"/>
          <w:szCs w:val="28"/>
          <w14:ligatures w14:val="none"/>
        </w:rPr>
        <w:t>清远</w:t>
      </w:r>
      <w:r w:rsidRPr="00FD19D8">
        <w:rPr>
          <w:rFonts w:ascii="宋体" w:eastAsia="宋体" w:hAnsi="宋体" w:cs="Segoe UI"/>
          <w:color w:val="0F1115"/>
          <w:kern w:val="0"/>
          <w:sz w:val="28"/>
          <w:szCs w:val="28"/>
          <w14:ligatures w14:val="none"/>
        </w:rPr>
        <w:t>南星村的实践为基点和验证明线，</w:t>
      </w:r>
      <w:proofErr w:type="gramStart"/>
      <w:r w:rsidRPr="00FD19D8">
        <w:rPr>
          <w:rFonts w:ascii="宋体" w:eastAsia="宋体" w:hAnsi="宋体" w:cs="Segoe UI"/>
          <w:color w:val="0F1115"/>
          <w:kern w:val="0"/>
          <w:sz w:val="28"/>
          <w:szCs w:val="28"/>
          <w14:ligatures w14:val="none"/>
        </w:rPr>
        <w:t>逐维诊断</w:t>
      </w:r>
      <w:proofErr w:type="gramEnd"/>
      <w:r w:rsidRPr="00FD19D8">
        <w:rPr>
          <w:rFonts w:ascii="宋体" w:eastAsia="宋体" w:hAnsi="宋体" w:cs="Segoe UI"/>
          <w:color w:val="0F1115"/>
          <w:kern w:val="0"/>
          <w:sz w:val="28"/>
          <w:szCs w:val="28"/>
          <w14:ligatures w14:val="none"/>
        </w:rPr>
        <w:t>清远乡村发展的八大病灶，并首次提出详细的“十五五”</w:t>
      </w:r>
      <w:proofErr w:type="gramStart"/>
      <w:r w:rsidRPr="00FD19D8">
        <w:rPr>
          <w:rFonts w:ascii="宋体" w:eastAsia="宋体" w:hAnsi="宋体" w:cs="Segoe UI"/>
          <w:color w:val="0F1115"/>
          <w:kern w:val="0"/>
          <w:sz w:val="28"/>
          <w:szCs w:val="28"/>
          <w14:ligatures w14:val="none"/>
        </w:rPr>
        <w:t>八维同判治疗</w:t>
      </w:r>
      <w:proofErr w:type="gramEnd"/>
      <w:r w:rsidRPr="00FD19D8">
        <w:rPr>
          <w:rFonts w:ascii="宋体" w:eastAsia="宋体" w:hAnsi="宋体" w:cs="Segoe UI"/>
          <w:color w:val="0F1115"/>
          <w:kern w:val="0"/>
          <w:sz w:val="28"/>
          <w:szCs w:val="28"/>
          <w14:ligatures w14:val="none"/>
        </w:rPr>
        <w:t>推进时间表和具体的治疗经费支出明细表，为推动清远乡村从“绿水青山”的生态屏障迈向“</w:t>
      </w:r>
      <w:proofErr w:type="gramStart"/>
      <w:r w:rsidRPr="00FD19D8">
        <w:rPr>
          <w:rFonts w:ascii="宋体" w:eastAsia="宋体" w:hAnsi="宋体" w:cs="Segoe UI"/>
          <w:color w:val="0F1115"/>
          <w:kern w:val="0"/>
          <w:sz w:val="28"/>
          <w:szCs w:val="28"/>
          <w14:ligatures w14:val="none"/>
        </w:rPr>
        <w:t>八维健康</w:t>
      </w:r>
      <w:proofErr w:type="gramEnd"/>
      <w:r w:rsidRPr="00FD19D8">
        <w:rPr>
          <w:rFonts w:ascii="宋体" w:eastAsia="宋体" w:hAnsi="宋体" w:cs="Segoe UI"/>
          <w:color w:val="0F1115"/>
          <w:kern w:val="0"/>
          <w:sz w:val="28"/>
          <w:szCs w:val="28"/>
          <w14:ligatures w14:val="none"/>
        </w:rPr>
        <w:t>新城”提供一份</w:t>
      </w:r>
      <w:proofErr w:type="gramStart"/>
      <w:r w:rsidRPr="00FD19D8">
        <w:rPr>
          <w:rFonts w:ascii="宋体" w:eastAsia="宋体" w:hAnsi="宋体" w:cs="Segoe UI"/>
          <w:color w:val="0F1115"/>
          <w:kern w:val="0"/>
          <w:sz w:val="28"/>
          <w:szCs w:val="28"/>
          <w14:ligatures w14:val="none"/>
        </w:rPr>
        <w:t>融汇</w:t>
      </w:r>
      <w:proofErr w:type="gramEnd"/>
      <w:r w:rsidRPr="00FD19D8">
        <w:rPr>
          <w:rFonts w:ascii="宋体" w:eastAsia="宋体" w:hAnsi="宋体" w:cs="Segoe UI"/>
          <w:color w:val="0F1115"/>
          <w:kern w:val="0"/>
          <w:sz w:val="28"/>
          <w:szCs w:val="28"/>
          <w14:ligatures w14:val="none"/>
        </w:rPr>
        <w:t>实践智慧与系统哲学的治理方案。</w:t>
      </w:r>
    </w:p>
    <w:p w14:paraId="0A63764C" w14:textId="304E53DA" w:rsidR="00FD19D8" w:rsidRDefault="00FD19D8" w:rsidP="00FD19D8">
      <w:pPr>
        <w:widowControl/>
        <w:shd w:val="clear" w:color="auto" w:fill="FFFFFF"/>
        <w:spacing w:before="240" w:after="240"/>
        <w:rPr>
          <w:rFonts w:ascii="宋体" w:eastAsia="宋体" w:hAnsi="宋体" w:cs="Segoe UI"/>
          <w:color w:val="0F1115"/>
          <w:kern w:val="0"/>
          <w:sz w:val="28"/>
          <w:szCs w:val="28"/>
          <w14:ligatures w14:val="none"/>
        </w:rPr>
      </w:pPr>
      <w:r w:rsidRPr="00FD19D8">
        <w:rPr>
          <w:rFonts w:ascii="宋体" w:eastAsia="宋体" w:hAnsi="宋体" w:cs="Segoe UI"/>
          <w:b/>
          <w:bCs/>
          <w:color w:val="0F1115"/>
          <w:kern w:val="0"/>
          <w:sz w:val="28"/>
          <w:szCs w:val="28"/>
          <w14:ligatures w14:val="none"/>
        </w:rPr>
        <w:t>关键词：</w:t>
      </w:r>
      <w:r w:rsidRPr="00FD19D8">
        <w:rPr>
          <w:rFonts w:ascii="宋体" w:eastAsia="宋体" w:hAnsi="宋体" w:cs="Segoe UI"/>
          <w:color w:val="0F1115"/>
          <w:kern w:val="0"/>
          <w:sz w:val="28"/>
          <w:szCs w:val="28"/>
          <w14:ligatures w14:val="none"/>
        </w:rPr>
        <w:t> 元律论；</w:t>
      </w:r>
      <w:proofErr w:type="gramStart"/>
      <w:r w:rsidRPr="00FD19D8">
        <w:rPr>
          <w:rFonts w:ascii="宋体" w:eastAsia="宋体" w:hAnsi="宋体" w:cs="Segoe UI"/>
          <w:color w:val="0F1115"/>
          <w:kern w:val="0"/>
          <w:sz w:val="28"/>
          <w:szCs w:val="28"/>
          <w14:ligatures w14:val="none"/>
        </w:rPr>
        <w:t>八维</w:t>
      </w:r>
      <w:r w:rsidR="00113556">
        <w:rPr>
          <w:rFonts w:ascii="宋体" w:eastAsia="宋体" w:hAnsi="宋体" w:cs="Segoe UI" w:hint="eastAsia"/>
          <w:color w:val="0F1115"/>
          <w:kern w:val="0"/>
          <w:sz w:val="28"/>
          <w:szCs w:val="28"/>
          <w14:ligatures w14:val="none"/>
        </w:rPr>
        <w:t>同</w:t>
      </w:r>
      <w:proofErr w:type="gramEnd"/>
      <w:r w:rsidR="00113556">
        <w:rPr>
          <w:rFonts w:ascii="宋体" w:eastAsia="宋体" w:hAnsi="宋体" w:cs="Segoe UI" w:hint="eastAsia"/>
          <w:color w:val="0F1115"/>
          <w:kern w:val="0"/>
          <w:sz w:val="28"/>
          <w:szCs w:val="28"/>
          <w14:ligatures w14:val="none"/>
        </w:rPr>
        <w:t>判</w:t>
      </w:r>
      <w:r w:rsidRPr="00FD19D8">
        <w:rPr>
          <w:rFonts w:ascii="宋体" w:eastAsia="宋体" w:hAnsi="宋体" w:cs="Segoe UI"/>
          <w:color w:val="0F1115"/>
          <w:kern w:val="0"/>
          <w:sz w:val="28"/>
          <w:szCs w:val="28"/>
          <w14:ligatures w14:val="none"/>
        </w:rPr>
        <w:t>；清远乡村；南星村；</w:t>
      </w:r>
      <w:proofErr w:type="gramStart"/>
      <w:r w:rsidR="00113556">
        <w:rPr>
          <w:rFonts w:ascii="宋体" w:eastAsia="宋体" w:hAnsi="宋体" w:cs="Segoe UI" w:hint="eastAsia"/>
          <w:color w:val="0F1115"/>
          <w:kern w:val="0"/>
          <w:sz w:val="28"/>
          <w:szCs w:val="28"/>
          <w14:ligatures w14:val="none"/>
        </w:rPr>
        <w:t>八维健康</w:t>
      </w:r>
      <w:proofErr w:type="gramEnd"/>
      <w:r w:rsidR="00113556">
        <w:rPr>
          <w:rFonts w:ascii="宋体" w:eastAsia="宋体" w:hAnsi="宋体" w:cs="Segoe UI" w:hint="eastAsia"/>
          <w:color w:val="0F1115"/>
          <w:kern w:val="0"/>
          <w:sz w:val="28"/>
          <w:szCs w:val="28"/>
          <w14:ligatures w14:val="none"/>
        </w:rPr>
        <w:t>新城</w:t>
      </w:r>
    </w:p>
    <w:p w14:paraId="5E1D1259" w14:textId="77777777" w:rsidR="00915E59" w:rsidRPr="00915E59" w:rsidRDefault="00915E59" w:rsidP="00915E59">
      <w:pPr>
        <w:widowControl/>
        <w:shd w:val="clear" w:color="auto" w:fill="FFFFFF"/>
        <w:spacing w:before="240" w:after="240"/>
        <w:rPr>
          <w:rFonts w:ascii="宋体" w:eastAsia="宋体" w:hAnsi="宋体" w:cs="Segoe UI"/>
          <w:color w:val="0F1115"/>
          <w:kern w:val="0"/>
          <w:sz w:val="28"/>
          <w:szCs w:val="28"/>
          <w14:ligatures w14:val="none"/>
        </w:rPr>
      </w:pPr>
      <w:r w:rsidRPr="00915E59">
        <w:rPr>
          <w:rFonts w:ascii="宋体" w:eastAsia="宋体" w:hAnsi="宋体" w:cs="Segoe UI"/>
          <w:b/>
          <w:bCs/>
          <w:color w:val="0F1115"/>
          <w:kern w:val="0"/>
          <w:sz w:val="28"/>
          <w:szCs w:val="28"/>
          <w14:ligatures w14:val="none"/>
        </w:rPr>
        <w:t>Abstract:</w:t>
      </w:r>
      <w:r w:rsidRPr="00915E59">
        <w:rPr>
          <w:rFonts w:ascii="宋体" w:eastAsia="宋体" w:hAnsi="宋体" w:cs="Segoe UI"/>
          <w:color w:val="0F1115"/>
          <w:kern w:val="0"/>
          <w:sz w:val="28"/>
          <w:szCs w:val="28"/>
          <w14:ligatures w14:val="none"/>
        </w:rPr>
        <w:t> At present, rural development in Qingyuan is progressing vigorously. However, deep structural dilemmas persist, including the coexistence of metabolic deficits and idle resources, the superposition of Yin</w:t>
      </w:r>
      <w:r w:rsidRPr="00915E59">
        <w:rPr>
          <w:rFonts w:ascii="宋体" w:eastAsia="宋体" w:hAnsi="宋体" w:cs="Segoe UI"/>
          <w:color w:val="0F1115"/>
          <w:kern w:val="0"/>
          <w:sz w:val="28"/>
          <w:szCs w:val="28"/>
          <w14:ligatures w14:val="none"/>
        </w:rPr>
        <w:noBreakHyphen/>
        <w:t xml:space="preserve">Yang polarization and spatial fragmentation, and the intertwining of </w:t>
      </w:r>
      <w:r w:rsidRPr="00915E59">
        <w:rPr>
          <w:rFonts w:ascii="宋体" w:eastAsia="宋体" w:hAnsi="宋体" w:cs="Segoe UI"/>
          <w:color w:val="0F1115"/>
          <w:kern w:val="0"/>
          <w:sz w:val="28"/>
          <w:szCs w:val="28"/>
          <w14:ligatures w14:val="none"/>
        </w:rPr>
        <w:lastRenderedPageBreak/>
        <w:t>multi</w:t>
      </w:r>
      <w:r w:rsidRPr="00915E59">
        <w:rPr>
          <w:rFonts w:ascii="宋体" w:eastAsia="宋体" w:hAnsi="宋体" w:cs="Segoe UI"/>
          <w:color w:val="0F1115"/>
          <w:kern w:val="0"/>
          <w:sz w:val="28"/>
          <w:szCs w:val="28"/>
          <w14:ligatures w14:val="none"/>
        </w:rPr>
        <w:noBreakHyphen/>
        <w:t>period desynchronization with high information entropy. For the first time, this paper systematically applies the eight</w:t>
      </w:r>
      <w:r w:rsidRPr="00915E59">
        <w:rPr>
          <w:rFonts w:ascii="宋体" w:eastAsia="宋体" w:hAnsi="宋体" w:cs="Segoe UI"/>
          <w:color w:val="0F1115"/>
          <w:kern w:val="0"/>
          <w:sz w:val="28"/>
          <w:szCs w:val="28"/>
          <w14:ligatures w14:val="none"/>
        </w:rPr>
        <w:noBreakHyphen/>
        <w:t>dimensional framework of Prim</w:t>
      </w:r>
      <w:r w:rsidRPr="00915E59">
        <w:rPr>
          <w:rFonts w:ascii="宋体" w:eastAsia="宋体" w:hAnsi="宋体" w:cs="Segoe UI"/>
          <w:color w:val="0F1115"/>
          <w:kern w:val="0"/>
          <w:sz w:val="28"/>
          <w:szCs w:val="28"/>
          <w14:ligatures w14:val="none"/>
        </w:rPr>
        <w:noBreakHyphen/>
        <w:t xml:space="preserve">Lex theory to the governance diagnosis of rural development in Qingyuan. The eight dimensions include: </w:t>
      </w:r>
      <w:proofErr w:type="spellStart"/>
      <w:r w:rsidRPr="00915E59">
        <w:rPr>
          <w:rFonts w:ascii="宋体" w:eastAsia="宋体" w:hAnsi="宋体" w:cs="Segoe UI"/>
          <w:color w:val="0F1115"/>
          <w:kern w:val="0"/>
          <w:sz w:val="28"/>
          <w:szCs w:val="28"/>
          <w14:ligatures w14:val="none"/>
        </w:rPr>
        <w:t>Prim</w:t>
      </w:r>
      <w:r w:rsidRPr="00915E59">
        <w:rPr>
          <w:rFonts w:ascii="宋体" w:eastAsia="宋体" w:hAnsi="宋体" w:cs="Segoe UI"/>
          <w:color w:val="0F1115"/>
          <w:kern w:val="0"/>
          <w:sz w:val="28"/>
          <w:szCs w:val="28"/>
          <w14:ligatures w14:val="none"/>
        </w:rPr>
        <w:noBreakHyphen/>
        <w:t>Unity·Prim</w:t>
      </w:r>
      <w:r w:rsidRPr="00915E59">
        <w:rPr>
          <w:rFonts w:ascii="宋体" w:eastAsia="宋体" w:hAnsi="宋体" w:cs="Segoe UI"/>
          <w:color w:val="0F1115"/>
          <w:kern w:val="0"/>
          <w:sz w:val="28"/>
          <w:szCs w:val="28"/>
          <w14:ligatures w14:val="none"/>
        </w:rPr>
        <w:noBreakHyphen/>
        <w:t>Fire</w:t>
      </w:r>
      <w:proofErr w:type="spellEnd"/>
      <w:r w:rsidRPr="00915E59">
        <w:rPr>
          <w:rFonts w:ascii="宋体" w:eastAsia="宋体" w:hAnsi="宋体" w:cs="Segoe UI"/>
          <w:color w:val="0F1115"/>
          <w:kern w:val="0"/>
          <w:sz w:val="28"/>
          <w:szCs w:val="28"/>
          <w14:ligatures w14:val="none"/>
        </w:rPr>
        <w:t xml:space="preserve"> (village</w:t>
      </w:r>
      <w:r w:rsidRPr="00915E59">
        <w:rPr>
          <w:rFonts w:ascii="宋体" w:eastAsia="宋体" w:hAnsi="宋体" w:cs="Segoe UI"/>
          <w:color w:val="0F1115"/>
          <w:kern w:val="0"/>
          <w:sz w:val="28"/>
          <w:szCs w:val="28"/>
          <w14:ligatures w14:val="none"/>
        </w:rPr>
        <w:noBreakHyphen/>
        <w:t xml:space="preserve">level economic metabolic efficiency), Two </w:t>
      </w:r>
      <w:proofErr w:type="spellStart"/>
      <w:r w:rsidRPr="00915E59">
        <w:rPr>
          <w:rFonts w:ascii="宋体" w:eastAsia="宋体" w:hAnsi="宋体" w:cs="Segoe UI"/>
          <w:color w:val="0F1115"/>
          <w:kern w:val="0"/>
          <w:sz w:val="28"/>
          <w:szCs w:val="28"/>
          <w14:ligatures w14:val="none"/>
        </w:rPr>
        <w:t>Principles·Yin</w:t>
      </w:r>
      <w:r w:rsidRPr="00915E59">
        <w:rPr>
          <w:rFonts w:ascii="宋体" w:eastAsia="宋体" w:hAnsi="宋体" w:cs="Segoe UI"/>
          <w:color w:val="0F1115"/>
          <w:kern w:val="0"/>
          <w:sz w:val="28"/>
          <w:szCs w:val="28"/>
          <w14:ligatures w14:val="none"/>
        </w:rPr>
        <w:noBreakHyphen/>
        <w:t>Yang</w:t>
      </w:r>
      <w:proofErr w:type="spellEnd"/>
      <w:r w:rsidRPr="00915E59">
        <w:rPr>
          <w:rFonts w:ascii="宋体" w:eastAsia="宋体" w:hAnsi="宋体" w:cs="Segoe UI"/>
          <w:color w:val="0F1115"/>
          <w:kern w:val="0"/>
          <w:sz w:val="28"/>
          <w:szCs w:val="28"/>
          <w14:ligatures w14:val="none"/>
        </w:rPr>
        <w:t xml:space="preserve"> (the expansion force of resource development versus the carrying capacity of ecology and society), Three </w:t>
      </w:r>
      <w:proofErr w:type="spellStart"/>
      <w:r w:rsidRPr="00915E59">
        <w:rPr>
          <w:rFonts w:ascii="宋体" w:eastAsia="宋体" w:hAnsi="宋体" w:cs="Segoe UI"/>
          <w:color w:val="0F1115"/>
          <w:kern w:val="0"/>
          <w:sz w:val="28"/>
          <w:szCs w:val="28"/>
          <w14:ligatures w14:val="none"/>
        </w:rPr>
        <w:t>Realms·GC</w:t>
      </w:r>
      <w:r w:rsidRPr="00915E59">
        <w:rPr>
          <w:rFonts w:ascii="Cambria Math" w:eastAsia="宋体" w:hAnsi="Cambria Math" w:cs="Cambria Math"/>
          <w:color w:val="0F1115"/>
          <w:kern w:val="0"/>
          <w:sz w:val="28"/>
          <w:szCs w:val="28"/>
          <w14:ligatures w14:val="none"/>
        </w:rPr>
        <w:t>⁴</w:t>
      </w:r>
      <w:r w:rsidRPr="00915E59">
        <w:rPr>
          <w:rFonts w:ascii="宋体" w:eastAsia="宋体" w:hAnsi="宋体" w:cs="Segoe UI"/>
          <w:color w:val="0F1115"/>
          <w:kern w:val="0"/>
          <w:sz w:val="28"/>
          <w:szCs w:val="28"/>
          <w14:ligatures w14:val="none"/>
        </w:rPr>
        <w:t>A</w:t>
      </w:r>
      <w:proofErr w:type="spellEnd"/>
      <w:r w:rsidRPr="00915E59">
        <w:rPr>
          <w:rFonts w:ascii="宋体" w:eastAsia="宋体" w:hAnsi="宋体" w:cs="Segoe UI"/>
          <w:color w:val="0F1115"/>
          <w:kern w:val="0"/>
          <w:sz w:val="28"/>
          <w:szCs w:val="28"/>
          <w14:ligatures w14:val="none"/>
        </w:rPr>
        <w:t xml:space="preserve"> (cross</w:t>
      </w:r>
      <w:r w:rsidRPr="00915E59">
        <w:rPr>
          <w:rFonts w:ascii="宋体" w:eastAsia="宋体" w:hAnsi="宋体" w:cs="Segoe UI"/>
          <w:color w:val="0F1115"/>
          <w:kern w:val="0"/>
          <w:sz w:val="28"/>
          <w:szCs w:val="28"/>
          <w14:ligatures w14:val="none"/>
        </w:rPr>
        <w:noBreakHyphen/>
        <w:t>scale integration of national strategy, city</w:t>
      </w:r>
      <w:r w:rsidRPr="00915E59">
        <w:rPr>
          <w:rFonts w:ascii="宋体" w:eastAsia="宋体" w:hAnsi="宋体" w:cs="Segoe UI"/>
          <w:color w:val="0F1115"/>
          <w:kern w:val="0"/>
          <w:sz w:val="28"/>
          <w:szCs w:val="28"/>
          <w14:ligatures w14:val="none"/>
        </w:rPr>
        <w:noBreakHyphen/>
        <w:t>county planning, and village</w:t>
      </w:r>
      <w:r w:rsidRPr="00915E59">
        <w:rPr>
          <w:rFonts w:ascii="宋体" w:eastAsia="宋体" w:hAnsi="宋体" w:cs="Segoe UI"/>
          <w:color w:val="0F1115"/>
          <w:kern w:val="0"/>
          <w:sz w:val="28"/>
          <w:szCs w:val="28"/>
          <w14:ligatures w14:val="none"/>
        </w:rPr>
        <w:noBreakHyphen/>
        <w:t>level implementation), Four Phenomena</w:t>
      </w:r>
      <w:r w:rsidRPr="00915E59">
        <w:rPr>
          <w:rFonts w:ascii="宋体" w:eastAsia="宋体" w:hAnsi="宋体" w:cs="宋体" w:hint="eastAsia"/>
          <w:color w:val="0F1115"/>
          <w:kern w:val="0"/>
          <w:sz w:val="28"/>
          <w:szCs w:val="28"/>
          <w14:ligatures w14:val="none"/>
        </w:rPr>
        <w:t>·</w:t>
      </w:r>
      <w:r w:rsidRPr="00915E59">
        <w:rPr>
          <w:rFonts w:ascii="宋体" w:eastAsia="宋体" w:hAnsi="宋体" w:cs="Segoe UI"/>
          <w:color w:val="0F1115"/>
          <w:kern w:val="0"/>
          <w:sz w:val="28"/>
          <w:szCs w:val="28"/>
          <w14:ligatures w14:val="none"/>
        </w:rPr>
        <w:t>Four Colors (matching differentiated development stages among villages and communities), Five Elements</w:t>
      </w:r>
      <w:r w:rsidRPr="00915E59">
        <w:rPr>
          <w:rFonts w:ascii="宋体" w:eastAsia="宋体" w:hAnsi="宋体" w:cs="宋体" w:hint="eastAsia"/>
          <w:color w:val="0F1115"/>
          <w:kern w:val="0"/>
          <w:sz w:val="28"/>
          <w:szCs w:val="28"/>
          <w14:ligatures w14:val="none"/>
        </w:rPr>
        <w:t>·</w:t>
      </w:r>
      <w:r w:rsidRPr="00915E59">
        <w:rPr>
          <w:rFonts w:ascii="宋体" w:eastAsia="宋体" w:hAnsi="宋体" w:cs="Segoe UI"/>
          <w:color w:val="0F1115"/>
          <w:kern w:val="0"/>
          <w:sz w:val="28"/>
          <w:szCs w:val="28"/>
          <w14:ligatures w14:val="none"/>
        </w:rPr>
        <w:t>Five Models (coupling of metabolic deficit, employment risk, three</w:t>
      </w:r>
      <w:r w:rsidRPr="00915E59">
        <w:rPr>
          <w:rFonts w:ascii="宋体" w:eastAsia="宋体" w:hAnsi="宋体" w:cs="Segoe UI"/>
          <w:color w:val="0F1115"/>
          <w:kern w:val="0"/>
          <w:sz w:val="28"/>
          <w:szCs w:val="28"/>
          <w14:ligatures w14:val="none"/>
        </w:rPr>
        <w:noBreakHyphen/>
        <w:t xml:space="preserve">color zoning, carbon asset/ecological liability, and public resilience), Six </w:t>
      </w:r>
      <w:proofErr w:type="spellStart"/>
      <w:r w:rsidRPr="00915E59">
        <w:rPr>
          <w:rFonts w:ascii="宋体" w:eastAsia="宋体" w:hAnsi="宋体" w:cs="Segoe UI"/>
          <w:color w:val="0F1115"/>
          <w:kern w:val="0"/>
          <w:sz w:val="28"/>
          <w:szCs w:val="28"/>
          <w14:ligatures w14:val="none"/>
        </w:rPr>
        <w:t>Dimensions·Six</w:t>
      </w:r>
      <w:proofErr w:type="spellEnd"/>
      <w:r w:rsidRPr="00915E59">
        <w:rPr>
          <w:rFonts w:ascii="宋体" w:eastAsia="宋体" w:hAnsi="宋体" w:cs="Segoe UI"/>
          <w:color w:val="0F1115"/>
          <w:kern w:val="0"/>
          <w:sz w:val="28"/>
          <w:szCs w:val="28"/>
          <w14:ligatures w14:val="none"/>
        </w:rPr>
        <w:t xml:space="preserve"> Directions (spatial synergy along six north</w:t>
      </w:r>
      <w:r w:rsidRPr="00915E59">
        <w:rPr>
          <w:rFonts w:ascii="宋体" w:eastAsia="宋体" w:hAnsi="宋体" w:cs="Segoe UI"/>
          <w:color w:val="0F1115"/>
          <w:kern w:val="0"/>
          <w:sz w:val="28"/>
          <w:szCs w:val="28"/>
          <w14:ligatures w14:val="none"/>
        </w:rPr>
        <w:noBreakHyphen/>
        <w:t xml:space="preserve">south directions), Seven </w:t>
      </w:r>
      <w:proofErr w:type="spellStart"/>
      <w:r w:rsidRPr="00915E59">
        <w:rPr>
          <w:rFonts w:ascii="宋体" w:eastAsia="宋体" w:hAnsi="宋体" w:cs="Segoe UI"/>
          <w:color w:val="0F1115"/>
          <w:kern w:val="0"/>
          <w:sz w:val="28"/>
          <w:szCs w:val="28"/>
          <w14:ligatures w14:val="none"/>
        </w:rPr>
        <w:t>Luminaires·Seven</w:t>
      </w:r>
      <w:proofErr w:type="spellEnd"/>
      <w:r w:rsidRPr="00915E59">
        <w:rPr>
          <w:rFonts w:ascii="宋体" w:eastAsia="宋体" w:hAnsi="宋体" w:cs="Segoe UI"/>
          <w:color w:val="0F1115"/>
          <w:kern w:val="0"/>
          <w:sz w:val="28"/>
          <w:szCs w:val="28"/>
          <w14:ligatures w14:val="none"/>
        </w:rPr>
        <w:t xml:space="preserve"> Rhythms (synchronization of multiple rhythms: the 15th Five</w:t>
      </w:r>
      <w:r w:rsidRPr="00915E59">
        <w:rPr>
          <w:rFonts w:ascii="宋体" w:eastAsia="宋体" w:hAnsi="宋体" w:cs="Segoe UI"/>
          <w:color w:val="0F1115"/>
          <w:kern w:val="0"/>
          <w:sz w:val="28"/>
          <w:szCs w:val="28"/>
          <w14:ligatures w14:val="none"/>
        </w:rPr>
        <w:noBreakHyphen/>
        <w:t xml:space="preserve">Year Plan, village collective economic development, infrastructure cycles, and population inflow cycles), and Eight </w:t>
      </w:r>
      <w:proofErr w:type="spellStart"/>
      <w:r w:rsidRPr="00915E59">
        <w:rPr>
          <w:rFonts w:ascii="宋体" w:eastAsia="宋体" w:hAnsi="宋体" w:cs="Segoe UI"/>
          <w:color w:val="0F1115"/>
          <w:kern w:val="0"/>
          <w:sz w:val="28"/>
          <w:szCs w:val="28"/>
          <w14:ligatures w14:val="none"/>
        </w:rPr>
        <w:t>Trigrams·Eight</w:t>
      </w:r>
      <w:proofErr w:type="spellEnd"/>
      <w:r w:rsidRPr="00915E59">
        <w:rPr>
          <w:rFonts w:ascii="宋体" w:eastAsia="宋体" w:hAnsi="宋体" w:cs="Segoe UI"/>
          <w:color w:val="0F1115"/>
          <w:kern w:val="0"/>
          <w:sz w:val="28"/>
          <w:szCs w:val="28"/>
          <w14:ligatures w14:val="none"/>
        </w:rPr>
        <w:t xml:space="preserve"> Information (information exchange efficiency of digital rural networks). Using the author’s practical </w:t>
      </w:r>
      <w:r w:rsidRPr="00915E59">
        <w:rPr>
          <w:rFonts w:ascii="宋体" w:eastAsia="宋体" w:hAnsi="宋体" w:cs="Segoe UI"/>
          <w:color w:val="0F1115"/>
          <w:kern w:val="0"/>
          <w:sz w:val="28"/>
          <w:szCs w:val="28"/>
          <w14:ligatures w14:val="none"/>
        </w:rPr>
        <w:lastRenderedPageBreak/>
        <w:t xml:space="preserve">work in </w:t>
      </w:r>
      <w:proofErr w:type="spellStart"/>
      <w:r w:rsidRPr="00915E59">
        <w:rPr>
          <w:rFonts w:ascii="宋体" w:eastAsia="宋体" w:hAnsi="宋体" w:cs="Segoe UI"/>
          <w:color w:val="0F1115"/>
          <w:kern w:val="0"/>
          <w:sz w:val="28"/>
          <w:szCs w:val="28"/>
          <w14:ligatures w14:val="none"/>
        </w:rPr>
        <w:t>Nanxing</w:t>
      </w:r>
      <w:proofErr w:type="spellEnd"/>
      <w:r w:rsidRPr="00915E59">
        <w:rPr>
          <w:rFonts w:ascii="宋体" w:eastAsia="宋体" w:hAnsi="宋体" w:cs="Segoe UI"/>
          <w:color w:val="0F1115"/>
          <w:kern w:val="0"/>
          <w:sz w:val="28"/>
          <w:szCs w:val="28"/>
          <w14:ligatures w14:val="none"/>
        </w:rPr>
        <w:t xml:space="preserve"> Village, Qingyuan as the baseline and an empirical thread, this paper diagnoses dimension by dimension the eight major pathologies of rural development in Qingyuan. It further proposes, for the first time, a detailed project implementation timetable and a specific budget expenditure statement for eight</w:t>
      </w:r>
      <w:r w:rsidRPr="00915E59">
        <w:rPr>
          <w:rFonts w:ascii="宋体" w:eastAsia="宋体" w:hAnsi="宋体" w:cs="Segoe UI"/>
          <w:color w:val="0F1115"/>
          <w:kern w:val="0"/>
          <w:sz w:val="28"/>
          <w:szCs w:val="28"/>
          <w14:ligatures w14:val="none"/>
        </w:rPr>
        <w:noBreakHyphen/>
        <w:t>dimensional synchronous treatment during the 15th Five</w:t>
      </w:r>
      <w:r w:rsidRPr="00915E59">
        <w:rPr>
          <w:rFonts w:ascii="宋体" w:eastAsia="宋体" w:hAnsi="宋体" w:cs="Segoe UI"/>
          <w:color w:val="0F1115"/>
          <w:kern w:val="0"/>
          <w:sz w:val="28"/>
          <w:szCs w:val="28"/>
          <w14:ligatures w14:val="none"/>
        </w:rPr>
        <w:noBreakHyphen/>
        <w:t>Year Plan period, aiming to provide a governance solution that integrates practical wisdom and systemic philosophy to guide Qingyuan’s rural areas from an ecological barrier of “lucid waters and lush mountains” toward an “eight</w:t>
      </w:r>
      <w:r w:rsidRPr="00915E59">
        <w:rPr>
          <w:rFonts w:ascii="宋体" w:eastAsia="宋体" w:hAnsi="宋体" w:cs="Segoe UI"/>
          <w:color w:val="0F1115"/>
          <w:kern w:val="0"/>
          <w:sz w:val="28"/>
          <w:szCs w:val="28"/>
          <w14:ligatures w14:val="none"/>
        </w:rPr>
        <w:noBreakHyphen/>
        <w:t>dimensional healthy new town.”</w:t>
      </w:r>
    </w:p>
    <w:p w14:paraId="1C55BC7F" w14:textId="77777777" w:rsidR="00915E59" w:rsidRPr="00915E59" w:rsidRDefault="00915E59" w:rsidP="00915E59">
      <w:pPr>
        <w:widowControl/>
        <w:shd w:val="clear" w:color="auto" w:fill="FFFFFF"/>
        <w:spacing w:before="240" w:after="240"/>
        <w:rPr>
          <w:rFonts w:ascii="宋体" w:eastAsia="宋体" w:hAnsi="宋体" w:cs="Segoe UI"/>
          <w:color w:val="0F1115"/>
          <w:kern w:val="0"/>
          <w:sz w:val="28"/>
          <w:szCs w:val="28"/>
          <w14:ligatures w14:val="none"/>
        </w:rPr>
      </w:pPr>
      <w:r w:rsidRPr="00915E59">
        <w:rPr>
          <w:rFonts w:ascii="宋体" w:eastAsia="宋体" w:hAnsi="宋体" w:cs="Segoe UI"/>
          <w:b/>
          <w:bCs/>
          <w:color w:val="0F1115"/>
          <w:kern w:val="0"/>
          <w:sz w:val="28"/>
          <w:szCs w:val="28"/>
          <w14:ligatures w14:val="none"/>
        </w:rPr>
        <w:t>Keywords:</w:t>
      </w:r>
      <w:r w:rsidRPr="00915E59">
        <w:rPr>
          <w:rFonts w:ascii="宋体" w:eastAsia="宋体" w:hAnsi="宋体" w:cs="Segoe UI"/>
          <w:color w:val="0F1115"/>
          <w:kern w:val="0"/>
          <w:sz w:val="28"/>
          <w:szCs w:val="28"/>
          <w14:ligatures w14:val="none"/>
        </w:rPr>
        <w:t> Prim</w:t>
      </w:r>
      <w:r w:rsidRPr="00915E59">
        <w:rPr>
          <w:rFonts w:ascii="宋体" w:eastAsia="宋体" w:hAnsi="宋体" w:cs="Segoe UI"/>
          <w:color w:val="0F1115"/>
          <w:kern w:val="0"/>
          <w:sz w:val="28"/>
          <w:szCs w:val="28"/>
          <w14:ligatures w14:val="none"/>
        </w:rPr>
        <w:noBreakHyphen/>
        <w:t>Lex theory; eight</w:t>
      </w:r>
      <w:r w:rsidRPr="00915E59">
        <w:rPr>
          <w:rFonts w:ascii="宋体" w:eastAsia="宋体" w:hAnsi="宋体" w:cs="Segoe UI"/>
          <w:color w:val="0F1115"/>
          <w:kern w:val="0"/>
          <w:sz w:val="28"/>
          <w:szCs w:val="28"/>
          <w14:ligatures w14:val="none"/>
        </w:rPr>
        <w:noBreakHyphen/>
        <w:t xml:space="preserve">dimensional synchronous diagnosis; rural Qingyuan; </w:t>
      </w:r>
      <w:proofErr w:type="spellStart"/>
      <w:r w:rsidRPr="00915E59">
        <w:rPr>
          <w:rFonts w:ascii="宋体" w:eastAsia="宋体" w:hAnsi="宋体" w:cs="Segoe UI"/>
          <w:color w:val="0F1115"/>
          <w:kern w:val="0"/>
          <w:sz w:val="28"/>
          <w:szCs w:val="28"/>
          <w14:ligatures w14:val="none"/>
        </w:rPr>
        <w:t>Nanxing</w:t>
      </w:r>
      <w:proofErr w:type="spellEnd"/>
      <w:r w:rsidRPr="00915E59">
        <w:rPr>
          <w:rFonts w:ascii="宋体" w:eastAsia="宋体" w:hAnsi="宋体" w:cs="Segoe UI"/>
          <w:color w:val="0F1115"/>
          <w:kern w:val="0"/>
          <w:sz w:val="28"/>
          <w:szCs w:val="28"/>
          <w14:ligatures w14:val="none"/>
        </w:rPr>
        <w:t xml:space="preserve"> Village; eight</w:t>
      </w:r>
      <w:r w:rsidRPr="00915E59">
        <w:rPr>
          <w:rFonts w:ascii="宋体" w:eastAsia="宋体" w:hAnsi="宋体" w:cs="Segoe UI"/>
          <w:color w:val="0F1115"/>
          <w:kern w:val="0"/>
          <w:sz w:val="28"/>
          <w:szCs w:val="28"/>
          <w14:ligatures w14:val="none"/>
        </w:rPr>
        <w:noBreakHyphen/>
        <w:t>dimensional healthy new town</w:t>
      </w:r>
    </w:p>
    <w:p w14:paraId="641D15BF" w14:textId="77777777" w:rsidR="00FD19D8" w:rsidRPr="00915E59" w:rsidRDefault="00FD19D8" w:rsidP="00FD19D8">
      <w:pPr>
        <w:widowControl/>
        <w:shd w:val="clear" w:color="auto" w:fill="FFFFFF"/>
        <w:spacing w:before="240" w:after="240"/>
        <w:rPr>
          <w:rFonts w:ascii="宋体" w:eastAsia="宋体" w:hAnsi="宋体" w:cs="Segoe UI"/>
          <w:color w:val="0F1115"/>
          <w:kern w:val="0"/>
          <w:sz w:val="28"/>
          <w:szCs w:val="28"/>
          <w14:ligatures w14:val="none"/>
        </w:rPr>
      </w:pPr>
    </w:p>
    <w:p w14:paraId="62C2EE97" w14:textId="77777777" w:rsidR="00FD19D8" w:rsidRDefault="00FD19D8" w:rsidP="00FD19D8">
      <w:pPr>
        <w:widowControl/>
        <w:shd w:val="clear" w:color="auto" w:fill="FFFFFF"/>
        <w:spacing w:before="240" w:after="240"/>
        <w:rPr>
          <w:rFonts w:ascii="宋体" w:eastAsia="宋体" w:hAnsi="宋体" w:cs="Segoe UI"/>
          <w:color w:val="0F1115"/>
          <w:kern w:val="0"/>
          <w:sz w:val="28"/>
          <w:szCs w:val="28"/>
          <w14:ligatures w14:val="none"/>
        </w:rPr>
      </w:pPr>
    </w:p>
    <w:p w14:paraId="43A17A8D" w14:textId="77777777" w:rsidR="00FD19D8" w:rsidRPr="00FD19D8" w:rsidRDefault="00FD19D8" w:rsidP="00FD19D8">
      <w:pPr>
        <w:widowControl/>
        <w:shd w:val="clear" w:color="auto" w:fill="FFFFFF"/>
        <w:spacing w:before="240" w:after="240"/>
        <w:rPr>
          <w:rFonts w:ascii="宋体" w:eastAsia="宋体" w:hAnsi="宋体" w:cs="Segoe UI" w:hint="eastAsia"/>
          <w:color w:val="0F1115"/>
          <w:kern w:val="0"/>
          <w:sz w:val="28"/>
          <w:szCs w:val="28"/>
          <w14:ligatures w14:val="none"/>
        </w:rPr>
      </w:pPr>
    </w:p>
    <w:p w14:paraId="24BDEFFE" w14:textId="77777777" w:rsidR="00FD19D8" w:rsidRPr="00FD19D8" w:rsidRDefault="00FD19D8" w:rsidP="00FD19D8">
      <w:pPr>
        <w:widowControl/>
        <w:shd w:val="clear" w:color="auto" w:fill="FFFFFF"/>
        <w:spacing w:before="480" w:after="240" w:line="480" w:lineRule="atLeast"/>
        <w:outlineLvl w:val="1"/>
        <w:rPr>
          <w:rFonts w:ascii="宋体" w:eastAsia="宋体" w:hAnsi="宋体" w:cs="Segoe UI"/>
          <w:b/>
          <w:bCs/>
          <w:color w:val="0F1115"/>
          <w:kern w:val="0"/>
          <w:sz w:val="28"/>
          <w:szCs w:val="28"/>
          <w14:ligatures w14:val="none"/>
        </w:rPr>
      </w:pPr>
      <w:r w:rsidRPr="00FD19D8">
        <w:rPr>
          <w:rFonts w:ascii="宋体" w:eastAsia="宋体" w:hAnsi="宋体" w:cs="Segoe UI"/>
          <w:b/>
          <w:bCs/>
          <w:color w:val="0F1115"/>
          <w:kern w:val="0"/>
          <w:sz w:val="28"/>
          <w:szCs w:val="28"/>
          <w14:ligatures w14:val="none"/>
        </w:rPr>
        <w:t>引言：从南星村的泥土中走出的元律论</w:t>
      </w:r>
    </w:p>
    <w:p w14:paraId="25ACA776" w14:textId="25227115" w:rsidR="00FD19D8" w:rsidRPr="00FD19D8" w:rsidRDefault="00FD19D8" w:rsidP="00FD19D8">
      <w:pPr>
        <w:widowControl/>
        <w:shd w:val="clear" w:color="auto" w:fill="FFFFFF"/>
        <w:spacing w:before="240" w:after="240"/>
        <w:rPr>
          <w:rFonts w:ascii="宋体" w:eastAsia="宋体" w:hAnsi="宋体" w:cs="Segoe UI"/>
          <w:color w:val="0F1115"/>
          <w:kern w:val="0"/>
          <w:sz w:val="28"/>
          <w:szCs w:val="28"/>
          <w14:ligatures w14:val="none"/>
        </w:rPr>
      </w:pPr>
      <w:r w:rsidRPr="00FD19D8">
        <w:rPr>
          <w:rFonts w:ascii="宋体" w:eastAsia="宋体" w:hAnsi="宋体" w:cs="Segoe UI"/>
          <w:color w:val="0F1115"/>
          <w:kern w:val="0"/>
          <w:sz w:val="28"/>
          <w:szCs w:val="28"/>
          <w14:ligatures w14:val="none"/>
        </w:rPr>
        <w:lastRenderedPageBreak/>
        <w:t>2016年</w:t>
      </w:r>
      <w:r>
        <w:rPr>
          <w:rFonts w:ascii="宋体" w:eastAsia="宋体" w:hAnsi="宋体" w:cs="Segoe UI" w:hint="eastAsia"/>
          <w:color w:val="0F1115"/>
          <w:kern w:val="0"/>
          <w:sz w:val="28"/>
          <w:szCs w:val="28"/>
          <w14:ligatures w14:val="none"/>
        </w:rPr>
        <w:t>夏</w:t>
      </w:r>
      <w:r w:rsidRPr="00FD19D8">
        <w:rPr>
          <w:rFonts w:ascii="宋体" w:eastAsia="宋体" w:hAnsi="宋体" w:cs="Segoe UI"/>
          <w:color w:val="0F1115"/>
          <w:kern w:val="0"/>
          <w:sz w:val="28"/>
          <w:szCs w:val="28"/>
          <w14:ligatures w14:val="none"/>
        </w:rPr>
        <w:t>，作者受组织选派赴清远市清新区</w:t>
      </w:r>
      <w:proofErr w:type="gramStart"/>
      <w:r w:rsidRPr="00FD19D8">
        <w:rPr>
          <w:rFonts w:ascii="宋体" w:eastAsia="宋体" w:hAnsi="宋体" w:cs="Segoe UI"/>
          <w:color w:val="0F1115"/>
          <w:kern w:val="0"/>
          <w:sz w:val="28"/>
          <w:szCs w:val="28"/>
          <w14:ligatures w14:val="none"/>
        </w:rPr>
        <w:t>龙颈镇南星村</w:t>
      </w:r>
      <w:proofErr w:type="gramEnd"/>
      <w:r w:rsidRPr="00FD19D8">
        <w:rPr>
          <w:rFonts w:ascii="宋体" w:eastAsia="宋体" w:hAnsi="宋体" w:cs="Segoe UI"/>
          <w:color w:val="0F1115"/>
          <w:kern w:val="0"/>
          <w:sz w:val="28"/>
          <w:szCs w:val="28"/>
          <w14:ligatures w14:val="none"/>
        </w:rPr>
        <w:t>参与精准扶贫工作，担任驻村扶贫工作队队长。彼时的南星村，是省定贫困村、石灰岩山区村，村域五平方公里，十个自然村592户2414人，道路坑洼，部分自然村严重缺水，贫困户55户124人，集体经济几乎为零。乡亲们日出而作、日落而息，守着青山绿水却过着穷日子。</w:t>
      </w:r>
    </w:p>
    <w:p w14:paraId="6BA11894" w14:textId="2A9B142E" w:rsidR="00FD19D8" w:rsidRPr="00FD19D8" w:rsidRDefault="00FD19D8" w:rsidP="00FD19D8">
      <w:pPr>
        <w:widowControl/>
        <w:shd w:val="clear" w:color="auto" w:fill="FFFFFF"/>
        <w:spacing w:before="240" w:after="240"/>
        <w:ind w:firstLineChars="200" w:firstLine="560"/>
        <w:rPr>
          <w:rFonts w:ascii="宋体" w:eastAsia="宋体" w:hAnsi="宋体" w:cs="Segoe UI"/>
          <w:color w:val="0F1115"/>
          <w:kern w:val="0"/>
          <w:sz w:val="28"/>
          <w:szCs w:val="28"/>
          <w14:ligatures w14:val="none"/>
        </w:rPr>
      </w:pPr>
      <w:r w:rsidRPr="00FD19D8">
        <w:rPr>
          <w:rFonts w:ascii="宋体" w:eastAsia="宋体" w:hAnsi="宋体" w:cs="Segoe UI"/>
          <w:color w:val="0F1115"/>
          <w:kern w:val="0"/>
          <w:sz w:val="28"/>
          <w:szCs w:val="28"/>
          <w14:ligatures w14:val="none"/>
        </w:rPr>
        <w:t>正是在这片热土上，作者和扶贫工作队、村“两委”干部一起，摸索出了一套“党建+产业+</w:t>
      </w:r>
      <w:proofErr w:type="gramStart"/>
      <w:r w:rsidRPr="00FD19D8">
        <w:rPr>
          <w:rFonts w:ascii="宋体" w:eastAsia="宋体" w:hAnsi="宋体" w:cs="Segoe UI"/>
          <w:color w:val="0F1115"/>
          <w:kern w:val="0"/>
          <w:sz w:val="28"/>
          <w:szCs w:val="28"/>
          <w14:ligatures w14:val="none"/>
        </w:rPr>
        <w:t>文旅</w:t>
      </w:r>
      <w:proofErr w:type="gramEnd"/>
      <w:r w:rsidRPr="00FD19D8">
        <w:rPr>
          <w:rFonts w:ascii="宋体" w:eastAsia="宋体" w:hAnsi="宋体" w:cs="Segoe UI"/>
          <w:color w:val="0F1115"/>
          <w:kern w:val="0"/>
          <w:sz w:val="28"/>
          <w:szCs w:val="28"/>
          <w14:ligatures w14:val="none"/>
        </w:rPr>
        <w:t>+慈善”的系统化帮扶模式：成立5个党群先锋队创业园，安排116人就业；打造“鱼菜果鸡</w:t>
      </w:r>
      <w:r w:rsidR="00C40505">
        <w:rPr>
          <w:rFonts w:ascii="宋体" w:eastAsia="宋体" w:hAnsi="宋体" w:cs="Segoe UI" w:hint="eastAsia"/>
          <w:color w:val="0F1115"/>
          <w:kern w:val="0"/>
          <w:sz w:val="28"/>
          <w:szCs w:val="28"/>
          <w14:ligatures w14:val="none"/>
        </w:rPr>
        <w:t>蛙</w:t>
      </w:r>
      <w:r w:rsidRPr="00FD19D8">
        <w:rPr>
          <w:rFonts w:ascii="宋体" w:eastAsia="宋体" w:hAnsi="宋体" w:cs="Segoe UI"/>
          <w:color w:val="0F1115"/>
          <w:kern w:val="0"/>
          <w:sz w:val="28"/>
          <w:szCs w:val="28"/>
          <w14:ligatures w14:val="none"/>
        </w:rPr>
        <w:t>”立体</w:t>
      </w:r>
      <w:proofErr w:type="gramStart"/>
      <w:r w:rsidRPr="00FD19D8">
        <w:rPr>
          <w:rFonts w:ascii="宋体" w:eastAsia="宋体" w:hAnsi="宋体" w:cs="Segoe UI"/>
          <w:color w:val="0F1115"/>
          <w:kern w:val="0"/>
          <w:sz w:val="28"/>
          <w:szCs w:val="28"/>
          <w14:ligatures w14:val="none"/>
        </w:rPr>
        <w:t>生态农业</w:t>
      </w:r>
      <w:proofErr w:type="gramEnd"/>
      <w:r w:rsidRPr="00FD19D8">
        <w:rPr>
          <w:rFonts w:ascii="宋体" w:eastAsia="宋体" w:hAnsi="宋体" w:cs="Segoe UI"/>
          <w:color w:val="0F1115"/>
          <w:kern w:val="0"/>
          <w:sz w:val="28"/>
          <w:szCs w:val="28"/>
          <w14:ligatures w14:val="none"/>
        </w:rPr>
        <w:t>50亩示范园区；整村推进“三清三拆三整治”，拆除旧房屋杂物棚3000多平方米；挖掘南星村作为粤桂湘边纵队革命根据地的红色资源，修复毛公泉、红井水、游击队雕楼等革命遗址，打造红色旅游景点；筹建关帝山四教</w:t>
      </w:r>
      <w:proofErr w:type="gramStart"/>
      <w:r w:rsidRPr="00FD19D8">
        <w:rPr>
          <w:rFonts w:ascii="宋体" w:eastAsia="宋体" w:hAnsi="宋体" w:cs="Segoe UI"/>
          <w:color w:val="0F1115"/>
          <w:kern w:val="0"/>
          <w:sz w:val="28"/>
          <w:szCs w:val="28"/>
          <w14:ligatures w14:val="none"/>
        </w:rPr>
        <w:t>合一文化公园</w:t>
      </w:r>
      <w:proofErr w:type="gramEnd"/>
      <w:r w:rsidRPr="00FD19D8">
        <w:rPr>
          <w:rFonts w:ascii="宋体" w:eastAsia="宋体" w:hAnsi="宋体" w:cs="Segoe UI"/>
          <w:color w:val="0F1115"/>
          <w:kern w:val="0"/>
          <w:sz w:val="28"/>
          <w:szCs w:val="28"/>
          <w14:ligatures w14:val="none"/>
        </w:rPr>
        <w:t>、沙僧殿西</w:t>
      </w:r>
      <w:proofErr w:type="gramStart"/>
      <w:r w:rsidRPr="00FD19D8">
        <w:rPr>
          <w:rFonts w:ascii="宋体" w:eastAsia="宋体" w:hAnsi="宋体" w:cs="Segoe UI"/>
          <w:color w:val="0F1115"/>
          <w:kern w:val="0"/>
          <w:sz w:val="28"/>
          <w:szCs w:val="28"/>
          <w14:ligatures w14:val="none"/>
        </w:rPr>
        <w:t>游文化</w:t>
      </w:r>
      <w:proofErr w:type="gramEnd"/>
      <w:r w:rsidRPr="00FD19D8">
        <w:rPr>
          <w:rFonts w:ascii="宋体" w:eastAsia="宋体" w:hAnsi="宋体" w:cs="Segoe UI"/>
          <w:color w:val="0F1115"/>
          <w:kern w:val="0"/>
          <w:sz w:val="28"/>
          <w:szCs w:val="28"/>
          <w14:ligatures w14:val="none"/>
        </w:rPr>
        <w:t>主题公园</w:t>
      </w:r>
      <w:proofErr w:type="gramStart"/>
      <w:r w:rsidRPr="00FD19D8">
        <w:rPr>
          <w:rFonts w:ascii="宋体" w:eastAsia="宋体" w:hAnsi="宋体" w:cs="Segoe UI"/>
          <w:color w:val="0F1115"/>
          <w:kern w:val="0"/>
          <w:sz w:val="28"/>
          <w:szCs w:val="28"/>
          <w14:ligatures w14:val="none"/>
        </w:rPr>
        <w:t>等文旅项目</w:t>
      </w:r>
      <w:proofErr w:type="gramEnd"/>
      <w:r w:rsidRPr="00FD19D8">
        <w:rPr>
          <w:rFonts w:ascii="宋体" w:eastAsia="宋体" w:hAnsi="宋体" w:cs="Segoe UI"/>
          <w:color w:val="0F1115"/>
          <w:kern w:val="0"/>
          <w:sz w:val="28"/>
          <w:szCs w:val="28"/>
          <w14:ligatures w14:val="none"/>
        </w:rPr>
        <w:t>；牵头成立南星慈善会，募集资金约30万元用于扶贫公益……。九年后，南星村已获</w:t>
      </w:r>
      <w:proofErr w:type="gramStart"/>
      <w:r w:rsidRPr="00FD19D8">
        <w:rPr>
          <w:rFonts w:ascii="宋体" w:eastAsia="宋体" w:hAnsi="宋体" w:cs="Segoe UI"/>
          <w:color w:val="0F1115"/>
          <w:kern w:val="0"/>
          <w:sz w:val="28"/>
          <w:szCs w:val="28"/>
          <w14:ligatures w14:val="none"/>
        </w:rPr>
        <w:t>评国家</w:t>
      </w:r>
      <w:proofErr w:type="gramEnd"/>
      <w:r w:rsidRPr="00FD19D8">
        <w:rPr>
          <w:rFonts w:ascii="宋体" w:eastAsia="宋体" w:hAnsi="宋体" w:cs="Segoe UI"/>
          <w:color w:val="0F1115"/>
          <w:kern w:val="0"/>
          <w:sz w:val="28"/>
          <w:szCs w:val="28"/>
          <w14:ligatures w14:val="none"/>
        </w:rPr>
        <w:t>森林乡村，入选广东省首批国家森林乡村候选名单。2025年10月，南星慈善会第二届第一次会员大会及“与爱同行，振兴乡村”公益行活动在南星村成功举行，爱心企业代表和热心公益人士齐聚一堂，为乡村振兴注入温暖力量。</w:t>
      </w:r>
    </w:p>
    <w:p w14:paraId="1E38E73E" w14:textId="77777777" w:rsidR="00FD19D8" w:rsidRPr="00FD19D8" w:rsidRDefault="00FD19D8" w:rsidP="00FD19D8">
      <w:pPr>
        <w:widowControl/>
        <w:shd w:val="clear" w:color="auto" w:fill="FFFFFF"/>
        <w:spacing w:before="240" w:after="240"/>
        <w:ind w:firstLineChars="200" w:firstLine="560"/>
        <w:rPr>
          <w:rFonts w:ascii="宋体" w:eastAsia="宋体" w:hAnsi="宋体" w:cs="Segoe UI"/>
          <w:color w:val="0F1115"/>
          <w:kern w:val="0"/>
          <w:sz w:val="28"/>
          <w:szCs w:val="28"/>
          <w14:ligatures w14:val="none"/>
        </w:rPr>
      </w:pPr>
      <w:r w:rsidRPr="00FD19D8">
        <w:rPr>
          <w:rFonts w:ascii="宋体" w:eastAsia="宋体" w:hAnsi="宋体" w:cs="Segoe UI"/>
          <w:color w:val="0F1115"/>
          <w:kern w:val="0"/>
          <w:sz w:val="28"/>
          <w:szCs w:val="28"/>
          <w14:ligatures w14:val="none"/>
        </w:rPr>
        <w:t>然而，从全域视角看，清远乡村发展仍然存在</w:t>
      </w:r>
      <w:proofErr w:type="gramStart"/>
      <w:r w:rsidRPr="00FD19D8">
        <w:rPr>
          <w:rFonts w:ascii="宋体" w:eastAsia="宋体" w:hAnsi="宋体" w:cs="Segoe UI"/>
          <w:color w:val="0F1115"/>
          <w:kern w:val="0"/>
          <w:sz w:val="28"/>
          <w:szCs w:val="28"/>
          <w14:ligatures w14:val="none"/>
        </w:rPr>
        <w:t>一系列深层结构</w:t>
      </w:r>
      <w:proofErr w:type="gramEnd"/>
      <w:r w:rsidRPr="00FD19D8">
        <w:rPr>
          <w:rFonts w:ascii="宋体" w:eastAsia="宋体" w:hAnsi="宋体" w:cs="Segoe UI"/>
          <w:color w:val="0F1115"/>
          <w:kern w:val="0"/>
          <w:sz w:val="28"/>
          <w:szCs w:val="28"/>
          <w14:ligatures w14:val="none"/>
        </w:rPr>
        <w:t>困境。本文正是基于作者在南星村九年前从泥土中走出的实证观察和实践起点，以元律</w:t>
      </w:r>
      <w:proofErr w:type="gramStart"/>
      <w:r w:rsidRPr="00FD19D8">
        <w:rPr>
          <w:rFonts w:ascii="宋体" w:eastAsia="宋体" w:hAnsi="宋体" w:cs="Segoe UI"/>
          <w:color w:val="0F1115"/>
          <w:kern w:val="0"/>
          <w:sz w:val="28"/>
          <w:szCs w:val="28"/>
          <w14:ligatures w14:val="none"/>
        </w:rPr>
        <w:t>论八维框架</w:t>
      </w:r>
      <w:proofErr w:type="gramEnd"/>
      <w:r w:rsidRPr="00FD19D8">
        <w:rPr>
          <w:rFonts w:ascii="宋体" w:eastAsia="宋体" w:hAnsi="宋体" w:cs="Segoe UI"/>
          <w:color w:val="0F1115"/>
          <w:kern w:val="0"/>
          <w:sz w:val="28"/>
          <w:szCs w:val="28"/>
          <w14:ligatures w14:val="none"/>
        </w:rPr>
        <w:t>为诊断工具，试图为清远乡村“十五五”时期的发展提供一份系统健康治理方案。</w:t>
      </w:r>
    </w:p>
    <w:p w14:paraId="080C0A92" w14:textId="735416AE" w:rsidR="00FD19D8" w:rsidRPr="00FD19D8" w:rsidRDefault="00FD19D8" w:rsidP="00FD19D8">
      <w:pPr>
        <w:widowControl/>
        <w:shd w:val="clear" w:color="auto" w:fill="FFFFFF"/>
        <w:spacing w:before="240" w:after="240"/>
        <w:rPr>
          <w:rFonts w:ascii="宋体" w:eastAsia="宋体" w:hAnsi="宋体" w:cs="Segoe UI"/>
          <w:color w:val="0F1115"/>
          <w:kern w:val="0"/>
          <w:sz w:val="28"/>
          <w:szCs w:val="28"/>
          <w14:ligatures w14:val="none"/>
        </w:rPr>
      </w:pPr>
      <w:r w:rsidRPr="00FD19D8">
        <w:rPr>
          <w:rFonts w:ascii="宋体" w:eastAsia="宋体" w:hAnsi="宋体" w:cs="Segoe UI"/>
          <w:b/>
          <w:bCs/>
          <w:color w:val="0F1115"/>
          <w:kern w:val="0"/>
          <w:sz w:val="28"/>
          <w:szCs w:val="28"/>
          <w14:ligatures w14:val="none"/>
        </w:rPr>
        <w:lastRenderedPageBreak/>
        <w:t>核心创新点</w:t>
      </w:r>
      <w:proofErr w:type="gramStart"/>
      <w:r w:rsidRPr="00FD19D8">
        <w:rPr>
          <w:rFonts w:ascii="宋体" w:eastAsia="宋体" w:hAnsi="宋体" w:cs="Segoe UI"/>
          <w:b/>
          <w:bCs/>
          <w:color w:val="0F1115"/>
          <w:kern w:val="0"/>
          <w:sz w:val="28"/>
          <w:szCs w:val="28"/>
          <w14:ligatures w14:val="none"/>
        </w:rPr>
        <w:t>一</w:t>
      </w:r>
      <w:proofErr w:type="gramEnd"/>
      <w:r w:rsidRPr="00FD19D8">
        <w:rPr>
          <w:rFonts w:ascii="宋体" w:eastAsia="宋体" w:hAnsi="宋体" w:cs="Segoe UI"/>
          <w:b/>
          <w:bCs/>
          <w:color w:val="0F1115"/>
          <w:kern w:val="0"/>
          <w:sz w:val="28"/>
          <w:szCs w:val="28"/>
          <w14:ligatures w14:val="none"/>
        </w:rPr>
        <w:t>（理论突破）：</w:t>
      </w:r>
      <w:r w:rsidRPr="00FD19D8">
        <w:rPr>
          <w:rFonts w:ascii="宋体" w:eastAsia="宋体" w:hAnsi="宋体" w:cs="Segoe UI"/>
          <w:color w:val="0F1115"/>
          <w:kern w:val="0"/>
          <w:sz w:val="28"/>
          <w:szCs w:val="28"/>
          <w14:ligatures w14:val="none"/>
        </w:rPr>
        <w:t>将元律论</w:t>
      </w:r>
      <w:proofErr w:type="gramStart"/>
      <w:r w:rsidRPr="00FD19D8">
        <w:rPr>
          <w:rFonts w:ascii="宋体" w:eastAsia="宋体" w:hAnsi="宋体" w:cs="Segoe UI"/>
          <w:color w:val="0F1115"/>
          <w:kern w:val="0"/>
          <w:sz w:val="28"/>
          <w:szCs w:val="28"/>
          <w14:ligatures w14:val="none"/>
        </w:rPr>
        <w:t>的八维框架</w:t>
      </w:r>
      <w:proofErr w:type="gramEnd"/>
      <w:r w:rsidRPr="00FD19D8">
        <w:rPr>
          <w:rFonts w:ascii="宋体" w:eastAsia="宋体" w:hAnsi="宋体" w:cs="Segoe UI"/>
          <w:color w:val="0F1115"/>
          <w:kern w:val="0"/>
          <w:sz w:val="28"/>
          <w:szCs w:val="28"/>
          <w14:ligatures w14:val="none"/>
        </w:rPr>
        <w:t>从行星文明、省域、城市治理下沉至乡村细胞层级。</w:t>
      </w:r>
      <w:proofErr w:type="gramStart"/>
      <w:r w:rsidRPr="00FD19D8">
        <w:rPr>
          <w:rFonts w:ascii="宋体" w:eastAsia="宋体" w:hAnsi="宋体" w:cs="Segoe UI"/>
          <w:color w:val="0F1115"/>
          <w:kern w:val="0"/>
          <w:sz w:val="28"/>
          <w:szCs w:val="28"/>
          <w14:ligatures w14:val="none"/>
        </w:rPr>
        <w:t>八维治理</w:t>
      </w:r>
      <w:proofErr w:type="gramEnd"/>
      <w:r w:rsidRPr="00FD19D8">
        <w:rPr>
          <w:rFonts w:ascii="宋体" w:eastAsia="宋体" w:hAnsi="宋体" w:cs="Segoe UI"/>
          <w:color w:val="0F1115"/>
          <w:kern w:val="0"/>
          <w:sz w:val="28"/>
          <w:szCs w:val="28"/>
          <w14:ligatures w14:val="none"/>
        </w:rPr>
        <w:t>的本质是一种可跨尺度应用的</w:t>
      </w:r>
      <w:r w:rsidRPr="00FD19D8">
        <w:rPr>
          <w:rFonts w:ascii="宋体" w:eastAsia="宋体" w:hAnsi="宋体" w:cs="Segoe UI"/>
          <w:b/>
          <w:bCs/>
          <w:color w:val="0F1115"/>
          <w:kern w:val="0"/>
          <w:sz w:val="28"/>
          <w:szCs w:val="28"/>
          <w14:ligatures w14:val="none"/>
        </w:rPr>
        <w:t>治理数学语言</w:t>
      </w:r>
      <w:r w:rsidRPr="00FD19D8">
        <w:rPr>
          <w:rFonts w:ascii="宋体" w:eastAsia="宋体" w:hAnsi="宋体" w:cs="Segoe UI"/>
          <w:color w:val="0F1115"/>
          <w:kern w:val="0"/>
          <w:sz w:val="28"/>
          <w:szCs w:val="28"/>
          <w14:ligatures w14:val="none"/>
        </w:rPr>
        <w:t>，乡村是该语言最重要、最庞大的应用场景，</w:t>
      </w:r>
      <w:proofErr w:type="gramStart"/>
      <w:r w:rsidRPr="00FD19D8">
        <w:rPr>
          <w:rFonts w:ascii="宋体" w:eastAsia="宋体" w:hAnsi="宋体" w:cs="Segoe UI"/>
          <w:color w:val="0F1115"/>
          <w:kern w:val="0"/>
          <w:sz w:val="28"/>
          <w:szCs w:val="28"/>
          <w14:ligatures w14:val="none"/>
        </w:rPr>
        <w:t>八维框架</w:t>
      </w:r>
      <w:proofErr w:type="gramEnd"/>
      <w:r w:rsidRPr="00FD19D8">
        <w:rPr>
          <w:rFonts w:ascii="宋体" w:eastAsia="宋体" w:hAnsi="宋体" w:cs="Segoe UI"/>
          <w:color w:val="0F1115"/>
          <w:kern w:val="0"/>
          <w:sz w:val="28"/>
          <w:szCs w:val="28"/>
          <w14:ligatures w14:val="none"/>
        </w:rPr>
        <w:t>的乡村诊断既是对元</w:t>
      </w:r>
      <w:proofErr w:type="gramStart"/>
      <w:r w:rsidRPr="00FD19D8">
        <w:rPr>
          <w:rFonts w:ascii="宋体" w:eastAsia="宋体" w:hAnsi="宋体" w:cs="Segoe UI"/>
          <w:color w:val="0F1115"/>
          <w:kern w:val="0"/>
          <w:sz w:val="28"/>
          <w:szCs w:val="28"/>
          <w14:ligatures w14:val="none"/>
        </w:rPr>
        <w:t>律论跨尺度</w:t>
      </w:r>
      <w:proofErr w:type="gramEnd"/>
      <w:r w:rsidRPr="00FD19D8">
        <w:rPr>
          <w:rFonts w:ascii="宋体" w:eastAsia="宋体" w:hAnsi="宋体" w:cs="Segoe UI"/>
          <w:color w:val="0F1115"/>
          <w:kern w:val="0"/>
          <w:sz w:val="28"/>
          <w:szCs w:val="28"/>
          <w14:ligatures w14:val="none"/>
        </w:rPr>
        <w:t>贯通能力的终极验证，也是其治理效益的最终承载。</w:t>
      </w:r>
    </w:p>
    <w:p w14:paraId="50FE3CBC" w14:textId="77777777" w:rsidR="00FD19D8" w:rsidRPr="00FD19D8" w:rsidRDefault="00FD19D8" w:rsidP="00FD19D8">
      <w:pPr>
        <w:widowControl/>
        <w:shd w:val="clear" w:color="auto" w:fill="FFFFFF"/>
        <w:spacing w:before="480" w:after="240" w:line="480" w:lineRule="atLeast"/>
        <w:outlineLvl w:val="1"/>
        <w:rPr>
          <w:rFonts w:ascii="宋体" w:eastAsia="宋体" w:hAnsi="宋体" w:cs="Segoe UI"/>
          <w:b/>
          <w:bCs/>
          <w:color w:val="0F1115"/>
          <w:kern w:val="0"/>
          <w:sz w:val="28"/>
          <w:szCs w:val="28"/>
          <w14:ligatures w14:val="none"/>
        </w:rPr>
      </w:pPr>
      <w:r w:rsidRPr="00FD19D8">
        <w:rPr>
          <w:rFonts w:ascii="宋体" w:eastAsia="宋体" w:hAnsi="宋体" w:cs="Segoe UI"/>
          <w:b/>
          <w:bCs/>
          <w:color w:val="0F1115"/>
          <w:kern w:val="0"/>
          <w:sz w:val="28"/>
          <w:szCs w:val="28"/>
          <w14:ligatures w14:val="none"/>
        </w:rPr>
        <w:t>一、八维框架与清远乡村治理的数理映射</w:t>
      </w:r>
    </w:p>
    <w:p w14:paraId="446CCCE4" w14:textId="77777777" w:rsidR="00FD19D8" w:rsidRPr="00FD19D8" w:rsidRDefault="00FD19D8" w:rsidP="00FD19D8">
      <w:pPr>
        <w:widowControl/>
        <w:shd w:val="clear" w:color="auto" w:fill="FFFFFF"/>
        <w:spacing w:before="240" w:after="240"/>
        <w:ind w:firstLineChars="200" w:firstLine="560"/>
        <w:rPr>
          <w:rFonts w:ascii="宋体" w:eastAsia="宋体" w:hAnsi="宋体" w:cs="Segoe UI"/>
          <w:color w:val="0F1115"/>
          <w:kern w:val="0"/>
          <w:sz w:val="28"/>
          <w:szCs w:val="28"/>
          <w14:ligatures w14:val="none"/>
        </w:rPr>
      </w:pPr>
      <w:r w:rsidRPr="00FD19D8">
        <w:rPr>
          <w:rFonts w:ascii="宋体" w:eastAsia="宋体" w:hAnsi="宋体" w:cs="Segoe UI"/>
          <w:color w:val="0F1115"/>
          <w:kern w:val="0"/>
          <w:sz w:val="28"/>
          <w:szCs w:val="28"/>
          <w14:ligatures w14:val="none"/>
        </w:rPr>
        <w:t>元律论以“一元·元火、两仪·阴阳、三才·GC</w:t>
      </w:r>
      <w:r w:rsidRPr="00FD19D8">
        <w:rPr>
          <w:rFonts w:ascii="Cambria Math" w:eastAsia="宋体" w:hAnsi="Cambria Math" w:cs="Cambria Math"/>
          <w:color w:val="0F1115"/>
          <w:kern w:val="0"/>
          <w:sz w:val="28"/>
          <w:szCs w:val="28"/>
          <w14:ligatures w14:val="none"/>
        </w:rPr>
        <w:t>⁴</w:t>
      </w:r>
      <w:r w:rsidRPr="00FD19D8">
        <w:rPr>
          <w:rFonts w:ascii="宋体" w:eastAsia="宋体" w:hAnsi="宋体" w:cs="Segoe UI"/>
          <w:color w:val="0F1115"/>
          <w:kern w:val="0"/>
          <w:sz w:val="28"/>
          <w:szCs w:val="28"/>
          <w14:ligatures w14:val="none"/>
        </w:rPr>
        <w:t>A、四</w:t>
      </w:r>
      <w:proofErr w:type="gramStart"/>
      <w:r w:rsidRPr="00FD19D8">
        <w:rPr>
          <w:rFonts w:ascii="宋体" w:eastAsia="宋体" w:hAnsi="宋体" w:cs="Segoe UI"/>
          <w:color w:val="0F1115"/>
          <w:kern w:val="0"/>
          <w:sz w:val="28"/>
          <w:szCs w:val="28"/>
          <w14:ligatures w14:val="none"/>
        </w:rPr>
        <w:t>象</w:t>
      </w:r>
      <w:proofErr w:type="gramEnd"/>
      <w:r w:rsidRPr="00FD19D8">
        <w:rPr>
          <w:rFonts w:ascii="宋体" w:eastAsia="宋体" w:hAnsi="宋体" w:cs="Segoe UI"/>
          <w:color w:val="0F1115"/>
          <w:kern w:val="0"/>
          <w:sz w:val="28"/>
          <w:szCs w:val="28"/>
          <w14:ligatures w14:val="none"/>
        </w:rPr>
        <w:t>·四色、五行·五大模型、六合·六维、七星·七节律、八卦·八信息”</w:t>
      </w:r>
      <w:proofErr w:type="gramStart"/>
      <w:r w:rsidRPr="00FD19D8">
        <w:rPr>
          <w:rFonts w:ascii="宋体" w:eastAsia="宋体" w:hAnsi="宋体" w:cs="Segoe UI"/>
          <w:color w:val="0F1115"/>
          <w:kern w:val="0"/>
          <w:sz w:val="28"/>
          <w:szCs w:val="28"/>
          <w14:ligatures w14:val="none"/>
        </w:rPr>
        <w:t>为八维框架</w:t>
      </w:r>
      <w:proofErr w:type="gramEnd"/>
      <w:r w:rsidRPr="00FD19D8">
        <w:rPr>
          <w:rFonts w:ascii="宋体" w:eastAsia="宋体" w:hAnsi="宋体" w:cs="Segoe UI"/>
          <w:color w:val="0F1115"/>
          <w:kern w:val="0"/>
          <w:sz w:val="28"/>
          <w:szCs w:val="28"/>
          <w14:ligatures w14:val="none"/>
        </w:rPr>
        <w:t>，以复数态 </w:t>
      </w:r>
      <m:oMath>
        <m:sSub>
          <m:sSubPr>
            <m:ctrlPr>
              <w:rPr>
                <w:rFonts w:ascii="Cambria Math" w:eastAsia="宋体" w:hAnsi="Cambria Math" w:cs="宋体"/>
                <w:kern w:val="0"/>
                <w:sz w:val="28"/>
                <w:szCs w:val="28"/>
                <w14:ligatures w14:val="none"/>
              </w:rPr>
            </m:ctrlPr>
          </m:sSubPr>
          <m:e>
            <m:r>
              <m:rPr>
                <m:sty m:val="p"/>
              </m:rPr>
              <w:rPr>
                <w:rFonts w:ascii="Cambria Math" w:eastAsia="宋体" w:hAnsi="Cambria Math" w:cs="宋体"/>
                <w:kern w:val="0"/>
                <w:sz w:val="28"/>
                <w:szCs w:val="28"/>
                <w14:ligatures w14:val="none"/>
              </w:rPr>
              <m:t>Ψ</m:t>
            </m:r>
          </m:e>
          <m:sub>
            <m:r>
              <w:rPr>
                <w:rFonts w:ascii="Cambria Math" w:eastAsia="宋体" w:hAnsi="Cambria Math" w:cs="宋体"/>
                <w:kern w:val="0"/>
                <w:sz w:val="28"/>
                <w:szCs w:val="28"/>
                <w14:ligatures w14:val="none"/>
              </w:rPr>
              <m:t>k</m:t>
            </m:r>
          </m:sub>
        </m:sSub>
        <m:r>
          <w:rPr>
            <w:rFonts w:ascii="Cambria Math" w:eastAsia="宋体" w:hAnsi="Cambria Math" w:cs="宋体"/>
            <w:kern w:val="0"/>
            <w:sz w:val="28"/>
            <w:szCs w:val="28"/>
            <w14:ligatures w14:val="none"/>
          </w:rPr>
          <m:t>=</m:t>
        </m:r>
        <m:sSub>
          <m:sSubPr>
            <m:ctrlPr>
              <w:rPr>
                <w:rFonts w:ascii="Cambria Math" w:eastAsia="宋体" w:hAnsi="Cambria Math" w:cs="宋体"/>
                <w:kern w:val="0"/>
                <w:sz w:val="28"/>
                <w:szCs w:val="28"/>
                <w14:ligatures w14:val="none"/>
              </w:rPr>
            </m:ctrlPr>
          </m:sSubPr>
          <m:e>
            <m:r>
              <w:rPr>
                <w:rFonts w:ascii="Cambria Math" w:eastAsia="宋体" w:hAnsi="Cambria Math" w:cs="宋体"/>
                <w:kern w:val="0"/>
                <w:sz w:val="28"/>
                <w:szCs w:val="28"/>
                <w14:ligatures w14:val="none"/>
              </w:rPr>
              <m:t>A</m:t>
            </m:r>
          </m:e>
          <m:sub>
            <m:r>
              <w:rPr>
                <w:rFonts w:ascii="Cambria Math" w:eastAsia="宋体" w:hAnsi="Cambria Math" w:cs="宋体"/>
                <w:kern w:val="0"/>
                <w:sz w:val="28"/>
                <w:szCs w:val="28"/>
                <w14:ligatures w14:val="none"/>
              </w:rPr>
              <m:t>k</m:t>
            </m:r>
          </m:sub>
        </m:sSub>
        <m:sSup>
          <m:sSupPr>
            <m:ctrlPr>
              <w:rPr>
                <w:rFonts w:ascii="Cambria Math" w:eastAsia="宋体" w:hAnsi="Cambria Math" w:cs="宋体"/>
                <w:kern w:val="0"/>
                <w:sz w:val="28"/>
                <w:szCs w:val="28"/>
                <w14:ligatures w14:val="none"/>
              </w:rPr>
            </m:ctrlPr>
          </m:sSupPr>
          <m:e>
            <m:r>
              <w:rPr>
                <w:rFonts w:ascii="Cambria Math" w:eastAsia="宋体" w:hAnsi="Cambria Math" w:cs="宋体"/>
                <w:kern w:val="0"/>
                <w:sz w:val="28"/>
                <w:szCs w:val="28"/>
                <w14:ligatures w14:val="none"/>
              </w:rPr>
              <m:t>e</m:t>
            </m:r>
          </m:e>
          <m:sup>
            <m:r>
              <w:rPr>
                <w:rFonts w:ascii="Cambria Math" w:eastAsia="宋体" w:hAnsi="Cambria Math" w:cs="宋体"/>
                <w:kern w:val="0"/>
                <w:sz w:val="28"/>
                <w:szCs w:val="28"/>
                <w14:ligatures w14:val="none"/>
              </w:rPr>
              <m:t>i</m:t>
            </m:r>
            <m:sSub>
              <m:sSubPr>
                <m:ctrlPr>
                  <w:rPr>
                    <w:rFonts w:ascii="Cambria Math" w:eastAsia="宋体" w:hAnsi="Cambria Math" w:cs="宋体"/>
                    <w:kern w:val="0"/>
                    <w:sz w:val="28"/>
                    <w:szCs w:val="28"/>
                    <w14:ligatures w14:val="none"/>
                  </w:rPr>
                </m:ctrlPr>
              </m:sSubPr>
              <m:e>
                <m:r>
                  <w:rPr>
                    <w:rFonts w:ascii="Cambria Math" w:eastAsia="宋体" w:hAnsi="Cambria Math" w:cs="宋体"/>
                    <w:kern w:val="0"/>
                    <w:sz w:val="28"/>
                    <w:szCs w:val="28"/>
                    <w14:ligatures w14:val="none"/>
                  </w:rPr>
                  <m:t>θ</m:t>
                </m:r>
              </m:e>
              <m:sub>
                <m:r>
                  <w:rPr>
                    <w:rFonts w:ascii="Cambria Math" w:eastAsia="宋体" w:hAnsi="Cambria Math" w:cs="宋体"/>
                    <w:kern w:val="0"/>
                    <w:sz w:val="28"/>
                    <w:szCs w:val="28"/>
                    <w14:ligatures w14:val="none"/>
                  </w:rPr>
                  <m:t>k</m:t>
                </m:r>
              </m:sub>
            </m:sSub>
          </m:sup>
        </m:sSup>
      </m:oMath>
      <w:r w:rsidRPr="00FD19D8">
        <w:rPr>
          <w:rFonts w:ascii="宋体" w:eastAsia="宋体" w:hAnsi="宋体" w:cs="Segoe UI"/>
          <w:color w:val="0F1115"/>
          <w:kern w:val="0"/>
          <w:sz w:val="28"/>
          <w:szCs w:val="28"/>
          <w14:ligatures w14:val="none"/>
        </w:rPr>
        <w:t> 统一</w:t>
      </w:r>
      <w:proofErr w:type="gramStart"/>
      <w:r w:rsidRPr="00FD19D8">
        <w:rPr>
          <w:rFonts w:ascii="宋体" w:eastAsia="宋体" w:hAnsi="宋体" w:cs="Segoe UI"/>
          <w:color w:val="0F1115"/>
          <w:kern w:val="0"/>
          <w:sz w:val="28"/>
          <w:szCs w:val="28"/>
          <w14:ligatures w14:val="none"/>
        </w:rPr>
        <w:t>表达八维力场</w:t>
      </w:r>
      <w:proofErr w:type="gramEnd"/>
      <w:r w:rsidRPr="00FD19D8">
        <w:rPr>
          <w:rFonts w:ascii="宋体" w:eastAsia="宋体" w:hAnsi="宋体" w:cs="Segoe UI"/>
          <w:color w:val="0F1115"/>
          <w:kern w:val="0"/>
          <w:sz w:val="28"/>
          <w:szCs w:val="28"/>
          <w14:ligatures w14:val="none"/>
        </w:rPr>
        <w:t>。其中模长 </w:t>
      </w:r>
      <m:oMath>
        <m:sSub>
          <m:sSubPr>
            <m:ctrlPr>
              <w:rPr>
                <w:rFonts w:ascii="Cambria Math" w:eastAsia="宋体" w:hAnsi="Cambria Math" w:cs="宋体"/>
                <w:kern w:val="0"/>
                <w:sz w:val="28"/>
                <w:szCs w:val="28"/>
                <w14:ligatures w14:val="none"/>
              </w:rPr>
            </m:ctrlPr>
          </m:sSubPr>
          <m:e>
            <m:r>
              <w:rPr>
                <w:rFonts w:ascii="Cambria Math" w:eastAsia="宋体" w:hAnsi="Cambria Math" w:cs="宋体"/>
                <w:kern w:val="0"/>
                <w:sz w:val="28"/>
                <w:szCs w:val="28"/>
                <w14:ligatures w14:val="none"/>
              </w:rPr>
              <m:t>A</m:t>
            </m:r>
          </m:e>
          <m:sub>
            <m:r>
              <w:rPr>
                <w:rFonts w:ascii="Cambria Math" w:eastAsia="宋体" w:hAnsi="Cambria Math" w:cs="宋体"/>
                <w:kern w:val="0"/>
                <w:sz w:val="28"/>
                <w:szCs w:val="28"/>
                <w14:ligatures w14:val="none"/>
              </w:rPr>
              <m:t>k</m:t>
            </m:r>
          </m:sub>
        </m:sSub>
      </m:oMath>
      <w:r w:rsidRPr="00FD19D8">
        <w:rPr>
          <w:rFonts w:ascii="宋体" w:eastAsia="宋体" w:hAnsi="宋体" w:cs="Segoe UI"/>
          <w:color w:val="0F1115"/>
          <w:kern w:val="0"/>
          <w:sz w:val="28"/>
          <w:szCs w:val="28"/>
          <w14:ligatures w14:val="none"/>
        </w:rPr>
        <w:t> </w:t>
      </w:r>
      <w:proofErr w:type="gramStart"/>
      <w:r w:rsidRPr="00FD19D8">
        <w:rPr>
          <w:rFonts w:ascii="宋体" w:eastAsia="宋体" w:hAnsi="宋体" w:cs="Segoe UI"/>
          <w:color w:val="0F1115"/>
          <w:kern w:val="0"/>
          <w:sz w:val="28"/>
          <w:szCs w:val="28"/>
          <w14:ligatures w14:val="none"/>
        </w:rPr>
        <w:t>代表该维度</w:t>
      </w:r>
      <w:proofErr w:type="gramEnd"/>
      <w:r w:rsidRPr="00FD19D8">
        <w:rPr>
          <w:rFonts w:ascii="宋体" w:eastAsia="宋体" w:hAnsi="宋体" w:cs="Segoe UI"/>
          <w:color w:val="0F1115"/>
          <w:kern w:val="0"/>
          <w:sz w:val="28"/>
          <w:szCs w:val="28"/>
          <w14:ligatures w14:val="none"/>
        </w:rPr>
        <w:t>的当前强度，幅角 </w:t>
      </w:r>
      <m:oMath>
        <m:sSub>
          <m:sSubPr>
            <m:ctrlPr>
              <w:rPr>
                <w:rFonts w:ascii="Cambria Math" w:eastAsia="宋体" w:hAnsi="Cambria Math" w:cs="宋体"/>
                <w:kern w:val="0"/>
                <w:sz w:val="28"/>
                <w:szCs w:val="28"/>
                <w14:ligatures w14:val="none"/>
              </w:rPr>
            </m:ctrlPr>
          </m:sSubPr>
          <m:e>
            <m:r>
              <w:rPr>
                <w:rFonts w:ascii="Cambria Math" w:eastAsia="宋体" w:hAnsi="Cambria Math" w:cs="宋体"/>
                <w:kern w:val="0"/>
                <w:sz w:val="28"/>
                <w:szCs w:val="28"/>
                <w14:ligatures w14:val="none"/>
              </w:rPr>
              <m:t>θ</m:t>
            </m:r>
          </m:e>
          <m:sub>
            <m:r>
              <w:rPr>
                <w:rFonts w:ascii="Cambria Math" w:eastAsia="宋体" w:hAnsi="Cambria Math" w:cs="宋体"/>
                <w:kern w:val="0"/>
                <w:sz w:val="28"/>
                <w:szCs w:val="28"/>
                <w14:ligatures w14:val="none"/>
              </w:rPr>
              <m:t>k</m:t>
            </m:r>
          </m:sub>
        </m:sSub>
        <m:r>
          <w:rPr>
            <w:rFonts w:ascii="Cambria Math" w:eastAsia="宋体" w:hAnsi="Cambria Math" w:cs="宋体"/>
            <w:kern w:val="0"/>
            <w:sz w:val="28"/>
            <w:szCs w:val="28"/>
            <w14:ligatures w14:val="none"/>
          </w:rPr>
          <m:t>(t)</m:t>
        </m:r>
      </m:oMath>
      <w:r w:rsidRPr="00FD19D8">
        <w:rPr>
          <w:rFonts w:ascii="宋体" w:eastAsia="宋体" w:hAnsi="宋体" w:cs="Segoe UI"/>
          <w:color w:val="0F1115"/>
          <w:kern w:val="0"/>
          <w:sz w:val="28"/>
          <w:szCs w:val="28"/>
          <w14:ligatures w14:val="none"/>
        </w:rPr>
        <w:t> 代表该子系统相对于全局健康态的“相位差”——即趋势信息。一个健康的乡村正是这八个维度相位锁定（</w:t>
      </w:r>
      <m:oMath>
        <m:r>
          <w:rPr>
            <w:rFonts w:ascii="Cambria Math" w:eastAsia="宋体" w:hAnsi="Cambria Math" w:cs="宋体"/>
            <w:kern w:val="0"/>
            <w:sz w:val="28"/>
            <w:szCs w:val="28"/>
            <w14:ligatures w14:val="none"/>
          </w:rPr>
          <m:t>∣</m:t>
        </m:r>
        <m:sSub>
          <m:sSubPr>
            <m:ctrlPr>
              <w:rPr>
                <w:rFonts w:ascii="Cambria Math" w:eastAsia="宋体" w:hAnsi="Cambria Math" w:cs="宋体"/>
                <w:kern w:val="0"/>
                <w:sz w:val="28"/>
                <w:szCs w:val="28"/>
                <w14:ligatures w14:val="none"/>
              </w:rPr>
            </m:ctrlPr>
          </m:sSubPr>
          <m:e>
            <m:r>
              <w:rPr>
                <w:rFonts w:ascii="Cambria Math" w:eastAsia="宋体" w:hAnsi="Cambria Math" w:cs="宋体"/>
                <w:kern w:val="0"/>
                <w:sz w:val="28"/>
                <w:szCs w:val="28"/>
                <w14:ligatures w14:val="none"/>
              </w:rPr>
              <m:t>θ</m:t>
            </m:r>
          </m:e>
          <m:sub>
            <m:r>
              <w:rPr>
                <w:rFonts w:ascii="Cambria Math" w:eastAsia="宋体" w:hAnsi="Cambria Math" w:cs="宋体"/>
                <w:kern w:val="0"/>
                <w:sz w:val="28"/>
                <w:szCs w:val="28"/>
                <w14:ligatures w14:val="none"/>
              </w:rPr>
              <m:t>i</m:t>
            </m:r>
          </m:sub>
        </m:sSub>
        <m:r>
          <w:rPr>
            <w:rFonts w:ascii="Cambria Math" w:eastAsia="宋体" w:hAnsi="Cambria Math" w:cs="宋体"/>
            <w:kern w:val="0"/>
            <w:sz w:val="28"/>
            <w:szCs w:val="28"/>
            <w14:ligatures w14:val="none"/>
          </w:rPr>
          <m:t>-</m:t>
        </m:r>
        <m:sSub>
          <m:sSubPr>
            <m:ctrlPr>
              <w:rPr>
                <w:rFonts w:ascii="Cambria Math" w:eastAsia="宋体" w:hAnsi="Cambria Math" w:cs="宋体"/>
                <w:kern w:val="0"/>
                <w:sz w:val="28"/>
                <w:szCs w:val="28"/>
                <w14:ligatures w14:val="none"/>
              </w:rPr>
            </m:ctrlPr>
          </m:sSubPr>
          <m:e>
            <m:r>
              <w:rPr>
                <w:rFonts w:ascii="Cambria Math" w:eastAsia="宋体" w:hAnsi="Cambria Math" w:cs="宋体"/>
                <w:kern w:val="0"/>
                <w:sz w:val="28"/>
                <w:szCs w:val="28"/>
                <w14:ligatures w14:val="none"/>
              </w:rPr>
              <m:t>θ</m:t>
            </m:r>
          </m:e>
          <m:sub>
            <m:r>
              <w:rPr>
                <w:rFonts w:ascii="Cambria Math" w:eastAsia="宋体" w:hAnsi="Cambria Math" w:cs="宋体"/>
                <w:kern w:val="0"/>
                <w:sz w:val="28"/>
                <w:szCs w:val="28"/>
                <w14:ligatures w14:val="none"/>
              </w:rPr>
              <m:t>j</m:t>
            </m:r>
          </m:sub>
        </m:sSub>
        <m:r>
          <w:rPr>
            <w:rFonts w:ascii="Cambria Math" w:eastAsia="宋体" w:hAnsi="Cambria Math" w:cs="宋体"/>
            <w:kern w:val="0"/>
            <w:sz w:val="28"/>
            <w:szCs w:val="28"/>
            <w14:ligatures w14:val="none"/>
          </w:rPr>
          <m:t>∣&lt;π</m:t>
        </m:r>
        <m:r>
          <m:rPr>
            <m:sty m:val="p"/>
          </m:rPr>
          <w:rPr>
            <w:rFonts w:ascii="Cambria Math" w:eastAsia="宋体" w:hAnsi="Cambria Math" w:cs="宋体"/>
            <w:kern w:val="0"/>
            <w:sz w:val="28"/>
            <w:szCs w:val="28"/>
            <w14:ligatures w14:val="none"/>
          </w:rPr>
          <m:t>/</m:t>
        </m:r>
        <m:r>
          <w:rPr>
            <w:rFonts w:ascii="Cambria Math" w:eastAsia="宋体" w:hAnsi="Cambria Math" w:cs="宋体"/>
            <w:kern w:val="0"/>
            <w:sz w:val="28"/>
            <w:szCs w:val="28"/>
            <w14:ligatures w14:val="none"/>
          </w:rPr>
          <m:t>4</m:t>
        </m:r>
      </m:oMath>
      <w:r w:rsidRPr="00FD19D8">
        <w:rPr>
          <w:rFonts w:ascii="宋体" w:eastAsia="宋体" w:hAnsi="宋体" w:cs="Segoe UI"/>
          <w:color w:val="0F1115"/>
          <w:kern w:val="0"/>
          <w:sz w:val="28"/>
          <w:szCs w:val="28"/>
          <w14:ligatures w14:val="none"/>
        </w:rPr>
        <w:t>）的“</w:t>
      </w:r>
      <w:proofErr w:type="gramStart"/>
      <w:r w:rsidRPr="00FD19D8">
        <w:rPr>
          <w:rFonts w:ascii="宋体" w:eastAsia="宋体" w:hAnsi="宋体" w:cs="Segoe UI"/>
          <w:color w:val="0F1115"/>
          <w:kern w:val="0"/>
          <w:sz w:val="28"/>
          <w:szCs w:val="28"/>
          <w14:ligatures w14:val="none"/>
        </w:rPr>
        <w:t>全局相干态</w:t>
      </w:r>
      <w:proofErr w:type="gramEnd"/>
      <w:r w:rsidRPr="00FD19D8">
        <w:rPr>
          <w:rFonts w:ascii="宋体" w:eastAsia="宋体" w:hAnsi="宋体" w:cs="Segoe UI"/>
          <w:color w:val="0F1115"/>
          <w:kern w:val="0"/>
          <w:sz w:val="28"/>
          <w:szCs w:val="28"/>
          <w14:ligatures w14:val="none"/>
        </w:rPr>
        <w:t>”。</w:t>
      </w:r>
    </w:p>
    <w:p w14:paraId="1CFD2371" w14:textId="77777777" w:rsidR="00FD19D8" w:rsidRPr="00FD19D8" w:rsidRDefault="00FD19D8" w:rsidP="00FD19D8">
      <w:pPr>
        <w:widowControl/>
        <w:shd w:val="clear" w:color="auto" w:fill="FFFFFF"/>
        <w:spacing w:before="240" w:after="240"/>
        <w:ind w:firstLineChars="200" w:firstLine="560"/>
        <w:rPr>
          <w:rFonts w:ascii="宋体" w:eastAsia="宋体" w:hAnsi="宋体" w:cs="Segoe UI"/>
          <w:color w:val="0F1115"/>
          <w:kern w:val="0"/>
          <w:sz w:val="28"/>
          <w:szCs w:val="28"/>
          <w14:ligatures w14:val="none"/>
        </w:rPr>
      </w:pPr>
      <w:r w:rsidRPr="00FD19D8">
        <w:rPr>
          <w:rFonts w:ascii="宋体" w:eastAsia="宋体" w:hAnsi="宋体" w:cs="Segoe UI"/>
          <w:color w:val="0F1115"/>
          <w:kern w:val="0"/>
          <w:sz w:val="28"/>
          <w:szCs w:val="28"/>
          <w14:ligatures w14:val="none"/>
        </w:rPr>
        <w:t>清远乡村治理，核心是在国家乡村振兴战略和“十五五”框架内实现</w:t>
      </w:r>
      <w:r w:rsidRPr="00FD19D8">
        <w:rPr>
          <w:rFonts w:ascii="宋体" w:eastAsia="宋体" w:hAnsi="宋体" w:cs="Segoe UI"/>
          <w:b/>
          <w:bCs/>
          <w:color w:val="0F1115"/>
          <w:kern w:val="0"/>
          <w:sz w:val="28"/>
          <w:szCs w:val="28"/>
          <w14:ligatures w14:val="none"/>
        </w:rPr>
        <w:t>代谢有顶（一元）、阴阳调和（两仪）、跨尺度贯通（三才）、因段施治（四</w:t>
      </w:r>
      <w:proofErr w:type="gramStart"/>
      <w:r w:rsidRPr="00FD19D8">
        <w:rPr>
          <w:rFonts w:ascii="宋体" w:eastAsia="宋体" w:hAnsi="宋体" w:cs="Segoe UI"/>
          <w:b/>
          <w:bCs/>
          <w:color w:val="0F1115"/>
          <w:kern w:val="0"/>
          <w:sz w:val="28"/>
          <w:szCs w:val="28"/>
          <w14:ligatures w14:val="none"/>
        </w:rPr>
        <w:t>象</w:t>
      </w:r>
      <w:proofErr w:type="gramEnd"/>
      <w:r w:rsidRPr="00FD19D8">
        <w:rPr>
          <w:rFonts w:ascii="宋体" w:eastAsia="宋体" w:hAnsi="宋体" w:cs="Segoe UI"/>
          <w:b/>
          <w:bCs/>
          <w:color w:val="0F1115"/>
          <w:kern w:val="0"/>
          <w:sz w:val="28"/>
          <w:szCs w:val="28"/>
          <w14:ligatures w14:val="none"/>
        </w:rPr>
        <w:t>）、</w:t>
      </w:r>
      <w:proofErr w:type="gramStart"/>
      <w:r w:rsidRPr="00FD19D8">
        <w:rPr>
          <w:rFonts w:ascii="宋体" w:eastAsia="宋体" w:hAnsi="宋体" w:cs="Segoe UI"/>
          <w:b/>
          <w:bCs/>
          <w:color w:val="0F1115"/>
          <w:kern w:val="0"/>
          <w:sz w:val="28"/>
          <w:szCs w:val="28"/>
          <w14:ligatures w14:val="none"/>
        </w:rPr>
        <w:t>五力协同</w:t>
      </w:r>
      <w:proofErr w:type="gramEnd"/>
      <w:r w:rsidRPr="00FD19D8">
        <w:rPr>
          <w:rFonts w:ascii="宋体" w:eastAsia="宋体" w:hAnsi="宋体" w:cs="Segoe UI"/>
          <w:b/>
          <w:bCs/>
          <w:color w:val="0F1115"/>
          <w:kern w:val="0"/>
          <w:sz w:val="28"/>
          <w:szCs w:val="28"/>
          <w14:ligatures w14:val="none"/>
        </w:rPr>
        <w:t>（五行）、六合贯通（六维）、</w:t>
      </w:r>
      <w:proofErr w:type="gramStart"/>
      <w:r w:rsidRPr="00FD19D8">
        <w:rPr>
          <w:rFonts w:ascii="宋体" w:eastAsia="宋体" w:hAnsi="宋体" w:cs="Segoe UI"/>
          <w:b/>
          <w:bCs/>
          <w:color w:val="0F1115"/>
          <w:kern w:val="0"/>
          <w:sz w:val="28"/>
          <w:szCs w:val="28"/>
          <w14:ligatures w14:val="none"/>
        </w:rPr>
        <w:t>时间同步</w:t>
      </w:r>
      <w:proofErr w:type="gramEnd"/>
      <w:r w:rsidRPr="00FD19D8">
        <w:rPr>
          <w:rFonts w:ascii="宋体" w:eastAsia="宋体" w:hAnsi="宋体" w:cs="Segoe UI"/>
          <w:b/>
          <w:bCs/>
          <w:color w:val="0F1115"/>
          <w:kern w:val="0"/>
          <w:sz w:val="28"/>
          <w:szCs w:val="28"/>
          <w14:ligatures w14:val="none"/>
        </w:rPr>
        <w:t>（七星）、信息畅通（八卦）</w:t>
      </w:r>
      <w:r w:rsidRPr="00FD19D8">
        <w:rPr>
          <w:rFonts w:ascii="宋体" w:eastAsia="宋体" w:hAnsi="宋体" w:cs="Segoe UI"/>
          <w:color w:val="0F1115"/>
          <w:kern w:val="0"/>
          <w:sz w:val="28"/>
          <w:szCs w:val="28"/>
          <w14:ligatures w14:val="none"/>
        </w:rPr>
        <w:t> 。下表按“元律</w:t>
      </w:r>
      <w:proofErr w:type="gramStart"/>
      <w:r w:rsidRPr="00FD19D8">
        <w:rPr>
          <w:rFonts w:ascii="宋体" w:eastAsia="宋体" w:hAnsi="宋体" w:cs="Segoe UI"/>
          <w:color w:val="0F1115"/>
          <w:kern w:val="0"/>
          <w:sz w:val="28"/>
          <w:szCs w:val="28"/>
          <w14:ligatures w14:val="none"/>
        </w:rPr>
        <w:t>论八维框架</w:t>
      </w:r>
      <w:proofErr w:type="gramEnd"/>
      <w:r w:rsidRPr="00FD19D8">
        <w:rPr>
          <w:rFonts w:ascii="宋体" w:eastAsia="宋体" w:hAnsi="宋体" w:cs="Segoe UI"/>
          <w:color w:val="0F1115"/>
          <w:kern w:val="0"/>
          <w:sz w:val="28"/>
          <w:szCs w:val="28"/>
          <w14:ligatures w14:val="none"/>
        </w:rPr>
        <w:t>→清远乡村映射→当前数据特征→健康判据”四列展开映射关系。</w:t>
      </w:r>
    </w:p>
    <w:tbl>
      <w:tblPr>
        <w:tblW w:w="0" w:type="auto"/>
        <w:tblCellMar>
          <w:top w:w="15" w:type="dxa"/>
          <w:left w:w="15" w:type="dxa"/>
          <w:bottom w:w="15" w:type="dxa"/>
          <w:right w:w="15" w:type="dxa"/>
        </w:tblCellMar>
        <w:tblLook w:val="04A0" w:firstRow="1" w:lastRow="0" w:firstColumn="1" w:lastColumn="0" w:noHBand="0" w:noVBand="1"/>
      </w:tblPr>
      <w:tblGrid>
        <w:gridCol w:w="1409"/>
        <w:gridCol w:w="891"/>
        <w:gridCol w:w="2330"/>
        <w:gridCol w:w="2193"/>
        <w:gridCol w:w="1483"/>
      </w:tblGrid>
      <w:tr w:rsidR="00FD19D8" w:rsidRPr="00FD19D8" w14:paraId="31ECEEA9" w14:textId="77777777">
        <w:trPr>
          <w:tblHeader/>
        </w:trPr>
        <w:tc>
          <w:tcPr>
            <w:tcW w:w="0" w:type="auto"/>
            <w:tcBorders>
              <w:top w:val="nil"/>
            </w:tcBorders>
            <w:tcMar>
              <w:top w:w="150" w:type="dxa"/>
              <w:left w:w="0" w:type="dxa"/>
              <w:bottom w:w="150" w:type="dxa"/>
              <w:right w:w="240" w:type="dxa"/>
            </w:tcMar>
            <w:vAlign w:val="center"/>
            <w:hideMark/>
          </w:tcPr>
          <w:p w14:paraId="36456D02"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proofErr w:type="gramStart"/>
            <w:r w:rsidRPr="00FD19D8">
              <w:rPr>
                <w:rFonts w:ascii="宋体" w:eastAsia="宋体" w:hAnsi="宋体" w:cs="Segoe UI"/>
                <w:kern w:val="0"/>
                <w:sz w:val="28"/>
                <w:szCs w:val="28"/>
                <w14:ligatures w14:val="none"/>
              </w:rPr>
              <w:lastRenderedPageBreak/>
              <w:t>八维</w:t>
            </w:r>
            <w:proofErr w:type="gramEnd"/>
          </w:p>
        </w:tc>
        <w:tc>
          <w:tcPr>
            <w:tcW w:w="0" w:type="auto"/>
            <w:tcBorders>
              <w:top w:val="nil"/>
            </w:tcBorders>
            <w:tcMar>
              <w:top w:w="150" w:type="dxa"/>
              <w:left w:w="240" w:type="dxa"/>
              <w:bottom w:w="150" w:type="dxa"/>
              <w:right w:w="240" w:type="dxa"/>
            </w:tcMar>
            <w:vAlign w:val="center"/>
            <w:hideMark/>
          </w:tcPr>
          <w:p w14:paraId="2073C018"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治理内涵</w:t>
            </w:r>
          </w:p>
        </w:tc>
        <w:tc>
          <w:tcPr>
            <w:tcW w:w="0" w:type="auto"/>
            <w:tcBorders>
              <w:top w:val="nil"/>
            </w:tcBorders>
            <w:tcMar>
              <w:top w:w="150" w:type="dxa"/>
              <w:left w:w="240" w:type="dxa"/>
              <w:bottom w:w="150" w:type="dxa"/>
              <w:right w:w="240" w:type="dxa"/>
            </w:tcMar>
            <w:vAlign w:val="center"/>
            <w:hideMark/>
          </w:tcPr>
          <w:p w14:paraId="139D0E72"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清远乡村映射</w:t>
            </w:r>
          </w:p>
        </w:tc>
        <w:tc>
          <w:tcPr>
            <w:tcW w:w="0" w:type="auto"/>
            <w:tcBorders>
              <w:top w:val="nil"/>
            </w:tcBorders>
            <w:tcMar>
              <w:top w:w="150" w:type="dxa"/>
              <w:left w:w="240" w:type="dxa"/>
              <w:bottom w:w="150" w:type="dxa"/>
              <w:right w:w="240" w:type="dxa"/>
            </w:tcMar>
            <w:vAlign w:val="center"/>
            <w:hideMark/>
          </w:tcPr>
          <w:p w14:paraId="0B3FE7F6"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核心数据（2025-2026）</w:t>
            </w:r>
          </w:p>
        </w:tc>
        <w:tc>
          <w:tcPr>
            <w:tcW w:w="0" w:type="auto"/>
            <w:tcBorders>
              <w:top w:val="nil"/>
            </w:tcBorders>
            <w:tcMar>
              <w:top w:w="150" w:type="dxa"/>
              <w:left w:w="240" w:type="dxa"/>
              <w:bottom w:w="150" w:type="dxa"/>
              <w:right w:w="240" w:type="dxa"/>
            </w:tcMar>
            <w:vAlign w:val="center"/>
            <w:hideMark/>
          </w:tcPr>
          <w:p w14:paraId="2DB272DA"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健康判据</w:t>
            </w:r>
          </w:p>
        </w:tc>
      </w:tr>
      <w:tr w:rsidR="00FD19D8" w:rsidRPr="00FD19D8" w14:paraId="0272EF5B" w14:textId="77777777">
        <w:tc>
          <w:tcPr>
            <w:tcW w:w="0" w:type="auto"/>
            <w:tcMar>
              <w:top w:w="150" w:type="dxa"/>
              <w:left w:w="0" w:type="dxa"/>
              <w:bottom w:w="150" w:type="dxa"/>
              <w:right w:w="240" w:type="dxa"/>
            </w:tcMar>
            <w:vAlign w:val="center"/>
            <w:hideMark/>
          </w:tcPr>
          <w:p w14:paraId="698C9E96"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b/>
                <w:bCs/>
                <w:kern w:val="0"/>
                <w:sz w:val="28"/>
                <w:szCs w:val="28"/>
                <w14:ligatures w14:val="none"/>
              </w:rPr>
              <w:t>一元·</w:t>
            </w:r>
            <w:proofErr w:type="gramStart"/>
            <w:r w:rsidRPr="00FD19D8">
              <w:rPr>
                <w:rFonts w:ascii="宋体" w:eastAsia="宋体" w:hAnsi="宋体" w:cs="Segoe UI"/>
                <w:b/>
                <w:bCs/>
                <w:kern w:val="0"/>
                <w:sz w:val="28"/>
                <w:szCs w:val="28"/>
                <w14:ligatures w14:val="none"/>
              </w:rPr>
              <w:t>元火</w:t>
            </w:r>
            <w:proofErr w:type="gramEnd"/>
          </w:p>
        </w:tc>
        <w:tc>
          <w:tcPr>
            <w:tcW w:w="0" w:type="auto"/>
            <w:tcMar>
              <w:top w:w="150" w:type="dxa"/>
              <w:left w:w="240" w:type="dxa"/>
              <w:bottom w:w="150" w:type="dxa"/>
              <w:right w:w="240" w:type="dxa"/>
            </w:tcMar>
            <w:vAlign w:val="center"/>
            <w:hideMark/>
          </w:tcPr>
          <w:p w14:paraId="52ACCE7C"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proofErr w:type="gramStart"/>
            <w:r w:rsidRPr="00FD19D8">
              <w:rPr>
                <w:rFonts w:ascii="宋体" w:eastAsia="宋体" w:hAnsi="宋体" w:cs="Segoe UI"/>
                <w:kern w:val="0"/>
                <w:sz w:val="28"/>
                <w:szCs w:val="28"/>
                <w14:ligatures w14:val="none"/>
              </w:rPr>
              <w:t>能量代谢</w:t>
            </w:r>
            <w:proofErr w:type="gramEnd"/>
          </w:p>
        </w:tc>
        <w:tc>
          <w:tcPr>
            <w:tcW w:w="0" w:type="auto"/>
            <w:tcMar>
              <w:top w:w="150" w:type="dxa"/>
              <w:left w:w="240" w:type="dxa"/>
              <w:bottom w:w="150" w:type="dxa"/>
              <w:right w:w="240" w:type="dxa"/>
            </w:tcMar>
            <w:vAlign w:val="center"/>
            <w:hideMark/>
          </w:tcPr>
          <w:p w14:paraId="4A7A5DC3"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村集体经济收入、</w:t>
            </w:r>
            <w:proofErr w:type="gramStart"/>
            <w:r w:rsidRPr="00FD19D8">
              <w:rPr>
                <w:rFonts w:ascii="宋体" w:eastAsia="宋体" w:hAnsi="宋体" w:cs="Segoe UI"/>
                <w:kern w:val="0"/>
                <w:sz w:val="28"/>
                <w:szCs w:val="28"/>
                <w14:ligatures w14:val="none"/>
              </w:rPr>
              <w:t>农产品加工转化</w:t>
            </w:r>
            <w:proofErr w:type="gramEnd"/>
            <w:r w:rsidRPr="00FD19D8">
              <w:rPr>
                <w:rFonts w:ascii="宋体" w:eastAsia="宋体" w:hAnsi="宋体" w:cs="Segoe UI"/>
                <w:kern w:val="0"/>
                <w:sz w:val="28"/>
                <w:szCs w:val="28"/>
                <w14:ligatures w14:val="none"/>
              </w:rPr>
              <w:t>率、乡村旅游收入</w:t>
            </w:r>
          </w:p>
        </w:tc>
        <w:tc>
          <w:tcPr>
            <w:tcW w:w="0" w:type="auto"/>
            <w:tcMar>
              <w:top w:w="150" w:type="dxa"/>
              <w:left w:w="240" w:type="dxa"/>
              <w:bottom w:w="150" w:type="dxa"/>
              <w:right w:w="240" w:type="dxa"/>
            </w:tcMar>
            <w:vAlign w:val="center"/>
            <w:hideMark/>
          </w:tcPr>
          <w:p w14:paraId="536BDF33"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“五大百亿”农业产值三年翻番，但村级集体经济分化严重</w:t>
            </w:r>
          </w:p>
        </w:tc>
        <w:tc>
          <w:tcPr>
            <w:tcW w:w="0" w:type="auto"/>
            <w:tcMar>
              <w:top w:w="150" w:type="dxa"/>
              <w:left w:w="240" w:type="dxa"/>
              <w:bottom w:w="150" w:type="dxa"/>
              <w:right w:w="0" w:type="dxa"/>
            </w:tcMar>
            <w:vAlign w:val="center"/>
            <w:hideMark/>
          </w:tcPr>
          <w:p w14:paraId="6C5E8DCD" w14:textId="77777777" w:rsidR="00FD19D8" w:rsidRPr="00FD19D8" w:rsidRDefault="00FD19D8" w:rsidP="00FD19D8">
            <w:pPr>
              <w:widowControl/>
              <w:spacing w:line="375" w:lineRule="atLeast"/>
              <w:rPr>
                <w:rFonts w:ascii="宋体" w:eastAsia="宋体" w:hAnsi="宋体" w:cs="Segoe UI"/>
                <w:kern w:val="0"/>
                <w:sz w:val="28"/>
                <w:szCs w:val="28"/>
                <w14:ligatures w14:val="none"/>
              </w:rPr>
            </w:pPr>
            <m:oMathPara>
              <m:oMath>
                <m:sSub>
                  <m:sSubPr>
                    <m:ctrlPr>
                      <w:rPr>
                        <w:rFonts w:ascii="Cambria Math" w:eastAsia="宋体" w:hAnsi="Cambria Math" w:cs="宋体"/>
                        <w:kern w:val="0"/>
                        <w:sz w:val="28"/>
                        <w:szCs w:val="28"/>
                        <w14:ligatures w14:val="none"/>
                      </w:rPr>
                    </m:ctrlPr>
                  </m:sSubPr>
                  <m:e>
                    <m:r>
                      <m:rPr>
                        <m:sty m:val="p"/>
                      </m:rPr>
                      <w:rPr>
                        <w:rFonts w:ascii="Cambria Math" w:eastAsia="宋体" w:hAnsi="Cambria Math" w:cs="宋体"/>
                        <w:kern w:val="0"/>
                        <w:sz w:val="28"/>
                        <w:szCs w:val="28"/>
                        <w14:ligatures w14:val="none"/>
                      </w:rPr>
                      <m:t>Ψ</m:t>
                    </m:r>
                  </m:e>
                  <m:sub>
                    <m:r>
                      <m:rPr>
                        <m:nor/>
                      </m:rPr>
                      <w:rPr>
                        <w:rFonts w:ascii="宋体" w:eastAsia="宋体" w:hAnsi="宋体" w:cs="宋体"/>
                        <w:kern w:val="0"/>
                        <w:sz w:val="28"/>
                        <w:szCs w:val="28"/>
                        <w14:ligatures w14:val="none"/>
                      </w:rPr>
                      <m:t>元火</m:t>
                    </m:r>
                  </m:sub>
                </m:sSub>
                <m:r>
                  <w:rPr>
                    <w:rFonts w:ascii="Cambria Math" w:eastAsia="宋体" w:hAnsi="Cambria Math" w:cs="宋体"/>
                    <w:kern w:val="0"/>
                    <w:sz w:val="28"/>
                    <w:szCs w:val="28"/>
                    <w14:ligatures w14:val="none"/>
                  </w:rPr>
                  <m:t>≥0.85</m:t>
                </m:r>
              </m:oMath>
            </m:oMathPara>
          </w:p>
        </w:tc>
      </w:tr>
      <w:tr w:rsidR="00FD19D8" w:rsidRPr="00FD19D8" w14:paraId="454B1B9A" w14:textId="77777777">
        <w:tc>
          <w:tcPr>
            <w:tcW w:w="0" w:type="auto"/>
            <w:tcMar>
              <w:top w:w="150" w:type="dxa"/>
              <w:left w:w="0" w:type="dxa"/>
              <w:bottom w:w="150" w:type="dxa"/>
              <w:right w:w="240" w:type="dxa"/>
            </w:tcMar>
            <w:vAlign w:val="center"/>
            <w:hideMark/>
          </w:tcPr>
          <w:p w14:paraId="0E552F88"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b/>
                <w:bCs/>
                <w:kern w:val="0"/>
                <w:sz w:val="28"/>
                <w:szCs w:val="28"/>
                <w14:ligatures w14:val="none"/>
              </w:rPr>
              <w:t>两仪·阴阳</w:t>
            </w:r>
          </w:p>
        </w:tc>
        <w:tc>
          <w:tcPr>
            <w:tcW w:w="0" w:type="auto"/>
            <w:tcMar>
              <w:top w:w="150" w:type="dxa"/>
              <w:left w:w="240" w:type="dxa"/>
              <w:bottom w:w="150" w:type="dxa"/>
              <w:right w:w="240" w:type="dxa"/>
            </w:tcMar>
            <w:vAlign w:val="center"/>
            <w:hideMark/>
          </w:tcPr>
          <w:p w14:paraId="750D3418"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扩张与约束</w:t>
            </w:r>
          </w:p>
        </w:tc>
        <w:tc>
          <w:tcPr>
            <w:tcW w:w="0" w:type="auto"/>
            <w:tcMar>
              <w:top w:w="150" w:type="dxa"/>
              <w:left w:w="240" w:type="dxa"/>
              <w:bottom w:w="150" w:type="dxa"/>
              <w:right w:w="240" w:type="dxa"/>
            </w:tcMar>
            <w:vAlign w:val="center"/>
            <w:hideMark/>
          </w:tcPr>
          <w:p w14:paraId="16947CB3"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资源开发（阳）vs 生态承载与社会保障（阴）</w:t>
            </w:r>
          </w:p>
        </w:tc>
        <w:tc>
          <w:tcPr>
            <w:tcW w:w="0" w:type="auto"/>
            <w:tcMar>
              <w:top w:w="150" w:type="dxa"/>
              <w:left w:w="240" w:type="dxa"/>
              <w:bottom w:w="150" w:type="dxa"/>
              <w:right w:w="240" w:type="dxa"/>
            </w:tcMar>
            <w:vAlign w:val="center"/>
            <w:hideMark/>
          </w:tcPr>
          <w:p w14:paraId="59809BCB"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proofErr w:type="gramStart"/>
            <w:r w:rsidRPr="00FD19D8">
              <w:rPr>
                <w:rFonts w:ascii="宋体" w:eastAsia="宋体" w:hAnsi="宋体" w:cs="Segoe UI"/>
                <w:kern w:val="0"/>
                <w:sz w:val="28"/>
                <w:szCs w:val="28"/>
                <w14:ligatures w14:val="none"/>
              </w:rPr>
              <w:t>森林覆盖率</w:t>
            </w:r>
            <w:proofErr w:type="gramEnd"/>
            <w:r w:rsidRPr="00FD19D8">
              <w:rPr>
                <w:rFonts w:ascii="宋体" w:eastAsia="宋体" w:hAnsi="宋体" w:cs="Segoe UI"/>
                <w:kern w:val="0"/>
                <w:sz w:val="28"/>
                <w:szCs w:val="28"/>
                <w14:ligatures w14:val="none"/>
              </w:rPr>
              <w:t>超70%，但北部</w:t>
            </w:r>
            <w:proofErr w:type="gramStart"/>
            <w:r w:rsidRPr="00FD19D8">
              <w:rPr>
                <w:rFonts w:ascii="宋体" w:eastAsia="宋体" w:hAnsi="宋体" w:cs="Segoe UI"/>
                <w:kern w:val="0"/>
                <w:sz w:val="28"/>
                <w:szCs w:val="28"/>
                <w14:ligatures w14:val="none"/>
              </w:rPr>
              <w:t>生态区</w:t>
            </w:r>
            <w:proofErr w:type="gramEnd"/>
            <w:r w:rsidRPr="00FD19D8">
              <w:rPr>
                <w:rFonts w:ascii="宋体" w:eastAsia="宋体" w:hAnsi="宋体" w:cs="Segoe UI"/>
                <w:kern w:val="0"/>
                <w:sz w:val="28"/>
                <w:szCs w:val="28"/>
                <w14:ligatures w14:val="none"/>
              </w:rPr>
              <w:t>村级集体经济明显落后</w:t>
            </w:r>
          </w:p>
        </w:tc>
        <w:tc>
          <w:tcPr>
            <w:tcW w:w="0" w:type="auto"/>
            <w:tcMar>
              <w:top w:w="150" w:type="dxa"/>
              <w:left w:w="240" w:type="dxa"/>
              <w:bottom w:w="150" w:type="dxa"/>
              <w:right w:w="0" w:type="dxa"/>
            </w:tcMar>
            <w:vAlign w:val="center"/>
            <w:hideMark/>
          </w:tcPr>
          <w:p w14:paraId="35E5A080" w14:textId="77777777" w:rsidR="00FD19D8" w:rsidRPr="00FD19D8" w:rsidRDefault="00FD19D8" w:rsidP="00FD19D8">
            <w:pPr>
              <w:widowControl/>
              <w:spacing w:line="375" w:lineRule="atLeast"/>
              <w:rPr>
                <w:rFonts w:ascii="宋体" w:eastAsia="宋体" w:hAnsi="宋体" w:cs="Segoe UI"/>
                <w:kern w:val="0"/>
                <w:sz w:val="28"/>
                <w:szCs w:val="28"/>
                <w14:ligatures w14:val="none"/>
              </w:rPr>
            </w:pPr>
            <m:oMathPara>
              <m:oMath>
                <m:r>
                  <w:rPr>
                    <w:rFonts w:ascii="Cambria Math" w:eastAsia="宋体" w:hAnsi="Cambria Math" w:cs="宋体"/>
                    <w:kern w:val="0"/>
                    <w:sz w:val="28"/>
                    <w:szCs w:val="28"/>
                    <w14:ligatures w14:val="none"/>
                  </w:rPr>
                  <m:t>∣</m:t>
                </m:r>
                <m:sSub>
                  <m:sSubPr>
                    <m:ctrlPr>
                      <w:rPr>
                        <w:rFonts w:ascii="Cambria Math" w:eastAsia="宋体" w:hAnsi="Cambria Math" w:cs="宋体"/>
                        <w:kern w:val="0"/>
                        <w:sz w:val="28"/>
                        <w:szCs w:val="28"/>
                        <w14:ligatures w14:val="none"/>
                      </w:rPr>
                    </m:ctrlPr>
                  </m:sSubPr>
                  <m:e>
                    <m:r>
                      <w:rPr>
                        <w:rFonts w:ascii="Cambria Math" w:eastAsia="宋体" w:hAnsi="Cambria Math" w:cs="宋体"/>
                        <w:kern w:val="0"/>
                        <w:sz w:val="28"/>
                        <w:szCs w:val="28"/>
                        <w14:ligatures w14:val="none"/>
                      </w:rPr>
                      <m:t>θ</m:t>
                    </m:r>
                  </m:e>
                  <m:sub>
                    <m:r>
                      <m:rPr>
                        <m:nor/>
                      </m:rPr>
                      <w:rPr>
                        <w:rFonts w:ascii="宋体" w:eastAsia="宋体" w:hAnsi="宋体" w:cs="宋体"/>
                        <w:kern w:val="0"/>
                        <w:sz w:val="28"/>
                        <w:szCs w:val="28"/>
                        <w14:ligatures w14:val="none"/>
                      </w:rPr>
                      <m:t>阳</m:t>
                    </m:r>
                  </m:sub>
                </m:sSub>
                <m:r>
                  <w:rPr>
                    <w:rFonts w:ascii="Cambria Math" w:eastAsia="宋体" w:hAnsi="Cambria Math" w:cs="宋体"/>
                    <w:kern w:val="0"/>
                    <w:sz w:val="28"/>
                    <w:szCs w:val="28"/>
                    <w14:ligatures w14:val="none"/>
                  </w:rPr>
                  <m:t>-</m:t>
                </m:r>
                <m:sSub>
                  <m:sSubPr>
                    <m:ctrlPr>
                      <w:rPr>
                        <w:rFonts w:ascii="Cambria Math" w:eastAsia="宋体" w:hAnsi="Cambria Math" w:cs="宋体"/>
                        <w:kern w:val="0"/>
                        <w:sz w:val="28"/>
                        <w:szCs w:val="28"/>
                        <w14:ligatures w14:val="none"/>
                      </w:rPr>
                    </m:ctrlPr>
                  </m:sSubPr>
                  <m:e>
                    <m:r>
                      <w:rPr>
                        <w:rFonts w:ascii="Cambria Math" w:eastAsia="宋体" w:hAnsi="Cambria Math" w:cs="宋体"/>
                        <w:kern w:val="0"/>
                        <w:sz w:val="28"/>
                        <w:szCs w:val="28"/>
                        <w14:ligatures w14:val="none"/>
                      </w:rPr>
                      <m:t>θ</m:t>
                    </m:r>
                  </m:e>
                  <m:sub>
                    <m:r>
                      <m:rPr>
                        <m:nor/>
                      </m:rPr>
                      <w:rPr>
                        <w:rFonts w:ascii="宋体" w:eastAsia="宋体" w:hAnsi="宋体" w:cs="宋体"/>
                        <w:kern w:val="0"/>
                        <w:sz w:val="28"/>
                        <w:szCs w:val="28"/>
                        <w14:ligatures w14:val="none"/>
                      </w:rPr>
                      <m:t>阴</m:t>
                    </m:r>
                  </m:sub>
                </m:sSub>
                <m:r>
                  <w:rPr>
                    <w:rFonts w:ascii="Cambria Math" w:eastAsia="宋体" w:hAnsi="Cambria Math" w:cs="宋体"/>
                    <w:kern w:val="0"/>
                    <w:sz w:val="28"/>
                    <w:szCs w:val="28"/>
                    <w14:ligatures w14:val="none"/>
                  </w:rPr>
                  <m:t>∣&lt;π</m:t>
                </m:r>
                <m:r>
                  <m:rPr>
                    <m:sty m:val="p"/>
                  </m:rPr>
                  <w:rPr>
                    <w:rFonts w:ascii="Cambria Math" w:eastAsia="宋体" w:hAnsi="Cambria Math" w:cs="宋体"/>
                    <w:kern w:val="0"/>
                    <w:sz w:val="28"/>
                    <w:szCs w:val="28"/>
                    <w14:ligatures w14:val="none"/>
                  </w:rPr>
                  <m:t>/</m:t>
                </m:r>
                <m:r>
                  <w:rPr>
                    <w:rFonts w:ascii="Cambria Math" w:eastAsia="宋体" w:hAnsi="Cambria Math" w:cs="宋体"/>
                    <w:kern w:val="0"/>
                    <w:sz w:val="28"/>
                    <w:szCs w:val="28"/>
                    <w14:ligatures w14:val="none"/>
                  </w:rPr>
                  <m:t>4</m:t>
                </m:r>
              </m:oMath>
            </m:oMathPara>
          </w:p>
        </w:tc>
      </w:tr>
      <w:tr w:rsidR="00FD19D8" w:rsidRPr="00FD19D8" w14:paraId="11A85EB1" w14:textId="77777777">
        <w:tc>
          <w:tcPr>
            <w:tcW w:w="0" w:type="auto"/>
            <w:tcMar>
              <w:top w:w="150" w:type="dxa"/>
              <w:left w:w="0" w:type="dxa"/>
              <w:bottom w:w="150" w:type="dxa"/>
              <w:right w:w="240" w:type="dxa"/>
            </w:tcMar>
            <w:vAlign w:val="center"/>
            <w:hideMark/>
          </w:tcPr>
          <w:p w14:paraId="6D6EB943"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b/>
                <w:bCs/>
                <w:kern w:val="0"/>
                <w:sz w:val="28"/>
                <w:szCs w:val="28"/>
                <w14:ligatures w14:val="none"/>
              </w:rPr>
              <w:t>三才·GC</w:t>
            </w:r>
            <w:r w:rsidRPr="00FD19D8">
              <w:rPr>
                <w:rFonts w:ascii="Cambria Math" w:eastAsia="宋体" w:hAnsi="Cambria Math" w:cs="Cambria Math"/>
                <w:b/>
                <w:bCs/>
                <w:kern w:val="0"/>
                <w:sz w:val="28"/>
                <w:szCs w:val="28"/>
                <w14:ligatures w14:val="none"/>
              </w:rPr>
              <w:t>⁴</w:t>
            </w:r>
            <w:r w:rsidRPr="00FD19D8">
              <w:rPr>
                <w:rFonts w:ascii="宋体" w:eastAsia="宋体" w:hAnsi="宋体" w:cs="Segoe UI"/>
                <w:b/>
                <w:bCs/>
                <w:kern w:val="0"/>
                <w:sz w:val="28"/>
                <w:szCs w:val="28"/>
                <w14:ligatures w14:val="none"/>
              </w:rPr>
              <w:t>A</w:t>
            </w:r>
          </w:p>
        </w:tc>
        <w:tc>
          <w:tcPr>
            <w:tcW w:w="0" w:type="auto"/>
            <w:tcMar>
              <w:top w:w="150" w:type="dxa"/>
              <w:left w:w="240" w:type="dxa"/>
              <w:bottom w:w="150" w:type="dxa"/>
              <w:right w:w="240" w:type="dxa"/>
            </w:tcMar>
            <w:vAlign w:val="center"/>
            <w:hideMark/>
          </w:tcPr>
          <w:p w14:paraId="4BC622C5"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跨尺度治理</w:t>
            </w:r>
          </w:p>
        </w:tc>
        <w:tc>
          <w:tcPr>
            <w:tcW w:w="0" w:type="auto"/>
            <w:tcMar>
              <w:top w:w="150" w:type="dxa"/>
              <w:left w:w="240" w:type="dxa"/>
              <w:bottom w:w="150" w:type="dxa"/>
              <w:right w:w="240" w:type="dxa"/>
            </w:tcMar>
            <w:vAlign w:val="center"/>
            <w:hideMark/>
          </w:tcPr>
          <w:p w14:paraId="0B30BAE8"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省“百千万工程”→市级规划→村社执行</w:t>
            </w:r>
          </w:p>
        </w:tc>
        <w:tc>
          <w:tcPr>
            <w:tcW w:w="0" w:type="auto"/>
            <w:tcMar>
              <w:top w:w="150" w:type="dxa"/>
              <w:left w:w="240" w:type="dxa"/>
              <w:bottom w:w="150" w:type="dxa"/>
              <w:right w:w="240" w:type="dxa"/>
            </w:tcMar>
            <w:vAlign w:val="center"/>
            <w:hideMark/>
          </w:tcPr>
          <w:p w14:paraId="677F19DD"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市</w:t>
            </w:r>
            <w:proofErr w:type="gramStart"/>
            <w:r w:rsidRPr="00FD19D8">
              <w:rPr>
                <w:rFonts w:ascii="宋体" w:eastAsia="宋体" w:hAnsi="宋体" w:cs="Segoe UI"/>
                <w:kern w:val="0"/>
                <w:sz w:val="28"/>
                <w:szCs w:val="28"/>
                <w14:ligatures w14:val="none"/>
              </w:rPr>
              <w:t>领导挂县包</w:t>
            </w:r>
            <w:proofErr w:type="gramEnd"/>
            <w:r w:rsidRPr="00FD19D8">
              <w:rPr>
                <w:rFonts w:ascii="宋体" w:eastAsia="宋体" w:hAnsi="宋体" w:cs="Segoe UI"/>
                <w:kern w:val="0"/>
                <w:sz w:val="28"/>
                <w:szCs w:val="28"/>
                <w14:ligatures w14:val="none"/>
              </w:rPr>
              <w:t>镇，前三季度解决基层难题199项</w:t>
            </w:r>
          </w:p>
        </w:tc>
        <w:tc>
          <w:tcPr>
            <w:tcW w:w="0" w:type="auto"/>
            <w:tcMar>
              <w:top w:w="150" w:type="dxa"/>
              <w:left w:w="240" w:type="dxa"/>
              <w:bottom w:w="150" w:type="dxa"/>
              <w:right w:w="0" w:type="dxa"/>
            </w:tcMar>
            <w:vAlign w:val="center"/>
            <w:hideMark/>
          </w:tcPr>
          <w:p w14:paraId="12102D59"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三才相干度 </w:t>
            </w:r>
            <m:oMath>
              <m:r>
                <w:rPr>
                  <w:rFonts w:ascii="Cambria Math" w:eastAsia="宋体" w:hAnsi="Cambria Math" w:cs="宋体"/>
                  <w:kern w:val="0"/>
                  <w:sz w:val="28"/>
                  <w:szCs w:val="28"/>
                  <w14:ligatures w14:val="none"/>
                </w:rPr>
                <m:t>≥0.85</m:t>
              </m:r>
            </m:oMath>
          </w:p>
        </w:tc>
      </w:tr>
      <w:tr w:rsidR="00FD19D8" w:rsidRPr="00FD19D8" w14:paraId="4C139266" w14:textId="77777777">
        <w:tc>
          <w:tcPr>
            <w:tcW w:w="0" w:type="auto"/>
            <w:tcMar>
              <w:top w:w="150" w:type="dxa"/>
              <w:left w:w="0" w:type="dxa"/>
              <w:bottom w:w="150" w:type="dxa"/>
              <w:right w:w="240" w:type="dxa"/>
            </w:tcMar>
            <w:vAlign w:val="center"/>
            <w:hideMark/>
          </w:tcPr>
          <w:p w14:paraId="034557FD"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b/>
                <w:bCs/>
                <w:kern w:val="0"/>
                <w:sz w:val="28"/>
                <w:szCs w:val="28"/>
                <w14:ligatures w14:val="none"/>
              </w:rPr>
              <w:lastRenderedPageBreak/>
              <w:t>四</w:t>
            </w:r>
            <w:proofErr w:type="gramStart"/>
            <w:r w:rsidRPr="00FD19D8">
              <w:rPr>
                <w:rFonts w:ascii="宋体" w:eastAsia="宋体" w:hAnsi="宋体" w:cs="Segoe UI"/>
                <w:b/>
                <w:bCs/>
                <w:kern w:val="0"/>
                <w:sz w:val="28"/>
                <w:szCs w:val="28"/>
                <w14:ligatures w14:val="none"/>
              </w:rPr>
              <w:t>象</w:t>
            </w:r>
            <w:proofErr w:type="gramEnd"/>
            <w:r w:rsidRPr="00FD19D8">
              <w:rPr>
                <w:rFonts w:ascii="宋体" w:eastAsia="宋体" w:hAnsi="宋体" w:cs="Segoe UI"/>
                <w:b/>
                <w:bCs/>
                <w:kern w:val="0"/>
                <w:sz w:val="28"/>
                <w:szCs w:val="28"/>
                <w14:ligatures w14:val="none"/>
              </w:rPr>
              <w:t>·四色</w:t>
            </w:r>
          </w:p>
        </w:tc>
        <w:tc>
          <w:tcPr>
            <w:tcW w:w="0" w:type="auto"/>
            <w:tcMar>
              <w:top w:w="150" w:type="dxa"/>
              <w:left w:w="240" w:type="dxa"/>
              <w:bottom w:w="150" w:type="dxa"/>
              <w:right w:w="240" w:type="dxa"/>
            </w:tcMar>
            <w:vAlign w:val="center"/>
            <w:hideMark/>
          </w:tcPr>
          <w:p w14:paraId="164D346B"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差异化策略</w:t>
            </w:r>
          </w:p>
        </w:tc>
        <w:tc>
          <w:tcPr>
            <w:tcW w:w="0" w:type="auto"/>
            <w:tcMar>
              <w:top w:w="150" w:type="dxa"/>
              <w:left w:w="240" w:type="dxa"/>
              <w:bottom w:w="150" w:type="dxa"/>
              <w:right w:w="240" w:type="dxa"/>
            </w:tcMar>
            <w:vAlign w:val="center"/>
            <w:hideMark/>
          </w:tcPr>
          <w:p w14:paraId="2AE0A67F"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城郊融合村、产业集聚村、生态保护村、文化特色村</w:t>
            </w:r>
          </w:p>
        </w:tc>
        <w:tc>
          <w:tcPr>
            <w:tcW w:w="0" w:type="auto"/>
            <w:tcMar>
              <w:top w:w="150" w:type="dxa"/>
              <w:left w:w="240" w:type="dxa"/>
              <w:bottom w:w="150" w:type="dxa"/>
              <w:right w:w="240" w:type="dxa"/>
            </w:tcMar>
            <w:vAlign w:val="center"/>
            <w:hideMark/>
          </w:tcPr>
          <w:p w14:paraId="07601468"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proofErr w:type="gramStart"/>
            <w:r w:rsidRPr="00FD19D8">
              <w:rPr>
                <w:rFonts w:ascii="宋体" w:eastAsia="宋体" w:hAnsi="宋体" w:cs="Segoe UI"/>
                <w:kern w:val="0"/>
                <w:sz w:val="28"/>
                <w:szCs w:val="28"/>
                <w14:ligatures w14:val="none"/>
              </w:rPr>
              <w:t>龙颈镇“百千万工程”</w:t>
            </w:r>
            <w:proofErr w:type="gramEnd"/>
            <w:r w:rsidRPr="00FD19D8">
              <w:rPr>
                <w:rFonts w:ascii="宋体" w:eastAsia="宋体" w:hAnsi="宋体" w:cs="Segoe UI"/>
                <w:kern w:val="0"/>
                <w:sz w:val="28"/>
                <w:szCs w:val="28"/>
                <w14:ligatures w14:val="none"/>
              </w:rPr>
              <w:t>持续加力，南星村先行示范</w:t>
            </w:r>
          </w:p>
        </w:tc>
        <w:tc>
          <w:tcPr>
            <w:tcW w:w="0" w:type="auto"/>
            <w:tcMar>
              <w:top w:w="150" w:type="dxa"/>
              <w:left w:w="240" w:type="dxa"/>
              <w:bottom w:w="150" w:type="dxa"/>
              <w:right w:w="0" w:type="dxa"/>
            </w:tcMar>
            <w:vAlign w:val="center"/>
            <w:hideMark/>
          </w:tcPr>
          <w:p w14:paraId="0BFB8B16"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阶段分类匹配</w:t>
            </w:r>
          </w:p>
        </w:tc>
      </w:tr>
      <w:tr w:rsidR="00FD19D8" w:rsidRPr="00FD19D8" w14:paraId="28638B0D" w14:textId="77777777">
        <w:tc>
          <w:tcPr>
            <w:tcW w:w="0" w:type="auto"/>
            <w:tcMar>
              <w:top w:w="150" w:type="dxa"/>
              <w:left w:w="0" w:type="dxa"/>
              <w:bottom w:w="150" w:type="dxa"/>
              <w:right w:w="240" w:type="dxa"/>
            </w:tcMar>
            <w:vAlign w:val="center"/>
            <w:hideMark/>
          </w:tcPr>
          <w:p w14:paraId="25E430DE"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b/>
                <w:bCs/>
                <w:kern w:val="0"/>
                <w:sz w:val="28"/>
                <w:szCs w:val="28"/>
                <w14:ligatures w14:val="none"/>
              </w:rPr>
              <w:t>五行·五大</w:t>
            </w:r>
          </w:p>
        </w:tc>
        <w:tc>
          <w:tcPr>
            <w:tcW w:w="0" w:type="auto"/>
            <w:tcMar>
              <w:top w:w="150" w:type="dxa"/>
              <w:left w:w="240" w:type="dxa"/>
              <w:bottom w:w="150" w:type="dxa"/>
              <w:right w:w="240" w:type="dxa"/>
            </w:tcMar>
            <w:vAlign w:val="center"/>
            <w:hideMark/>
          </w:tcPr>
          <w:p w14:paraId="3E337802"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功能耦合</w:t>
            </w:r>
          </w:p>
        </w:tc>
        <w:tc>
          <w:tcPr>
            <w:tcW w:w="0" w:type="auto"/>
            <w:tcMar>
              <w:top w:w="150" w:type="dxa"/>
              <w:left w:w="240" w:type="dxa"/>
              <w:bottom w:w="150" w:type="dxa"/>
              <w:right w:w="240" w:type="dxa"/>
            </w:tcMar>
            <w:vAlign w:val="center"/>
            <w:hideMark/>
          </w:tcPr>
          <w:p w14:paraId="578FC9E1"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脱贫返贫风险、集体经济收益率、三产融合度、</w:t>
            </w:r>
            <w:proofErr w:type="gramStart"/>
            <w:r w:rsidRPr="00FD19D8">
              <w:rPr>
                <w:rFonts w:ascii="宋体" w:eastAsia="宋体" w:hAnsi="宋体" w:cs="Segoe UI"/>
                <w:kern w:val="0"/>
                <w:sz w:val="28"/>
                <w:szCs w:val="28"/>
                <w14:ligatures w14:val="none"/>
              </w:rPr>
              <w:t>碳汇生态</w:t>
            </w:r>
            <w:proofErr w:type="gramEnd"/>
            <w:r w:rsidRPr="00FD19D8">
              <w:rPr>
                <w:rFonts w:ascii="宋体" w:eastAsia="宋体" w:hAnsi="宋体" w:cs="Segoe UI"/>
                <w:kern w:val="0"/>
                <w:sz w:val="28"/>
                <w:szCs w:val="28"/>
                <w14:ligatures w14:val="none"/>
              </w:rPr>
              <w:t>负债、设施农业韧性</w:t>
            </w:r>
          </w:p>
        </w:tc>
        <w:tc>
          <w:tcPr>
            <w:tcW w:w="0" w:type="auto"/>
            <w:tcMar>
              <w:top w:w="150" w:type="dxa"/>
              <w:left w:w="240" w:type="dxa"/>
              <w:bottom w:w="150" w:type="dxa"/>
              <w:right w:w="240" w:type="dxa"/>
            </w:tcMar>
            <w:vAlign w:val="center"/>
            <w:hideMark/>
          </w:tcPr>
          <w:p w14:paraId="42409ED2"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五大百亿农业全年综合产值达458亿元、同比+19%</w:t>
            </w:r>
          </w:p>
        </w:tc>
        <w:tc>
          <w:tcPr>
            <w:tcW w:w="0" w:type="auto"/>
            <w:tcMar>
              <w:top w:w="150" w:type="dxa"/>
              <w:left w:w="240" w:type="dxa"/>
              <w:bottom w:w="150" w:type="dxa"/>
              <w:right w:w="0" w:type="dxa"/>
            </w:tcMar>
            <w:vAlign w:val="center"/>
            <w:hideMark/>
          </w:tcPr>
          <w:p w14:paraId="4419AF36"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proofErr w:type="gramStart"/>
            <w:r w:rsidRPr="00FD19D8">
              <w:rPr>
                <w:rFonts w:ascii="宋体" w:eastAsia="宋体" w:hAnsi="宋体" w:cs="Segoe UI"/>
                <w:kern w:val="0"/>
                <w:sz w:val="28"/>
                <w:szCs w:val="28"/>
                <w14:ligatures w14:val="none"/>
              </w:rPr>
              <w:t>五力相位差</w:t>
            </w:r>
            <w:proofErr w:type="gramEnd"/>
            <w:r w:rsidRPr="00FD19D8">
              <w:rPr>
                <w:rFonts w:ascii="宋体" w:eastAsia="宋体" w:hAnsi="宋体" w:cs="Segoe UI"/>
                <w:kern w:val="0"/>
                <w:sz w:val="28"/>
                <w:szCs w:val="28"/>
                <w14:ligatures w14:val="none"/>
              </w:rPr>
              <w:t> </w:t>
            </w:r>
            <m:oMath>
              <m:d>
                <m:dPr>
                  <m:begChr m:val="&lt;"/>
                  <m:endChr m:val=""/>
                  <m:ctrlPr>
                    <w:rPr>
                      <w:rFonts w:ascii="Cambria Math" w:eastAsia="宋体" w:hAnsi="Cambria Math" w:cs="宋体"/>
                      <w:kern w:val="0"/>
                      <w:sz w:val="28"/>
                      <w:szCs w:val="28"/>
                      <w14:ligatures w14:val="none"/>
                    </w:rPr>
                  </m:ctrlPr>
                </m:dPr>
                <m:e>
                  <m:r>
                    <w:rPr>
                      <w:rFonts w:ascii="Cambria Math" w:eastAsia="宋体" w:hAnsi="Cambria Math" w:cs="宋体"/>
                      <w:kern w:val="0"/>
                      <w:sz w:val="28"/>
                      <w:szCs w:val="28"/>
                      <w14:ligatures w14:val="none"/>
                    </w:rPr>
                    <m:t>π</m:t>
                  </m:r>
                  <m:r>
                    <m:rPr>
                      <m:sty m:val="p"/>
                    </m:rPr>
                    <w:rPr>
                      <w:rFonts w:ascii="Cambria Math" w:eastAsia="宋体" w:hAnsi="Cambria Math" w:cs="宋体"/>
                      <w:kern w:val="0"/>
                      <w:sz w:val="28"/>
                      <w:szCs w:val="28"/>
                      <w14:ligatures w14:val="none"/>
                    </w:rPr>
                    <m:t>/</m:t>
                  </m:r>
                  <m:r>
                    <w:rPr>
                      <w:rFonts w:ascii="Cambria Math" w:eastAsia="宋体" w:hAnsi="Cambria Math" w:cs="宋体"/>
                      <w:kern w:val="0"/>
                      <w:sz w:val="28"/>
                      <w:szCs w:val="28"/>
                      <w14:ligatures w14:val="none"/>
                    </w:rPr>
                    <m:t>4</m:t>
                  </m:r>
                </m:e>
              </m:d>
            </m:oMath>
          </w:p>
        </w:tc>
      </w:tr>
      <w:tr w:rsidR="00FD19D8" w:rsidRPr="00FD19D8" w14:paraId="55151543" w14:textId="77777777">
        <w:tc>
          <w:tcPr>
            <w:tcW w:w="0" w:type="auto"/>
            <w:tcMar>
              <w:top w:w="150" w:type="dxa"/>
              <w:left w:w="0" w:type="dxa"/>
              <w:bottom w:w="150" w:type="dxa"/>
              <w:right w:w="240" w:type="dxa"/>
            </w:tcMar>
            <w:vAlign w:val="center"/>
            <w:hideMark/>
          </w:tcPr>
          <w:p w14:paraId="0DDA42CC"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b/>
                <w:bCs/>
                <w:kern w:val="0"/>
                <w:sz w:val="28"/>
                <w:szCs w:val="28"/>
                <w14:ligatures w14:val="none"/>
              </w:rPr>
              <w:t>六合·六维</w:t>
            </w:r>
          </w:p>
        </w:tc>
        <w:tc>
          <w:tcPr>
            <w:tcW w:w="0" w:type="auto"/>
            <w:tcMar>
              <w:top w:w="150" w:type="dxa"/>
              <w:left w:w="240" w:type="dxa"/>
              <w:bottom w:w="150" w:type="dxa"/>
              <w:right w:w="240" w:type="dxa"/>
            </w:tcMar>
            <w:vAlign w:val="center"/>
            <w:hideMark/>
          </w:tcPr>
          <w:p w14:paraId="0941541E"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空间结构</w:t>
            </w:r>
          </w:p>
        </w:tc>
        <w:tc>
          <w:tcPr>
            <w:tcW w:w="0" w:type="auto"/>
            <w:tcMar>
              <w:top w:w="150" w:type="dxa"/>
              <w:left w:w="240" w:type="dxa"/>
              <w:bottom w:w="150" w:type="dxa"/>
              <w:right w:w="240" w:type="dxa"/>
            </w:tcMar>
            <w:vAlign w:val="center"/>
            <w:hideMark/>
          </w:tcPr>
          <w:p w14:paraId="2A44CBBB"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清城—清新—佛冈—英德—连州—连南六向协同</w:t>
            </w:r>
          </w:p>
        </w:tc>
        <w:tc>
          <w:tcPr>
            <w:tcW w:w="0" w:type="auto"/>
            <w:tcMar>
              <w:top w:w="150" w:type="dxa"/>
              <w:left w:w="240" w:type="dxa"/>
              <w:bottom w:w="150" w:type="dxa"/>
              <w:right w:w="240" w:type="dxa"/>
            </w:tcMar>
            <w:vAlign w:val="center"/>
            <w:hideMark/>
          </w:tcPr>
          <w:p w14:paraId="2C488DB1"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proofErr w:type="gramStart"/>
            <w:r w:rsidRPr="00FD19D8">
              <w:rPr>
                <w:rFonts w:ascii="宋体" w:eastAsia="宋体" w:hAnsi="宋体" w:cs="Segoe UI"/>
                <w:kern w:val="0"/>
                <w:sz w:val="28"/>
                <w:szCs w:val="28"/>
                <w14:ligatures w14:val="none"/>
              </w:rPr>
              <w:t>省级产业</w:t>
            </w:r>
            <w:proofErr w:type="gramEnd"/>
            <w:r w:rsidRPr="00FD19D8">
              <w:rPr>
                <w:rFonts w:ascii="宋体" w:eastAsia="宋体" w:hAnsi="宋体" w:cs="Segoe UI"/>
                <w:kern w:val="0"/>
                <w:sz w:val="28"/>
                <w:szCs w:val="28"/>
                <w14:ligatures w14:val="none"/>
              </w:rPr>
              <w:t>园县域全覆盖，六合</w:t>
            </w:r>
            <w:proofErr w:type="gramStart"/>
            <w:r w:rsidRPr="00FD19D8">
              <w:rPr>
                <w:rFonts w:ascii="宋体" w:eastAsia="宋体" w:hAnsi="宋体" w:cs="Segoe UI"/>
                <w:kern w:val="0"/>
                <w:sz w:val="28"/>
                <w:szCs w:val="28"/>
                <w14:ligatures w14:val="none"/>
              </w:rPr>
              <w:t>模长明显</w:t>
            </w:r>
            <w:proofErr w:type="gramEnd"/>
            <w:r w:rsidRPr="00FD19D8">
              <w:rPr>
                <w:rFonts w:ascii="宋体" w:eastAsia="宋体" w:hAnsi="宋体" w:cs="Segoe UI"/>
                <w:kern w:val="0"/>
                <w:sz w:val="28"/>
                <w:szCs w:val="28"/>
                <w14:ligatures w14:val="none"/>
              </w:rPr>
              <w:t>提升</w:t>
            </w:r>
          </w:p>
        </w:tc>
        <w:tc>
          <w:tcPr>
            <w:tcW w:w="0" w:type="auto"/>
            <w:tcMar>
              <w:top w:w="150" w:type="dxa"/>
              <w:left w:w="240" w:type="dxa"/>
              <w:bottom w:w="150" w:type="dxa"/>
              <w:right w:w="0" w:type="dxa"/>
            </w:tcMar>
            <w:vAlign w:val="center"/>
            <w:hideMark/>
          </w:tcPr>
          <w:p w14:paraId="76708116" w14:textId="77777777" w:rsidR="00FD19D8" w:rsidRPr="00FD19D8" w:rsidRDefault="00FD19D8" w:rsidP="00FD19D8">
            <w:pPr>
              <w:widowControl/>
              <w:spacing w:line="375" w:lineRule="atLeast"/>
              <w:rPr>
                <w:rFonts w:ascii="宋体" w:eastAsia="宋体" w:hAnsi="宋体" w:cs="Segoe UI"/>
                <w:kern w:val="0"/>
                <w:sz w:val="28"/>
                <w:szCs w:val="28"/>
                <w14:ligatures w14:val="none"/>
              </w:rPr>
            </w:pPr>
            <m:oMathPara>
              <m:oMath>
                <m:sSub>
                  <m:sSubPr>
                    <m:ctrlPr>
                      <w:rPr>
                        <w:rFonts w:ascii="Cambria Math" w:eastAsia="宋体" w:hAnsi="Cambria Math" w:cs="宋体"/>
                        <w:kern w:val="0"/>
                        <w:sz w:val="28"/>
                        <w:szCs w:val="28"/>
                        <w14:ligatures w14:val="none"/>
                      </w:rPr>
                    </m:ctrlPr>
                  </m:sSubPr>
                  <m:e>
                    <m:r>
                      <w:rPr>
                        <w:rFonts w:ascii="Cambria Math" w:eastAsia="宋体" w:hAnsi="Cambria Math" w:cs="宋体"/>
                        <w:kern w:val="0"/>
                        <w:sz w:val="28"/>
                        <w:szCs w:val="28"/>
                        <w14:ligatures w14:val="none"/>
                      </w:rPr>
                      <m:t>A</m:t>
                    </m:r>
                  </m:e>
                  <m:sub>
                    <m:r>
                      <m:rPr>
                        <m:nor/>
                      </m:rPr>
                      <w:rPr>
                        <w:rFonts w:ascii="宋体" w:eastAsia="宋体" w:hAnsi="宋体" w:cs="宋体"/>
                        <w:kern w:val="0"/>
                        <w:sz w:val="28"/>
                        <w:szCs w:val="28"/>
                        <w14:ligatures w14:val="none"/>
                      </w:rPr>
                      <m:t>六合</m:t>
                    </m:r>
                  </m:sub>
                </m:sSub>
                <m:r>
                  <w:rPr>
                    <w:rFonts w:ascii="Cambria Math" w:eastAsia="宋体" w:hAnsi="Cambria Math" w:cs="宋体"/>
                    <w:kern w:val="0"/>
                    <w:sz w:val="28"/>
                    <w:szCs w:val="28"/>
                    <w14:ligatures w14:val="none"/>
                  </w:rPr>
                  <m:t>≥0.85</m:t>
                </m:r>
              </m:oMath>
            </m:oMathPara>
          </w:p>
        </w:tc>
      </w:tr>
      <w:tr w:rsidR="00FD19D8" w:rsidRPr="00FD19D8" w14:paraId="502D47F3" w14:textId="77777777">
        <w:tc>
          <w:tcPr>
            <w:tcW w:w="0" w:type="auto"/>
            <w:tcMar>
              <w:top w:w="150" w:type="dxa"/>
              <w:left w:w="0" w:type="dxa"/>
              <w:bottom w:w="150" w:type="dxa"/>
              <w:right w:w="240" w:type="dxa"/>
            </w:tcMar>
            <w:vAlign w:val="center"/>
            <w:hideMark/>
          </w:tcPr>
          <w:p w14:paraId="24DD9750"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b/>
                <w:bCs/>
                <w:kern w:val="0"/>
                <w:sz w:val="28"/>
                <w:szCs w:val="28"/>
                <w14:ligatures w14:val="none"/>
              </w:rPr>
              <w:lastRenderedPageBreak/>
              <w:t>七星·七节律</w:t>
            </w:r>
          </w:p>
        </w:tc>
        <w:tc>
          <w:tcPr>
            <w:tcW w:w="0" w:type="auto"/>
            <w:tcMar>
              <w:top w:w="150" w:type="dxa"/>
              <w:left w:w="240" w:type="dxa"/>
              <w:bottom w:w="150" w:type="dxa"/>
              <w:right w:w="240" w:type="dxa"/>
            </w:tcMar>
            <w:vAlign w:val="center"/>
            <w:hideMark/>
          </w:tcPr>
          <w:p w14:paraId="6402A816"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proofErr w:type="gramStart"/>
            <w:r w:rsidRPr="00FD19D8">
              <w:rPr>
                <w:rFonts w:ascii="宋体" w:eastAsia="宋体" w:hAnsi="宋体" w:cs="Segoe UI"/>
                <w:kern w:val="0"/>
                <w:sz w:val="28"/>
                <w:szCs w:val="28"/>
                <w14:ligatures w14:val="none"/>
              </w:rPr>
              <w:t>时间同步</w:t>
            </w:r>
            <w:proofErr w:type="gramEnd"/>
          </w:p>
        </w:tc>
        <w:tc>
          <w:tcPr>
            <w:tcW w:w="0" w:type="auto"/>
            <w:tcMar>
              <w:top w:w="150" w:type="dxa"/>
              <w:left w:w="240" w:type="dxa"/>
              <w:bottom w:w="150" w:type="dxa"/>
              <w:right w:w="240" w:type="dxa"/>
            </w:tcMar>
            <w:vAlign w:val="center"/>
            <w:hideMark/>
          </w:tcPr>
          <w:p w14:paraId="54F72D88"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五年规划—村社年度计划—四季农时—产业投资周期</w:t>
            </w:r>
          </w:p>
        </w:tc>
        <w:tc>
          <w:tcPr>
            <w:tcW w:w="0" w:type="auto"/>
            <w:tcMar>
              <w:top w:w="150" w:type="dxa"/>
              <w:left w:w="240" w:type="dxa"/>
              <w:bottom w:w="150" w:type="dxa"/>
              <w:right w:w="240" w:type="dxa"/>
            </w:tcMar>
            <w:vAlign w:val="center"/>
            <w:hideMark/>
          </w:tcPr>
          <w:p w14:paraId="299A9692"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2026年部署十大攻坚任务，清远GDP突破3000亿目标</w:t>
            </w:r>
          </w:p>
        </w:tc>
        <w:tc>
          <w:tcPr>
            <w:tcW w:w="0" w:type="auto"/>
            <w:tcMar>
              <w:top w:w="150" w:type="dxa"/>
              <w:left w:w="240" w:type="dxa"/>
              <w:bottom w:w="150" w:type="dxa"/>
              <w:right w:w="0" w:type="dxa"/>
            </w:tcMar>
            <w:vAlign w:val="center"/>
            <w:hideMark/>
          </w:tcPr>
          <w:p w14:paraId="2A8F228D" w14:textId="77777777" w:rsidR="00FD19D8" w:rsidRPr="00FD19D8" w:rsidRDefault="00FD19D8" w:rsidP="00FD19D8">
            <w:pPr>
              <w:widowControl/>
              <w:spacing w:line="375" w:lineRule="atLeast"/>
              <w:rPr>
                <w:rFonts w:ascii="宋体" w:eastAsia="宋体" w:hAnsi="宋体" w:cs="Segoe UI"/>
                <w:kern w:val="0"/>
                <w:sz w:val="28"/>
                <w:szCs w:val="28"/>
                <w14:ligatures w14:val="none"/>
              </w:rPr>
            </w:pPr>
            <m:oMathPara>
              <m:oMath>
                <m:sSub>
                  <m:sSubPr>
                    <m:ctrlPr>
                      <w:rPr>
                        <w:rFonts w:ascii="Cambria Math" w:eastAsia="宋体" w:hAnsi="Cambria Math" w:cs="宋体"/>
                        <w:kern w:val="0"/>
                        <w:sz w:val="28"/>
                        <w:szCs w:val="28"/>
                        <w14:ligatures w14:val="none"/>
                      </w:rPr>
                    </m:ctrlPr>
                  </m:sSubPr>
                  <m:e>
                    <m:r>
                      <w:rPr>
                        <w:rFonts w:ascii="Cambria Math" w:eastAsia="宋体" w:hAnsi="Cambria Math" w:cs="宋体"/>
                        <w:kern w:val="0"/>
                        <w:sz w:val="28"/>
                        <w:szCs w:val="28"/>
                        <w14:ligatures w14:val="none"/>
                      </w:rPr>
                      <m:t>σ</m:t>
                    </m:r>
                  </m:e>
                  <m:sub>
                    <m:r>
                      <m:rPr>
                        <m:nor/>
                      </m:rPr>
                      <w:rPr>
                        <w:rFonts w:ascii="宋体" w:eastAsia="宋体" w:hAnsi="宋体" w:cs="宋体"/>
                        <w:kern w:val="0"/>
                        <w:sz w:val="28"/>
                        <w:szCs w:val="28"/>
                        <w14:ligatures w14:val="none"/>
                      </w:rPr>
                      <m:t>七星</m:t>
                    </m:r>
                  </m:sub>
                </m:sSub>
                <m:r>
                  <w:rPr>
                    <w:rFonts w:ascii="Cambria Math" w:eastAsia="宋体" w:hAnsi="Cambria Math" w:cs="宋体"/>
                    <w:kern w:val="0"/>
                    <w:sz w:val="28"/>
                    <w:szCs w:val="28"/>
                    <w14:ligatures w14:val="none"/>
                  </w:rPr>
                  <m:t>≥0.85</m:t>
                </m:r>
              </m:oMath>
            </m:oMathPara>
          </w:p>
        </w:tc>
      </w:tr>
      <w:tr w:rsidR="00FD19D8" w:rsidRPr="00FD19D8" w14:paraId="2A1C5C00" w14:textId="77777777">
        <w:tc>
          <w:tcPr>
            <w:tcW w:w="0" w:type="auto"/>
            <w:tcMar>
              <w:top w:w="150" w:type="dxa"/>
              <w:left w:w="0" w:type="dxa"/>
              <w:bottom w:w="150" w:type="dxa"/>
              <w:right w:w="240" w:type="dxa"/>
            </w:tcMar>
            <w:vAlign w:val="center"/>
            <w:hideMark/>
          </w:tcPr>
          <w:p w14:paraId="742E0F1D"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b/>
                <w:bCs/>
                <w:kern w:val="0"/>
                <w:sz w:val="28"/>
                <w:szCs w:val="28"/>
                <w14:ligatures w14:val="none"/>
              </w:rPr>
              <w:t>八卦·</w:t>
            </w:r>
            <w:proofErr w:type="gramStart"/>
            <w:r w:rsidRPr="00FD19D8">
              <w:rPr>
                <w:rFonts w:ascii="宋体" w:eastAsia="宋体" w:hAnsi="宋体" w:cs="Segoe UI"/>
                <w:b/>
                <w:bCs/>
                <w:kern w:val="0"/>
                <w:sz w:val="28"/>
                <w:szCs w:val="28"/>
                <w14:ligatures w14:val="none"/>
              </w:rPr>
              <w:t>八信息</w:t>
            </w:r>
            <w:proofErr w:type="gramEnd"/>
          </w:p>
        </w:tc>
        <w:tc>
          <w:tcPr>
            <w:tcW w:w="0" w:type="auto"/>
            <w:tcMar>
              <w:top w:w="150" w:type="dxa"/>
              <w:left w:w="240" w:type="dxa"/>
              <w:bottom w:w="150" w:type="dxa"/>
              <w:right w:w="240" w:type="dxa"/>
            </w:tcMar>
            <w:vAlign w:val="center"/>
            <w:hideMark/>
          </w:tcPr>
          <w:p w14:paraId="2606C392"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信息交换</w:t>
            </w:r>
          </w:p>
        </w:tc>
        <w:tc>
          <w:tcPr>
            <w:tcW w:w="0" w:type="auto"/>
            <w:tcMar>
              <w:top w:w="150" w:type="dxa"/>
              <w:left w:w="240" w:type="dxa"/>
              <w:bottom w:w="150" w:type="dxa"/>
              <w:right w:w="240" w:type="dxa"/>
            </w:tcMar>
            <w:vAlign w:val="center"/>
            <w:hideMark/>
          </w:tcPr>
          <w:p w14:paraId="6C899193"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村务数字化、政务服务网络覆盖、农产品电商数据</w:t>
            </w:r>
          </w:p>
        </w:tc>
        <w:tc>
          <w:tcPr>
            <w:tcW w:w="0" w:type="auto"/>
            <w:tcMar>
              <w:top w:w="150" w:type="dxa"/>
              <w:left w:w="240" w:type="dxa"/>
              <w:bottom w:w="150" w:type="dxa"/>
              <w:right w:w="240" w:type="dxa"/>
            </w:tcMar>
            <w:vAlign w:val="center"/>
            <w:hideMark/>
          </w:tcPr>
          <w:p w14:paraId="74A2B6ED"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农产品网络零售额达2亿元，覆盖超5000人次电</w:t>
            </w:r>
            <w:proofErr w:type="gramStart"/>
            <w:r w:rsidRPr="00FD19D8">
              <w:rPr>
                <w:rFonts w:ascii="宋体" w:eastAsia="宋体" w:hAnsi="宋体" w:cs="Segoe UI"/>
                <w:kern w:val="0"/>
                <w:sz w:val="28"/>
                <w:szCs w:val="28"/>
                <w14:ligatures w14:val="none"/>
              </w:rPr>
              <w:t>商培训</w:t>
            </w:r>
            <w:proofErr w:type="gramEnd"/>
          </w:p>
        </w:tc>
        <w:tc>
          <w:tcPr>
            <w:tcW w:w="0" w:type="auto"/>
            <w:tcMar>
              <w:top w:w="150" w:type="dxa"/>
              <w:left w:w="240" w:type="dxa"/>
              <w:bottom w:w="150" w:type="dxa"/>
              <w:right w:w="0" w:type="dxa"/>
            </w:tcMar>
            <w:vAlign w:val="center"/>
            <w:hideMark/>
          </w:tcPr>
          <w:p w14:paraId="21508C20" w14:textId="77777777" w:rsidR="00FD19D8" w:rsidRPr="00FD19D8" w:rsidRDefault="00FD19D8" w:rsidP="00FD19D8">
            <w:pPr>
              <w:widowControl/>
              <w:spacing w:line="375" w:lineRule="atLeast"/>
              <w:rPr>
                <w:rFonts w:ascii="宋体" w:eastAsia="宋体" w:hAnsi="宋体" w:cs="Segoe UI"/>
                <w:kern w:val="0"/>
                <w:sz w:val="28"/>
                <w:szCs w:val="28"/>
                <w14:ligatures w14:val="none"/>
              </w:rPr>
            </w:pPr>
            <m:oMathPara>
              <m:oMath>
                <m:r>
                  <w:rPr>
                    <w:rFonts w:ascii="Cambria Math" w:eastAsia="宋体" w:hAnsi="Cambria Math" w:cs="宋体"/>
                    <w:kern w:val="0"/>
                    <w:sz w:val="28"/>
                    <w:szCs w:val="28"/>
                    <w14:ligatures w14:val="none"/>
                  </w:rPr>
                  <m:t>H(</m:t>
                </m:r>
                <m:r>
                  <m:rPr>
                    <m:sty m:val="b"/>
                  </m:rPr>
                  <w:rPr>
                    <w:rFonts w:ascii="Cambria Math" w:eastAsia="宋体" w:hAnsi="Cambria Math" w:cs="宋体"/>
                    <w:kern w:val="0"/>
                    <w:sz w:val="28"/>
                    <w:szCs w:val="28"/>
                    <w14:ligatures w14:val="none"/>
                  </w:rPr>
                  <m:t>P</m:t>
                </m:r>
                <m:r>
                  <w:rPr>
                    <w:rFonts w:ascii="Cambria Math" w:eastAsia="宋体" w:hAnsi="Cambria Math" w:cs="宋体"/>
                    <w:kern w:val="0"/>
                    <w:sz w:val="28"/>
                    <w:szCs w:val="28"/>
                    <w14:ligatures w14:val="none"/>
                  </w:rPr>
                  <m:t>)&lt;0.5</m:t>
                </m:r>
              </m:oMath>
            </m:oMathPara>
          </w:p>
        </w:tc>
      </w:tr>
    </w:tbl>
    <w:p w14:paraId="1D024491" w14:textId="77777777" w:rsidR="00FD19D8" w:rsidRPr="00FD19D8" w:rsidRDefault="00FD19D8" w:rsidP="00FD19D8">
      <w:pPr>
        <w:widowControl/>
        <w:shd w:val="clear" w:color="auto" w:fill="FFFFFF"/>
        <w:spacing w:before="480" w:after="240" w:line="480" w:lineRule="atLeast"/>
        <w:outlineLvl w:val="1"/>
        <w:rPr>
          <w:rFonts w:ascii="宋体" w:eastAsia="宋体" w:hAnsi="宋体" w:cs="Segoe UI"/>
          <w:b/>
          <w:bCs/>
          <w:color w:val="0F1115"/>
          <w:kern w:val="0"/>
          <w:sz w:val="28"/>
          <w:szCs w:val="28"/>
          <w14:ligatures w14:val="none"/>
        </w:rPr>
      </w:pPr>
      <w:r w:rsidRPr="00FD19D8">
        <w:rPr>
          <w:rFonts w:ascii="宋体" w:eastAsia="宋体" w:hAnsi="宋体" w:cs="Segoe UI"/>
          <w:b/>
          <w:bCs/>
          <w:color w:val="0F1115"/>
          <w:kern w:val="0"/>
          <w:sz w:val="28"/>
          <w:szCs w:val="28"/>
          <w14:ligatures w14:val="none"/>
        </w:rPr>
        <w:t>二、从南星村出发：元律</w:t>
      </w:r>
      <w:proofErr w:type="gramStart"/>
      <w:r w:rsidRPr="00FD19D8">
        <w:rPr>
          <w:rFonts w:ascii="宋体" w:eastAsia="宋体" w:hAnsi="宋体" w:cs="Segoe UI"/>
          <w:b/>
          <w:bCs/>
          <w:color w:val="0F1115"/>
          <w:kern w:val="0"/>
          <w:sz w:val="28"/>
          <w:szCs w:val="28"/>
          <w14:ligatures w14:val="none"/>
        </w:rPr>
        <w:t>论八维诊断</w:t>
      </w:r>
      <w:proofErr w:type="gramEnd"/>
      <w:r w:rsidRPr="00FD19D8">
        <w:rPr>
          <w:rFonts w:ascii="宋体" w:eastAsia="宋体" w:hAnsi="宋体" w:cs="Segoe UI"/>
          <w:b/>
          <w:bCs/>
          <w:color w:val="0F1115"/>
          <w:kern w:val="0"/>
          <w:sz w:val="28"/>
          <w:szCs w:val="28"/>
          <w14:ligatures w14:val="none"/>
        </w:rPr>
        <w:t>的实证验明</w:t>
      </w:r>
    </w:p>
    <w:p w14:paraId="7B0D3CF9" w14:textId="77777777" w:rsidR="00FD19D8" w:rsidRPr="00FD19D8" w:rsidRDefault="00FD19D8" w:rsidP="00FD19D8">
      <w:pPr>
        <w:widowControl/>
        <w:shd w:val="clear" w:color="auto" w:fill="FFFFFF"/>
        <w:spacing w:before="240" w:after="240"/>
        <w:rPr>
          <w:rFonts w:ascii="宋体" w:eastAsia="宋体" w:hAnsi="宋体" w:cs="Segoe UI"/>
          <w:color w:val="0F1115"/>
          <w:kern w:val="0"/>
          <w:sz w:val="28"/>
          <w:szCs w:val="28"/>
          <w14:ligatures w14:val="none"/>
        </w:rPr>
      </w:pPr>
      <w:r w:rsidRPr="00FD19D8">
        <w:rPr>
          <w:rFonts w:ascii="宋体" w:eastAsia="宋体" w:hAnsi="宋体" w:cs="Segoe UI"/>
          <w:color w:val="0F1115"/>
          <w:kern w:val="0"/>
          <w:sz w:val="28"/>
          <w:szCs w:val="28"/>
          <w14:ligatures w14:val="none"/>
        </w:rPr>
        <w:t>南星村九年的蝶变，是元律</w:t>
      </w:r>
      <w:proofErr w:type="gramStart"/>
      <w:r w:rsidRPr="00FD19D8">
        <w:rPr>
          <w:rFonts w:ascii="宋体" w:eastAsia="宋体" w:hAnsi="宋体" w:cs="Segoe UI"/>
          <w:color w:val="0F1115"/>
          <w:kern w:val="0"/>
          <w:sz w:val="28"/>
          <w:szCs w:val="28"/>
          <w14:ligatures w14:val="none"/>
        </w:rPr>
        <w:t>论八维框架</w:t>
      </w:r>
      <w:proofErr w:type="gramEnd"/>
      <w:r w:rsidRPr="00FD19D8">
        <w:rPr>
          <w:rFonts w:ascii="宋体" w:eastAsia="宋体" w:hAnsi="宋体" w:cs="Segoe UI"/>
          <w:color w:val="0F1115"/>
          <w:kern w:val="0"/>
          <w:sz w:val="28"/>
          <w:szCs w:val="28"/>
          <w14:ligatures w14:val="none"/>
        </w:rPr>
        <w:t>最鲜活的实证样本。</w:t>
      </w:r>
    </w:p>
    <w:p w14:paraId="45E9158B" w14:textId="2AFC9715" w:rsidR="00FD19D8" w:rsidRPr="00FD19D8" w:rsidRDefault="00FD19D8" w:rsidP="00FD19D8">
      <w:pPr>
        <w:widowControl/>
        <w:shd w:val="clear" w:color="auto" w:fill="FFFFFF"/>
        <w:spacing w:before="240" w:after="240"/>
        <w:rPr>
          <w:rFonts w:ascii="宋体" w:eastAsia="宋体" w:hAnsi="宋体" w:cs="Segoe UI"/>
          <w:color w:val="0F1115"/>
          <w:kern w:val="0"/>
          <w:sz w:val="28"/>
          <w:szCs w:val="28"/>
          <w14:ligatures w14:val="none"/>
        </w:rPr>
      </w:pPr>
      <w:r w:rsidRPr="00FD19D8">
        <w:rPr>
          <w:rFonts w:ascii="宋体" w:eastAsia="宋体" w:hAnsi="宋体" w:cs="Segoe UI"/>
          <w:b/>
          <w:bCs/>
          <w:color w:val="0F1115"/>
          <w:kern w:val="0"/>
          <w:sz w:val="28"/>
          <w:szCs w:val="28"/>
          <w14:ligatures w14:val="none"/>
        </w:rPr>
        <w:t>实证</w:t>
      </w:r>
      <w:proofErr w:type="gramStart"/>
      <w:r w:rsidRPr="00FD19D8">
        <w:rPr>
          <w:rFonts w:ascii="宋体" w:eastAsia="宋体" w:hAnsi="宋体" w:cs="Segoe UI"/>
          <w:b/>
          <w:bCs/>
          <w:color w:val="0F1115"/>
          <w:kern w:val="0"/>
          <w:sz w:val="28"/>
          <w:szCs w:val="28"/>
          <w14:ligatures w14:val="none"/>
        </w:rPr>
        <w:t>一</w:t>
      </w:r>
      <w:proofErr w:type="gramEnd"/>
      <w:r w:rsidRPr="00FD19D8">
        <w:rPr>
          <w:rFonts w:ascii="宋体" w:eastAsia="宋体" w:hAnsi="宋体" w:cs="Segoe UI"/>
          <w:b/>
          <w:bCs/>
          <w:color w:val="0F1115"/>
          <w:kern w:val="0"/>
          <w:sz w:val="28"/>
          <w:szCs w:val="28"/>
          <w14:ligatures w14:val="none"/>
        </w:rPr>
        <w:t>：一元·</w:t>
      </w:r>
      <w:proofErr w:type="gramStart"/>
      <w:r w:rsidRPr="00FD19D8">
        <w:rPr>
          <w:rFonts w:ascii="宋体" w:eastAsia="宋体" w:hAnsi="宋体" w:cs="Segoe UI"/>
          <w:b/>
          <w:bCs/>
          <w:color w:val="0F1115"/>
          <w:kern w:val="0"/>
          <w:sz w:val="28"/>
          <w:szCs w:val="28"/>
          <w14:ligatures w14:val="none"/>
        </w:rPr>
        <w:t>元火的</w:t>
      </w:r>
      <w:proofErr w:type="gramEnd"/>
      <w:r w:rsidRPr="00FD19D8">
        <w:rPr>
          <w:rFonts w:ascii="宋体" w:eastAsia="宋体" w:hAnsi="宋体" w:cs="Segoe UI"/>
          <w:b/>
          <w:bCs/>
          <w:color w:val="0F1115"/>
          <w:kern w:val="0"/>
          <w:sz w:val="28"/>
          <w:szCs w:val="28"/>
          <w14:ligatures w14:val="none"/>
        </w:rPr>
        <w:t>“南星燃烧”</w:t>
      </w:r>
      <w:r w:rsidRPr="00FD19D8">
        <w:rPr>
          <w:rFonts w:ascii="宋体" w:eastAsia="宋体" w:hAnsi="宋体" w:cs="Segoe UI"/>
          <w:color w:val="0F1115"/>
          <w:kern w:val="0"/>
          <w:sz w:val="28"/>
          <w:szCs w:val="28"/>
          <w14:ligatures w14:val="none"/>
        </w:rPr>
        <w:t>。九年前，</w:t>
      </w:r>
      <w:r>
        <w:rPr>
          <w:rFonts w:ascii="宋体" w:eastAsia="宋体" w:hAnsi="宋体" w:cs="Segoe UI" w:hint="eastAsia"/>
          <w:color w:val="0F1115"/>
          <w:kern w:val="0"/>
          <w:sz w:val="28"/>
          <w:szCs w:val="28"/>
          <w14:ligatures w14:val="none"/>
        </w:rPr>
        <w:t>作者在村内进行</w:t>
      </w:r>
      <w:r w:rsidRPr="00FD19D8">
        <w:rPr>
          <w:rFonts w:ascii="宋体" w:eastAsia="宋体" w:hAnsi="宋体" w:cs="Segoe UI"/>
          <w:color w:val="0F1115"/>
          <w:kern w:val="0"/>
          <w:sz w:val="28"/>
          <w:szCs w:val="28"/>
          <w14:ligatures w14:val="none"/>
        </w:rPr>
        <w:t>红色旅游4A</w:t>
      </w:r>
      <w:proofErr w:type="gramStart"/>
      <w:r w:rsidRPr="00FD19D8">
        <w:rPr>
          <w:rFonts w:ascii="宋体" w:eastAsia="宋体" w:hAnsi="宋体" w:cs="Segoe UI"/>
          <w:color w:val="0F1115"/>
          <w:kern w:val="0"/>
          <w:sz w:val="28"/>
          <w:szCs w:val="28"/>
          <w14:ligatures w14:val="none"/>
        </w:rPr>
        <w:t>级创建</w:t>
      </w:r>
      <w:proofErr w:type="gramEnd"/>
      <w:r w:rsidRPr="00FD19D8">
        <w:rPr>
          <w:rFonts w:ascii="宋体" w:eastAsia="宋体" w:hAnsi="宋体" w:cs="Segoe UI"/>
          <w:color w:val="0F1115"/>
          <w:kern w:val="0"/>
          <w:sz w:val="28"/>
          <w:szCs w:val="28"/>
          <w14:ligatures w14:val="none"/>
        </w:rPr>
        <w:t>景区、绿色</w:t>
      </w:r>
      <w:proofErr w:type="gramStart"/>
      <w:r w:rsidRPr="00FD19D8">
        <w:rPr>
          <w:rFonts w:ascii="宋体" w:eastAsia="宋体" w:hAnsi="宋体" w:cs="Segoe UI"/>
          <w:color w:val="0F1115"/>
          <w:kern w:val="0"/>
          <w:sz w:val="28"/>
          <w:szCs w:val="28"/>
          <w14:ligatures w14:val="none"/>
        </w:rPr>
        <w:t>立体农业</w:t>
      </w:r>
      <w:proofErr w:type="gramEnd"/>
      <w:r w:rsidRPr="00FD19D8">
        <w:rPr>
          <w:rFonts w:ascii="宋体" w:eastAsia="宋体" w:hAnsi="宋体" w:cs="Segoe UI"/>
          <w:color w:val="0F1115"/>
          <w:kern w:val="0"/>
          <w:sz w:val="28"/>
          <w:szCs w:val="28"/>
          <w14:ligatures w14:val="none"/>
        </w:rPr>
        <w:t>示范区、黄色农耕富</w:t>
      </w:r>
      <w:proofErr w:type="gramStart"/>
      <w:r w:rsidRPr="00FD19D8">
        <w:rPr>
          <w:rFonts w:ascii="宋体" w:eastAsia="宋体" w:hAnsi="宋体" w:cs="Segoe UI"/>
          <w:color w:val="0F1115"/>
          <w:kern w:val="0"/>
          <w:sz w:val="28"/>
          <w:szCs w:val="28"/>
          <w14:ligatures w14:val="none"/>
        </w:rPr>
        <w:t>钼</w:t>
      </w:r>
      <w:proofErr w:type="gramEnd"/>
      <w:r w:rsidRPr="00FD19D8">
        <w:rPr>
          <w:rFonts w:ascii="宋体" w:eastAsia="宋体" w:hAnsi="宋体" w:cs="Segoe UI"/>
          <w:color w:val="0F1115"/>
          <w:kern w:val="0"/>
          <w:sz w:val="28"/>
          <w:szCs w:val="28"/>
          <w14:ligatures w14:val="none"/>
        </w:rPr>
        <w:t>富硒水稻</w:t>
      </w:r>
      <w:proofErr w:type="gramStart"/>
      <w:r w:rsidRPr="00FD19D8">
        <w:rPr>
          <w:rFonts w:ascii="宋体" w:eastAsia="宋体" w:hAnsi="宋体" w:cs="Segoe UI"/>
          <w:color w:val="0F1115"/>
          <w:kern w:val="0"/>
          <w:sz w:val="28"/>
          <w:szCs w:val="28"/>
          <w14:ligatures w14:val="none"/>
        </w:rPr>
        <w:t>种养区</w:t>
      </w:r>
      <w:proofErr w:type="gramEnd"/>
      <w:r w:rsidRPr="00FD19D8">
        <w:rPr>
          <w:rFonts w:ascii="宋体" w:eastAsia="宋体" w:hAnsi="宋体" w:cs="Segoe UI"/>
          <w:color w:val="0F1115"/>
          <w:kern w:val="0"/>
          <w:sz w:val="28"/>
          <w:szCs w:val="28"/>
          <w14:ligatures w14:val="none"/>
        </w:rPr>
        <w:t>“三色产业”格局</w:t>
      </w:r>
      <w:r>
        <w:rPr>
          <w:rFonts w:ascii="宋体" w:eastAsia="宋体" w:hAnsi="宋体" w:cs="Segoe UI" w:hint="eastAsia"/>
          <w:color w:val="0F1115"/>
          <w:kern w:val="0"/>
          <w:sz w:val="28"/>
          <w:szCs w:val="28"/>
          <w14:ligatures w14:val="none"/>
        </w:rPr>
        <w:t>试验</w:t>
      </w:r>
      <w:r w:rsidRPr="00FD19D8">
        <w:rPr>
          <w:rFonts w:ascii="宋体" w:eastAsia="宋体" w:hAnsi="宋体" w:cs="Segoe UI"/>
          <w:color w:val="0F1115"/>
          <w:kern w:val="0"/>
          <w:sz w:val="28"/>
          <w:szCs w:val="28"/>
          <w14:ligatures w14:val="none"/>
        </w:rPr>
        <w:t>。当年探索的“鱼菜果鸡</w:t>
      </w:r>
      <w:r w:rsidR="001511B6">
        <w:rPr>
          <w:rFonts w:ascii="宋体" w:eastAsia="宋体" w:hAnsi="宋体" w:cs="Segoe UI" w:hint="eastAsia"/>
          <w:color w:val="0F1115"/>
          <w:kern w:val="0"/>
          <w:sz w:val="28"/>
          <w:szCs w:val="28"/>
          <w14:ligatures w14:val="none"/>
        </w:rPr>
        <w:t>蛙</w:t>
      </w:r>
      <w:r w:rsidRPr="00FD19D8">
        <w:rPr>
          <w:rFonts w:ascii="宋体" w:eastAsia="宋体" w:hAnsi="宋体" w:cs="Segoe UI"/>
          <w:color w:val="0F1115"/>
          <w:kern w:val="0"/>
          <w:sz w:val="28"/>
          <w:szCs w:val="28"/>
          <w14:ligatures w14:val="none"/>
        </w:rPr>
        <w:t>”立体</w:t>
      </w:r>
      <w:proofErr w:type="gramStart"/>
      <w:r w:rsidRPr="00FD19D8">
        <w:rPr>
          <w:rFonts w:ascii="宋体" w:eastAsia="宋体" w:hAnsi="宋体" w:cs="Segoe UI"/>
          <w:color w:val="0F1115"/>
          <w:kern w:val="0"/>
          <w:sz w:val="28"/>
          <w:szCs w:val="28"/>
          <w14:ligatures w14:val="none"/>
        </w:rPr>
        <w:t>生态</w:t>
      </w:r>
      <w:r w:rsidRPr="00FD19D8">
        <w:rPr>
          <w:rFonts w:ascii="宋体" w:eastAsia="宋体" w:hAnsi="宋体" w:cs="Segoe UI"/>
          <w:color w:val="0F1115"/>
          <w:kern w:val="0"/>
          <w:sz w:val="28"/>
          <w:szCs w:val="28"/>
          <w14:ligatures w14:val="none"/>
        </w:rPr>
        <w:lastRenderedPageBreak/>
        <w:t>农业</w:t>
      </w:r>
      <w:proofErr w:type="gramEnd"/>
      <w:r w:rsidRPr="00FD19D8">
        <w:rPr>
          <w:rFonts w:ascii="宋体" w:eastAsia="宋体" w:hAnsi="宋体" w:cs="Segoe UI"/>
          <w:color w:val="0F1115"/>
          <w:kern w:val="0"/>
          <w:sz w:val="28"/>
          <w:szCs w:val="28"/>
          <w14:ligatures w14:val="none"/>
        </w:rPr>
        <w:t>模式，正是REMC模型的前身——</w:t>
      </w:r>
      <w:proofErr w:type="gramStart"/>
      <w:r w:rsidRPr="00FD19D8">
        <w:rPr>
          <w:rFonts w:ascii="宋体" w:eastAsia="宋体" w:hAnsi="宋体" w:cs="Segoe UI"/>
          <w:color w:val="0F1115"/>
          <w:kern w:val="0"/>
          <w:sz w:val="28"/>
          <w:szCs w:val="28"/>
          <w14:ligatures w14:val="none"/>
        </w:rPr>
        <w:t>通过农业生态系统</w:t>
      </w:r>
      <w:proofErr w:type="gramEnd"/>
      <w:r w:rsidRPr="00FD19D8">
        <w:rPr>
          <w:rFonts w:ascii="宋体" w:eastAsia="宋体" w:hAnsi="宋体" w:cs="Segoe UI"/>
          <w:color w:val="0F1115"/>
          <w:kern w:val="0"/>
          <w:sz w:val="28"/>
          <w:szCs w:val="28"/>
          <w14:ligatures w14:val="none"/>
        </w:rPr>
        <w:t>中的多维度闭环循环，提升单位土地的经济产出效率。五大百亿农业产业中，</w:t>
      </w:r>
      <w:proofErr w:type="gramStart"/>
      <w:r w:rsidRPr="00FD19D8">
        <w:rPr>
          <w:rFonts w:ascii="宋体" w:eastAsia="宋体" w:hAnsi="宋体" w:cs="Segoe UI"/>
          <w:color w:val="0F1115"/>
          <w:kern w:val="0"/>
          <w:sz w:val="28"/>
          <w:szCs w:val="28"/>
          <w14:ligatures w14:val="none"/>
        </w:rPr>
        <w:t>龙颈镇麻</w:t>
      </w:r>
      <w:proofErr w:type="gramEnd"/>
      <w:r w:rsidRPr="00FD19D8">
        <w:rPr>
          <w:rFonts w:ascii="宋体" w:eastAsia="宋体" w:hAnsi="宋体" w:cs="Segoe UI"/>
          <w:color w:val="0F1115"/>
          <w:kern w:val="0"/>
          <w:sz w:val="28"/>
          <w:szCs w:val="28"/>
          <w14:ligatures w14:val="none"/>
        </w:rPr>
        <w:t>竹笋种植面积超2000亩，清新区全区种植面积达11.28万亩，已成为推动乡村振兴的“大产业”。</w:t>
      </w:r>
    </w:p>
    <w:p w14:paraId="19EC3D5B" w14:textId="77777777" w:rsidR="00FD19D8" w:rsidRPr="00FD19D8" w:rsidRDefault="00FD19D8" w:rsidP="00FD19D8">
      <w:pPr>
        <w:widowControl/>
        <w:shd w:val="clear" w:color="auto" w:fill="FFFFFF"/>
        <w:spacing w:before="240" w:after="240"/>
        <w:rPr>
          <w:rFonts w:ascii="宋体" w:eastAsia="宋体" w:hAnsi="宋体" w:cs="Segoe UI"/>
          <w:color w:val="0F1115"/>
          <w:kern w:val="0"/>
          <w:sz w:val="28"/>
          <w:szCs w:val="28"/>
          <w14:ligatures w14:val="none"/>
        </w:rPr>
      </w:pPr>
      <w:r w:rsidRPr="00FD19D8">
        <w:rPr>
          <w:rFonts w:ascii="宋体" w:eastAsia="宋体" w:hAnsi="宋体" w:cs="Segoe UI"/>
          <w:b/>
          <w:bCs/>
          <w:color w:val="0F1115"/>
          <w:kern w:val="0"/>
          <w:sz w:val="28"/>
          <w:szCs w:val="28"/>
          <w14:ligatures w14:val="none"/>
        </w:rPr>
        <w:t>实证二：两仪·阴阳的“南星调和”</w:t>
      </w:r>
      <w:r w:rsidRPr="00FD19D8">
        <w:rPr>
          <w:rFonts w:ascii="宋体" w:eastAsia="宋体" w:hAnsi="宋体" w:cs="Segoe UI"/>
          <w:color w:val="0F1115"/>
          <w:kern w:val="0"/>
          <w:sz w:val="28"/>
          <w:szCs w:val="28"/>
          <w14:ligatures w14:val="none"/>
        </w:rPr>
        <w:t>。当年南星村面临的</w:t>
      </w:r>
      <w:proofErr w:type="gramStart"/>
      <w:r w:rsidRPr="00FD19D8">
        <w:rPr>
          <w:rFonts w:ascii="宋体" w:eastAsia="宋体" w:hAnsi="宋体" w:cs="Segoe UI"/>
          <w:color w:val="0F1115"/>
          <w:kern w:val="0"/>
          <w:sz w:val="28"/>
          <w:szCs w:val="28"/>
          <w14:ligatures w14:val="none"/>
        </w:rPr>
        <w:t>最</w:t>
      </w:r>
      <w:proofErr w:type="gramEnd"/>
      <w:r w:rsidRPr="00FD19D8">
        <w:rPr>
          <w:rFonts w:ascii="宋体" w:eastAsia="宋体" w:hAnsi="宋体" w:cs="Segoe UI"/>
          <w:color w:val="0F1115"/>
          <w:kern w:val="0"/>
          <w:sz w:val="28"/>
          <w:szCs w:val="28"/>
          <w14:ligatures w14:val="none"/>
        </w:rPr>
        <w:t>核心矛盾，是资源挖掘潜力（乡村旅游、红色文化）与民生承载力（基础设施落后、公共服务缺失）之间的“阴阳失调”。通过党群先锋队建设，村内党员干部、热心群众、乡贤能人组成团队，以党建引领凝聚发展合力，形成支部引路、党员带路、产业铺路的“支部+”精准扶贫模式。这一“软治理”范式正是两仪阴阳调和的生动实践——以党建引领的“阴”之力，承载产业发展的“阳”之扩张。</w:t>
      </w:r>
    </w:p>
    <w:p w14:paraId="16FA86F4" w14:textId="59BCE330" w:rsidR="00FD19D8" w:rsidRPr="00FD19D8" w:rsidRDefault="00FD19D8" w:rsidP="00FD19D8">
      <w:pPr>
        <w:widowControl/>
        <w:shd w:val="clear" w:color="auto" w:fill="FFFFFF"/>
        <w:spacing w:before="240" w:after="240"/>
        <w:rPr>
          <w:rFonts w:ascii="宋体" w:eastAsia="宋体" w:hAnsi="宋体" w:cs="Segoe UI"/>
          <w:color w:val="0F1115"/>
          <w:kern w:val="0"/>
          <w:sz w:val="28"/>
          <w:szCs w:val="28"/>
          <w14:ligatures w14:val="none"/>
        </w:rPr>
      </w:pPr>
      <w:r w:rsidRPr="00FD19D8">
        <w:rPr>
          <w:rFonts w:ascii="宋体" w:eastAsia="宋体" w:hAnsi="宋体" w:cs="Segoe UI"/>
          <w:b/>
          <w:bCs/>
          <w:color w:val="0F1115"/>
          <w:kern w:val="0"/>
          <w:sz w:val="28"/>
          <w:szCs w:val="28"/>
          <w14:ligatures w14:val="none"/>
        </w:rPr>
        <w:t>实证三：八卦·</w:t>
      </w:r>
      <w:proofErr w:type="gramStart"/>
      <w:r w:rsidRPr="00FD19D8">
        <w:rPr>
          <w:rFonts w:ascii="宋体" w:eastAsia="宋体" w:hAnsi="宋体" w:cs="Segoe UI"/>
          <w:b/>
          <w:bCs/>
          <w:color w:val="0F1115"/>
          <w:kern w:val="0"/>
          <w:sz w:val="28"/>
          <w:szCs w:val="28"/>
          <w14:ligatures w14:val="none"/>
        </w:rPr>
        <w:t>八信息</w:t>
      </w:r>
      <w:proofErr w:type="gramEnd"/>
      <w:r w:rsidRPr="00FD19D8">
        <w:rPr>
          <w:rFonts w:ascii="宋体" w:eastAsia="宋体" w:hAnsi="宋体" w:cs="Segoe UI"/>
          <w:b/>
          <w:bCs/>
          <w:color w:val="0F1115"/>
          <w:kern w:val="0"/>
          <w:sz w:val="28"/>
          <w:szCs w:val="28"/>
          <w14:ligatures w14:val="none"/>
        </w:rPr>
        <w:t>的“南</w:t>
      </w:r>
      <w:proofErr w:type="gramStart"/>
      <w:r w:rsidRPr="00FD19D8">
        <w:rPr>
          <w:rFonts w:ascii="宋体" w:eastAsia="宋体" w:hAnsi="宋体" w:cs="Segoe UI"/>
          <w:b/>
          <w:bCs/>
          <w:color w:val="0F1115"/>
          <w:kern w:val="0"/>
          <w:sz w:val="28"/>
          <w:szCs w:val="28"/>
          <w14:ligatures w14:val="none"/>
        </w:rPr>
        <w:t>星数据</w:t>
      </w:r>
      <w:proofErr w:type="gramEnd"/>
      <w:r w:rsidRPr="00FD19D8">
        <w:rPr>
          <w:rFonts w:ascii="宋体" w:eastAsia="宋体" w:hAnsi="宋体" w:cs="Segoe UI"/>
          <w:b/>
          <w:bCs/>
          <w:color w:val="0F1115"/>
          <w:kern w:val="0"/>
          <w:sz w:val="28"/>
          <w:szCs w:val="28"/>
          <w14:ligatures w14:val="none"/>
        </w:rPr>
        <w:t>触网”</w:t>
      </w:r>
      <w:r w:rsidRPr="00FD19D8">
        <w:rPr>
          <w:rFonts w:ascii="宋体" w:eastAsia="宋体" w:hAnsi="宋体" w:cs="Segoe UI"/>
          <w:color w:val="0F1115"/>
          <w:kern w:val="0"/>
          <w:sz w:val="28"/>
          <w:szCs w:val="28"/>
          <w14:ligatures w14:val="none"/>
        </w:rPr>
        <w:t>。“媒体+”赋能清远“百千万工程”农业高质量发展实施方案（2025-2027年）已正式印发，聚焦“农业增效益、农村增活力、农民增收入”三大关键抓手。</w:t>
      </w:r>
      <w:r w:rsidR="006232CF">
        <w:rPr>
          <w:rFonts w:ascii="宋体" w:eastAsia="宋体" w:hAnsi="宋体" w:cs="Segoe UI" w:hint="eastAsia"/>
          <w:color w:val="0F1115"/>
          <w:kern w:val="0"/>
          <w:sz w:val="28"/>
          <w:szCs w:val="28"/>
          <w14:ligatures w14:val="none"/>
        </w:rPr>
        <w:t>目前，</w:t>
      </w:r>
      <w:r w:rsidRPr="00FD19D8">
        <w:rPr>
          <w:rFonts w:ascii="宋体" w:eastAsia="宋体" w:hAnsi="宋体" w:cs="Segoe UI"/>
          <w:color w:val="0F1115"/>
          <w:kern w:val="0"/>
          <w:sz w:val="28"/>
          <w:szCs w:val="28"/>
          <w14:ligatures w14:val="none"/>
        </w:rPr>
        <w:t>南星村</w:t>
      </w:r>
      <w:r w:rsidR="006232CF">
        <w:rPr>
          <w:rFonts w:ascii="宋体" w:eastAsia="宋体" w:hAnsi="宋体" w:cs="Segoe UI" w:hint="eastAsia"/>
          <w:color w:val="0F1115"/>
          <w:kern w:val="0"/>
          <w:sz w:val="28"/>
          <w:szCs w:val="28"/>
          <w14:ligatures w14:val="none"/>
        </w:rPr>
        <w:t>正</w:t>
      </w:r>
      <w:r w:rsidRPr="00FD19D8">
        <w:rPr>
          <w:rFonts w:ascii="宋体" w:eastAsia="宋体" w:hAnsi="宋体" w:cs="Segoe UI"/>
          <w:color w:val="0F1115"/>
          <w:kern w:val="0"/>
          <w:sz w:val="28"/>
          <w:szCs w:val="28"/>
          <w14:ligatures w14:val="none"/>
        </w:rPr>
        <w:t>通过“媒体+”模式链接市场、文化、生活、产业、品牌、科技、智库等领域，让乡村产业真正“活”起来、“火”起来。</w:t>
      </w:r>
    </w:p>
    <w:p w14:paraId="24180FA4" w14:textId="77777777" w:rsidR="00FD19D8" w:rsidRPr="00FD19D8" w:rsidRDefault="00FD19D8" w:rsidP="006232CF">
      <w:pPr>
        <w:widowControl/>
        <w:shd w:val="clear" w:color="auto" w:fill="FFFFFF"/>
        <w:spacing w:before="240" w:after="240"/>
        <w:ind w:firstLineChars="200" w:firstLine="560"/>
        <w:rPr>
          <w:rFonts w:ascii="宋体" w:eastAsia="宋体" w:hAnsi="宋体" w:cs="Segoe UI"/>
          <w:color w:val="0F1115"/>
          <w:kern w:val="0"/>
          <w:sz w:val="28"/>
          <w:szCs w:val="28"/>
          <w14:ligatures w14:val="none"/>
        </w:rPr>
      </w:pPr>
      <w:r w:rsidRPr="00FD19D8">
        <w:rPr>
          <w:rFonts w:ascii="宋体" w:eastAsia="宋体" w:hAnsi="宋体" w:cs="Segoe UI"/>
          <w:color w:val="0F1115"/>
          <w:kern w:val="0"/>
          <w:sz w:val="28"/>
          <w:szCs w:val="28"/>
          <w14:ligatures w14:val="none"/>
        </w:rPr>
        <w:t>从南星村出发走向全域清远乡村，</w:t>
      </w:r>
      <w:proofErr w:type="gramStart"/>
      <w:r w:rsidRPr="00FD19D8">
        <w:rPr>
          <w:rFonts w:ascii="宋体" w:eastAsia="宋体" w:hAnsi="宋体" w:cs="Segoe UI"/>
          <w:color w:val="0F1115"/>
          <w:kern w:val="0"/>
          <w:sz w:val="28"/>
          <w:szCs w:val="28"/>
          <w14:ligatures w14:val="none"/>
        </w:rPr>
        <w:t>八维诊断</w:t>
      </w:r>
      <w:proofErr w:type="gramEnd"/>
      <w:r w:rsidRPr="00FD19D8">
        <w:rPr>
          <w:rFonts w:ascii="宋体" w:eastAsia="宋体" w:hAnsi="宋体" w:cs="Segoe UI"/>
          <w:color w:val="0F1115"/>
          <w:kern w:val="0"/>
          <w:sz w:val="28"/>
          <w:szCs w:val="28"/>
          <w14:ligatures w14:val="none"/>
        </w:rPr>
        <w:t>不仅是对乡村“健康度”的测量，更是对发展“失衡根源”的治理回应。</w:t>
      </w:r>
    </w:p>
    <w:p w14:paraId="4A1CC79E" w14:textId="77777777" w:rsidR="00FD19D8" w:rsidRPr="00FD19D8" w:rsidRDefault="00FD19D8" w:rsidP="00FD19D8">
      <w:pPr>
        <w:widowControl/>
        <w:shd w:val="clear" w:color="auto" w:fill="FFFFFF"/>
        <w:spacing w:before="480" w:after="240" w:line="480" w:lineRule="atLeast"/>
        <w:outlineLvl w:val="1"/>
        <w:rPr>
          <w:rFonts w:ascii="宋体" w:eastAsia="宋体" w:hAnsi="宋体" w:cs="Segoe UI"/>
          <w:b/>
          <w:bCs/>
          <w:color w:val="0F1115"/>
          <w:kern w:val="0"/>
          <w:sz w:val="28"/>
          <w:szCs w:val="28"/>
          <w14:ligatures w14:val="none"/>
        </w:rPr>
      </w:pPr>
      <w:r w:rsidRPr="00FD19D8">
        <w:rPr>
          <w:rFonts w:ascii="宋体" w:eastAsia="宋体" w:hAnsi="宋体" w:cs="Segoe UI"/>
          <w:b/>
          <w:bCs/>
          <w:color w:val="0F1115"/>
          <w:kern w:val="0"/>
          <w:sz w:val="28"/>
          <w:szCs w:val="28"/>
          <w14:ligatures w14:val="none"/>
        </w:rPr>
        <w:t>三、元律</w:t>
      </w:r>
      <w:proofErr w:type="gramStart"/>
      <w:r w:rsidRPr="00FD19D8">
        <w:rPr>
          <w:rFonts w:ascii="宋体" w:eastAsia="宋体" w:hAnsi="宋体" w:cs="Segoe UI"/>
          <w:b/>
          <w:bCs/>
          <w:color w:val="0F1115"/>
          <w:kern w:val="0"/>
          <w:sz w:val="28"/>
          <w:szCs w:val="28"/>
          <w14:ligatures w14:val="none"/>
        </w:rPr>
        <w:t>论八维框架</w:t>
      </w:r>
      <w:proofErr w:type="gramEnd"/>
      <w:r w:rsidRPr="00FD19D8">
        <w:rPr>
          <w:rFonts w:ascii="宋体" w:eastAsia="宋体" w:hAnsi="宋体" w:cs="Segoe UI"/>
          <w:b/>
          <w:bCs/>
          <w:color w:val="0F1115"/>
          <w:kern w:val="0"/>
          <w:sz w:val="28"/>
          <w:szCs w:val="28"/>
          <w14:ligatures w14:val="none"/>
        </w:rPr>
        <w:t>下的清远乡村发展诊断</w:t>
      </w:r>
    </w:p>
    <w:p w14:paraId="4D22C559" w14:textId="77777777" w:rsidR="00FD19D8" w:rsidRPr="00FD19D8" w:rsidRDefault="00FD19D8" w:rsidP="00FD19D8">
      <w:pPr>
        <w:widowControl/>
        <w:shd w:val="clear" w:color="auto" w:fill="FFFFFF"/>
        <w:spacing w:before="480" w:after="240" w:line="450" w:lineRule="atLeast"/>
        <w:outlineLvl w:val="2"/>
        <w:rPr>
          <w:rFonts w:ascii="宋体" w:eastAsia="宋体" w:hAnsi="宋体" w:cs="Segoe UI"/>
          <w:b/>
          <w:bCs/>
          <w:color w:val="0F1115"/>
          <w:kern w:val="0"/>
          <w:sz w:val="28"/>
          <w:szCs w:val="28"/>
          <w14:ligatures w14:val="none"/>
        </w:rPr>
      </w:pPr>
      <w:r w:rsidRPr="00FD19D8">
        <w:rPr>
          <w:rFonts w:ascii="宋体" w:eastAsia="宋体" w:hAnsi="宋体" w:cs="Segoe UI"/>
          <w:b/>
          <w:bCs/>
          <w:color w:val="0F1115"/>
          <w:kern w:val="0"/>
          <w:sz w:val="28"/>
          <w:szCs w:val="28"/>
          <w14:ligatures w14:val="none"/>
        </w:rPr>
        <w:lastRenderedPageBreak/>
        <w:t>3.1 一元·元火：村域代谢赤字与集体经济可持续性不足</w:t>
      </w:r>
    </w:p>
    <w:p w14:paraId="49F9D613" w14:textId="0BD65929" w:rsidR="00FD19D8" w:rsidRPr="00FD19D8" w:rsidRDefault="00FD19D8" w:rsidP="00FD19D8">
      <w:pPr>
        <w:widowControl/>
        <w:shd w:val="clear" w:color="auto" w:fill="FFFFFF"/>
        <w:spacing w:before="240" w:after="240"/>
        <w:rPr>
          <w:rFonts w:ascii="宋体" w:eastAsia="宋体" w:hAnsi="宋体" w:cs="Segoe UI"/>
          <w:color w:val="0F1115"/>
          <w:kern w:val="0"/>
          <w:sz w:val="28"/>
          <w:szCs w:val="28"/>
          <w14:ligatures w14:val="none"/>
        </w:rPr>
      </w:pPr>
      <w:r w:rsidRPr="00FD19D8">
        <w:rPr>
          <w:rFonts w:ascii="宋体" w:eastAsia="宋体" w:hAnsi="宋体" w:cs="Segoe UI"/>
          <w:b/>
          <w:bCs/>
          <w:color w:val="0F1115"/>
          <w:kern w:val="0"/>
          <w:sz w:val="28"/>
          <w:szCs w:val="28"/>
          <w14:ligatures w14:val="none"/>
        </w:rPr>
        <w:t>病灶1——集体经济增收渠道单一。</w:t>
      </w:r>
      <w:r w:rsidRPr="00FD19D8">
        <w:rPr>
          <w:rFonts w:ascii="宋体" w:eastAsia="宋体" w:hAnsi="宋体" w:cs="Segoe UI"/>
          <w:color w:val="0F1115"/>
          <w:kern w:val="0"/>
          <w:sz w:val="28"/>
          <w:szCs w:val="28"/>
          <w14:ligatures w14:val="none"/>
        </w:rPr>
        <w:t>清远行政村中，集体收入超过10万元的村</w:t>
      </w:r>
      <w:proofErr w:type="gramStart"/>
      <w:r w:rsidRPr="00FD19D8">
        <w:rPr>
          <w:rFonts w:ascii="宋体" w:eastAsia="宋体" w:hAnsi="宋体" w:cs="Segoe UI"/>
          <w:color w:val="0F1115"/>
          <w:kern w:val="0"/>
          <w:sz w:val="28"/>
          <w:szCs w:val="28"/>
          <w14:ligatures w14:val="none"/>
        </w:rPr>
        <w:t>占比较</w:t>
      </w:r>
      <w:proofErr w:type="gramEnd"/>
      <w:r w:rsidRPr="00FD19D8">
        <w:rPr>
          <w:rFonts w:ascii="宋体" w:eastAsia="宋体" w:hAnsi="宋体" w:cs="Segoe UI"/>
          <w:color w:val="0F1115"/>
          <w:kern w:val="0"/>
          <w:sz w:val="28"/>
          <w:szCs w:val="28"/>
          <w14:ligatures w14:val="none"/>
        </w:rPr>
        <w:t>高，但多数仅依靠土地租金、产业基地</w:t>
      </w:r>
      <w:proofErr w:type="gramStart"/>
      <w:r w:rsidRPr="00FD19D8">
        <w:rPr>
          <w:rFonts w:ascii="宋体" w:eastAsia="宋体" w:hAnsi="宋体" w:cs="Segoe UI"/>
          <w:color w:val="0F1115"/>
          <w:kern w:val="0"/>
          <w:sz w:val="28"/>
          <w:szCs w:val="28"/>
          <w14:ligatures w14:val="none"/>
        </w:rPr>
        <w:t>务工费</w:t>
      </w:r>
      <w:proofErr w:type="gramEnd"/>
      <w:r w:rsidRPr="00FD19D8">
        <w:rPr>
          <w:rFonts w:ascii="宋体" w:eastAsia="宋体" w:hAnsi="宋体" w:cs="Segoe UI"/>
          <w:color w:val="0F1115"/>
          <w:kern w:val="0"/>
          <w:sz w:val="28"/>
          <w:szCs w:val="28"/>
          <w14:ligatures w14:val="none"/>
        </w:rPr>
        <w:t>和光伏发电收益等单一来源。五大百亿农业产业全产业</w:t>
      </w:r>
      <w:proofErr w:type="gramStart"/>
      <w:r w:rsidRPr="00FD19D8">
        <w:rPr>
          <w:rFonts w:ascii="宋体" w:eastAsia="宋体" w:hAnsi="宋体" w:cs="Segoe UI"/>
          <w:color w:val="0F1115"/>
          <w:kern w:val="0"/>
          <w:sz w:val="28"/>
          <w:szCs w:val="28"/>
          <w14:ligatures w14:val="none"/>
        </w:rPr>
        <w:t>链综合</w:t>
      </w:r>
      <w:proofErr w:type="gramEnd"/>
      <w:r w:rsidRPr="00FD19D8">
        <w:rPr>
          <w:rFonts w:ascii="宋体" w:eastAsia="宋体" w:hAnsi="宋体" w:cs="Segoe UI"/>
          <w:color w:val="0F1115"/>
          <w:kern w:val="0"/>
          <w:sz w:val="28"/>
          <w:szCs w:val="28"/>
          <w14:ligatures w14:val="none"/>
        </w:rPr>
        <w:t>产值虽高达458亿元、同比增长19%，但村级集体经济在产业链中的附加值分配比例偏低。</w:t>
      </w:r>
      <w:proofErr w:type="gramStart"/>
      <w:r w:rsidRPr="00FD19D8">
        <w:rPr>
          <w:rFonts w:ascii="宋体" w:eastAsia="宋体" w:hAnsi="宋体" w:cs="Segoe UI"/>
          <w:color w:val="0F1115"/>
          <w:kern w:val="0"/>
          <w:sz w:val="28"/>
          <w:szCs w:val="28"/>
          <w14:ligatures w14:val="none"/>
        </w:rPr>
        <w:t>龙颈镇</w:t>
      </w:r>
      <w:proofErr w:type="gramEnd"/>
      <w:r w:rsidRPr="00FD19D8">
        <w:rPr>
          <w:rFonts w:ascii="宋体" w:eastAsia="宋体" w:hAnsi="宋体" w:cs="Segoe UI"/>
          <w:color w:val="0F1115"/>
          <w:kern w:val="0"/>
          <w:sz w:val="28"/>
          <w:szCs w:val="28"/>
          <w14:ligatures w14:val="none"/>
        </w:rPr>
        <w:t>PVC塑料薄膜等4个新项目2025年将陆续投产，为镇域经济注入新动能，但这些项目对南星等村级集体的直接带动效应仍需增强。</w:t>
      </w:r>
    </w:p>
    <w:p w14:paraId="10968294" w14:textId="77777777" w:rsidR="00FD19D8" w:rsidRPr="00FD19D8" w:rsidRDefault="00FD19D8" w:rsidP="00FD19D8">
      <w:pPr>
        <w:widowControl/>
        <w:shd w:val="clear" w:color="auto" w:fill="FFFFFF"/>
        <w:spacing w:before="240" w:after="240"/>
        <w:rPr>
          <w:rFonts w:ascii="宋体" w:eastAsia="宋体" w:hAnsi="宋体" w:cs="Segoe UI"/>
          <w:color w:val="0F1115"/>
          <w:kern w:val="0"/>
          <w:sz w:val="28"/>
          <w:szCs w:val="28"/>
          <w14:ligatures w14:val="none"/>
        </w:rPr>
      </w:pPr>
      <w:r w:rsidRPr="00FD19D8">
        <w:rPr>
          <w:rFonts w:ascii="宋体" w:eastAsia="宋体" w:hAnsi="宋体" w:cs="Segoe UI"/>
          <w:b/>
          <w:bCs/>
          <w:color w:val="0F1115"/>
          <w:kern w:val="0"/>
          <w:sz w:val="28"/>
          <w:szCs w:val="28"/>
          <w14:ligatures w14:val="none"/>
        </w:rPr>
        <w:t>病灶2——</w:t>
      </w:r>
      <w:proofErr w:type="gramStart"/>
      <w:r w:rsidRPr="00FD19D8">
        <w:rPr>
          <w:rFonts w:ascii="宋体" w:eastAsia="宋体" w:hAnsi="宋体" w:cs="Segoe UI"/>
          <w:b/>
          <w:bCs/>
          <w:color w:val="0F1115"/>
          <w:kern w:val="0"/>
          <w:sz w:val="28"/>
          <w:szCs w:val="28"/>
          <w14:ligatures w14:val="none"/>
        </w:rPr>
        <w:t>农产品加工转化</w:t>
      </w:r>
      <w:proofErr w:type="gramEnd"/>
      <w:r w:rsidRPr="00FD19D8">
        <w:rPr>
          <w:rFonts w:ascii="宋体" w:eastAsia="宋体" w:hAnsi="宋体" w:cs="Segoe UI"/>
          <w:b/>
          <w:bCs/>
          <w:color w:val="0F1115"/>
          <w:kern w:val="0"/>
          <w:sz w:val="28"/>
          <w:szCs w:val="28"/>
          <w14:ligatures w14:val="none"/>
        </w:rPr>
        <w:t>率偏低。</w:t>
      </w:r>
      <w:r w:rsidRPr="00FD19D8">
        <w:rPr>
          <w:rFonts w:ascii="宋体" w:eastAsia="宋体" w:hAnsi="宋体" w:cs="Segoe UI"/>
          <w:color w:val="0F1115"/>
          <w:kern w:val="0"/>
          <w:sz w:val="28"/>
          <w:szCs w:val="28"/>
          <w14:ligatures w14:val="none"/>
        </w:rPr>
        <w:t> 大量初级农产品以原材料形式外运，未能实现“在地增值”。清远首批22个数据资源虽已上线国家公共数据资源登记平台，但农产品品牌建设、质量溯源体系仍不健全。</w:t>
      </w:r>
    </w:p>
    <w:p w14:paraId="791C1BEA" w14:textId="77777777" w:rsidR="00FD19D8" w:rsidRPr="00FD19D8" w:rsidRDefault="00FD19D8" w:rsidP="00FD19D8">
      <w:pPr>
        <w:widowControl/>
        <w:shd w:val="clear" w:color="auto" w:fill="FFFFFF"/>
        <w:spacing w:before="480" w:after="240" w:line="450" w:lineRule="atLeast"/>
        <w:outlineLvl w:val="2"/>
        <w:rPr>
          <w:rFonts w:ascii="宋体" w:eastAsia="宋体" w:hAnsi="宋体" w:cs="Segoe UI"/>
          <w:b/>
          <w:bCs/>
          <w:color w:val="0F1115"/>
          <w:kern w:val="0"/>
          <w:sz w:val="28"/>
          <w:szCs w:val="28"/>
          <w14:ligatures w14:val="none"/>
        </w:rPr>
      </w:pPr>
      <w:r w:rsidRPr="00FD19D8">
        <w:rPr>
          <w:rFonts w:ascii="宋体" w:eastAsia="宋体" w:hAnsi="宋体" w:cs="Segoe UI"/>
          <w:b/>
          <w:bCs/>
          <w:color w:val="0F1115"/>
          <w:kern w:val="0"/>
          <w:sz w:val="28"/>
          <w:szCs w:val="28"/>
          <w14:ligatures w14:val="none"/>
        </w:rPr>
        <w:t>3.2 两仪·阴阳：开发扩张力与生态承载力的“阳</w:t>
      </w:r>
      <w:proofErr w:type="gramStart"/>
      <w:r w:rsidRPr="00FD19D8">
        <w:rPr>
          <w:rFonts w:ascii="宋体" w:eastAsia="宋体" w:hAnsi="宋体" w:cs="Segoe UI"/>
          <w:b/>
          <w:bCs/>
          <w:color w:val="0F1115"/>
          <w:kern w:val="0"/>
          <w:sz w:val="28"/>
          <w:szCs w:val="28"/>
          <w14:ligatures w14:val="none"/>
        </w:rPr>
        <w:t>亢</w:t>
      </w:r>
      <w:proofErr w:type="gramEnd"/>
      <w:r w:rsidRPr="00FD19D8">
        <w:rPr>
          <w:rFonts w:ascii="宋体" w:eastAsia="宋体" w:hAnsi="宋体" w:cs="Segoe UI"/>
          <w:b/>
          <w:bCs/>
          <w:color w:val="0F1115"/>
          <w:kern w:val="0"/>
          <w:sz w:val="28"/>
          <w:szCs w:val="28"/>
          <w14:ligatures w14:val="none"/>
        </w:rPr>
        <w:t>阴衰”</w:t>
      </w:r>
    </w:p>
    <w:p w14:paraId="4667CA08" w14:textId="77777777" w:rsidR="00FD19D8" w:rsidRPr="00FD19D8" w:rsidRDefault="00FD19D8" w:rsidP="00FD19D8">
      <w:pPr>
        <w:widowControl/>
        <w:shd w:val="clear" w:color="auto" w:fill="FFFFFF"/>
        <w:spacing w:before="240" w:after="240"/>
        <w:rPr>
          <w:rFonts w:ascii="宋体" w:eastAsia="宋体" w:hAnsi="宋体" w:cs="Segoe UI"/>
          <w:color w:val="0F1115"/>
          <w:kern w:val="0"/>
          <w:sz w:val="28"/>
          <w:szCs w:val="28"/>
          <w14:ligatures w14:val="none"/>
        </w:rPr>
      </w:pPr>
      <w:r w:rsidRPr="00FD19D8">
        <w:rPr>
          <w:rFonts w:ascii="宋体" w:eastAsia="宋体" w:hAnsi="宋体" w:cs="Segoe UI"/>
          <w:b/>
          <w:bCs/>
          <w:color w:val="0F1115"/>
          <w:kern w:val="0"/>
          <w:sz w:val="28"/>
          <w:szCs w:val="28"/>
          <w14:ligatures w14:val="none"/>
        </w:rPr>
        <w:t>病灶1——生态价值转化机制不畅。</w:t>
      </w:r>
      <w:r w:rsidRPr="00FD19D8">
        <w:rPr>
          <w:rFonts w:ascii="宋体" w:eastAsia="宋体" w:hAnsi="宋体" w:cs="Segoe UI"/>
          <w:color w:val="0F1115"/>
          <w:kern w:val="0"/>
          <w:sz w:val="28"/>
          <w:szCs w:val="28"/>
          <w14:ligatures w14:val="none"/>
        </w:rPr>
        <w:t> </w:t>
      </w:r>
      <w:proofErr w:type="gramStart"/>
      <w:r w:rsidRPr="00FD19D8">
        <w:rPr>
          <w:rFonts w:ascii="宋体" w:eastAsia="宋体" w:hAnsi="宋体" w:cs="Segoe UI"/>
          <w:color w:val="0F1115"/>
          <w:kern w:val="0"/>
          <w:sz w:val="28"/>
          <w:szCs w:val="28"/>
          <w14:ligatures w14:val="none"/>
        </w:rPr>
        <w:t>清远森林覆盖率</w:t>
      </w:r>
      <w:proofErr w:type="gramEnd"/>
      <w:r w:rsidRPr="00FD19D8">
        <w:rPr>
          <w:rFonts w:ascii="宋体" w:eastAsia="宋体" w:hAnsi="宋体" w:cs="Segoe UI"/>
          <w:color w:val="0F1115"/>
          <w:kern w:val="0"/>
          <w:sz w:val="28"/>
          <w:szCs w:val="28"/>
          <w14:ligatures w14:val="none"/>
        </w:rPr>
        <w:t>超70%，森林面积居全省第二，但“绿色资本”变现渠道有限。传统林业“卖木材”模式效益低下，亟须向“</w:t>
      </w:r>
      <w:proofErr w:type="gramStart"/>
      <w:r w:rsidRPr="00FD19D8">
        <w:rPr>
          <w:rFonts w:ascii="宋体" w:eastAsia="宋体" w:hAnsi="宋体" w:cs="Segoe UI"/>
          <w:color w:val="0F1115"/>
          <w:kern w:val="0"/>
          <w:sz w:val="28"/>
          <w:szCs w:val="28"/>
          <w14:ligatures w14:val="none"/>
        </w:rPr>
        <w:t>卖碳汇</w:t>
      </w:r>
      <w:proofErr w:type="gramEnd"/>
      <w:r w:rsidRPr="00FD19D8">
        <w:rPr>
          <w:rFonts w:ascii="宋体" w:eastAsia="宋体" w:hAnsi="宋体" w:cs="Segoe UI"/>
          <w:color w:val="0F1115"/>
          <w:kern w:val="0"/>
          <w:sz w:val="28"/>
          <w:szCs w:val="28"/>
          <w14:ligatures w14:val="none"/>
        </w:rPr>
        <w:t>、卖服务”转型。</w:t>
      </w:r>
    </w:p>
    <w:p w14:paraId="16BE6FA6" w14:textId="77777777" w:rsidR="00FD19D8" w:rsidRPr="00FD19D8" w:rsidRDefault="00FD19D8" w:rsidP="00FD19D8">
      <w:pPr>
        <w:widowControl/>
        <w:shd w:val="clear" w:color="auto" w:fill="FFFFFF"/>
        <w:spacing w:before="240" w:after="240"/>
        <w:rPr>
          <w:rFonts w:ascii="宋体" w:eastAsia="宋体" w:hAnsi="宋体" w:cs="Segoe UI"/>
          <w:color w:val="0F1115"/>
          <w:kern w:val="0"/>
          <w:sz w:val="28"/>
          <w:szCs w:val="28"/>
          <w14:ligatures w14:val="none"/>
        </w:rPr>
      </w:pPr>
      <w:r w:rsidRPr="00FD19D8">
        <w:rPr>
          <w:rFonts w:ascii="宋体" w:eastAsia="宋体" w:hAnsi="宋体" w:cs="Segoe UI"/>
          <w:b/>
          <w:bCs/>
          <w:color w:val="0F1115"/>
          <w:kern w:val="0"/>
          <w:sz w:val="28"/>
          <w:szCs w:val="28"/>
          <w14:ligatures w14:val="none"/>
        </w:rPr>
        <w:t>病灶2——乡村老龄化与空心化加剧。</w:t>
      </w:r>
      <w:r w:rsidRPr="00FD19D8">
        <w:rPr>
          <w:rFonts w:ascii="宋体" w:eastAsia="宋体" w:hAnsi="宋体" w:cs="Segoe UI"/>
          <w:color w:val="0F1115"/>
          <w:kern w:val="0"/>
          <w:sz w:val="28"/>
          <w:szCs w:val="28"/>
          <w14:ligatures w14:val="none"/>
        </w:rPr>
        <w:t> 大量青壮年劳动力外流，优质医疗教育资源有限，本地医疗资源长期面临治疗难、康复难的困境。</w:t>
      </w:r>
    </w:p>
    <w:p w14:paraId="22CDE582" w14:textId="77777777" w:rsidR="00FD19D8" w:rsidRPr="00FD19D8" w:rsidRDefault="00FD19D8" w:rsidP="00FD19D8">
      <w:pPr>
        <w:widowControl/>
        <w:shd w:val="clear" w:color="auto" w:fill="FFFFFF"/>
        <w:spacing w:before="480" w:after="240" w:line="450" w:lineRule="atLeast"/>
        <w:outlineLvl w:val="2"/>
        <w:rPr>
          <w:rFonts w:ascii="宋体" w:eastAsia="宋体" w:hAnsi="宋体" w:cs="Segoe UI"/>
          <w:b/>
          <w:bCs/>
          <w:color w:val="0F1115"/>
          <w:kern w:val="0"/>
          <w:sz w:val="28"/>
          <w:szCs w:val="28"/>
          <w14:ligatures w14:val="none"/>
        </w:rPr>
      </w:pPr>
      <w:r w:rsidRPr="00FD19D8">
        <w:rPr>
          <w:rFonts w:ascii="宋体" w:eastAsia="宋体" w:hAnsi="宋体" w:cs="Segoe UI"/>
          <w:b/>
          <w:bCs/>
          <w:color w:val="0F1115"/>
          <w:kern w:val="0"/>
          <w:sz w:val="28"/>
          <w:szCs w:val="28"/>
          <w14:ligatures w14:val="none"/>
        </w:rPr>
        <w:t>3.3 三才·GC</w:t>
      </w:r>
      <w:r w:rsidRPr="00FD19D8">
        <w:rPr>
          <w:rFonts w:ascii="Cambria Math" w:eastAsia="宋体" w:hAnsi="Cambria Math" w:cs="Cambria Math"/>
          <w:b/>
          <w:bCs/>
          <w:color w:val="0F1115"/>
          <w:kern w:val="0"/>
          <w:sz w:val="28"/>
          <w:szCs w:val="28"/>
          <w14:ligatures w14:val="none"/>
        </w:rPr>
        <w:t>⁴</w:t>
      </w:r>
      <w:r w:rsidRPr="00FD19D8">
        <w:rPr>
          <w:rFonts w:ascii="宋体" w:eastAsia="宋体" w:hAnsi="宋体" w:cs="Segoe UI"/>
          <w:b/>
          <w:bCs/>
          <w:color w:val="0F1115"/>
          <w:kern w:val="0"/>
          <w:sz w:val="28"/>
          <w:szCs w:val="28"/>
          <w14:ligatures w14:val="none"/>
        </w:rPr>
        <w:t>A：跨尺度治理链条的“中热上冷下凉”</w:t>
      </w:r>
    </w:p>
    <w:p w14:paraId="4FEA7A87" w14:textId="77777777" w:rsidR="00FD19D8" w:rsidRPr="00FD19D8" w:rsidRDefault="00FD19D8" w:rsidP="006232CF">
      <w:pPr>
        <w:widowControl/>
        <w:shd w:val="clear" w:color="auto" w:fill="FFFFFF"/>
        <w:spacing w:before="240" w:after="240"/>
        <w:ind w:firstLineChars="200" w:firstLine="560"/>
        <w:rPr>
          <w:rFonts w:ascii="宋体" w:eastAsia="宋体" w:hAnsi="宋体" w:cs="Segoe UI"/>
          <w:color w:val="0F1115"/>
          <w:kern w:val="0"/>
          <w:sz w:val="28"/>
          <w:szCs w:val="28"/>
          <w14:ligatures w14:val="none"/>
        </w:rPr>
      </w:pPr>
      <w:r w:rsidRPr="00FD19D8">
        <w:rPr>
          <w:rFonts w:ascii="宋体" w:eastAsia="宋体" w:hAnsi="宋体" w:cs="Segoe UI"/>
          <w:color w:val="0F1115"/>
          <w:kern w:val="0"/>
          <w:sz w:val="28"/>
          <w:szCs w:val="28"/>
          <w14:ligatures w14:val="none"/>
        </w:rPr>
        <w:lastRenderedPageBreak/>
        <w:t>从省“百千万工程”到市级规划再到村社执行，存在政策传导时滞。2025年，清远将“百千万工程”作为市委“十大行动方案”之首，前三季度市领导深入一线调研285次，统筹近230亿元资金保障。但部分偏远村在执行市级战略时仍存在资源匹配不足的问题。</w:t>
      </w:r>
    </w:p>
    <w:p w14:paraId="716B5FC3" w14:textId="77777777" w:rsidR="00FD19D8" w:rsidRPr="00FD19D8" w:rsidRDefault="00FD19D8" w:rsidP="00FD19D8">
      <w:pPr>
        <w:widowControl/>
        <w:shd w:val="clear" w:color="auto" w:fill="FFFFFF"/>
        <w:spacing w:before="480" w:after="240" w:line="450" w:lineRule="atLeast"/>
        <w:outlineLvl w:val="2"/>
        <w:rPr>
          <w:rFonts w:ascii="宋体" w:eastAsia="宋体" w:hAnsi="宋体" w:cs="Segoe UI"/>
          <w:b/>
          <w:bCs/>
          <w:color w:val="0F1115"/>
          <w:kern w:val="0"/>
          <w:sz w:val="28"/>
          <w:szCs w:val="28"/>
          <w14:ligatures w14:val="none"/>
        </w:rPr>
      </w:pPr>
      <w:r w:rsidRPr="00FD19D8">
        <w:rPr>
          <w:rFonts w:ascii="宋体" w:eastAsia="宋体" w:hAnsi="宋体" w:cs="Segoe UI"/>
          <w:b/>
          <w:bCs/>
          <w:color w:val="0F1115"/>
          <w:kern w:val="0"/>
          <w:sz w:val="28"/>
          <w:szCs w:val="28"/>
          <w14:ligatures w14:val="none"/>
        </w:rPr>
        <w:t>3.4 四</w:t>
      </w:r>
      <w:proofErr w:type="gramStart"/>
      <w:r w:rsidRPr="00FD19D8">
        <w:rPr>
          <w:rFonts w:ascii="宋体" w:eastAsia="宋体" w:hAnsi="宋体" w:cs="Segoe UI"/>
          <w:b/>
          <w:bCs/>
          <w:color w:val="0F1115"/>
          <w:kern w:val="0"/>
          <w:sz w:val="28"/>
          <w:szCs w:val="28"/>
          <w14:ligatures w14:val="none"/>
        </w:rPr>
        <w:t>象</w:t>
      </w:r>
      <w:proofErr w:type="gramEnd"/>
      <w:r w:rsidRPr="00FD19D8">
        <w:rPr>
          <w:rFonts w:ascii="宋体" w:eastAsia="宋体" w:hAnsi="宋体" w:cs="Segoe UI"/>
          <w:b/>
          <w:bCs/>
          <w:color w:val="0F1115"/>
          <w:kern w:val="0"/>
          <w:sz w:val="28"/>
          <w:szCs w:val="28"/>
          <w14:ligatures w14:val="none"/>
        </w:rPr>
        <w:t>·四色：</w:t>
      </w:r>
      <w:proofErr w:type="gramStart"/>
      <w:r w:rsidRPr="00FD19D8">
        <w:rPr>
          <w:rFonts w:ascii="宋体" w:eastAsia="宋体" w:hAnsi="宋体" w:cs="Segoe UI"/>
          <w:b/>
          <w:bCs/>
          <w:color w:val="0F1115"/>
          <w:kern w:val="0"/>
          <w:sz w:val="28"/>
          <w:szCs w:val="28"/>
          <w14:ligatures w14:val="none"/>
        </w:rPr>
        <w:t>村级发展阶段</w:t>
      </w:r>
      <w:proofErr w:type="gramEnd"/>
      <w:r w:rsidRPr="00FD19D8">
        <w:rPr>
          <w:rFonts w:ascii="宋体" w:eastAsia="宋体" w:hAnsi="宋体" w:cs="Segoe UI"/>
          <w:b/>
          <w:bCs/>
          <w:color w:val="0F1115"/>
          <w:kern w:val="0"/>
          <w:sz w:val="28"/>
          <w:szCs w:val="28"/>
          <w14:ligatures w14:val="none"/>
        </w:rPr>
        <w:t>的同质化与错配</w:t>
      </w:r>
    </w:p>
    <w:p w14:paraId="3F45AA0F" w14:textId="54E62443" w:rsidR="00FD19D8" w:rsidRPr="00FD19D8" w:rsidRDefault="00FD19D8" w:rsidP="006232CF">
      <w:pPr>
        <w:widowControl/>
        <w:shd w:val="clear" w:color="auto" w:fill="FFFFFF"/>
        <w:spacing w:before="240" w:after="240"/>
        <w:ind w:firstLineChars="200" w:firstLine="560"/>
        <w:rPr>
          <w:rFonts w:ascii="宋体" w:eastAsia="宋体" w:hAnsi="宋体" w:cs="Segoe UI"/>
          <w:color w:val="0F1115"/>
          <w:kern w:val="0"/>
          <w:sz w:val="28"/>
          <w:szCs w:val="28"/>
          <w14:ligatures w14:val="none"/>
        </w:rPr>
      </w:pPr>
      <w:r w:rsidRPr="00FD19D8">
        <w:rPr>
          <w:rFonts w:ascii="宋体" w:eastAsia="宋体" w:hAnsi="宋体" w:cs="Segoe UI"/>
          <w:color w:val="0F1115"/>
          <w:kern w:val="0"/>
          <w:sz w:val="28"/>
          <w:szCs w:val="28"/>
          <w14:ligatures w14:val="none"/>
        </w:rPr>
        <w:t>清远各县（市、区）</w:t>
      </w:r>
      <w:proofErr w:type="gramStart"/>
      <w:r w:rsidRPr="00FD19D8">
        <w:rPr>
          <w:rFonts w:ascii="宋体" w:eastAsia="宋体" w:hAnsi="宋体" w:cs="Segoe UI"/>
          <w:color w:val="0F1115"/>
          <w:kern w:val="0"/>
          <w:sz w:val="28"/>
          <w:szCs w:val="28"/>
          <w14:ligatures w14:val="none"/>
        </w:rPr>
        <w:t>村级发展水平</w:t>
      </w:r>
      <w:proofErr w:type="gramEnd"/>
      <w:r w:rsidRPr="00FD19D8">
        <w:rPr>
          <w:rFonts w:ascii="宋体" w:eastAsia="宋体" w:hAnsi="宋体" w:cs="Segoe UI"/>
          <w:color w:val="0F1115"/>
          <w:kern w:val="0"/>
          <w:sz w:val="28"/>
          <w:szCs w:val="28"/>
          <w14:ligatures w14:val="none"/>
        </w:rPr>
        <w:t>极不平衡。</w:t>
      </w:r>
      <w:r w:rsidR="006232CF">
        <w:rPr>
          <w:rFonts w:ascii="宋体" w:eastAsia="宋体" w:hAnsi="宋体" w:cs="Segoe UI" w:hint="eastAsia"/>
          <w:color w:val="0F1115"/>
          <w:kern w:val="0"/>
          <w:sz w:val="28"/>
          <w:szCs w:val="28"/>
          <w14:ligatures w14:val="none"/>
        </w:rPr>
        <w:t>部分</w:t>
      </w:r>
      <w:r w:rsidRPr="00FD19D8">
        <w:rPr>
          <w:rFonts w:ascii="宋体" w:eastAsia="宋体" w:hAnsi="宋体" w:cs="Segoe UI"/>
          <w:color w:val="0F1115"/>
          <w:kern w:val="0"/>
          <w:sz w:val="28"/>
          <w:szCs w:val="28"/>
          <w14:ligatures w14:val="none"/>
        </w:rPr>
        <w:t>村已进入“太阳”阶段——</w:t>
      </w:r>
      <w:proofErr w:type="gramStart"/>
      <w:r w:rsidRPr="00FD19D8">
        <w:rPr>
          <w:rFonts w:ascii="宋体" w:eastAsia="宋体" w:hAnsi="宋体" w:cs="Segoe UI"/>
          <w:color w:val="0F1115"/>
          <w:kern w:val="0"/>
          <w:sz w:val="28"/>
          <w:szCs w:val="28"/>
          <w14:ligatures w14:val="none"/>
        </w:rPr>
        <w:t>文旅产业</w:t>
      </w:r>
      <w:proofErr w:type="gramEnd"/>
      <w:r w:rsidRPr="00FD19D8">
        <w:rPr>
          <w:rFonts w:ascii="宋体" w:eastAsia="宋体" w:hAnsi="宋体" w:cs="Segoe UI"/>
          <w:color w:val="0F1115"/>
          <w:kern w:val="0"/>
          <w:sz w:val="28"/>
          <w:szCs w:val="28"/>
          <w14:ligatures w14:val="none"/>
        </w:rPr>
        <w:t>初具规模、集体经济持续壮大、社会治理体系完善；而</w:t>
      </w:r>
      <w:r w:rsidR="006232CF">
        <w:rPr>
          <w:rFonts w:ascii="宋体" w:eastAsia="宋体" w:hAnsi="宋体" w:cs="Segoe UI" w:hint="eastAsia"/>
          <w:color w:val="0F1115"/>
          <w:kern w:val="0"/>
          <w:sz w:val="28"/>
          <w:szCs w:val="28"/>
          <w14:ligatures w14:val="none"/>
        </w:rPr>
        <w:t>仍有大</w:t>
      </w:r>
      <w:r w:rsidRPr="00FD19D8">
        <w:rPr>
          <w:rFonts w:ascii="宋体" w:eastAsia="宋体" w:hAnsi="宋体" w:cs="Segoe UI"/>
          <w:color w:val="0F1115"/>
          <w:kern w:val="0"/>
          <w:sz w:val="28"/>
          <w:szCs w:val="28"/>
          <w14:ligatures w14:val="none"/>
        </w:rPr>
        <w:t>部分村仍处于“太阴”阶段——基础设施落后、集体经济空白。英德黄花镇2025年全镇落地</w:t>
      </w:r>
      <w:proofErr w:type="gramStart"/>
      <w:r w:rsidRPr="00FD19D8">
        <w:rPr>
          <w:rFonts w:ascii="宋体" w:eastAsia="宋体" w:hAnsi="宋体" w:cs="Segoe UI"/>
          <w:color w:val="0F1115"/>
          <w:kern w:val="0"/>
          <w:sz w:val="28"/>
          <w:szCs w:val="28"/>
          <w14:ligatures w14:val="none"/>
        </w:rPr>
        <w:t>文旅项目</w:t>
      </w:r>
      <w:proofErr w:type="gramEnd"/>
      <w:r w:rsidRPr="00FD19D8">
        <w:rPr>
          <w:rFonts w:ascii="宋体" w:eastAsia="宋体" w:hAnsi="宋体" w:cs="Segoe UI"/>
          <w:color w:val="0F1115"/>
          <w:kern w:val="0"/>
          <w:sz w:val="28"/>
          <w:szCs w:val="28"/>
          <w14:ligatures w14:val="none"/>
        </w:rPr>
        <w:t>13个，总投资超2.466亿元，全年接待游客约149.4万人次，但区域性分化加剧了治理难度。</w:t>
      </w:r>
    </w:p>
    <w:p w14:paraId="6E99E2C7" w14:textId="77777777" w:rsidR="00FD19D8" w:rsidRPr="00FD19D8" w:rsidRDefault="00FD19D8" w:rsidP="00FD19D8">
      <w:pPr>
        <w:widowControl/>
        <w:shd w:val="clear" w:color="auto" w:fill="FFFFFF"/>
        <w:spacing w:before="480" w:after="240" w:line="450" w:lineRule="atLeast"/>
        <w:outlineLvl w:val="2"/>
        <w:rPr>
          <w:rFonts w:ascii="宋体" w:eastAsia="宋体" w:hAnsi="宋体" w:cs="Segoe UI"/>
          <w:b/>
          <w:bCs/>
          <w:color w:val="0F1115"/>
          <w:kern w:val="0"/>
          <w:sz w:val="28"/>
          <w:szCs w:val="28"/>
          <w14:ligatures w14:val="none"/>
        </w:rPr>
      </w:pPr>
      <w:r w:rsidRPr="00FD19D8">
        <w:rPr>
          <w:rFonts w:ascii="宋体" w:eastAsia="宋体" w:hAnsi="宋体" w:cs="Segoe UI"/>
          <w:b/>
          <w:bCs/>
          <w:color w:val="0F1115"/>
          <w:kern w:val="0"/>
          <w:sz w:val="28"/>
          <w:szCs w:val="28"/>
          <w14:ligatures w14:val="none"/>
        </w:rPr>
        <w:t>3.5 五行·五大模型：五大功能耦合失调</w:t>
      </w:r>
    </w:p>
    <w:tbl>
      <w:tblPr>
        <w:tblW w:w="0" w:type="auto"/>
        <w:tblCellMar>
          <w:top w:w="15" w:type="dxa"/>
          <w:left w:w="15" w:type="dxa"/>
          <w:bottom w:w="15" w:type="dxa"/>
          <w:right w:w="15" w:type="dxa"/>
        </w:tblCellMar>
        <w:tblLook w:val="04A0" w:firstRow="1" w:lastRow="0" w:firstColumn="1" w:lastColumn="0" w:noHBand="0" w:noVBand="1"/>
      </w:tblPr>
      <w:tblGrid>
        <w:gridCol w:w="1220"/>
        <w:gridCol w:w="901"/>
        <w:gridCol w:w="2309"/>
        <w:gridCol w:w="3876"/>
      </w:tblGrid>
      <w:tr w:rsidR="00FD19D8" w:rsidRPr="00FD19D8" w14:paraId="63AD138F" w14:textId="77777777">
        <w:trPr>
          <w:tblHeader/>
        </w:trPr>
        <w:tc>
          <w:tcPr>
            <w:tcW w:w="0" w:type="auto"/>
            <w:tcBorders>
              <w:top w:val="nil"/>
            </w:tcBorders>
            <w:tcMar>
              <w:top w:w="150" w:type="dxa"/>
              <w:left w:w="0" w:type="dxa"/>
              <w:bottom w:w="150" w:type="dxa"/>
              <w:right w:w="240" w:type="dxa"/>
            </w:tcMar>
            <w:vAlign w:val="center"/>
            <w:hideMark/>
          </w:tcPr>
          <w:p w14:paraId="209DEAA0"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模型</w:t>
            </w:r>
          </w:p>
        </w:tc>
        <w:tc>
          <w:tcPr>
            <w:tcW w:w="0" w:type="auto"/>
            <w:tcBorders>
              <w:top w:val="nil"/>
            </w:tcBorders>
            <w:tcMar>
              <w:top w:w="150" w:type="dxa"/>
              <w:left w:w="240" w:type="dxa"/>
              <w:bottom w:w="150" w:type="dxa"/>
              <w:right w:w="240" w:type="dxa"/>
            </w:tcMar>
            <w:vAlign w:val="center"/>
            <w:hideMark/>
          </w:tcPr>
          <w:p w14:paraId="653EB931"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五行</w:t>
            </w:r>
          </w:p>
        </w:tc>
        <w:tc>
          <w:tcPr>
            <w:tcW w:w="0" w:type="auto"/>
            <w:tcBorders>
              <w:top w:val="nil"/>
            </w:tcBorders>
            <w:tcMar>
              <w:top w:w="150" w:type="dxa"/>
              <w:left w:w="240" w:type="dxa"/>
              <w:bottom w:w="150" w:type="dxa"/>
              <w:right w:w="240" w:type="dxa"/>
            </w:tcMar>
            <w:vAlign w:val="center"/>
            <w:hideMark/>
          </w:tcPr>
          <w:p w14:paraId="32536811"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乡村映射</w:t>
            </w:r>
          </w:p>
        </w:tc>
        <w:tc>
          <w:tcPr>
            <w:tcW w:w="0" w:type="auto"/>
            <w:tcBorders>
              <w:top w:val="nil"/>
            </w:tcBorders>
            <w:tcMar>
              <w:top w:w="150" w:type="dxa"/>
              <w:left w:w="240" w:type="dxa"/>
              <w:bottom w:w="150" w:type="dxa"/>
              <w:right w:w="240" w:type="dxa"/>
            </w:tcMar>
            <w:vAlign w:val="center"/>
            <w:hideMark/>
          </w:tcPr>
          <w:p w14:paraId="44CC10CB"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2026关键痛点</w:t>
            </w:r>
          </w:p>
        </w:tc>
      </w:tr>
      <w:tr w:rsidR="00FD19D8" w:rsidRPr="00FD19D8" w14:paraId="631082C5" w14:textId="77777777">
        <w:tc>
          <w:tcPr>
            <w:tcW w:w="0" w:type="auto"/>
            <w:tcMar>
              <w:top w:w="150" w:type="dxa"/>
              <w:left w:w="0" w:type="dxa"/>
              <w:bottom w:w="150" w:type="dxa"/>
              <w:right w:w="240" w:type="dxa"/>
            </w:tcMar>
            <w:vAlign w:val="center"/>
            <w:hideMark/>
          </w:tcPr>
          <w:p w14:paraId="01D450A9"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REMC</w:t>
            </w:r>
          </w:p>
        </w:tc>
        <w:tc>
          <w:tcPr>
            <w:tcW w:w="0" w:type="auto"/>
            <w:tcMar>
              <w:top w:w="150" w:type="dxa"/>
              <w:left w:w="240" w:type="dxa"/>
              <w:bottom w:w="150" w:type="dxa"/>
              <w:right w:w="240" w:type="dxa"/>
            </w:tcMar>
            <w:vAlign w:val="center"/>
            <w:hideMark/>
          </w:tcPr>
          <w:p w14:paraId="49271299"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火</w:t>
            </w:r>
          </w:p>
        </w:tc>
        <w:tc>
          <w:tcPr>
            <w:tcW w:w="0" w:type="auto"/>
            <w:tcMar>
              <w:top w:w="150" w:type="dxa"/>
              <w:left w:w="240" w:type="dxa"/>
              <w:bottom w:w="150" w:type="dxa"/>
              <w:right w:w="240" w:type="dxa"/>
            </w:tcMar>
            <w:vAlign w:val="center"/>
            <w:hideMark/>
          </w:tcPr>
          <w:p w14:paraId="7B01620E"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村域经济代谢效率</w:t>
            </w:r>
          </w:p>
        </w:tc>
        <w:tc>
          <w:tcPr>
            <w:tcW w:w="0" w:type="auto"/>
            <w:tcMar>
              <w:top w:w="150" w:type="dxa"/>
              <w:left w:w="240" w:type="dxa"/>
              <w:bottom w:w="150" w:type="dxa"/>
              <w:right w:w="0" w:type="dxa"/>
            </w:tcMar>
            <w:vAlign w:val="center"/>
            <w:hideMark/>
          </w:tcPr>
          <w:p w14:paraId="7F1BA832"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五大百亿农业综合产值达458亿元，但村级分配不均</w:t>
            </w:r>
          </w:p>
        </w:tc>
      </w:tr>
      <w:tr w:rsidR="00FD19D8" w:rsidRPr="00FD19D8" w14:paraId="5BADADE3" w14:textId="77777777">
        <w:tc>
          <w:tcPr>
            <w:tcW w:w="0" w:type="auto"/>
            <w:tcMar>
              <w:top w:w="150" w:type="dxa"/>
              <w:left w:w="0" w:type="dxa"/>
              <w:bottom w:w="150" w:type="dxa"/>
              <w:right w:w="240" w:type="dxa"/>
            </w:tcMar>
            <w:vAlign w:val="center"/>
            <w:hideMark/>
          </w:tcPr>
          <w:p w14:paraId="0B759C1B"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CLL</w:t>
            </w:r>
          </w:p>
        </w:tc>
        <w:tc>
          <w:tcPr>
            <w:tcW w:w="0" w:type="auto"/>
            <w:tcMar>
              <w:top w:w="150" w:type="dxa"/>
              <w:left w:w="240" w:type="dxa"/>
              <w:bottom w:w="150" w:type="dxa"/>
              <w:right w:w="240" w:type="dxa"/>
            </w:tcMar>
            <w:vAlign w:val="center"/>
            <w:hideMark/>
          </w:tcPr>
          <w:p w14:paraId="39F277CC"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金</w:t>
            </w:r>
          </w:p>
        </w:tc>
        <w:tc>
          <w:tcPr>
            <w:tcW w:w="0" w:type="auto"/>
            <w:tcMar>
              <w:top w:w="150" w:type="dxa"/>
              <w:left w:w="240" w:type="dxa"/>
              <w:bottom w:w="150" w:type="dxa"/>
              <w:right w:w="240" w:type="dxa"/>
            </w:tcMar>
            <w:vAlign w:val="center"/>
            <w:hideMark/>
          </w:tcPr>
          <w:p w14:paraId="25EAAB99"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返贫风险与产业过剩</w:t>
            </w:r>
          </w:p>
        </w:tc>
        <w:tc>
          <w:tcPr>
            <w:tcW w:w="0" w:type="auto"/>
            <w:tcMar>
              <w:top w:w="150" w:type="dxa"/>
              <w:left w:w="240" w:type="dxa"/>
              <w:bottom w:w="150" w:type="dxa"/>
              <w:right w:w="0" w:type="dxa"/>
            </w:tcMar>
            <w:vAlign w:val="center"/>
            <w:hideMark/>
          </w:tcPr>
          <w:p w14:paraId="36C5C1EF"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五年过渡期收官，防返贫监测任务艰巨</w:t>
            </w:r>
          </w:p>
        </w:tc>
      </w:tr>
      <w:tr w:rsidR="00FD19D8" w:rsidRPr="00FD19D8" w14:paraId="7200BDA5" w14:textId="77777777">
        <w:tc>
          <w:tcPr>
            <w:tcW w:w="0" w:type="auto"/>
            <w:tcMar>
              <w:top w:w="150" w:type="dxa"/>
              <w:left w:w="0" w:type="dxa"/>
              <w:bottom w:w="150" w:type="dxa"/>
              <w:right w:w="240" w:type="dxa"/>
            </w:tcMar>
            <w:vAlign w:val="center"/>
            <w:hideMark/>
          </w:tcPr>
          <w:p w14:paraId="30F4C2EB"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lastRenderedPageBreak/>
              <w:t>GCSOS</w:t>
            </w:r>
          </w:p>
        </w:tc>
        <w:tc>
          <w:tcPr>
            <w:tcW w:w="0" w:type="auto"/>
            <w:tcMar>
              <w:top w:w="150" w:type="dxa"/>
              <w:left w:w="240" w:type="dxa"/>
              <w:bottom w:w="150" w:type="dxa"/>
              <w:right w:w="240" w:type="dxa"/>
            </w:tcMar>
            <w:vAlign w:val="center"/>
            <w:hideMark/>
          </w:tcPr>
          <w:p w14:paraId="38E688F7"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水</w:t>
            </w:r>
          </w:p>
        </w:tc>
        <w:tc>
          <w:tcPr>
            <w:tcW w:w="0" w:type="auto"/>
            <w:tcMar>
              <w:top w:w="150" w:type="dxa"/>
              <w:left w:w="240" w:type="dxa"/>
              <w:bottom w:w="150" w:type="dxa"/>
              <w:right w:w="240" w:type="dxa"/>
            </w:tcMar>
            <w:vAlign w:val="center"/>
            <w:hideMark/>
          </w:tcPr>
          <w:p w14:paraId="7F212C2A"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全市乡村三色分区</w:t>
            </w:r>
          </w:p>
        </w:tc>
        <w:tc>
          <w:tcPr>
            <w:tcW w:w="0" w:type="auto"/>
            <w:tcMar>
              <w:top w:w="150" w:type="dxa"/>
              <w:left w:w="240" w:type="dxa"/>
              <w:bottom w:w="150" w:type="dxa"/>
              <w:right w:w="0" w:type="dxa"/>
            </w:tcMar>
            <w:vAlign w:val="center"/>
            <w:hideMark/>
          </w:tcPr>
          <w:p w14:paraId="36A84F8E"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南部城郊村与北部生态村发展差距悬殊</w:t>
            </w:r>
          </w:p>
        </w:tc>
      </w:tr>
      <w:tr w:rsidR="00FD19D8" w:rsidRPr="00FD19D8" w14:paraId="205FD6D7" w14:textId="77777777">
        <w:tc>
          <w:tcPr>
            <w:tcW w:w="0" w:type="auto"/>
            <w:tcMar>
              <w:top w:w="150" w:type="dxa"/>
              <w:left w:w="0" w:type="dxa"/>
              <w:bottom w:w="150" w:type="dxa"/>
              <w:right w:w="240" w:type="dxa"/>
            </w:tcMar>
            <w:vAlign w:val="center"/>
            <w:hideMark/>
          </w:tcPr>
          <w:p w14:paraId="21785296"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RCE</w:t>
            </w:r>
            <w:r w:rsidRPr="00FD19D8">
              <w:rPr>
                <w:rFonts w:ascii="宋体" w:eastAsia="宋体" w:hAnsi="宋体" w:cs="Segoe UI"/>
                <w:kern w:val="0"/>
                <w:sz w:val="28"/>
                <w:szCs w:val="28"/>
                <w14:ligatures w14:val="none"/>
              </w:rPr>
              <w:noBreakHyphen/>
              <w:t>B/S</w:t>
            </w:r>
          </w:p>
        </w:tc>
        <w:tc>
          <w:tcPr>
            <w:tcW w:w="0" w:type="auto"/>
            <w:tcMar>
              <w:top w:w="150" w:type="dxa"/>
              <w:left w:w="240" w:type="dxa"/>
              <w:bottom w:w="150" w:type="dxa"/>
              <w:right w:w="240" w:type="dxa"/>
            </w:tcMar>
            <w:vAlign w:val="center"/>
            <w:hideMark/>
          </w:tcPr>
          <w:p w14:paraId="200510D9"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木</w:t>
            </w:r>
          </w:p>
        </w:tc>
        <w:tc>
          <w:tcPr>
            <w:tcW w:w="0" w:type="auto"/>
            <w:tcMar>
              <w:top w:w="150" w:type="dxa"/>
              <w:left w:w="240" w:type="dxa"/>
              <w:bottom w:w="150" w:type="dxa"/>
              <w:right w:w="240" w:type="dxa"/>
            </w:tcMar>
            <w:vAlign w:val="center"/>
            <w:hideMark/>
          </w:tcPr>
          <w:p w14:paraId="7D640BD3"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proofErr w:type="gramStart"/>
            <w:r w:rsidRPr="00FD19D8">
              <w:rPr>
                <w:rFonts w:ascii="宋体" w:eastAsia="宋体" w:hAnsi="宋体" w:cs="Segoe UI"/>
                <w:kern w:val="0"/>
                <w:sz w:val="28"/>
                <w:szCs w:val="28"/>
                <w14:ligatures w14:val="none"/>
              </w:rPr>
              <w:t>碳汇生态</w:t>
            </w:r>
            <w:proofErr w:type="gramEnd"/>
            <w:r w:rsidRPr="00FD19D8">
              <w:rPr>
                <w:rFonts w:ascii="宋体" w:eastAsia="宋体" w:hAnsi="宋体" w:cs="Segoe UI"/>
                <w:kern w:val="0"/>
                <w:sz w:val="28"/>
                <w:szCs w:val="28"/>
                <w14:ligatures w14:val="none"/>
              </w:rPr>
              <w:t>资产 vs 环境负债</w:t>
            </w:r>
          </w:p>
        </w:tc>
        <w:tc>
          <w:tcPr>
            <w:tcW w:w="0" w:type="auto"/>
            <w:tcMar>
              <w:top w:w="150" w:type="dxa"/>
              <w:left w:w="240" w:type="dxa"/>
              <w:bottom w:w="150" w:type="dxa"/>
              <w:right w:w="0" w:type="dxa"/>
            </w:tcMar>
            <w:vAlign w:val="center"/>
            <w:hideMark/>
          </w:tcPr>
          <w:p w14:paraId="0226AA4C"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森林碳库全省第二，</w:t>
            </w:r>
            <w:proofErr w:type="gramStart"/>
            <w:r w:rsidRPr="00FD19D8">
              <w:rPr>
                <w:rFonts w:ascii="宋体" w:eastAsia="宋体" w:hAnsi="宋体" w:cs="Segoe UI"/>
                <w:kern w:val="0"/>
                <w:sz w:val="28"/>
                <w:szCs w:val="28"/>
                <w14:ligatures w14:val="none"/>
              </w:rPr>
              <w:t>但碳交易</w:t>
            </w:r>
            <w:proofErr w:type="gramEnd"/>
            <w:r w:rsidRPr="00FD19D8">
              <w:rPr>
                <w:rFonts w:ascii="宋体" w:eastAsia="宋体" w:hAnsi="宋体" w:cs="Segoe UI"/>
                <w:kern w:val="0"/>
                <w:sz w:val="28"/>
                <w:szCs w:val="28"/>
                <w14:ligatures w14:val="none"/>
              </w:rPr>
              <w:t>起步慢</w:t>
            </w:r>
          </w:p>
        </w:tc>
      </w:tr>
      <w:tr w:rsidR="00FD19D8" w:rsidRPr="00FD19D8" w14:paraId="55034D5F" w14:textId="77777777">
        <w:tc>
          <w:tcPr>
            <w:tcW w:w="0" w:type="auto"/>
            <w:tcMar>
              <w:top w:w="150" w:type="dxa"/>
              <w:left w:w="0" w:type="dxa"/>
              <w:bottom w:w="150" w:type="dxa"/>
              <w:right w:w="240" w:type="dxa"/>
            </w:tcMar>
            <w:vAlign w:val="center"/>
            <w:hideMark/>
          </w:tcPr>
          <w:p w14:paraId="17C1B68D"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G</w:t>
            </w:r>
            <w:r w:rsidRPr="00FD19D8">
              <w:rPr>
                <w:rFonts w:ascii="宋体" w:eastAsia="宋体" w:hAnsi="宋体" w:cs="Segoe UI"/>
                <w:kern w:val="0"/>
                <w:sz w:val="28"/>
                <w:szCs w:val="28"/>
                <w14:ligatures w14:val="none"/>
              </w:rPr>
              <w:noBreakHyphen/>
              <w:t>REMI</w:t>
            </w:r>
          </w:p>
        </w:tc>
        <w:tc>
          <w:tcPr>
            <w:tcW w:w="0" w:type="auto"/>
            <w:tcMar>
              <w:top w:w="150" w:type="dxa"/>
              <w:left w:w="240" w:type="dxa"/>
              <w:bottom w:w="150" w:type="dxa"/>
              <w:right w:w="240" w:type="dxa"/>
            </w:tcMar>
            <w:vAlign w:val="center"/>
            <w:hideMark/>
          </w:tcPr>
          <w:p w14:paraId="7D84EB6D"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土</w:t>
            </w:r>
          </w:p>
        </w:tc>
        <w:tc>
          <w:tcPr>
            <w:tcW w:w="0" w:type="auto"/>
            <w:tcMar>
              <w:top w:w="150" w:type="dxa"/>
              <w:left w:w="240" w:type="dxa"/>
              <w:bottom w:w="150" w:type="dxa"/>
              <w:right w:w="240" w:type="dxa"/>
            </w:tcMar>
            <w:vAlign w:val="center"/>
            <w:hideMark/>
          </w:tcPr>
          <w:p w14:paraId="6F48BB3E"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民生韧性指数</w:t>
            </w:r>
          </w:p>
        </w:tc>
        <w:tc>
          <w:tcPr>
            <w:tcW w:w="0" w:type="auto"/>
            <w:tcMar>
              <w:top w:w="150" w:type="dxa"/>
              <w:left w:w="240" w:type="dxa"/>
              <w:bottom w:w="150" w:type="dxa"/>
              <w:right w:w="0" w:type="dxa"/>
            </w:tcMar>
            <w:vAlign w:val="center"/>
            <w:hideMark/>
          </w:tcPr>
          <w:p w14:paraId="54442319"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广州市19所</w:t>
            </w:r>
            <w:proofErr w:type="gramStart"/>
            <w:r w:rsidRPr="00FD19D8">
              <w:rPr>
                <w:rFonts w:ascii="宋体" w:eastAsia="宋体" w:hAnsi="宋体" w:cs="Segoe UI"/>
                <w:kern w:val="0"/>
                <w:sz w:val="28"/>
                <w:szCs w:val="28"/>
                <w14:ligatures w14:val="none"/>
              </w:rPr>
              <w:t>优质学校</w:t>
            </w:r>
            <w:proofErr w:type="gramEnd"/>
            <w:r w:rsidRPr="00FD19D8">
              <w:rPr>
                <w:rFonts w:ascii="宋体" w:eastAsia="宋体" w:hAnsi="宋体" w:cs="Segoe UI"/>
                <w:kern w:val="0"/>
                <w:sz w:val="28"/>
                <w:szCs w:val="28"/>
                <w14:ligatures w14:val="none"/>
              </w:rPr>
              <w:t>结对帮扶20所乡村学校</w:t>
            </w:r>
          </w:p>
        </w:tc>
      </w:tr>
    </w:tbl>
    <w:p w14:paraId="7ABC26CD" w14:textId="77777777" w:rsidR="00FD19D8" w:rsidRPr="00FD19D8" w:rsidRDefault="00FD19D8" w:rsidP="00FD19D8">
      <w:pPr>
        <w:widowControl/>
        <w:shd w:val="clear" w:color="auto" w:fill="FFFFFF"/>
        <w:spacing w:before="480" w:after="240" w:line="450" w:lineRule="atLeast"/>
        <w:outlineLvl w:val="2"/>
        <w:rPr>
          <w:rFonts w:ascii="宋体" w:eastAsia="宋体" w:hAnsi="宋体" w:cs="Segoe UI"/>
          <w:b/>
          <w:bCs/>
          <w:color w:val="0F1115"/>
          <w:kern w:val="0"/>
          <w:sz w:val="28"/>
          <w:szCs w:val="28"/>
          <w14:ligatures w14:val="none"/>
        </w:rPr>
      </w:pPr>
      <w:r w:rsidRPr="00FD19D8">
        <w:rPr>
          <w:rFonts w:ascii="宋体" w:eastAsia="宋体" w:hAnsi="宋体" w:cs="Segoe UI"/>
          <w:b/>
          <w:bCs/>
          <w:color w:val="0F1115"/>
          <w:kern w:val="0"/>
          <w:sz w:val="28"/>
          <w:szCs w:val="28"/>
          <w14:ligatures w14:val="none"/>
        </w:rPr>
        <w:t>3.6 六合·六维：空间碎片化与资源错配</w:t>
      </w:r>
    </w:p>
    <w:p w14:paraId="1F2978E4" w14:textId="77777777" w:rsidR="00FD19D8" w:rsidRPr="00FD19D8" w:rsidRDefault="00FD19D8" w:rsidP="006232CF">
      <w:pPr>
        <w:widowControl/>
        <w:shd w:val="clear" w:color="auto" w:fill="FFFFFF"/>
        <w:spacing w:before="240" w:after="240"/>
        <w:ind w:firstLineChars="200" w:firstLine="560"/>
        <w:rPr>
          <w:rFonts w:ascii="宋体" w:eastAsia="宋体" w:hAnsi="宋体" w:cs="Segoe UI"/>
          <w:color w:val="0F1115"/>
          <w:kern w:val="0"/>
          <w:sz w:val="28"/>
          <w:szCs w:val="28"/>
          <w14:ligatures w14:val="none"/>
        </w:rPr>
      </w:pPr>
      <w:r w:rsidRPr="00FD19D8">
        <w:rPr>
          <w:rFonts w:ascii="宋体" w:eastAsia="宋体" w:hAnsi="宋体" w:cs="Segoe UI"/>
          <w:color w:val="0F1115"/>
          <w:kern w:val="0"/>
          <w:sz w:val="28"/>
          <w:szCs w:val="28"/>
          <w14:ligatures w14:val="none"/>
        </w:rPr>
        <w:t>清远县域之间、南北区域之间空间协同严重不足。“百千万工程”</w:t>
      </w:r>
      <w:proofErr w:type="gramStart"/>
      <w:r w:rsidRPr="00FD19D8">
        <w:rPr>
          <w:rFonts w:ascii="宋体" w:eastAsia="宋体" w:hAnsi="宋体" w:cs="Segoe UI"/>
          <w:color w:val="0F1115"/>
          <w:kern w:val="0"/>
          <w:sz w:val="28"/>
          <w:szCs w:val="28"/>
          <w14:ligatures w14:val="none"/>
        </w:rPr>
        <w:t>省级产业</w:t>
      </w:r>
      <w:proofErr w:type="gramEnd"/>
      <w:r w:rsidRPr="00FD19D8">
        <w:rPr>
          <w:rFonts w:ascii="宋体" w:eastAsia="宋体" w:hAnsi="宋体" w:cs="Segoe UI"/>
          <w:color w:val="0F1115"/>
          <w:kern w:val="0"/>
          <w:sz w:val="28"/>
          <w:szCs w:val="28"/>
          <w14:ligatures w14:val="none"/>
        </w:rPr>
        <w:t>园已实现县域全覆盖，但从化、增城等“北部</w:t>
      </w:r>
      <w:proofErr w:type="gramStart"/>
      <w:r w:rsidRPr="00FD19D8">
        <w:rPr>
          <w:rFonts w:ascii="宋体" w:eastAsia="宋体" w:hAnsi="宋体" w:cs="Segoe UI"/>
          <w:color w:val="0F1115"/>
          <w:kern w:val="0"/>
          <w:sz w:val="28"/>
          <w:szCs w:val="28"/>
          <w14:ligatures w14:val="none"/>
        </w:rPr>
        <w:t>生态区</w:t>
      </w:r>
      <w:proofErr w:type="gramEnd"/>
      <w:r w:rsidRPr="00FD19D8">
        <w:rPr>
          <w:rFonts w:ascii="宋体" w:eastAsia="宋体" w:hAnsi="宋体" w:cs="Segoe UI"/>
          <w:color w:val="0F1115"/>
          <w:kern w:val="0"/>
          <w:sz w:val="28"/>
          <w:szCs w:val="28"/>
          <w14:ligatures w14:val="none"/>
        </w:rPr>
        <w:t>”的发展差距仍然是“百千万工程”的主攻方向。估算 </w:t>
      </w:r>
      <m:oMath>
        <m:sSub>
          <m:sSubPr>
            <m:ctrlPr>
              <w:rPr>
                <w:rFonts w:ascii="Cambria Math" w:eastAsia="宋体" w:hAnsi="Cambria Math" w:cs="宋体"/>
                <w:kern w:val="0"/>
                <w:sz w:val="28"/>
                <w:szCs w:val="28"/>
                <w14:ligatures w14:val="none"/>
              </w:rPr>
            </m:ctrlPr>
          </m:sSubPr>
          <m:e>
            <m:r>
              <w:rPr>
                <w:rFonts w:ascii="Cambria Math" w:eastAsia="宋体" w:hAnsi="Cambria Math" w:cs="宋体"/>
                <w:kern w:val="0"/>
                <w:sz w:val="28"/>
                <w:szCs w:val="28"/>
                <w14:ligatures w14:val="none"/>
              </w:rPr>
              <m:t>A</m:t>
            </m:r>
          </m:e>
          <m:sub>
            <m:r>
              <m:rPr>
                <m:nor/>
              </m:rPr>
              <w:rPr>
                <w:rFonts w:ascii="宋体" w:eastAsia="宋体" w:hAnsi="宋体" w:cs="宋体"/>
                <w:kern w:val="0"/>
                <w:sz w:val="28"/>
                <w:szCs w:val="28"/>
                <w14:ligatures w14:val="none"/>
              </w:rPr>
              <m:t>六合</m:t>
            </m:r>
          </m:sub>
        </m:sSub>
        <m:r>
          <w:rPr>
            <w:rFonts w:ascii="Cambria Math" w:eastAsia="宋体" w:hAnsi="Cambria Math" w:cs="宋体"/>
            <w:kern w:val="0"/>
            <w:sz w:val="28"/>
            <w:szCs w:val="28"/>
            <w14:ligatures w14:val="none"/>
          </w:rPr>
          <m:t>≈0.68-0.74</m:t>
        </m:r>
      </m:oMath>
      <w:r w:rsidRPr="00FD19D8">
        <w:rPr>
          <w:rFonts w:ascii="宋体" w:eastAsia="宋体" w:hAnsi="宋体" w:cs="Segoe UI"/>
          <w:color w:val="0F1115"/>
          <w:kern w:val="0"/>
          <w:sz w:val="28"/>
          <w:szCs w:val="28"/>
          <w14:ligatures w14:val="none"/>
        </w:rPr>
        <w:t>，处于黄色预警区。</w:t>
      </w:r>
    </w:p>
    <w:p w14:paraId="150F8465" w14:textId="77777777" w:rsidR="00FD19D8" w:rsidRPr="00FD19D8" w:rsidRDefault="00FD19D8" w:rsidP="00FD19D8">
      <w:pPr>
        <w:widowControl/>
        <w:shd w:val="clear" w:color="auto" w:fill="FFFFFF"/>
        <w:spacing w:before="480" w:after="240" w:line="450" w:lineRule="atLeast"/>
        <w:outlineLvl w:val="2"/>
        <w:rPr>
          <w:rFonts w:ascii="宋体" w:eastAsia="宋体" w:hAnsi="宋体" w:cs="Segoe UI"/>
          <w:b/>
          <w:bCs/>
          <w:color w:val="0F1115"/>
          <w:kern w:val="0"/>
          <w:sz w:val="28"/>
          <w:szCs w:val="28"/>
          <w14:ligatures w14:val="none"/>
        </w:rPr>
      </w:pPr>
      <w:r w:rsidRPr="00FD19D8">
        <w:rPr>
          <w:rFonts w:ascii="宋体" w:eastAsia="宋体" w:hAnsi="宋体" w:cs="Segoe UI"/>
          <w:b/>
          <w:bCs/>
          <w:color w:val="0F1115"/>
          <w:kern w:val="0"/>
          <w:sz w:val="28"/>
          <w:szCs w:val="28"/>
          <w14:ligatures w14:val="none"/>
        </w:rPr>
        <w:t>3.7 七星·七节律：多周期发育失同步</w:t>
      </w:r>
    </w:p>
    <w:p w14:paraId="0F56C7B3" w14:textId="77777777" w:rsidR="00FD19D8" w:rsidRPr="00FD19D8" w:rsidRDefault="00FD19D8" w:rsidP="006232CF">
      <w:pPr>
        <w:widowControl/>
        <w:shd w:val="clear" w:color="auto" w:fill="FFFFFF"/>
        <w:spacing w:before="240" w:after="240"/>
        <w:ind w:firstLineChars="200" w:firstLine="560"/>
        <w:rPr>
          <w:rFonts w:ascii="宋体" w:eastAsia="宋体" w:hAnsi="宋体" w:cs="Segoe UI"/>
          <w:color w:val="0F1115"/>
          <w:kern w:val="0"/>
          <w:sz w:val="28"/>
          <w:szCs w:val="28"/>
          <w14:ligatures w14:val="none"/>
        </w:rPr>
      </w:pPr>
      <w:r w:rsidRPr="00FD19D8">
        <w:rPr>
          <w:rFonts w:ascii="宋体" w:eastAsia="宋体" w:hAnsi="宋体" w:cs="Segoe UI"/>
          <w:color w:val="0F1115"/>
          <w:kern w:val="0"/>
          <w:sz w:val="28"/>
          <w:szCs w:val="28"/>
          <w14:ligatures w14:val="none"/>
        </w:rPr>
        <w:t>“十五五”规划五年的时间跨度，与乡村产业</w:t>
      </w:r>
      <w:proofErr w:type="gramStart"/>
      <w:r w:rsidRPr="00FD19D8">
        <w:rPr>
          <w:rFonts w:ascii="宋体" w:eastAsia="宋体" w:hAnsi="宋体" w:cs="Segoe UI"/>
          <w:color w:val="0F1115"/>
          <w:kern w:val="0"/>
          <w:sz w:val="28"/>
          <w:szCs w:val="28"/>
          <w14:ligatures w14:val="none"/>
        </w:rPr>
        <w:t>投资长</w:t>
      </w:r>
      <w:proofErr w:type="gramEnd"/>
      <w:r w:rsidRPr="00FD19D8">
        <w:rPr>
          <w:rFonts w:ascii="宋体" w:eastAsia="宋体" w:hAnsi="宋体" w:cs="Segoe UI"/>
          <w:color w:val="0F1115"/>
          <w:kern w:val="0"/>
          <w:sz w:val="28"/>
          <w:szCs w:val="28"/>
          <w14:ligatures w14:val="none"/>
        </w:rPr>
        <w:t>周期（3—7年回本）、人口代际更替周期（约30年）、生态修复周期（10年以上）之间存在深层错配。广州市对口帮扶清远24个镇第二轮</w:t>
      </w:r>
      <w:proofErr w:type="gramStart"/>
      <w:r w:rsidRPr="00FD19D8">
        <w:rPr>
          <w:rFonts w:ascii="宋体" w:eastAsia="宋体" w:hAnsi="宋体" w:cs="Segoe UI"/>
          <w:color w:val="0F1115"/>
          <w:kern w:val="0"/>
          <w:sz w:val="28"/>
          <w:szCs w:val="28"/>
          <w14:ligatures w14:val="none"/>
        </w:rPr>
        <w:t>驻镇帮镇</w:t>
      </w:r>
      <w:proofErr w:type="gramEnd"/>
      <w:r w:rsidRPr="00FD19D8">
        <w:rPr>
          <w:rFonts w:ascii="宋体" w:eastAsia="宋体" w:hAnsi="宋体" w:cs="Segoe UI"/>
          <w:color w:val="0F1115"/>
          <w:kern w:val="0"/>
          <w:sz w:val="28"/>
          <w:szCs w:val="28"/>
          <w14:ligatures w14:val="none"/>
        </w:rPr>
        <w:t>扶村工作（2024—2027年），正是对多周期同步问题的制度回应。</w:t>
      </w:r>
    </w:p>
    <w:p w14:paraId="0F37C990" w14:textId="77777777" w:rsidR="00FD19D8" w:rsidRPr="00FD19D8" w:rsidRDefault="00FD19D8" w:rsidP="00FD19D8">
      <w:pPr>
        <w:widowControl/>
        <w:shd w:val="clear" w:color="auto" w:fill="FFFFFF"/>
        <w:spacing w:before="480" w:after="240" w:line="450" w:lineRule="atLeast"/>
        <w:outlineLvl w:val="2"/>
        <w:rPr>
          <w:rFonts w:ascii="宋体" w:eastAsia="宋体" w:hAnsi="宋体" w:cs="Segoe UI"/>
          <w:b/>
          <w:bCs/>
          <w:color w:val="0F1115"/>
          <w:kern w:val="0"/>
          <w:sz w:val="28"/>
          <w:szCs w:val="28"/>
          <w14:ligatures w14:val="none"/>
        </w:rPr>
      </w:pPr>
      <w:r w:rsidRPr="00FD19D8">
        <w:rPr>
          <w:rFonts w:ascii="宋体" w:eastAsia="宋体" w:hAnsi="宋体" w:cs="Segoe UI"/>
          <w:b/>
          <w:bCs/>
          <w:color w:val="0F1115"/>
          <w:kern w:val="0"/>
          <w:sz w:val="28"/>
          <w:szCs w:val="28"/>
          <w14:ligatures w14:val="none"/>
        </w:rPr>
        <w:lastRenderedPageBreak/>
        <w:t>3.8 八卦·八信息：乡村信息网络的信息熵偏高</w:t>
      </w:r>
    </w:p>
    <w:p w14:paraId="6A3C613E" w14:textId="61F449F2" w:rsidR="00FD19D8" w:rsidRPr="00FD19D8" w:rsidRDefault="00FD19D8" w:rsidP="006232CF">
      <w:pPr>
        <w:widowControl/>
        <w:shd w:val="clear" w:color="auto" w:fill="FFFFFF"/>
        <w:spacing w:before="240" w:after="240"/>
        <w:ind w:firstLineChars="200" w:firstLine="560"/>
        <w:rPr>
          <w:rFonts w:ascii="宋体" w:eastAsia="宋体" w:hAnsi="宋体" w:cs="Segoe UI"/>
          <w:color w:val="0F1115"/>
          <w:kern w:val="0"/>
          <w:sz w:val="28"/>
          <w:szCs w:val="28"/>
          <w14:ligatures w14:val="none"/>
        </w:rPr>
      </w:pPr>
      <w:r w:rsidRPr="00FD19D8">
        <w:rPr>
          <w:rFonts w:ascii="宋体" w:eastAsia="宋体" w:hAnsi="宋体" w:cs="Segoe UI"/>
          <w:color w:val="0F1115"/>
          <w:kern w:val="0"/>
          <w:sz w:val="28"/>
          <w:szCs w:val="28"/>
          <w14:ligatures w14:val="none"/>
        </w:rPr>
        <w:t>八元信息转移熵 </w:t>
      </w:r>
      <m:oMath>
        <m:r>
          <w:rPr>
            <w:rFonts w:ascii="Cambria Math" w:eastAsia="宋体" w:hAnsi="Cambria Math" w:cs="宋体"/>
            <w:kern w:val="0"/>
            <w:sz w:val="28"/>
            <w:szCs w:val="28"/>
            <w14:ligatures w14:val="none"/>
          </w:rPr>
          <m:t>H(</m:t>
        </m:r>
        <m:r>
          <m:rPr>
            <m:sty m:val="b"/>
          </m:rPr>
          <w:rPr>
            <w:rFonts w:ascii="Cambria Math" w:eastAsia="宋体" w:hAnsi="Cambria Math" w:cs="宋体"/>
            <w:kern w:val="0"/>
            <w:sz w:val="28"/>
            <w:szCs w:val="28"/>
            <w14:ligatures w14:val="none"/>
          </w:rPr>
          <m:t>P</m:t>
        </m:r>
        <m:r>
          <w:rPr>
            <w:rFonts w:ascii="Cambria Math" w:eastAsia="宋体" w:hAnsi="Cambria Math" w:cs="宋体"/>
            <w:kern w:val="0"/>
            <w:sz w:val="28"/>
            <w:szCs w:val="28"/>
            <w14:ligatures w14:val="none"/>
          </w:rPr>
          <m:t>)</m:t>
        </m:r>
      </m:oMath>
      <w:r w:rsidRPr="00FD19D8">
        <w:rPr>
          <w:rFonts w:ascii="宋体" w:eastAsia="宋体" w:hAnsi="宋体" w:cs="Segoe UI"/>
          <w:color w:val="0F1115"/>
          <w:kern w:val="0"/>
          <w:sz w:val="28"/>
          <w:szCs w:val="28"/>
          <w14:ligatures w14:val="none"/>
        </w:rPr>
        <w:t> 估约0.48—0.55，高于健康阈值0.5。</w:t>
      </w:r>
      <w:r w:rsidR="006232CF">
        <w:rPr>
          <w:rFonts w:ascii="宋体" w:eastAsia="宋体" w:hAnsi="宋体" w:cs="Segoe UI" w:hint="eastAsia"/>
          <w:color w:val="0F1115"/>
          <w:kern w:val="0"/>
          <w:sz w:val="28"/>
          <w:szCs w:val="28"/>
          <w14:ligatures w14:val="none"/>
        </w:rPr>
        <w:t>部分城</w:t>
      </w:r>
      <w:r w:rsidRPr="00FD19D8">
        <w:rPr>
          <w:rFonts w:ascii="宋体" w:eastAsia="宋体" w:hAnsi="宋体" w:cs="Segoe UI"/>
          <w:color w:val="0F1115"/>
          <w:kern w:val="0"/>
          <w:sz w:val="28"/>
          <w:szCs w:val="28"/>
          <w14:ligatures w14:val="none"/>
        </w:rPr>
        <w:t>区虽已上线</w:t>
      </w:r>
      <w:r w:rsidR="006232CF">
        <w:rPr>
          <w:rFonts w:ascii="宋体" w:eastAsia="宋体" w:hAnsi="宋体" w:cs="Segoe UI" w:hint="eastAsia"/>
          <w:color w:val="0F1115"/>
          <w:kern w:val="0"/>
          <w:sz w:val="28"/>
          <w:szCs w:val="28"/>
          <w14:ligatures w14:val="none"/>
        </w:rPr>
        <w:t>多</w:t>
      </w:r>
      <w:r w:rsidRPr="00FD19D8">
        <w:rPr>
          <w:rFonts w:ascii="宋体" w:eastAsia="宋体" w:hAnsi="宋体" w:cs="Segoe UI"/>
          <w:color w:val="0F1115"/>
          <w:kern w:val="0"/>
          <w:sz w:val="28"/>
          <w:szCs w:val="28"/>
          <w14:ligatures w14:val="none"/>
        </w:rPr>
        <w:t>个AI产品和</w:t>
      </w:r>
      <w:r w:rsidR="006232CF">
        <w:rPr>
          <w:rFonts w:ascii="宋体" w:eastAsia="宋体" w:hAnsi="宋体" w:cs="Segoe UI" w:hint="eastAsia"/>
          <w:color w:val="0F1115"/>
          <w:kern w:val="0"/>
          <w:sz w:val="28"/>
          <w:szCs w:val="28"/>
          <w14:ligatures w14:val="none"/>
        </w:rPr>
        <w:t>多</w:t>
      </w:r>
      <w:r w:rsidRPr="00FD19D8">
        <w:rPr>
          <w:rFonts w:ascii="宋体" w:eastAsia="宋体" w:hAnsi="宋体" w:cs="Segoe UI"/>
          <w:color w:val="0F1115"/>
          <w:kern w:val="0"/>
          <w:sz w:val="28"/>
          <w:szCs w:val="28"/>
          <w14:ligatures w14:val="none"/>
        </w:rPr>
        <w:t>个政务AI场景，但边远山区村村民获取政务服务的便利性仍需提升。2026年1—3月，清远网络零售额22.8亿元，同比增长41.2%，但大量村社尚未建立系统化的电商运营体系和直播培训体系。</w:t>
      </w:r>
    </w:p>
    <w:p w14:paraId="296B6FC0" w14:textId="77777777" w:rsidR="00FD19D8" w:rsidRPr="00FD19D8" w:rsidRDefault="00FD19D8" w:rsidP="00FD19D8">
      <w:pPr>
        <w:widowControl/>
        <w:shd w:val="clear" w:color="auto" w:fill="FFFFFF"/>
        <w:spacing w:before="480" w:after="240" w:line="480" w:lineRule="atLeast"/>
        <w:outlineLvl w:val="1"/>
        <w:rPr>
          <w:rFonts w:ascii="宋体" w:eastAsia="宋体" w:hAnsi="宋体" w:cs="Segoe UI"/>
          <w:b/>
          <w:bCs/>
          <w:color w:val="0F1115"/>
          <w:kern w:val="0"/>
          <w:sz w:val="28"/>
          <w:szCs w:val="28"/>
          <w14:ligatures w14:val="none"/>
        </w:rPr>
      </w:pPr>
      <w:proofErr w:type="gramStart"/>
      <w:r w:rsidRPr="00FD19D8">
        <w:rPr>
          <w:rFonts w:ascii="宋体" w:eastAsia="宋体" w:hAnsi="宋体" w:cs="Segoe UI"/>
          <w:b/>
          <w:bCs/>
          <w:color w:val="0F1115"/>
          <w:kern w:val="0"/>
          <w:sz w:val="28"/>
          <w:szCs w:val="28"/>
          <w14:ligatures w14:val="none"/>
        </w:rPr>
        <w:t>四、八维同判</w:t>
      </w:r>
      <w:proofErr w:type="gramEnd"/>
      <w:r w:rsidRPr="00FD19D8">
        <w:rPr>
          <w:rFonts w:ascii="宋体" w:eastAsia="宋体" w:hAnsi="宋体" w:cs="Segoe UI"/>
          <w:b/>
          <w:bCs/>
          <w:color w:val="0F1115"/>
          <w:kern w:val="0"/>
          <w:sz w:val="28"/>
          <w:szCs w:val="28"/>
          <w14:ligatures w14:val="none"/>
        </w:rPr>
        <w:t>治疗：清远乡村发展推进时间表与经费明细</w:t>
      </w:r>
    </w:p>
    <w:p w14:paraId="19AAE5A1" w14:textId="77777777" w:rsidR="00FD19D8" w:rsidRPr="00FD19D8" w:rsidRDefault="00FD19D8" w:rsidP="00FD19D8">
      <w:pPr>
        <w:widowControl/>
        <w:shd w:val="clear" w:color="auto" w:fill="FFFFFF"/>
        <w:spacing w:before="240" w:after="240"/>
        <w:rPr>
          <w:rFonts w:ascii="宋体" w:eastAsia="宋体" w:hAnsi="宋体" w:cs="Segoe UI"/>
          <w:color w:val="0F1115"/>
          <w:kern w:val="0"/>
          <w:sz w:val="28"/>
          <w:szCs w:val="28"/>
          <w14:ligatures w14:val="none"/>
        </w:rPr>
      </w:pPr>
      <w:r w:rsidRPr="00FD19D8">
        <w:rPr>
          <w:rFonts w:ascii="宋体" w:eastAsia="宋体" w:hAnsi="宋体" w:cs="Segoe UI"/>
          <w:b/>
          <w:bCs/>
          <w:color w:val="0F1115"/>
          <w:kern w:val="0"/>
          <w:sz w:val="28"/>
          <w:szCs w:val="28"/>
          <w14:ligatures w14:val="none"/>
        </w:rPr>
        <w:t>核心创新点二（实践突破）：</w:t>
      </w:r>
      <w:r w:rsidRPr="00FD19D8">
        <w:rPr>
          <w:rFonts w:ascii="宋体" w:eastAsia="宋体" w:hAnsi="宋体" w:cs="Segoe UI"/>
          <w:color w:val="0F1115"/>
          <w:kern w:val="0"/>
          <w:sz w:val="28"/>
          <w:szCs w:val="28"/>
          <w14:ligatures w14:val="none"/>
        </w:rPr>
        <w:t> 将</w:t>
      </w:r>
      <w:proofErr w:type="gramStart"/>
      <w:r w:rsidRPr="00FD19D8">
        <w:rPr>
          <w:rFonts w:ascii="宋体" w:eastAsia="宋体" w:hAnsi="宋体" w:cs="Segoe UI"/>
          <w:color w:val="0F1115"/>
          <w:kern w:val="0"/>
          <w:sz w:val="28"/>
          <w:szCs w:val="28"/>
          <w14:ligatures w14:val="none"/>
        </w:rPr>
        <w:t>八维健康</w:t>
      </w:r>
      <w:proofErr w:type="gramEnd"/>
      <w:r w:rsidRPr="00FD19D8">
        <w:rPr>
          <w:rFonts w:ascii="宋体" w:eastAsia="宋体" w:hAnsi="宋体" w:cs="Segoe UI"/>
          <w:color w:val="0F1115"/>
          <w:kern w:val="0"/>
          <w:sz w:val="28"/>
          <w:szCs w:val="28"/>
          <w14:ligatures w14:val="none"/>
        </w:rPr>
        <w:t>治理从宏观诊断下沉到可执行、可编程的项目层级，是本文对元律论治理学的最大贡献。以清远乡村“十五五”时期发展为例，构建完整的</w:t>
      </w:r>
      <w:proofErr w:type="gramStart"/>
      <w:r w:rsidRPr="00FD19D8">
        <w:rPr>
          <w:rFonts w:ascii="宋体" w:eastAsia="宋体" w:hAnsi="宋体" w:cs="Segoe UI"/>
          <w:b/>
          <w:bCs/>
          <w:color w:val="0F1115"/>
          <w:kern w:val="0"/>
          <w:sz w:val="28"/>
          <w:szCs w:val="28"/>
          <w14:ligatures w14:val="none"/>
        </w:rPr>
        <w:t>八维同判治疗</w:t>
      </w:r>
      <w:proofErr w:type="gramEnd"/>
      <w:r w:rsidRPr="00FD19D8">
        <w:rPr>
          <w:rFonts w:ascii="宋体" w:eastAsia="宋体" w:hAnsi="宋体" w:cs="Segoe UI"/>
          <w:b/>
          <w:bCs/>
          <w:color w:val="0F1115"/>
          <w:kern w:val="0"/>
          <w:sz w:val="28"/>
          <w:szCs w:val="28"/>
          <w14:ligatures w14:val="none"/>
        </w:rPr>
        <w:t>项目库</w:t>
      </w:r>
      <w:r w:rsidRPr="00FD19D8">
        <w:rPr>
          <w:rFonts w:ascii="宋体" w:eastAsia="宋体" w:hAnsi="宋体" w:cs="Segoe UI"/>
          <w:color w:val="0F1115"/>
          <w:kern w:val="0"/>
          <w:sz w:val="28"/>
          <w:szCs w:val="28"/>
          <w14:ligatures w14:val="none"/>
        </w:rPr>
        <w:t>，使每个维度都有具体的推进时间节点、预算规模和牵头单位。</w:t>
      </w:r>
    </w:p>
    <w:p w14:paraId="73C5AB24" w14:textId="77777777" w:rsidR="006232CF" w:rsidRDefault="006232CF" w:rsidP="00FD19D8">
      <w:pPr>
        <w:widowControl/>
        <w:shd w:val="clear" w:color="auto" w:fill="FFFFFF"/>
        <w:spacing w:before="480" w:after="240" w:line="450" w:lineRule="atLeast"/>
        <w:outlineLvl w:val="2"/>
        <w:rPr>
          <w:rFonts w:ascii="宋体" w:eastAsia="宋体" w:hAnsi="宋体" w:cs="Segoe UI" w:hint="eastAsia"/>
          <w:b/>
          <w:bCs/>
          <w:color w:val="0F1115"/>
          <w:kern w:val="0"/>
          <w:sz w:val="28"/>
          <w:szCs w:val="28"/>
          <w14:ligatures w14:val="none"/>
        </w:rPr>
        <w:sectPr w:rsidR="006232CF">
          <w:pgSz w:w="11906" w:h="16838"/>
          <w:pgMar w:top="1440" w:right="1800" w:bottom="1440" w:left="1800" w:header="851" w:footer="992" w:gutter="0"/>
          <w:cols w:space="425"/>
          <w:docGrid w:type="lines" w:linePitch="312"/>
        </w:sectPr>
      </w:pPr>
    </w:p>
    <w:p w14:paraId="4C3812E6" w14:textId="77777777" w:rsidR="00FD19D8" w:rsidRPr="00FD19D8" w:rsidRDefault="00FD19D8" w:rsidP="00FD19D8">
      <w:pPr>
        <w:widowControl/>
        <w:shd w:val="clear" w:color="auto" w:fill="FFFFFF"/>
        <w:spacing w:before="480" w:after="240" w:line="450" w:lineRule="atLeast"/>
        <w:outlineLvl w:val="2"/>
        <w:rPr>
          <w:rFonts w:ascii="宋体" w:eastAsia="宋体" w:hAnsi="宋体" w:cs="Segoe UI"/>
          <w:b/>
          <w:bCs/>
          <w:color w:val="0F1115"/>
          <w:kern w:val="0"/>
          <w:sz w:val="28"/>
          <w:szCs w:val="28"/>
          <w14:ligatures w14:val="none"/>
        </w:rPr>
      </w:pPr>
      <w:r w:rsidRPr="00FD19D8">
        <w:rPr>
          <w:rFonts w:ascii="宋体" w:eastAsia="宋体" w:hAnsi="宋体" w:cs="Segoe UI"/>
          <w:b/>
          <w:bCs/>
          <w:color w:val="0F1115"/>
          <w:kern w:val="0"/>
          <w:sz w:val="28"/>
          <w:szCs w:val="28"/>
          <w14:ligatures w14:val="none"/>
        </w:rPr>
        <w:lastRenderedPageBreak/>
        <w:t xml:space="preserve">4.1 </w:t>
      </w:r>
      <w:proofErr w:type="gramStart"/>
      <w:r w:rsidRPr="00FD19D8">
        <w:rPr>
          <w:rFonts w:ascii="宋体" w:eastAsia="宋体" w:hAnsi="宋体" w:cs="Segoe UI"/>
          <w:b/>
          <w:bCs/>
          <w:color w:val="0F1115"/>
          <w:kern w:val="0"/>
          <w:sz w:val="28"/>
          <w:szCs w:val="28"/>
          <w14:ligatures w14:val="none"/>
        </w:rPr>
        <w:t>八维治疗</w:t>
      </w:r>
      <w:proofErr w:type="gramEnd"/>
      <w:r w:rsidRPr="00FD19D8">
        <w:rPr>
          <w:rFonts w:ascii="宋体" w:eastAsia="宋体" w:hAnsi="宋体" w:cs="Segoe UI"/>
          <w:b/>
          <w:bCs/>
          <w:color w:val="0F1115"/>
          <w:kern w:val="0"/>
          <w:sz w:val="28"/>
          <w:szCs w:val="28"/>
          <w14:ligatures w14:val="none"/>
        </w:rPr>
        <w:t>项目推进时间表（2026—2030年）</w:t>
      </w:r>
    </w:p>
    <w:tbl>
      <w:tblPr>
        <w:tblW w:w="0" w:type="auto"/>
        <w:tblCellMar>
          <w:top w:w="15" w:type="dxa"/>
          <w:left w:w="15" w:type="dxa"/>
          <w:bottom w:w="15" w:type="dxa"/>
          <w:right w:w="15" w:type="dxa"/>
        </w:tblCellMar>
        <w:tblLook w:val="04A0" w:firstRow="1" w:lastRow="0" w:firstColumn="1" w:lastColumn="0" w:noHBand="0" w:noVBand="1"/>
      </w:tblPr>
      <w:tblGrid>
        <w:gridCol w:w="2270"/>
        <w:gridCol w:w="1880"/>
        <w:gridCol w:w="2196"/>
        <w:gridCol w:w="6337"/>
        <w:gridCol w:w="2715"/>
      </w:tblGrid>
      <w:tr w:rsidR="00FD19D8" w:rsidRPr="00FD19D8" w14:paraId="76BAD118" w14:textId="77777777">
        <w:trPr>
          <w:tblHeader/>
        </w:trPr>
        <w:tc>
          <w:tcPr>
            <w:tcW w:w="0" w:type="auto"/>
            <w:tcBorders>
              <w:top w:val="nil"/>
            </w:tcBorders>
            <w:tcMar>
              <w:top w:w="150" w:type="dxa"/>
              <w:left w:w="0" w:type="dxa"/>
              <w:bottom w:w="150" w:type="dxa"/>
              <w:right w:w="240" w:type="dxa"/>
            </w:tcMar>
            <w:vAlign w:val="center"/>
            <w:hideMark/>
          </w:tcPr>
          <w:p w14:paraId="1E39F15A"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维度</w:t>
            </w:r>
          </w:p>
        </w:tc>
        <w:tc>
          <w:tcPr>
            <w:tcW w:w="0" w:type="auto"/>
            <w:tcBorders>
              <w:top w:val="nil"/>
            </w:tcBorders>
            <w:tcMar>
              <w:top w:w="150" w:type="dxa"/>
              <w:left w:w="240" w:type="dxa"/>
              <w:bottom w:w="150" w:type="dxa"/>
              <w:right w:w="240" w:type="dxa"/>
            </w:tcMar>
            <w:vAlign w:val="center"/>
            <w:hideMark/>
          </w:tcPr>
          <w:p w14:paraId="2FECBD79"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优先级</w:t>
            </w:r>
          </w:p>
        </w:tc>
        <w:tc>
          <w:tcPr>
            <w:tcW w:w="0" w:type="auto"/>
            <w:tcBorders>
              <w:top w:val="nil"/>
            </w:tcBorders>
            <w:tcMar>
              <w:top w:w="150" w:type="dxa"/>
              <w:left w:w="240" w:type="dxa"/>
              <w:bottom w:w="150" w:type="dxa"/>
              <w:right w:w="240" w:type="dxa"/>
            </w:tcMar>
            <w:vAlign w:val="center"/>
            <w:hideMark/>
          </w:tcPr>
          <w:p w14:paraId="282D9224"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核心任务</w:t>
            </w:r>
          </w:p>
        </w:tc>
        <w:tc>
          <w:tcPr>
            <w:tcW w:w="0" w:type="auto"/>
            <w:tcBorders>
              <w:top w:val="nil"/>
            </w:tcBorders>
            <w:tcMar>
              <w:top w:w="150" w:type="dxa"/>
              <w:left w:w="240" w:type="dxa"/>
              <w:bottom w:w="150" w:type="dxa"/>
              <w:right w:w="240" w:type="dxa"/>
            </w:tcMar>
            <w:vAlign w:val="center"/>
            <w:hideMark/>
          </w:tcPr>
          <w:p w14:paraId="774C37FB"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关键节点与周期</w:t>
            </w:r>
          </w:p>
        </w:tc>
        <w:tc>
          <w:tcPr>
            <w:tcW w:w="0" w:type="auto"/>
            <w:tcBorders>
              <w:top w:val="nil"/>
            </w:tcBorders>
            <w:tcMar>
              <w:top w:w="150" w:type="dxa"/>
              <w:left w:w="240" w:type="dxa"/>
              <w:bottom w:w="150" w:type="dxa"/>
              <w:right w:w="240" w:type="dxa"/>
            </w:tcMar>
            <w:vAlign w:val="center"/>
            <w:hideMark/>
          </w:tcPr>
          <w:p w14:paraId="420C8E45"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牵头单位</w:t>
            </w:r>
          </w:p>
        </w:tc>
      </w:tr>
      <w:tr w:rsidR="00FD19D8" w:rsidRPr="00FD19D8" w14:paraId="1E0F72BE" w14:textId="77777777">
        <w:tc>
          <w:tcPr>
            <w:tcW w:w="0" w:type="auto"/>
            <w:tcMar>
              <w:top w:w="150" w:type="dxa"/>
              <w:left w:w="0" w:type="dxa"/>
              <w:bottom w:w="150" w:type="dxa"/>
              <w:right w:w="240" w:type="dxa"/>
            </w:tcMar>
            <w:vAlign w:val="center"/>
            <w:hideMark/>
          </w:tcPr>
          <w:p w14:paraId="77F4725D"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b/>
                <w:bCs/>
                <w:kern w:val="0"/>
                <w:sz w:val="28"/>
                <w:szCs w:val="28"/>
                <w14:ligatures w14:val="none"/>
              </w:rPr>
              <w:t>六合·六维</w:t>
            </w:r>
          </w:p>
        </w:tc>
        <w:tc>
          <w:tcPr>
            <w:tcW w:w="0" w:type="auto"/>
            <w:tcMar>
              <w:top w:w="150" w:type="dxa"/>
              <w:left w:w="240" w:type="dxa"/>
              <w:bottom w:w="150" w:type="dxa"/>
              <w:right w:w="240" w:type="dxa"/>
            </w:tcMar>
            <w:vAlign w:val="center"/>
            <w:hideMark/>
          </w:tcPr>
          <w:p w14:paraId="77D4424F"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Symbol"/>
                <w:kern w:val="0"/>
                <w:sz w:val="28"/>
                <w:szCs w:val="28"/>
                <w14:ligatures w14:val="none"/>
              </w:rPr>
              <w:t>★★★★★</w:t>
            </w:r>
          </w:p>
        </w:tc>
        <w:tc>
          <w:tcPr>
            <w:tcW w:w="0" w:type="auto"/>
            <w:tcMar>
              <w:top w:w="150" w:type="dxa"/>
              <w:left w:w="240" w:type="dxa"/>
              <w:bottom w:w="150" w:type="dxa"/>
              <w:right w:w="240" w:type="dxa"/>
            </w:tcMar>
            <w:vAlign w:val="center"/>
            <w:hideMark/>
          </w:tcPr>
          <w:p w14:paraId="2500B987"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空间协同与产业飞地建设</w:t>
            </w:r>
          </w:p>
        </w:tc>
        <w:tc>
          <w:tcPr>
            <w:tcW w:w="0" w:type="auto"/>
            <w:tcMar>
              <w:top w:w="150" w:type="dxa"/>
              <w:left w:w="240" w:type="dxa"/>
              <w:bottom w:w="150" w:type="dxa"/>
              <w:right w:w="240" w:type="dxa"/>
            </w:tcMar>
            <w:vAlign w:val="center"/>
            <w:hideMark/>
          </w:tcPr>
          <w:p w14:paraId="27DA2804"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2026年摸清全市行政村</w:t>
            </w:r>
            <w:proofErr w:type="gramStart"/>
            <w:r w:rsidRPr="00FD19D8">
              <w:rPr>
                <w:rFonts w:ascii="宋体" w:eastAsia="宋体" w:hAnsi="宋体" w:cs="Segoe UI"/>
                <w:kern w:val="0"/>
                <w:sz w:val="28"/>
                <w:szCs w:val="28"/>
                <w14:ligatures w14:val="none"/>
              </w:rPr>
              <w:t>“六合”模长基线</w:t>
            </w:r>
            <w:proofErr w:type="gramEnd"/>
            <w:r w:rsidRPr="00FD19D8">
              <w:rPr>
                <w:rFonts w:ascii="宋体" w:eastAsia="宋体" w:hAnsi="宋体" w:cs="Segoe UI"/>
                <w:kern w:val="0"/>
                <w:sz w:val="28"/>
                <w:szCs w:val="28"/>
                <w14:ligatures w14:val="none"/>
              </w:rPr>
              <w:t>；2027年启动南北协同发展基金；2030年</w:t>
            </w:r>
            <m:oMath>
              <m:sSub>
                <m:sSubPr>
                  <m:ctrlPr>
                    <w:rPr>
                      <w:rFonts w:ascii="Cambria Math" w:eastAsia="宋体" w:hAnsi="Cambria Math" w:cs="宋体"/>
                      <w:kern w:val="0"/>
                      <w:sz w:val="28"/>
                      <w:szCs w:val="28"/>
                      <w14:ligatures w14:val="none"/>
                    </w:rPr>
                  </m:ctrlPr>
                </m:sSubPr>
                <m:e>
                  <m:r>
                    <w:rPr>
                      <w:rFonts w:ascii="Cambria Math" w:eastAsia="宋体" w:hAnsi="Cambria Math" w:cs="宋体"/>
                      <w:kern w:val="0"/>
                      <w:sz w:val="28"/>
                      <w:szCs w:val="28"/>
                      <w14:ligatures w14:val="none"/>
                    </w:rPr>
                    <m:t>A</m:t>
                  </m:r>
                </m:e>
                <m:sub>
                  <m:r>
                    <m:rPr>
                      <m:nor/>
                    </m:rPr>
                    <w:rPr>
                      <w:rFonts w:ascii="宋体" w:eastAsia="宋体" w:hAnsi="宋体" w:cs="宋体"/>
                      <w:kern w:val="0"/>
                      <w:sz w:val="28"/>
                      <w:szCs w:val="28"/>
                      <w14:ligatures w14:val="none"/>
                    </w:rPr>
                    <m:t>六合</m:t>
                  </m:r>
                </m:sub>
              </m:sSub>
              <m:r>
                <w:rPr>
                  <w:rFonts w:ascii="Cambria Math" w:eastAsia="宋体" w:hAnsi="Cambria Math" w:cs="宋体"/>
                  <w:kern w:val="0"/>
                  <w:sz w:val="28"/>
                  <w:szCs w:val="28"/>
                  <w14:ligatures w14:val="none"/>
                </w:rPr>
                <m:t>≥0.85</m:t>
              </m:r>
            </m:oMath>
          </w:p>
        </w:tc>
        <w:tc>
          <w:tcPr>
            <w:tcW w:w="0" w:type="auto"/>
            <w:tcMar>
              <w:top w:w="150" w:type="dxa"/>
              <w:left w:w="240" w:type="dxa"/>
              <w:bottom w:w="150" w:type="dxa"/>
              <w:right w:w="0" w:type="dxa"/>
            </w:tcMar>
            <w:vAlign w:val="center"/>
            <w:hideMark/>
          </w:tcPr>
          <w:p w14:paraId="773DEF3A"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市农业农村局、市“百千万工程”指挥部</w:t>
            </w:r>
          </w:p>
        </w:tc>
      </w:tr>
      <w:tr w:rsidR="00FD19D8" w:rsidRPr="00FD19D8" w14:paraId="7E9C71D7" w14:textId="77777777">
        <w:tc>
          <w:tcPr>
            <w:tcW w:w="0" w:type="auto"/>
            <w:tcMar>
              <w:top w:w="150" w:type="dxa"/>
              <w:left w:w="0" w:type="dxa"/>
              <w:bottom w:w="150" w:type="dxa"/>
              <w:right w:w="240" w:type="dxa"/>
            </w:tcMar>
            <w:vAlign w:val="center"/>
            <w:hideMark/>
          </w:tcPr>
          <w:p w14:paraId="51B1A170"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b/>
                <w:bCs/>
                <w:kern w:val="0"/>
                <w:sz w:val="28"/>
                <w:szCs w:val="28"/>
                <w14:ligatures w14:val="none"/>
              </w:rPr>
              <w:t>八卦·</w:t>
            </w:r>
            <w:proofErr w:type="gramStart"/>
            <w:r w:rsidRPr="00FD19D8">
              <w:rPr>
                <w:rFonts w:ascii="宋体" w:eastAsia="宋体" w:hAnsi="宋体" w:cs="Segoe UI"/>
                <w:b/>
                <w:bCs/>
                <w:kern w:val="0"/>
                <w:sz w:val="28"/>
                <w:szCs w:val="28"/>
                <w14:ligatures w14:val="none"/>
              </w:rPr>
              <w:t>八信息</w:t>
            </w:r>
            <w:proofErr w:type="gramEnd"/>
          </w:p>
        </w:tc>
        <w:tc>
          <w:tcPr>
            <w:tcW w:w="0" w:type="auto"/>
            <w:tcMar>
              <w:top w:w="150" w:type="dxa"/>
              <w:left w:w="240" w:type="dxa"/>
              <w:bottom w:w="150" w:type="dxa"/>
              <w:right w:w="240" w:type="dxa"/>
            </w:tcMar>
            <w:vAlign w:val="center"/>
            <w:hideMark/>
          </w:tcPr>
          <w:p w14:paraId="268B2B4B"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Symbol"/>
                <w:kern w:val="0"/>
                <w:sz w:val="28"/>
                <w:szCs w:val="28"/>
                <w14:ligatures w14:val="none"/>
              </w:rPr>
              <w:t>★★★★★</w:t>
            </w:r>
          </w:p>
        </w:tc>
        <w:tc>
          <w:tcPr>
            <w:tcW w:w="0" w:type="auto"/>
            <w:tcMar>
              <w:top w:w="150" w:type="dxa"/>
              <w:left w:w="240" w:type="dxa"/>
              <w:bottom w:w="150" w:type="dxa"/>
              <w:right w:w="240" w:type="dxa"/>
            </w:tcMar>
            <w:vAlign w:val="center"/>
            <w:hideMark/>
          </w:tcPr>
          <w:p w14:paraId="44089B69"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数字乡村信息网络全覆盖</w:t>
            </w:r>
          </w:p>
        </w:tc>
        <w:tc>
          <w:tcPr>
            <w:tcW w:w="0" w:type="auto"/>
            <w:tcMar>
              <w:top w:w="150" w:type="dxa"/>
              <w:left w:w="240" w:type="dxa"/>
              <w:bottom w:w="150" w:type="dxa"/>
              <w:right w:w="240" w:type="dxa"/>
            </w:tcMar>
            <w:vAlign w:val="center"/>
            <w:hideMark/>
          </w:tcPr>
          <w:p w14:paraId="193EE9B5"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2026年底完成村级政务服务平台推广；2027年完成首批50个数字乡村示范村；2029年全覆盖</w:t>
            </w:r>
          </w:p>
        </w:tc>
        <w:tc>
          <w:tcPr>
            <w:tcW w:w="0" w:type="auto"/>
            <w:tcMar>
              <w:top w:w="150" w:type="dxa"/>
              <w:left w:w="240" w:type="dxa"/>
              <w:bottom w:w="150" w:type="dxa"/>
              <w:right w:w="0" w:type="dxa"/>
            </w:tcMar>
            <w:vAlign w:val="center"/>
            <w:hideMark/>
          </w:tcPr>
          <w:p w14:paraId="1D988113"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市政务服务和数据管理局</w:t>
            </w:r>
          </w:p>
        </w:tc>
      </w:tr>
      <w:tr w:rsidR="00FD19D8" w:rsidRPr="00FD19D8" w14:paraId="04E6CB8B" w14:textId="77777777">
        <w:tc>
          <w:tcPr>
            <w:tcW w:w="0" w:type="auto"/>
            <w:tcMar>
              <w:top w:w="150" w:type="dxa"/>
              <w:left w:w="0" w:type="dxa"/>
              <w:bottom w:w="150" w:type="dxa"/>
              <w:right w:w="240" w:type="dxa"/>
            </w:tcMar>
            <w:vAlign w:val="center"/>
            <w:hideMark/>
          </w:tcPr>
          <w:p w14:paraId="52C8514C"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b/>
                <w:bCs/>
                <w:kern w:val="0"/>
                <w:sz w:val="28"/>
                <w:szCs w:val="28"/>
                <w14:ligatures w14:val="none"/>
              </w:rPr>
              <w:t>五行·CLL（金）</w:t>
            </w:r>
          </w:p>
        </w:tc>
        <w:tc>
          <w:tcPr>
            <w:tcW w:w="0" w:type="auto"/>
            <w:tcMar>
              <w:top w:w="150" w:type="dxa"/>
              <w:left w:w="240" w:type="dxa"/>
              <w:bottom w:w="150" w:type="dxa"/>
              <w:right w:w="240" w:type="dxa"/>
            </w:tcMar>
            <w:vAlign w:val="center"/>
            <w:hideMark/>
          </w:tcPr>
          <w:p w14:paraId="69E3A4C0"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Symbol"/>
                <w:kern w:val="0"/>
                <w:sz w:val="28"/>
                <w:szCs w:val="28"/>
                <w14:ligatures w14:val="none"/>
              </w:rPr>
              <w:t>★★★★</w:t>
            </w:r>
          </w:p>
        </w:tc>
        <w:tc>
          <w:tcPr>
            <w:tcW w:w="0" w:type="auto"/>
            <w:tcMar>
              <w:top w:w="150" w:type="dxa"/>
              <w:left w:w="240" w:type="dxa"/>
              <w:bottom w:w="150" w:type="dxa"/>
              <w:right w:w="240" w:type="dxa"/>
            </w:tcMar>
            <w:vAlign w:val="center"/>
            <w:hideMark/>
          </w:tcPr>
          <w:p w14:paraId="5D345947"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防返贫动态监测与风险预警</w:t>
            </w:r>
          </w:p>
        </w:tc>
        <w:tc>
          <w:tcPr>
            <w:tcW w:w="0" w:type="auto"/>
            <w:tcMar>
              <w:top w:w="150" w:type="dxa"/>
              <w:left w:w="240" w:type="dxa"/>
              <w:bottom w:w="150" w:type="dxa"/>
              <w:right w:w="240" w:type="dxa"/>
            </w:tcMar>
            <w:vAlign w:val="center"/>
            <w:hideMark/>
          </w:tcPr>
          <w:p w14:paraId="3C51D87A"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2026年上线村级防返贫CLL监测模块（覆盖592户原始贫困户）；2027年系统扩展至全域行政村</w:t>
            </w:r>
          </w:p>
        </w:tc>
        <w:tc>
          <w:tcPr>
            <w:tcW w:w="0" w:type="auto"/>
            <w:tcMar>
              <w:top w:w="150" w:type="dxa"/>
              <w:left w:w="240" w:type="dxa"/>
              <w:bottom w:w="150" w:type="dxa"/>
              <w:right w:w="0" w:type="dxa"/>
            </w:tcMar>
            <w:vAlign w:val="center"/>
            <w:hideMark/>
          </w:tcPr>
          <w:p w14:paraId="2AEA9870"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市乡村振兴局、市信访局</w:t>
            </w:r>
          </w:p>
        </w:tc>
      </w:tr>
      <w:tr w:rsidR="00FD19D8" w:rsidRPr="00FD19D8" w14:paraId="2BD8F08A" w14:textId="77777777">
        <w:tc>
          <w:tcPr>
            <w:tcW w:w="0" w:type="auto"/>
            <w:tcMar>
              <w:top w:w="150" w:type="dxa"/>
              <w:left w:w="0" w:type="dxa"/>
              <w:bottom w:w="150" w:type="dxa"/>
              <w:right w:w="240" w:type="dxa"/>
            </w:tcMar>
            <w:vAlign w:val="center"/>
            <w:hideMark/>
          </w:tcPr>
          <w:p w14:paraId="251B5895"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b/>
                <w:bCs/>
                <w:kern w:val="0"/>
                <w:sz w:val="28"/>
                <w:szCs w:val="28"/>
                <w14:ligatures w14:val="none"/>
              </w:rPr>
              <w:t>两仪·阴阳</w:t>
            </w:r>
          </w:p>
        </w:tc>
        <w:tc>
          <w:tcPr>
            <w:tcW w:w="0" w:type="auto"/>
            <w:tcMar>
              <w:top w:w="150" w:type="dxa"/>
              <w:left w:w="240" w:type="dxa"/>
              <w:bottom w:w="150" w:type="dxa"/>
              <w:right w:w="240" w:type="dxa"/>
            </w:tcMar>
            <w:vAlign w:val="center"/>
            <w:hideMark/>
          </w:tcPr>
          <w:p w14:paraId="252211BD"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Symbol"/>
                <w:kern w:val="0"/>
                <w:sz w:val="28"/>
                <w:szCs w:val="28"/>
                <w14:ligatures w14:val="none"/>
              </w:rPr>
              <w:t>★★★★</w:t>
            </w:r>
          </w:p>
        </w:tc>
        <w:tc>
          <w:tcPr>
            <w:tcW w:w="0" w:type="auto"/>
            <w:tcMar>
              <w:top w:w="150" w:type="dxa"/>
              <w:left w:w="240" w:type="dxa"/>
              <w:bottom w:w="150" w:type="dxa"/>
              <w:right w:w="240" w:type="dxa"/>
            </w:tcMar>
            <w:vAlign w:val="center"/>
            <w:hideMark/>
          </w:tcPr>
          <w:p w14:paraId="270F4FAF"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生态价值转化</w:t>
            </w:r>
            <w:proofErr w:type="gramStart"/>
            <w:r w:rsidRPr="00FD19D8">
              <w:rPr>
                <w:rFonts w:ascii="宋体" w:eastAsia="宋体" w:hAnsi="宋体" w:cs="Segoe UI"/>
                <w:kern w:val="0"/>
                <w:sz w:val="28"/>
                <w:szCs w:val="28"/>
                <w14:ligatures w14:val="none"/>
              </w:rPr>
              <w:t>与碳汇交易</w:t>
            </w:r>
            <w:proofErr w:type="gramEnd"/>
            <w:r w:rsidRPr="00FD19D8">
              <w:rPr>
                <w:rFonts w:ascii="宋体" w:eastAsia="宋体" w:hAnsi="宋体" w:cs="Segoe UI"/>
                <w:kern w:val="0"/>
                <w:sz w:val="28"/>
                <w:szCs w:val="28"/>
                <w14:ligatures w14:val="none"/>
              </w:rPr>
              <w:t>试点</w:t>
            </w:r>
          </w:p>
        </w:tc>
        <w:tc>
          <w:tcPr>
            <w:tcW w:w="0" w:type="auto"/>
            <w:tcMar>
              <w:top w:w="150" w:type="dxa"/>
              <w:left w:w="240" w:type="dxa"/>
              <w:bottom w:w="150" w:type="dxa"/>
              <w:right w:w="240" w:type="dxa"/>
            </w:tcMar>
            <w:vAlign w:val="center"/>
            <w:hideMark/>
          </w:tcPr>
          <w:p w14:paraId="1170C61E"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2026年完成5个村级GEP核算试点；2027年首单林业</w:t>
            </w:r>
            <w:proofErr w:type="gramStart"/>
            <w:r w:rsidRPr="00FD19D8">
              <w:rPr>
                <w:rFonts w:ascii="宋体" w:eastAsia="宋体" w:hAnsi="宋体" w:cs="Segoe UI"/>
                <w:kern w:val="0"/>
                <w:sz w:val="28"/>
                <w:szCs w:val="28"/>
                <w14:ligatures w14:val="none"/>
              </w:rPr>
              <w:t>碳汇线</w:t>
            </w:r>
            <w:proofErr w:type="gramEnd"/>
            <w:r w:rsidRPr="00FD19D8">
              <w:rPr>
                <w:rFonts w:ascii="宋体" w:eastAsia="宋体" w:hAnsi="宋体" w:cs="Segoe UI"/>
                <w:kern w:val="0"/>
                <w:sz w:val="28"/>
                <w:szCs w:val="28"/>
                <w14:ligatures w14:val="none"/>
              </w:rPr>
              <w:t>上交易；</w:t>
            </w:r>
            <w:proofErr w:type="gramStart"/>
            <w:r w:rsidRPr="00FD19D8">
              <w:rPr>
                <w:rFonts w:ascii="宋体" w:eastAsia="宋体" w:hAnsi="宋体" w:cs="Segoe UI"/>
                <w:kern w:val="0"/>
                <w:sz w:val="28"/>
                <w:szCs w:val="28"/>
                <w14:ligatures w14:val="none"/>
              </w:rPr>
              <w:t>2030年碳汇交易</w:t>
            </w:r>
            <w:proofErr w:type="gramEnd"/>
            <w:r w:rsidRPr="00FD19D8">
              <w:rPr>
                <w:rFonts w:ascii="宋体" w:eastAsia="宋体" w:hAnsi="宋体" w:cs="Segoe UI"/>
                <w:kern w:val="0"/>
                <w:sz w:val="28"/>
                <w:szCs w:val="28"/>
                <w14:ligatures w14:val="none"/>
              </w:rPr>
              <w:t>覆盖北部生态县</w:t>
            </w:r>
          </w:p>
        </w:tc>
        <w:tc>
          <w:tcPr>
            <w:tcW w:w="0" w:type="auto"/>
            <w:tcMar>
              <w:top w:w="150" w:type="dxa"/>
              <w:left w:w="240" w:type="dxa"/>
              <w:bottom w:w="150" w:type="dxa"/>
              <w:right w:w="0" w:type="dxa"/>
            </w:tcMar>
            <w:vAlign w:val="center"/>
            <w:hideMark/>
          </w:tcPr>
          <w:p w14:paraId="2E6D22B3"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proofErr w:type="gramStart"/>
            <w:r w:rsidRPr="00FD19D8">
              <w:rPr>
                <w:rFonts w:ascii="宋体" w:eastAsia="宋体" w:hAnsi="宋体" w:cs="Segoe UI"/>
                <w:kern w:val="0"/>
                <w:sz w:val="28"/>
                <w:szCs w:val="28"/>
                <w14:ligatures w14:val="none"/>
              </w:rPr>
              <w:t>市林业局</w:t>
            </w:r>
            <w:proofErr w:type="gramEnd"/>
            <w:r w:rsidRPr="00FD19D8">
              <w:rPr>
                <w:rFonts w:ascii="宋体" w:eastAsia="宋体" w:hAnsi="宋体" w:cs="Segoe UI"/>
                <w:kern w:val="0"/>
                <w:sz w:val="28"/>
                <w:szCs w:val="28"/>
                <w14:ligatures w14:val="none"/>
              </w:rPr>
              <w:t>、</w:t>
            </w:r>
            <w:proofErr w:type="gramStart"/>
            <w:r w:rsidRPr="00FD19D8">
              <w:rPr>
                <w:rFonts w:ascii="宋体" w:eastAsia="宋体" w:hAnsi="宋体" w:cs="Segoe UI"/>
                <w:kern w:val="0"/>
                <w:sz w:val="28"/>
                <w:szCs w:val="28"/>
                <w14:ligatures w14:val="none"/>
              </w:rPr>
              <w:t>市生态</w:t>
            </w:r>
            <w:proofErr w:type="gramEnd"/>
            <w:r w:rsidRPr="00FD19D8">
              <w:rPr>
                <w:rFonts w:ascii="宋体" w:eastAsia="宋体" w:hAnsi="宋体" w:cs="Segoe UI"/>
                <w:kern w:val="0"/>
                <w:sz w:val="28"/>
                <w:szCs w:val="28"/>
                <w14:ligatures w14:val="none"/>
              </w:rPr>
              <w:t>环境局</w:t>
            </w:r>
          </w:p>
        </w:tc>
      </w:tr>
      <w:tr w:rsidR="00FD19D8" w:rsidRPr="00FD19D8" w14:paraId="7CCA45C4" w14:textId="77777777">
        <w:tc>
          <w:tcPr>
            <w:tcW w:w="0" w:type="auto"/>
            <w:tcMar>
              <w:top w:w="150" w:type="dxa"/>
              <w:left w:w="0" w:type="dxa"/>
              <w:bottom w:w="150" w:type="dxa"/>
              <w:right w:w="240" w:type="dxa"/>
            </w:tcMar>
            <w:vAlign w:val="center"/>
            <w:hideMark/>
          </w:tcPr>
          <w:p w14:paraId="3C90AADC"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b/>
                <w:bCs/>
                <w:kern w:val="0"/>
                <w:sz w:val="28"/>
                <w:szCs w:val="28"/>
                <w14:ligatures w14:val="none"/>
              </w:rPr>
              <w:lastRenderedPageBreak/>
              <w:t>一元·</w:t>
            </w:r>
            <w:proofErr w:type="gramStart"/>
            <w:r w:rsidRPr="00FD19D8">
              <w:rPr>
                <w:rFonts w:ascii="宋体" w:eastAsia="宋体" w:hAnsi="宋体" w:cs="Segoe UI"/>
                <w:b/>
                <w:bCs/>
                <w:kern w:val="0"/>
                <w:sz w:val="28"/>
                <w:szCs w:val="28"/>
                <w14:ligatures w14:val="none"/>
              </w:rPr>
              <w:t>元火</w:t>
            </w:r>
            <w:proofErr w:type="gramEnd"/>
          </w:p>
        </w:tc>
        <w:tc>
          <w:tcPr>
            <w:tcW w:w="0" w:type="auto"/>
            <w:tcMar>
              <w:top w:w="150" w:type="dxa"/>
              <w:left w:w="240" w:type="dxa"/>
              <w:bottom w:w="150" w:type="dxa"/>
              <w:right w:w="240" w:type="dxa"/>
            </w:tcMar>
            <w:vAlign w:val="center"/>
            <w:hideMark/>
          </w:tcPr>
          <w:p w14:paraId="14F793C4"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Symbol"/>
                <w:kern w:val="0"/>
                <w:sz w:val="28"/>
                <w:szCs w:val="28"/>
                <w14:ligatures w14:val="none"/>
              </w:rPr>
              <w:t>★★★</w:t>
            </w:r>
          </w:p>
        </w:tc>
        <w:tc>
          <w:tcPr>
            <w:tcW w:w="0" w:type="auto"/>
            <w:tcMar>
              <w:top w:w="150" w:type="dxa"/>
              <w:left w:w="240" w:type="dxa"/>
              <w:bottom w:w="150" w:type="dxa"/>
              <w:right w:w="240" w:type="dxa"/>
            </w:tcMar>
            <w:vAlign w:val="center"/>
            <w:hideMark/>
          </w:tcPr>
          <w:p w14:paraId="78EC7182"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村级集体经济提质增效</w:t>
            </w:r>
          </w:p>
        </w:tc>
        <w:tc>
          <w:tcPr>
            <w:tcW w:w="0" w:type="auto"/>
            <w:tcMar>
              <w:top w:w="150" w:type="dxa"/>
              <w:left w:w="240" w:type="dxa"/>
              <w:bottom w:w="150" w:type="dxa"/>
              <w:right w:w="240" w:type="dxa"/>
            </w:tcMar>
            <w:vAlign w:val="center"/>
            <w:hideMark/>
          </w:tcPr>
          <w:p w14:paraId="21CB87FB"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2026年打造10个集体经济超50万元标杆村；2030年所有行政村集体收入超15万元</w:t>
            </w:r>
          </w:p>
        </w:tc>
        <w:tc>
          <w:tcPr>
            <w:tcW w:w="0" w:type="auto"/>
            <w:tcMar>
              <w:top w:w="150" w:type="dxa"/>
              <w:left w:w="240" w:type="dxa"/>
              <w:bottom w:w="150" w:type="dxa"/>
              <w:right w:w="0" w:type="dxa"/>
            </w:tcMar>
            <w:vAlign w:val="center"/>
            <w:hideMark/>
          </w:tcPr>
          <w:p w14:paraId="182C767D"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市农业农村局、市财政局</w:t>
            </w:r>
          </w:p>
        </w:tc>
      </w:tr>
      <w:tr w:rsidR="00FD19D8" w:rsidRPr="00FD19D8" w14:paraId="6D35D34F" w14:textId="77777777">
        <w:tc>
          <w:tcPr>
            <w:tcW w:w="0" w:type="auto"/>
            <w:tcMar>
              <w:top w:w="150" w:type="dxa"/>
              <w:left w:w="0" w:type="dxa"/>
              <w:bottom w:w="150" w:type="dxa"/>
              <w:right w:w="240" w:type="dxa"/>
            </w:tcMar>
            <w:vAlign w:val="center"/>
            <w:hideMark/>
          </w:tcPr>
          <w:p w14:paraId="76E35E6B"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b/>
                <w:bCs/>
                <w:kern w:val="0"/>
                <w:sz w:val="28"/>
                <w:szCs w:val="28"/>
                <w14:ligatures w14:val="none"/>
              </w:rPr>
              <w:t>五行·RCE</w:t>
            </w:r>
            <w:r w:rsidRPr="00FD19D8">
              <w:rPr>
                <w:rFonts w:ascii="宋体" w:eastAsia="宋体" w:hAnsi="宋体" w:cs="Segoe UI"/>
                <w:b/>
                <w:bCs/>
                <w:kern w:val="0"/>
                <w:sz w:val="28"/>
                <w:szCs w:val="28"/>
                <w14:ligatures w14:val="none"/>
              </w:rPr>
              <w:noBreakHyphen/>
              <w:t>B/S（木）</w:t>
            </w:r>
          </w:p>
        </w:tc>
        <w:tc>
          <w:tcPr>
            <w:tcW w:w="0" w:type="auto"/>
            <w:tcMar>
              <w:top w:w="150" w:type="dxa"/>
              <w:left w:w="240" w:type="dxa"/>
              <w:bottom w:w="150" w:type="dxa"/>
              <w:right w:w="240" w:type="dxa"/>
            </w:tcMar>
            <w:vAlign w:val="center"/>
            <w:hideMark/>
          </w:tcPr>
          <w:p w14:paraId="0BAA3692"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Symbol"/>
                <w:kern w:val="0"/>
                <w:sz w:val="28"/>
                <w:szCs w:val="28"/>
                <w14:ligatures w14:val="none"/>
              </w:rPr>
              <w:t>★★★</w:t>
            </w:r>
          </w:p>
        </w:tc>
        <w:tc>
          <w:tcPr>
            <w:tcW w:w="0" w:type="auto"/>
            <w:tcMar>
              <w:top w:w="150" w:type="dxa"/>
              <w:left w:w="240" w:type="dxa"/>
              <w:bottom w:w="150" w:type="dxa"/>
              <w:right w:w="240" w:type="dxa"/>
            </w:tcMar>
            <w:vAlign w:val="center"/>
            <w:hideMark/>
          </w:tcPr>
          <w:p w14:paraId="1BFC30B8"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proofErr w:type="gramStart"/>
            <w:r w:rsidRPr="00FD19D8">
              <w:rPr>
                <w:rFonts w:ascii="宋体" w:eastAsia="宋体" w:hAnsi="宋体" w:cs="Segoe UI"/>
                <w:kern w:val="0"/>
                <w:sz w:val="28"/>
                <w:szCs w:val="28"/>
                <w14:ligatures w14:val="none"/>
              </w:rPr>
              <w:t>碳汇生态</w:t>
            </w:r>
            <w:proofErr w:type="gramEnd"/>
            <w:r w:rsidRPr="00FD19D8">
              <w:rPr>
                <w:rFonts w:ascii="宋体" w:eastAsia="宋体" w:hAnsi="宋体" w:cs="Segoe UI"/>
                <w:kern w:val="0"/>
                <w:sz w:val="28"/>
                <w:szCs w:val="28"/>
                <w14:ligatures w14:val="none"/>
              </w:rPr>
              <w:t>资产负债表建设</w:t>
            </w:r>
          </w:p>
        </w:tc>
        <w:tc>
          <w:tcPr>
            <w:tcW w:w="0" w:type="auto"/>
            <w:tcMar>
              <w:top w:w="150" w:type="dxa"/>
              <w:left w:w="240" w:type="dxa"/>
              <w:bottom w:w="150" w:type="dxa"/>
              <w:right w:w="240" w:type="dxa"/>
            </w:tcMar>
            <w:vAlign w:val="center"/>
            <w:hideMark/>
          </w:tcPr>
          <w:p w14:paraId="34E5C6BB"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2026—2027年完成全市森林</w:t>
            </w:r>
            <w:proofErr w:type="gramStart"/>
            <w:r w:rsidRPr="00FD19D8">
              <w:rPr>
                <w:rFonts w:ascii="宋体" w:eastAsia="宋体" w:hAnsi="宋体" w:cs="Segoe UI"/>
                <w:kern w:val="0"/>
                <w:sz w:val="28"/>
                <w:szCs w:val="28"/>
                <w14:ligatures w14:val="none"/>
              </w:rPr>
              <w:t>碳汇资源</w:t>
            </w:r>
            <w:proofErr w:type="gramEnd"/>
            <w:r w:rsidRPr="00FD19D8">
              <w:rPr>
                <w:rFonts w:ascii="宋体" w:eastAsia="宋体" w:hAnsi="宋体" w:cs="Segoe UI"/>
                <w:kern w:val="0"/>
                <w:sz w:val="28"/>
                <w:szCs w:val="28"/>
                <w14:ligatures w14:val="none"/>
              </w:rPr>
              <w:t>摸底；2028年上线</w:t>
            </w:r>
            <w:proofErr w:type="gramStart"/>
            <w:r w:rsidRPr="00FD19D8">
              <w:rPr>
                <w:rFonts w:ascii="宋体" w:eastAsia="宋体" w:hAnsi="宋体" w:cs="Segoe UI"/>
                <w:kern w:val="0"/>
                <w:sz w:val="28"/>
                <w:szCs w:val="28"/>
                <w14:ligatures w14:val="none"/>
              </w:rPr>
              <w:t>村级碳汇账户</w:t>
            </w:r>
            <w:proofErr w:type="gramEnd"/>
            <w:r w:rsidRPr="00FD19D8">
              <w:rPr>
                <w:rFonts w:ascii="宋体" w:eastAsia="宋体" w:hAnsi="宋体" w:cs="Segoe UI"/>
                <w:kern w:val="0"/>
                <w:sz w:val="28"/>
                <w:szCs w:val="28"/>
                <w14:ligatures w14:val="none"/>
              </w:rPr>
              <w:t>；2030年全覆盖</w:t>
            </w:r>
          </w:p>
        </w:tc>
        <w:tc>
          <w:tcPr>
            <w:tcW w:w="0" w:type="auto"/>
            <w:tcMar>
              <w:top w:w="150" w:type="dxa"/>
              <w:left w:w="240" w:type="dxa"/>
              <w:bottom w:w="150" w:type="dxa"/>
              <w:right w:w="0" w:type="dxa"/>
            </w:tcMar>
            <w:vAlign w:val="center"/>
            <w:hideMark/>
          </w:tcPr>
          <w:p w14:paraId="6E05BD23"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proofErr w:type="gramStart"/>
            <w:r w:rsidRPr="00FD19D8">
              <w:rPr>
                <w:rFonts w:ascii="宋体" w:eastAsia="宋体" w:hAnsi="宋体" w:cs="Segoe UI"/>
                <w:kern w:val="0"/>
                <w:sz w:val="28"/>
                <w:szCs w:val="28"/>
                <w14:ligatures w14:val="none"/>
              </w:rPr>
              <w:t>市林业局</w:t>
            </w:r>
            <w:proofErr w:type="gramEnd"/>
            <w:r w:rsidRPr="00FD19D8">
              <w:rPr>
                <w:rFonts w:ascii="宋体" w:eastAsia="宋体" w:hAnsi="宋体" w:cs="Segoe UI"/>
                <w:kern w:val="0"/>
                <w:sz w:val="28"/>
                <w:szCs w:val="28"/>
                <w14:ligatures w14:val="none"/>
              </w:rPr>
              <w:t>、</w:t>
            </w:r>
            <w:proofErr w:type="gramStart"/>
            <w:r w:rsidRPr="00FD19D8">
              <w:rPr>
                <w:rFonts w:ascii="宋体" w:eastAsia="宋体" w:hAnsi="宋体" w:cs="Segoe UI"/>
                <w:kern w:val="0"/>
                <w:sz w:val="28"/>
                <w:szCs w:val="28"/>
                <w14:ligatures w14:val="none"/>
              </w:rPr>
              <w:t>市碳交易</w:t>
            </w:r>
            <w:proofErr w:type="gramEnd"/>
            <w:r w:rsidRPr="00FD19D8">
              <w:rPr>
                <w:rFonts w:ascii="宋体" w:eastAsia="宋体" w:hAnsi="宋体" w:cs="Segoe UI"/>
                <w:kern w:val="0"/>
                <w:sz w:val="28"/>
                <w:szCs w:val="28"/>
                <w14:ligatures w14:val="none"/>
              </w:rPr>
              <w:t>中心</w:t>
            </w:r>
          </w:p>
        </w:tc>
      </w:tr>
      <w:tr w:rsidR="00FD19D8" w:rsidRPr="00FD19D8" w14:paraId="32F30B17" w14:textId="77777777">
        <w:tc>
          <w:tcPr>
            <w:tcW w:w="0" w:type="auto"/>
            <w:tcMar>
              <w:top w:w="150" w:type="dxa"/>
              <w:left w:w="0" w:type="dxa"/>
              <w:bottom w:w="150" w:type="dxa"/>
              <w:right w:w="240" w:type="dxa"/>
            </w:tcMar>
            <w:vAlign w:val="center"/>
            <w:hideMark/>
          </w:tcPr>
          <w:p w14:paraId="44F8779C"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b/>
                <w:bCs/>
                <w:kern w:val="0"/>
                <w:sz w:val="28"/>
                <w:szCs w:val="28"/>
                <w14:ligatures w14:val="none"/>
              </w:rPr>
              <w:t>七星·七节律</w:t>
            </w:r>
          </w:p>
        </w:tc>
        <w:tc>
          <w:tcPr>
            <w:tcW w:w="0" w:type="auto"/>
            <w:tcMar>
              <w:top w:w="150" w:type="dxa"/>
              <w:left w:w="240" w:type="dxa"/>
              <w:bottom w:w="150" w:type="dxa"/>
              <w:right w:w="240" w:type="dxa"/>
            </w:tcMar>
            <w:vAlign w:val="center"/>
            <w:hideMark/>
          </w:tcPr>
          <w:p w14:paraId="0B116388"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Symbol"/>
                <w:kern w:val="0"/>
                <w:sz w:val="28"/>
                <w:szCs w:val="28"/>
                <w14:ligatures w14:val="none"/>
              </w:rPr>
              <w:t>★★</w:t>
            </w:r>
          </w:p>
        </w:tc>
        <w:tc>
          <w:tcPr>
            <w:tcW w:w="0" w:type="auto"/>
            <w:tcMar>
              <w:top w:w="150" w:type="dxa"/>
              <w:left w:w="240" w:type="dxa"/>
              <w:bottom w:w="150" w:type="dxa"/>
              <w:right w:w="240" w:type="dxa"/>
            </w:tcMar>
            <w:vAlign w:val="center"/>
            <w:hideMark/>
          </w:tcPr>
          <w:p w14:paraId="3524134D"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多周期同步</w:t>
            </w:r>
            <w:proofErr w:type="gramStart"/>
            <w:r w:rsidRPr="00FD19D8">
              <w:rPr>
                <w:rFonts w:ascii="宋体" w:eastAsia="宋体" w:hAnsi="宋体" w:cs="Segoe UI"/>
                <w:kern w:val="0"/>
                <w:sz w:val="28"/>
                <w:szCs w:val="28"/>
                <w14:ligatures w14:val="none"/>
              </w:rPr>
              <w:t>度治理</w:t>
            </w:r>
            <w:proofErr w:type="gramEnd"/>
            <w:r w:rsidRPr="00FD19D8">
              <w:rPr>
                <w:rFonts w:ascii="宋体" w:eastAsia="宋体" w:hAnsi="宋体" w:cs="Segoe UI"/>
                <w:kern w:val="0"/>
                <w:sz w:val="28"/>
                <w:szCs w:val="28"/>
                <w14:ligatures w14:val="none"/>
              </w:rPr>
              <w:t>与规划衔接</w:t>
            </w:r>
          </w:p>
        </w:tc>
        <w:tc>
          <w:tcPr>
            <w:tcW w:w="0" w:type="auto"/>
            <w:tcMar>
              <w:top w:w="150" w:type="dxa"/>
              <w:left w:w="240" w:type="dxa"/>
              <w:bottom w:w="150" w:type="dxa"/>
              <w:right w:w="240" w:type="dxa"/>
            </w:tcMar>
            <w:vAlign w:val="center"/>
            <w:hideMark/>
          </w:tcPr>
          <w:p w14:paraId="440541F8"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2027年发布首份清远“乡村七星同步度”监测报告</w:t>
            </w:r>
          </w:p>
        </w:tc>
        <w:tc>
          <w:tcPr>
            <w:tcW w:w="0" w:type="auto"/>
            <w:tcMar>
              <w:top w:w="150" w:type="dxa"/>
              <w:left w:w="240" w:type="dxa"/>
              <w:bottom w:w="150" w:type="dxa"/>
              <w:right w:w="0" w:type="dxa"/>
            </w:tcMar>
            <w:vAlign w:val="center"/>
            <w:hideMark/>
          </w:tcPr>
          <w:p w14:paraId="18C0AE7F"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市</w:t>
            </w:r>
            <w:proofErr w:type="gramStart"/>
            <w:r w:rsidRPr="00FD19D8">
              <w:rPr>
                <w:rFonts w:ascii="宋体" w:eastAsia="宋体" w:hAnsi="宋体" w:cs="Segoe UI"/>
                <w:kern w:val="0"/>
                <w:sz w:val="28"/>
                <w:szCs w:val="28"/>
                <w14:ligatures w14:val="none"/>
              </w:rPr>
              <w:t>发改局</w:t>
            </w:r>
            <w:proofErr w:type="gramEnd"/>
            <w:r w:rsidRPr="00FD19D8">
              <w:rPr>
                <w:rFonts w:ascii="宋体" w:eastAsia="宋体" w:hAnsi="宋体" w:cs="Segoe UI"/>
                <w:kern w:val="0"/>
                <w:sz w:val="28"/>
                <w:szCs w:val="28"/>
                <w14:ligatures w14:val="none"/>
              </w:rPr>
              <w:t>规划处</w:t>
            </w:r>
          </w:p>
        </w:tc>
      </w:tr>
      <w:tr w:rsidR="00FD19D8" w:rsidRPr="00FD19D8" w14:paraId="23FC653F" w14:textId="77777777">
        <w:tc>
          <w:tcPr>
            <w:tcW w:w="0" w:type="auto"/>
            <w:tcMar>
              <w:top w:w="150" w:type="dxa"/>
              <w:left w:w="0" w:type="dxa"/>
              <w:bottom w:w="150" w:type="dxa"/>
              <w:right w:w="240" w:type="dxa"/>
            </w:tcMar>
            <w:vAlign w:val="center"/>
            <w:hideMark/>
          </w:tcPr>
          <w:p w14:paraId="30FD39BD"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b/>
                <w:bCs/>
                <w:kern w:val="0"/>
                <w:sz w:val="28"/>
                <w:szCs w:val="28"/>
                <w14:ligatures w14:val="none"/>
              </w:rPr>
              <w:t>四</w:t>
            </w:r>
            <w:proofErr w:type="gramStart"/>
            <w:r w:rsidRPr="00FD19D8">
              <w:rPr>
                <w:rFonts w:ascii="宋体" w:eastAsia="宋体" w:hAnsi="宋体" w:cs="Segoe UI"/>
                <w:b/>
                <w:bCs/>
                <w:kern w:val="0"/>
                <w:sz w:val="28"/>
                <w:szCs w:val="28"/>
                <w14:ligatures w14:val="none"/>
              </w:rPr>
              <w:t>象</w:t>
            </w:r>
            <w:proofErr w:type="gramEnd"/>
            <w:r w:rsidRPr="00FD19D8">
              <w:rPr>
                <w:rFonts w:ascii="宋体" w:eastAsia="宋体" w:hAnsi="宋体" w:cs="Segoe UI"/>
                <w:b/>
                <w:bCs/>
                <w:kern w:val="0"/>
                <w:sz w:val="28"/>
                <w:szCs w:val="28"/>
                <w14:ligatures w14:val="none"/>
              </w:rPr>
              <w:t>·四色</w:t>
            </w:r>
          </w:p>
        </w:tc>
        <w:tc>
          <w:tcPr>
            <w:tcW w:w="0" w:type="auto"/>
            <w:tcMar>
              <w:top w:w="150" w:type="dxa"/>
              <w:left w:w="240" w:type="dxa"/>
              <w:bottom w:w="150" w:type="dxa"/>
              <w:right w:w="240" w:type="dxa"/>
            </w:tcMar>
            <w:vAlign w:val="center"/>
            <w:hideMark/>
          </w:tcPr>
          <w:p w14:paraId="7D9CCCF7"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Symbol"/>
                <w:kern w:val="0"/>
                <w:sz w:val="28"/>
                <w:szCs w:val="28"/>
                <w14:ligatures w14:val="none"/>
              </w:rPr>
              <w:t>★★</w:t>
            </w:r>
          </w:p>
        </w:tc>
        <w:tc>
          <w:tcPr>
            <w:tcW w:w="0" w:type="auto"/>
            <w:tcMar>
              <w:top w:w="150" w:type="dxa"/>
              <w:left w:w="240" w:type="dxa"/>
              <w:bottom w:w="150" w:type="dxa"/>
              <w:right w:w="240" w:type="dxa"/>
            </w:tcMar>
            <w:vAlign w:val="center"/>
            <w:hideMark/>
          </w:tcPr>
          <w:p w14:paraId="0370209C"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村级差</w:t>
            </w:r>
            <w:proofErr w:type="gramStart"/>
            <w:r w:rsidRPr="00FD19D8">
              <w:rPr>
                <w:rFonts w:ascii="宋体" w:eastAsia="宋体" w:hAnsi="宋体" w:cs="Segoe UI"/>
                <w:kern w:val="0"/>
                <w:sz w:val="28"/>
                <w:szCs w:val="28"/>
                <w14:ligatures w14:val="none"/>
              </w:rPr>
              <w:t>异化发展阶段</w:t>
            </w:r>
            <w:proofErr w:type="gramEnd"/>
            <w:r w:rsidRPr="00FD19D8">
              <w:rPr>
                <w:rFonts w:ascii="宋体" w:eastAsia="宋体" w:hAnsi="宋体" w:cs="Segoe UI"/>
                <w:kern w:val="0"/>
                <w:sz w:val="28"/>
                <w:szCs w:val="28"/>
                <w14:ligatures w14:val="none"/>
              </w:rPr>
              <w:t>分类</w:t>
            </w:r>
          </w:p>
        </w:tc>
        <w:tc>
          <w:tcPr>
            <w:tcW w:w="0" w:type="auto"/>
            <w:tcMar>
              <w:top w:w="150" w:type="dxa"/>
              <w:left w:w="240" w:type="dxa"/>
              <w:bottom w:w="150" w:type="dxa"/>
              <w:right w:w="240" w:type="dxa"/>
            </w:tcMar>
            <w:vAlign w:val="center"/>
            <w:hideMark/>
          </w:tcPr>
          <w:p w14:paraId="7F9FC454"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2026年底完成行政村四色分类；</w:t>
            </w:r>
            <w:proofErr w:type="gramStart"/>
            <w:r w:rsidRPr="00FD19D8">
              <w:rPr>
                <w:rFonts w:ascii="宋体" w:eastAsia="宋体" w:hAnsi="宋体" w:cs="Segoe UI"/>
                <w:kern w:val="0"/>
                <w:sz w:val="28"/>
                <w:szCs w:val="28"/>
                <w14:ligatures w14:val="none"/>
              </w:rPr>
              <w:t>每两年动态校准</w:t>
            </w:r>
            <w:proofErr w:type="gramEnd"/>
            <w:r w:rsidRPr="00FD19D8">
              <w:rPr>
                <w:rFonts w:ascii="宋体" w:eastAsia="宋体" w:hAnsi="宋体" w:cs="Segoe UI"/>
                <w:kern w:val="0"/>
                <w:sz w:val="28"/>
                <w:szCs w:val="28"/>
                <w14:ligatures w14:val="none"/>
              </w:rPr>
              <w:t>一次</w:t>
            </w:r>
          </w:p>
        </w:tc>
        <w:tc>
          <w:tcPr>
            <w:tcW w:w="0" w:type="auto"/>
            <w:tcMar>
              <w:top w:w="150" w:type="dxa"/>
              <w:left w:w="240" w:type="dxa"/>
              <w:bottom w:w="150" w:type="dxa"/>
              <w:right w:w="0" w:type="dxa"/>
            </w:tcMar>
            <w:vAlign w:val="center"/>
            <w:hideMark/>
          </w:tcPr>
          <w:p w14:paraId="2F3BCB8B"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市农业农村</w:t>
            </w:r>
            <w:proofErr w:type="gramStart"/>
            <w:r w:rsidRPr="00FD19D8">
              <w:rPr>
                <w:rFonts w:ascii="宋体" w:eastAsia="宋体" w:hAnsi="宋体" w:cs="Segoe UI"/>
                <w:kern w:val="0"/>
                <w:sz w:val="28"/>
                <w:szCs w:val="28"/>
                <w14:ligatures w14:val="none"/>
              </w:rPr>
              <w:t>局区域</w:t>
            </w:r>
            <w:proofErr w:type="gramEnd"/>
            <w:r w:rsidRPr="00FD19D8">
              <w:rPr>
                <w:rFonts w:ascii="宋体" w:eastAsia="宋体" w:hAnsi="宋体" w:cs="Segoe UI"/>
                <w:kern w:val="0"/>
                <w:sz w:val="28"/>
                <w:szCs w:val="28"/>
                <w14:ligatures w14:val="none"/>
              </w:rPr>
              <w:t>处</w:t>
            </w:r>
          </w:p>
        </w:tc>
      </w:tr>
      <w:tr w:rsidR="00FD19D8" w:rsidRPr="00FD19D8" w14:paraId="313C9077" w14:textId="77777777">
        <w:tc>
          <w:tcPr>
            <w:tcW w:w="0" w:type="auto"/>
            <w:tcMar>
              <w:top w:w="150" w:type="dxa"/>
              <w:left w:w="0" w:type="dxa"/>
              <w:bottom w:w="150" w:type="dxa"/>
              <w:right w:w="240" w:type="dxa"/>
            </w:tcMar>
            <w:vAlign w:val="center"/>
            <w:hideMark/>
          </w:tcPr>
          <w:p w14:paraId="24C4DBE2"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b/>
                <w:bCs/>
                <w:kern w:val="0"/>
                <w:sz w:val="28"/>
                <w:szCs w:val="28"/>
                <w14:ligatures w14:val="none"/>
              </w:rPr>
              <w:t>三才·GC</w:t>
            </w:r>
            <w:r w:rsidRPr="00FD19D8">
              <w:rPr>
                <w:rFonts w:ascii="Cambria Math" w:eastAsia="宋体" w:hAnsi="Cambria Math" w:cs="Cambria Math"/>
                <w:b/>
                <w:bCs/>
                <w:kern w:val="0"/>
                <w:sz w:val="28"/>
                <w:szCs w:val="28"/>
                <w14:ligatures w14:val="none"/>
              </w:rPr>
              <w:t>⁴</w:t>
            </w:r>
            <w:r w:rsidRPr="00FD19D8">
              <w:rPr>
                <w:rFonts w:ascii="宋体" w:eastAsia="宋体" w:hAnsi="宋体" w:cs="Segoe UI"/>
                <w:b/>
                <w:bCs/>
                <w:kern w:val="0"/>
                <w:sz w:val="28"/>
                <w:szCs w:val="28"/>
                <w14:ligatures w14:val="none"/>
              </w:rPr>
              <w:t>A</w:t>
            </w:r>
          </w:p>
        </w:tc>
        <w:tc>
          <w:tcPr>
            <w:tcW w:w="0" w:type="auto"/>
            <w:tcMar>
              <w:top w:w="150" w:type="dxa"/>
              <w:left w:w="240" w:type="dxa"/>
              <w:bottom w:w="150" w:type="dxa"/>
              <w:right w:w="240" w:type="dxa"/>
            </w:tcMar>
            <w:vAlign w:val="center"/>
            <w:hideMark/>
          </w:tcPr>
          <w:p w14:paraId="2F343735"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Symbol"/>
                <w:kern w:val="0"/>
                <w:sz w:val="28"/>
                <w:szCs w:val="28"/>
                <w14:ligatures w14:val="none"/>
              </w:rPr>
              <w:t>★★★</w:t>
            </w:r>
          </w:p>
        </w:tc>
        <w:tc>
          <w:tcPr>
            <w:tcW w:w="0" w:type="auto"/>
            <w:tcMar>
              <w:top w:w="150" w:type="dxa"/>
              <w:left w:w="240" w:type="dxa"/>
              <w:bottom w:w="150" w:type="dxa"/>
              <w:right w:w="240" w:type="dxa"/>
            </w:tcMar>
            <w:vAlign w:val="center"/>
            <w:hideMark/>
          </w:tcPr>
          <w:p w14:paraId="0136B863"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跨尺度治理链条贯通</w:t>
            </w:r>
          </w:p>
        </w:tc>
        <w:tc>
          <w:tcPr>
            <w:tcW w:w="0" w:type="auto"/>
            <w:tcMar>
              <w:top w:w="150" w:type="dxa"/>
              <w:left w:w="240" w:type="dxa"/>
              <w:bottom w:w="150" w:type="dxa"/>
              <w:right w:w="240" w:type="dxa"/>
            </w:tcMar>
            <w:vAlign w:val="center"/>
            <w:hideMark/>
          </w:tcPr>
          <w:p w14:paraId="2B4C500F"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2026年选取南星村、连樟村等5个示范村；2028年推广全域</w:t>
            </w:r>
          </w:p>
        </w:tc>
        <w:tc>
          <w:tcPr>
            <w:tcW w:w="0" w:type="auto"/>
            <w:tcMar>
              <w:top w:w="150" w:type="dxa"/>
              <w:left w:w="240" w:type="dxa"/>
              <w:bottom w:w="150" w:type="dxa"/>
              <w:right w:w="0" w:type="dxa"/>
            </w:tcMar>
            <w:vAlign w:val="center"/>
            <w:hideMark/>
          </w:tcPr>
          <w:p w14:paraId="29A81BBB"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市委改革办、市“百千万工程”指挥部</w:t>
            </w:r>
          </w:p>
        </w:tc>
      </w:tr>
      <w:tr w:rsidR="00FD19D8" w:rsidRPr="00FD19D8" w14:paraId="2847D369" w14:textId="77777777">
        <w:tc>
          <w:tcPr>
            <w:tcW w:w="0" w:type="auto"/>
            <w:tcMar>
              <w:top w:w="150" w:type="dxa"/>
              <w:left w:w="0" w:type="dxa"/>
              <w:bottom w:w="150" w:type="dxa"/>
              <w:right w:w="240" w:type="dxa"/>
            </w:tcMar>
            <w:vAlign w:val="center"/>
            <w:hideMark/>
          </w:tcPr>
          <w:p w14:paraId="7B7EF7E9"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b/>
                <w:bCs/>
                <w:kern w:val="0"/>
                <w:sz w:val="28"/>
                <w:szCs w:val="28"/>
                <w14:ligatures w14:val="none"/>
              </w:rPr>
              <w:lastRenderedPageBreak/>
              <w:t>五行·G</w:t>
            </w:r>
            <w:r w:rsidRPr="00FD19D8">
              <w:rPr>
                <w:rFonts w:ascii="宋体" w:eastAsia="宋体" w:hAnsi="宋体" w:cs="Segoe UI"/>
                <w:b/>
                <w:bCs/>
                <w:kern w:val="0"/>
                <w:sz w:val="28"/>
                <w:szCs w:val="28"/>
                <w14:ligatures w14:val="none"/>
              </w:rPr>
              <w:noBreakHyphen/>
              <w:t>REMI（土）</w:t>
            </w:r>
          </w:p>
        </w:tc>
        <w:tc>
          <w:tcPr>
            <w:tcW w:w="0" w:type="auto"/>
            <w:tcMar>
              <w:top w:w="150" w:type="dxa"/>
              <w:left w:w="240" w:type="dxa"/>
              <w:bottom w:w="150" w:type="dxa"/>
              <w:right w:w="240" w:type="dxa"/>
            </w:tcMar>
            <w:vAlign w:val="center"/>
            <w:hideMark/>
          </w:tcPr>
          <w:p w14:paraId="50F9A390"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Symbol"/>
                <w:kern w:val="0"/>
                <w:sz w:val="28"/>
                <w:szCs w:val="28"/>
                <w14:ligatures w14:val="none"/>
              </w:rPr>
              <w:t>★★</w:t>
            </w:r>
          </w:p>
        </w:tc>
        <w:tc>
          <w:tcPr>
            <w:tcW w:w="0" w:type="auto"/>
            <w:tcMar>
              <w:top w:w="150" w:type="dxa"/>
              <w:left w:w="240" w:type="dxa"/>
              <w:bottom w:w="150" w:type="dxa"/>
              <w:right w:w="240" w:type="dxa"/>
            </w:tcMar>
            <w:vAlign w:val="center"/>
            <w:hideMark/>
          </w:tcPr>
          <w:p w14:paraId="14049B90"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乡村人才与文明韧性提升</w:t>
            </w:r>
          </w:p>
        </w:tc>
        <w:tc>
          <w:tcPr>
            <w:tcW w:w="0" w:type="auto"/>
            <w:tcMar>
              <w:top w:w="150" w:type="dxa"/>
              <w:left w:w="240" w:type="dxa"/>
              <w:bottom w:w="150" w:type="dxa"/>
              <w:right w:w="240" w:type="dxa"/>
            </w:tcMar>
            <w:vAlign w:val="center"/>
            <w:hideMark/>
          </w:tcPr>
          <w:p w14:paraId="0FD0AB66"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2026年完成100名乡村职业经理人培训；2028年覆盖80%行政村</w:t>
            </w:r>
          </w:p>
        </w:tc>
        <w:tc>
          <w:tcPr>
            <w:tcW w:w="0" w:type="auto"/>
            <w:tcMar>
              <w:top w:w="150" w:type="dxa"/>
              <w:left w:w="240" w:type="dxa"/>
              <w:bottom w:w="150" w:type="dxa"/>
              <w:right w:w="0" w:type="dxa"/>
            </w:tcMar>
            <w:vAlign w:val="center"/>
            <w:hideMark/>
          </w:tcPr>
          <w:p w14:paraId="534C117D"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市</w:t>
            </w:r>
            <w:proofErr w:type="gramStart"/>
            <w:r w:rsidRPr="00FD19D8">
              <w:rPr>
                <w:rFonts w:ascii="宋体" w:eastAsia="宋体" w:hAnsi="宋体" w:cs="Segoe UI"/>
                <w:kern w:val="0"/>
                <w:sz w:val="28"/>
                <w:szCs w:val="28"/>
                <w14:ligatures w14:val="none"/>
              </w:rPr>
              <w:t>人社局</w:t>
            </w:r>
            <w:proofErr w:type="gramEnd"/>
            <w:r w:rsidRPr="00FD19D8">
              <w:rPr>
                <w:rFonts w:ascii="宋体" w:eastAsia="宋体" w:hAnsi="宋体" w:cs="Segoe UI"/>
                <w:kern w:val="0"/>
                <w:sz w:val="28"/>
                <w:szCs w:val="28"/>
                <w14:ligatures w14:val="none"/>
              </w:rPr>
              <w:t>、市教育局</w:t>
            </w:r>
          </w:p>
        </w:tc>
      </w:tr>
    </w:tbl>
    <w:p w14:paraId="22AC07D3" w14:textId="77777777" w:rsidR="006232CF" w:rsidRDefault="006232CF" w:rsidP="00FD19D8">
      <w:pPr>
        <w:widowControl/>
        <w:shd w:val="clear" w:color="auto" w:fill="FFFFFF"/>
        <w:spacing w:before="480" w:after="240" w:line="450" w:lineRule="atLeast"/>
        <w:outlineLvl w:val="2"/>
        <w:rPr>
          <w:rFonts w:ascii="宋体" w:eastAsia="宋体" w:hAnsi="宋体" w:cs="Segoe UI"/>
          <w:b/>
          <w:bCs/>
          <w:color w:val="0F1115"/>
          <w:kern w:val="0"/>
          <w:sz w:val="28"/>
          <w:szCs w:val="28"/>
          <w14:ligatures w14:val="none"/>
        </w:rPr>
      </w:pPr>
    </w:p>
    <w:p w14:paraId="6686254E" w14:textId="16F72751" w:rsidR="00FD19D8" w:rsidRPr="00FD19D8" w:rsidRDefault="00FD19D8" w:rsidP="00FD19D8">
      <w:pPr>
        <w:widowControl/>
        <w:shd w:val="clear" w:color="auto" w:fill="FFFFFF"/>
        <w:spacing w:before="480" w:after="240" w:line="450" w:lineRule="atLeast"/>
        <w:outlineLvl w:val="2"/>
        <w:rPr>
          <w:rFonts w:ascii="宋体" w:eastAsia="宋体" w:hAnsi="宋体" w:cs="Segoe UI"/>
          <w:b/>
          <w:bCs/>
          <w:color w:val="0F1115"/>
          <w:kern w:val="0"/>
          <w:sz w:val="28"/>
          <w:szCs w:val="28"/>
          <w14:ligatures w14:val="none"/>
        </w:rPr>
      </w:pPr>
      <w:r w:rsidRPr="00FD19D8">
        <w:rPr>
          <w:rFonts w:ascii="宋体" w:eastAsia="宋体" w:hAnsi="宋体" w:cs="Segoe UI"/>
          <w:b/>
          <w:bCs/>
          <w:color w:val="0F1115"/>
          <w:kern w:val="0"/>
          <w:sz w:val="28"/>
          <w:szCs w:val="28"/>
          <w14:ligatures w14:val="none"/>
        </w:rPr>
        <w:t xml:space="preserve">4.2 </w:t>
      </w:r>
      <w:proofErr w:type="gramStart"/>
      <w:r w:rsidRPr="00FD19D8">
        <w:rPr>
          <w:rFonts w:ascii="宋体" w:eastAsia="宋体" w:hAnsi="宋体" w:cs="Segoe UI"/>
          <w:b/>
          <w:bCs/>
          <w:color w:val="0F1115"/>
          <w:kern w:val="0"/>
          <w:sz w:val="28"/>
          <w:szCs w:val="28"/>
          <w14:ligatures w14:val="none"/>
        </w:rPr>
        <w:t>八维治疗</w:t>
      </w:r>
      <w:proofErr w:type="gramEnd"/>
      <w:r w:rsidRPr="00FD19D8">
        <w:rPr>
          <w:rFonts w:ascii="宋体" w:eastAsia="宋体" w:hAnsi="宋体" w:cs="Segoe UI"/>
          <w:b/>
          <w:bCs/>
          <w:color w:val="0F1115"/>
          <w:kern w:val="0"/>
          <w:sz w:val="28"/>
          <w:szCs w:val="28"/>
          <w14:ligatures w14:val="none"/>
        </w:rPr>
        <w:t>经费支出明细表（“十五五”时期）</w:t>
      </w:r>
    </w:p>
    <w:tbl>
      <w:tblPr>
        <w:tblW w:w="0" w:type="auto"/>
        <w:tblCellMar>
          <w:top w:w="15" w:type="dxa"/>
          <w:left w:w="15" w:type="dxa"/>
          <w:bottom w:w="15" w:type="dxa"/>
          <w:right w:w="15" w:type="dxa"/>
        </w:tblCellMar>
        <w:tblLook w:val="04A0" w:firstRow="1" w:lastRow="0" w:firstColumn="1" w:lastColumn="0" w:noHBand="0" w:noVBand="1"/>
      </w:tblPr>
      <w:tblGrid>
        <w:gridCol w:w="5697"/>
        <w:gridCol w:w="3580"/>
        <w:gridCol w:w="4328"/>
        <w:gridCol w:w="1793"/>
      </w:tblGrid>
      <w:tr w:rsidR="00FD19D8" w:rsidRPr="00FD19D8" w14:paraId="6D78E3DD" w14:textId="77777777">
        <w:trPr>
          <w:tblHeader/>
        </w:trPr>
        <w:tc>
          <w:tcPr>
            <w:tcW w:w="0" w:type="auto"/>
            <w:tcBorders>
              <w:top w:val="nil"/>
            </w:tcBorders>
            <w:tcMar>
              <w:top w:w="150" w:type="dxa"/>
              <w:left w:w="0" w:type="dxa"/>
              <w:bottom w:w="150" w:type="dxa"/>
              <w:right w:w="240" w:type="dxa"/>
            </w:tcMar>
            <w:vAlign w:val="center"/>
            <w:hideMark/>
          </w:tcPr>
          <w:p w14:paraId="43520A16"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治疗项目</w:t>
            </w:r>
          </w:p>
        </w:tc>
        <w:tc>
          <w:tcPr>
            <w:tcW w:w="0" w:type="auto"/>
            <w:tcBorders>
              <w:top w:val="nil"/>
            </w:tcBorders>
            <w:tcMar>
              <w:top w:w="150" w:type="dxa"/>
              <w:left w:w="240" w:type="dxa"/>
              <w:bottom w:w="150" w:type="dxa"/>
              <w:right w:w="240" w:type="dxa"/>
            </w:tcMar>
            <w:vAlign w:val="center"/>
            <w:hideMark/>
          </w:tcPr>
          <w:p w14:paraId="3D59C549"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经费估算（万元/年）</w:t>
            </w:r>
          </w:p>
        </w:tc>
        <w:tc>
          <w:tcPr>
            <w:tcW w:w="0" w:type="auto"/>
            <w:tcBorders>
              <w:top w:val="nil"/>
            </w:tcBorders>
            <w:tcMar>
              <w:top w:w="150" w:type="dxa"/>
              <w:left w:w="240" w:type="dxa"/>
              <w:bottom w:w="150" w:type="dxa"/>
              <w:right w:w="240" w:type="dxa"/>
            </w:tcMar>
            <w:vAlign w:val="center"/>
            <w:hideMark/>
          </w:tcPr>
          <w:p w14:paraId="37F24C73"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资金来源</w:t>
            </w:r>
          </w:p>
        </w:tc>
        <w:tc>
          <w:tcPr>
            <w:tcW w:w="0" w:type="auto"/>
            <w:tcBorders>
              <w:top w:val="nil"/>
            </w:tcBorders>
            <w:tcMar>
              <w:top w:w="150" w:type="dxa"/>
              <w:left w:w="240" w:type="dxa"/>
              <w:bottom w:w="150" w:type="dxa"/>
              <w:right w:w="240" w:type="dxa"/>
            </w:tcMar>
            <w:vAlign w:val="center"/>
            <w:hideMark/>
          </w:tcPr>
          <w:p w14:paraId="656BA3D4"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时间跨度</w:t>
            </w:r>
          </w:p>
        </w:tc>
      </w:tr>
      <w:tr w:rsidR="00FD19D8" w:rsidRPr="00FD19D8" w14:paraId="4F1FF475" w14:textId="77777777">
        <w:tc>
          <w:tcPr>
            <w:tcW w:w="0" w:type="auto"/>
            <w:tcMar>
              <w:top w:w="150" w:type="dxa"/>
              <w:left w:w="0" w:type="dxa"/>
              <w:bottom w:w="150" w:type="dxa"/>
              <w:right w:w="240" w:type="dxa"/>
            </w:tcMar>
            <w:vAlign w:val="center"/>
            <w:hideMark/>
          </w:tcPr>
          <w:p w14:paraId="51CA8C0C"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b/>
                <w:bCs/>
                <w:kern w:val="0"/>
                <w:sz w:val="28"/>
                <w:szCs w:val="28"/>
                <w14:ligatures w14:val="none"/>
              </w:rPr>
              <w:t>一、六合修复：南北协同与产业飞地建设基金</w:t>
            </w:r>
          </w:p>
        </w:tc>
        <w:tc>
          <w:tcPr>
            <w:tcW w:w="0" w:type="auto"/>
            <w:tcMar>
              <w:top w:w="150" w:type="dxa"/>
              <w:left w:w="240" w:type="dxa"/>
              <w:bottom w:w="150" w:type="dxa"/>
              <w:right w:w="240" w:type="dxa"/>
            </w:tcMar>
            <w:vAlign w:val="center"/>
            <w:hideMark/>
          </w:tcPr>
          <w:p w14:paraId="626B7E73"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1,000—1,500</w:t>
            </w:r>
          </w:p>
        </w:tc>
        <w:tc>
          <w:tcPr>
            <w:tcW w:w="0" w:type="auto"/>
            <w:tcMar>
              <w:top w:w="150" w:type="dxa"/>
              <w:left w:w="240" w:type="dxa"/>
              <w:bottom w:w="150" w:type="dxa"/>
              <w:right w:w="240" w:type="dxa"/>
            </w:tcMar>
            <w:vAlign w:val="center"/>
            <w:hideMark/>
          </w:tcPr>
          <w:p w14:paraId="50DEF6AA"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市级财政+广清帮扶资金+南部区县共建</w:t>
            </w:r>
          </w:p>
        </w:tc>
        <w:tc>
          <w:tcPr>
            <w:tcW w:w="0" w:type="auto"/>
            <w:tcMar>
              <w:top w:w="150" w:type="dxa"/>
              <w:left w:w="240" w:type="dxa"/>
              <w:bottom w:w="150" w:type="dxa"/>
              <w:right w:w="0" w:type="dxa"/>
            </w:tcMar>
            <w:vAlign w:val="center"/>
            <w:hideMark/>
          </w:tcPr>
          <w:p w14:paraId="14A9BF63"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2026—2030年</w:t>
            </w:r>
          </w:p>
        </w:tc>
      </w:tr>
      <w:tr w:rsidR="00FD19D8" w:rsidRPr="00FD19D8" w14:paraId="3818CC9C" w14:textId="77777777">
        <w:tc>
          <w:tcPr>
            <w:tcW w:w="0" w:type="auto"/>
            <w:tcMar>
              <w:top w:w="150" w:type="dxa"/>
              <w:left w:w="0" w:type="dxa"/>
              <w:bottom w:w="150" w:type="dxa"/>
              <w:right w:w="240" w:type="dxa"/>
            </w:tcMar>
            <w:vAlign w:val="center"/>
            <w:hideMark/>
          </w:tcPr>
          <w:p w14:paraId="17F20EE3"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b/>
                <w:bCs/>
                <w:kern w:val="0"/>
                <w:sz w:val="28"/>
                <w:szCs w:val="28"/>
                <w14:ligatures w14:val="none"/>
              </w:rPr>
              <w:t>二、八卦：数字乡村信息网络全覆盖工程</w:t>
            </w:r>
          </w:p>
        </w:tc>
        <w:tc>
          <w:tcPr>
            <w:tcW w:w="0" w:type="auto"/>
            <w:tcMar>
              <w:top w:w="150" w:type="dxa"/>
              <w:left w:w="240" w:type="dxa"/>
              <w:bottom w:w="150" w:type="dxa"/>
              <w:right w:w="240" w:type="dxa"/>
            </w:tcMar>
            <w:vAlign w:val="center"/>
            <w:hideMark/>
          </w:tcPr>
          <w:p w14:paraId="3C31E0E6"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800—1,200</w:t>
            </w:r>
          </w:p>
        </w:tc>
        <w:tc>
          <w:tcPr>
            <w:tcW w:w="0" w:type="auto"/>
            <w:tcMar>
              <w:top w:w="150" w:type="dxa"/>
              <w:left w:w="240" w:type="dxa"/>
              <w:bottom w:w="150" w:type="dxa"/>
              <w:right w:w="240" w:type="dxa"/>
            </w:tcMar>
            <w:vAlign w:val="center"/>
            <w:hideMark/>
          </w:tcPr>
          <w:p w14:paraId="608DA780"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中央财政+省级财政+市级配套+社会资本</w:t>
            </w:r>
          </w:p>
        </w:tc>
        <w:tc>
          <w:tcPr>
            <w:tcW w:w="0" w:type="auto"/>
            <w:tcMar>
              <w:top w:w="150" w:type="dxa"/>
              <w:left w:w="240" w:type="dxa"/>
              <w:bottom w:w="150" w:type="dxa"/>
              <w:right w:w="0" w:type="dxa"/>
            </w:tcMar>
            <w:vAlign w:val="center"/>
            <w:hideMark/>
          </w:tcPr>
          <w:p w14:paraId="355FD26F"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2026—2030年</w:t>
            </w:r>
          </w:p>
        </w:tc>
      </w:tr>
      <w:tr w:rsidR="00FD19D8" w:rsidRPr="00FD19D8" w14:paraId="2AB8BBD8" w14:textId="77777777">
        <w:tc>
          <w:tcPr>
            <w:tcW w:w="0" w:type="auto"/>
            <w:tcMar>
              <w:top w:w="150" w:type="dxa"/>
              <w:left w:w="0" w:type="dxa"/>
              <w:bottom w:w="150" w:type="dxa"/>
              <w:right w:w="240" w:type="dxa"/>
            </w:tcMar>
            <w:vAlign w:val="center"/>
            <w:hideMark/>
          </w:tcPr>
          <w:p w14:paraId="2A6E3FCF"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b/>
                <w:bCs/>
                <w:kern w:val="0"/>
                <w:sz w:val="28"/>
                <w:szCs w:val="28"/>
                <w14:ligatures w14:val="none"/>
              </w:rPr>
              <w:lastRenderedPageBreak/>
              <w:t>三、五行·CLL（金）：防返贫动态</w:t>
            </w:r>
            <w:proofErr w:type="gramStart"/>
            <w:r w:rsidRPr="00FD19D8">
              <w:rPr>
                <w:rFonts w:ascii="宋体" w:eastAsia="宋体" w:hAnsi="宋体" w:cs="Segoe UI"/>
                <w:b/>
                <w:bCs/>
                <w:kern w:val="0"/>
                <w:sz w:val="28"/>
                <w:szCs w:val="28"/>
                <w14:ligatures w14:val="none"/>
              </w:rPr>
              <w:t>监测系统升级</w:t>
            </w:r>
            <w:proofErr w:type="gramEnd"/>
          </w:p>
        </w:tc>
        <w:tc>
          <w:tcPr>
            <w:tcW w:w="0" w:type="auto"/>
            <w:tcMar>
              <w:top w:w="150" w:type="dxa"/>
              <w:left w:w="240" w:type="dxa"/>
              <w:bottom w:w="150" w:type="dxa"/>
              <w:right w:w="240" w:type="dxa"/>
            </w:tcMar>
            <w:vAlign w:val="center"/>
            <w:hideMark/>
          </w:tcPr>
          <w:p w14:paraId="6292B872"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150—200</w:t>
            </w:r>
          </w:p>
        </w:tc>
        <w:tc>
          <w:tcPr>
            <w:tcW w:w="0" w:type="auto"/>
            <w:tcMar>
              <w:top w:w="150" w:type="dxa"/>
              <w:left w:w="240" w:type="dxa"/>
              <w:bottom w:w="150" w:type="dxa"/>
              <w:right w:w="240" w:type="dxa"/>
            </w:tcMar>
            <w:vAlign w:val="center"/>
            <w:hideMark/>
          </w:tcPr>
          <w:p w14:paraId="31BADBDC"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省级财政+市级财政</w:t>
            </w:r>
          </w:p>
        </w:tc>
        <w:tc>
          <w:tcPr>
            <w:tcW w:w="0" w:type="auto"/>
            <w:tcMar>
              <w:top w:w="150" w:type="dxa"/>
              <w:left w:w="240" w:type="dxa"/>
              <w:bottom w:w="150" w:type="dxa"/>
              <w:right w:w="0" w:type="dxa"/>
            </w:tcMar>
            <w:vAlign w:val="center"/>
            <w:hideMark/>
          </w:tcPr>
          <w:p w14:paraId="689156B8"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2026—2028年</w:t>
            </w:r>
          </w:p>
        </w:tc>
      </w:tr>
      <w:tr w:rsidR="00FD19D8" w:rsidRPr="00FD19D8" w14:paraId="3D165697" w14:textId="77777777">
        <w:tc>
          <w:tcPr>
            <w:tcW w:w="0" w:type="auto"/>
            <w:tcMar>
              <w:top w:w="150" w:type="dxa"/>
              <w:left w:w="0" w:type="dxa"/>
              <w:bottom w:w="150" w:type="dxa"/>
              <w:right w:w="240" w:type="dxa"/>
            </w:tcMar>
            <w:vAlign w:val="center"/>
            <w:hideMark/>
          </w:tcPr>
          <w:p w14:paraId="0C0B0FA2"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b/>
                <w:bCs/>
                <w:kern w:val="0"/>
                <w:sz w:val="28"/>
                <w:szCs w:val="28"/>
                <w14:ligatures w14:val="none"/>
              </w:rPr>
              <w:t>四、两仪·阴阳：生态价值转化</w:t>
            </w:r>
            <w:proofErr w:type="gramStart"/>
            <w:r w:rsidRPr="00FD19D8">
              <w:rPr>
                <w:rFonts w:ascii="宋体" w:eastAsia="宋体" w:hAnsi="宋体" w:cs="Segoe UI"/>
                <w:b/>
                <w:bCs/>
                <w:kern w:val="0"/>
                <w:sz w:val="28"/>
                <w:szCs w:val="28"/>
                <w14:ligatures w14:val="none"/>
              </w:rPr>
              <w:t>与碳汇交易</w:t>
            </w:r>
            <w:proofErr w:type="gramEnd"/>
            <w:r w:rsidRPr="00FD19D8">
              <w:rPr>
                <w:rFonts w:ascii="宋体" w:eastAsia="宋体" w:hAnsi="宋体" w:cs="Segoe UI"/>
                <w:b/>
                <w:bCs/>
                <w:kern w:val="0"/>
                <w:sz w:val="28"/>
                <w:szCs w:val="28"/>
                <w14:ligatures w14:val="none"/>
              </w:rPr>
              <w:t>试点</w:t>
            </w:r>
          </w:p>
        </w:tc>
        <w:tc>
          <w:tcPr>
            <w:tcW w:w="0" w:type="auto"/>
            <w:tcMar>
              <w:top w:w="150" w:type="dxa"/>
              <w:left w:w="240" w:type="dxa"/>
              <w:bottom w:w="150" w:type="dxa"/>
              <w:right w:w="240" w:type="dxa"/>
            </w:tcMar>
            <w:vAlign w:val="center"/>
            <w:hideMark/>
          </w:tcPr>
          <w:p w14:paraId="1F637C3E"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500—800</w:t>
            </w:r>
          </w:p>
        </w:tc>
        <w:tc>
          <w:tcPr>
            <w:tcW w:w="0" w:type="auto"/>
            <w:tcMar>
              <w:top w:w="150" w:type="dxa"/>
              <w:left w:w="240" w:type="dxa"/>
              <w:bottom w:w="150" w:type="dxa"/>
              <w:right w:w="240" w:type="dxa"/>
            </w:tcMar>
            <w:vAlign w:val="center"/>
            <w:hideMark/>
          </w:tcPr>
          <w:p w14:paraId="46A20774"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省级专项资金+市级配套+</w:t>
            </w:r>
            <w:proofErr w:type="gramStart"/>
            <w:r w:rsidRPr="00FD19D8">
              <w:rPr>
                <w:rFonts w:ascii="宋体" w:eastAsia="宋体" w:hAnsi="宋体" w:cs="Segoe UI"/>
                <w:kern w:val="0"/>
                <w:sz w:val="28"/>
                <w:szCs w:val="28"/>
                <w14:ligatures w14:val="none"/>
              </w:rPr>
              <w:t>碳市场</w:t>
            </w:r>
            <w:proofErr w:type="gramEnd"/>
            <w:r w:rsidRPr="00FD19D8">
              <w:rPr>
                <w:rFonts w:ascii="宋体" w:eastAsia="宋体" w:hAnsi="宋体" w:cs="Segoe UI"/>
                <w:kern w:val="0"/>
                <w:sz w:val="28"/>
                <w:szCs w:val="28"/>
                <w14:ligatures w14:val="none"/>
              </w:rPr>
              <w:t>收益</w:t>
            </w:r>
          </w:p>
        </w:tc>
        <w:tc>
          <w:tcPr>
            <w:tcW w:w="0" w:type="auto"/>
            <w:tcMar>
              <w:top w:w="150" w:type="dxa"/>
              <w:left w:w="240" w:type="dxa"/>
              <w:bottom w:w="150" w:type="dxa"/>
              <w:right w:w="0" w:type="dxa"/>
            </w:tcMar>
            <w:vAlign w:val="center"/>
            <w:hideMark/>
          </w:tcPr>
          <w:p w14:paraId="5104B811"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2026—2030年</w:t>
            </w:r>
          </w:p>
        </w:tc>
      </w:tr>
      <w:tr w:rsidR="00FD19D8" w:rsidRPr="00FD19D8" w14:paraId="2E3C0819" w14:textId="77777777">
        <w:tc>
          <w:tcPr>
            <w:tcW w:w="0" w:type="auto"/>
            <w:tcMar>
              <w:top w:w="150" w:type="dxa"/>
              <w:left w:w="0" w:type="dxa"/>
              <w:bottom w:w="150" w:type="dxa"/>
              <w:right w:w="240" w:type="dxa"/>
            </w:tcMar>
            <w:vAlign w:val="center"/>
            <w:hideMark/>
          </w:tcPr>
          <w:p w14:paraId="1D04C6B5"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b/>
                <w:bCs/>
                <w:kern w:val="0"/>
                <w:sz w:val="28"/>
                <w:szCs w:val="28"/>
                <w14:ligatures w14:val="none"/>
              </w:rPr>
              <w:t>五、一元·元火：村级集体经济提质工程</w:t>
            </w:r>
          </w:p>
        </w:tc>
        <w:tc>
          <w:tcPr>
            <w:tcW w:w="0" w:type="auto"/>
            <w:tcMar>
              <w:top w:w="150" w:type="dxa"/>
              <w:left w:w="240" w:type="dxa"/>
              <w:bottom w:w="150" w:type="dxa"/>
              <w:right w:w="240" w:type="dxa"/>
            </w:tcMar>
            <w:vAlign w:val="center"/>
            <w:hideMark/>
          </w:tcPr>
          <w:p w14:paraId="5B47DE27"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600—1,000</w:t>
            </w:r>
          </w:p>
        </w:tc>
        <w:tc>
          <w:tcPr>
            <w:tcW w:w="0" w:type="auto"/>
            <w:tcMar>
              <w:top w:w="150" w:type="dxa"/>
              <w:left w:w="240" w:type="dxa"/>
              <w:bottom w:w="150" w:type="dxa"/>
              <w:right w:w="240" w:type="dxa"/>
            </w:tcMar>
            <w:vAlign w:val="center"/>
            <w:hideMark/>
          </w:tcPr>
          <w:p w14:paraId="6F22542F"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市级财政+村集体自筹+产业基金</w:t>
            </w:r>
          </w:p>
        </w:tc>
        <w:tc>
          <w:tcPr>
            <w:tcW w:w="0" w:type="auto"/>
            <w:tcMar>
              <w:top w:w="150" w:type="dxa"/>
              <w:left w:w="240" w:type="dxa"/>
              <w:bottom w:w="150" w:type="dxa"/>
              <w:right w:w="0" w:type="dxa"/>
            </w:tcMar>
            <w:vAlign w:val="center"/>
            <w:hideMark/>
          </w:tcPr>
          <w:p w14:paraId="13047CFF"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2026—2030年</w:t>
            </w:r>
          </w:p>
        </w:tc>
      </w:tr>
      <w:tr w:rsidR="00FD19D8" w:rsidRPr="00FD19D8" w14:paraId="3830D366" w14:textId="77777777">
        <w:tc>
          <w:tcPr>
            <w:tcW w:w="0" w:type="auto"/>
            <w:tcMar>
              <w:top w:w="150" w:type="dxa"/>
              <w:left w:w="0" w:type="dxa"/>
              <w:bottom w:w="150" w:type="dxa"/>
              <w:right w:w="240" w:type="dxa"/>
            </w:tcMar>
            <w:vAlign w:val="center"/>
            <w:hideMark/>
          </w:tcPr>
          <w:p w14:paraId="500F692B"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b/>
                <w:bCs/>
                <w:kern w:val="0"/>
                <w:sz w:val="28"/>
                <w:szCs w:val="28"/>
                <w14:ligatures w14:val="none"/>
              </w:rPr>
              <w:t>六、五行·RCE</w:t>
            </w:r>
            <w:r w:rsidRPr="00FD19D8">
              <w:rPr>
                <w:rFonts w:ascii="宋体" w:eastAsia="宋体" w:hAnsi="宋体" w:cs="Segoe UI"/>
                <w:b/>
                <w:bCs/>
                <w:kern w:val="0"/>
                <w:sz w:val="28"/>
                <w:szCs w:val="28"/>
                <w14:ligatures w14:val="none"/>
              </w:rPr>
              <w:noBreakHyphen/>
              <w:t>B/S（木）：</w:t>
            </w:r>
            <w:proofErr w:type="gramStart"/>
            <w:r w:rsidRPr="00FD19D8">
              <w:rPr>
                <w:rFonts w:ascii="宋体" w:eastAsia="宋体" w:hAnsi="宋体" w:cs="Segoe UI"/>
                <w:b/>
                <w:bCs/>
                <w:kern w:val="0"/>
                <w:sz w:val="28"/>
                <w:szCs w:val="28"/>
                <w14:ligatures w14:val="none"/>
              </w:rPr>
              <w:t>碳汇生态</w:t>
            </w:r>
            <w:proofErr w:type="gramEnd"/>
            <w:r w:rsidRPr="00FD19D8">
              <w:rPr>
                <w:rFonts w:ascii="宋体" w:eastAsia="宋体" w:hAnsi="宋体" w:cs="Segoe UI"/>
                <w:b/>
                <w:bCs/>
                <w:kern w:val="0"/>
                <w:sz w:val="28"/>
                <w:szCs w:val="28"/>
                <w14:ligatures w14:val="none"/>
              </w:rPr>
              <w:t>资产负债表建设</w:t>
            </w:r>
          </w:p>
        </w:tc>
        <w:tc>
          <w:tcPr>
            <w:tcW w:w="0" w:type="auto"/>
            <w:tcMar>
              <w:top w:w="150" w:type="dxa"/>
              <w:left w:w="240" w:type="dxa"/>
              <w:bottom w:w="150" w:type="dxa"/>
              <w:right w:w="240" w:type="dxa"/>
            </w:tcMar>
            <w:vAlign w:val="center"/>
            <w:hideMark/>
          </w:tcPr>
          <w:p w14:paraId="7A427866"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200—300</w:t>
            </w:r>
          </w:p>
        </w:tc>
        <w:tc>
          <w:tcPr>
            <w:tcW w:w="0" w:type="auto"/>
            <w:tcMar>
              <w:top w:w="150" w:type="dxa"/>
              <w:left w:w="240" w:type="dxa"/>
              <w:bottom w:w="150" w:type="dxa"/>
              <w:right w:w="240" w:type="dxa"/>
            </w:tcMar>
            <w:vAlign w:val="center"/>
            <w:hideMark/>
          </w:tcPr>
          <w:p w14:paraId="6311E2D4"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省级林业专项资金+市级配套</w:t>
            </w:r>
          </w:p>
        </w:tc>
        <w:tc>
          <w:tcPr>
            <w:tcW w:w="0" w:type="auto"/>
            <w:tcMar>
              <w:top w:w="150" w:type="dxa"/>
              <w:left w:w="240" w:type="dxa"/>
              <w:bottom w:w="150" w:type="dxa"/>
              <w:right w:w="0" w:type="dxa"/>
            </w:tcMar>
            <w:vAlign w:val="center"/>
            <w:hideMark/>
          </w:tcPr>
          <w:p w14:paraId="4037CFEF"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2026—2030年</w:t>
            </w:r>
          </w:p>
        </w:tc>
      </w:tr>
      <w:tr w:rsidR="00FD19D8" w:rsidRPr="00FD19D8" w14:paraId="5A343534" w14:textId="77777777">
        <w:tc>
          <w:tcPr>
            <w:tcW w:w="0" w:type="auto"/>
            <w:tcMar>
              <w:top w:w="150" w:type="dxa"/>
              <w:left w:w="0" w:type="dxa"/>
              <w:bottom w:w="150" w:type="dxa"/>
              <w:right w:w="240" w:type="dxa"/>
            </w:tcMar>
            <w:vAlign w:val="center"/>
            <w:hideMark/>
          </w:tcPr>
          <w:p w14:paraId="442AC626"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b/>
                <w:bCs/>
                <w:kern w:val="0"/>
                <w:sz w:val="28"/>
                <w:szCs w:val="28"/>
                <w14:ligatures w14:val="none"/>
              </w:rPr>
              <w:t>七、七星：多周期同步</w:t>
            </w:r>
            <w:proofErr w:type="gramStart"/>
            <w:r w:rsidRPr="00FD19D8">
              <w:rPr>
                <w:rFonts w:ascii="宋体" w:eastAsia="宋体" w:hAnsi="宋体" w:cs="Segoe UI"/>
                <w:b/>
                <w:bCs/>
                <w:kern w:val="0"/>
                <w:sz w:val="28"/>
                <w:szCs w:val="28"/>
                <w14:ligatures w14:val="none"/>
              </w:rPr>
              <w:t>度治理</w:t>
            </w:r>
            <w:proofErr w:type="gramEnd"/>
            <w:r w:rsidRPr="00FD19D8">
              <w:rPr>
                <w:rFonts w:ascii="宋体" w:eastAsia="宋体" w:hAnsi="宋体" w:cs="Segoe UI"/>
                <w:b/>
                <w:bCs/>
                <w:kern w:val="0"/>
                <w:sz w:val="28"/>
                <w:szCs w:val="28"/>
                <w14:ligatures w14:val="none"/>
              </w:rPr>
              <w:t>体系建设</w:t>
            </w:r>
          </w:p>
        </w:tc>
        <w:tc>
          <w:tcPr>
            <w:tcW w:w="0" w:type="auto"/>
            <w:tcMar>
              <w:top w:w="150" w:type="dxa"/>
              <w:left w:w="240" w:type="dxa"/>
              <w:bottom w:w="150" w:type="dxa"/>
              <w:right w:w="240" w:type="dxa"/>
            </w:tcMar>
            <w:vAlign w:val="center"/>
            <w:hideMark/>
          </w:tcPr>
          <w:p w14:paraId="38006E55"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50—100</w:t>
            </w:r>
          </w:p>
        </w:tc>
        <w:tc>
          <w:tcPr>
            <w:tcW w:w="0" w:type="auto"/>
            <w:tcMar>
              <w:top w:w="150" w:type="dxa"/>
              <w:left w:w="240" w:type="dxa"/>
              <w:bottom w:w="150" w:type="dxa"/>
              <w:right w:w="240" w:type="dxa"/>
            </w:tcMar>
            <w:vAlign w:val="center"/>
            <w:hideMark/>
          </w:tcPr>
          <w:p w14:paraId="03957425"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市级财政</w:t>
            </w:r>
          </w:p>
        </w:tc>
        <w:tc>
          <w:tcPr>
            <w:tcW w:w="0" w:type="auto"/>
            <w:tcMar>
              <w:top w:w="150" w:type="dxa"/>
              <w:left w:w="240" w:type="dxa"/>
              <w:bottom w:w="150" w:type="dxa"/>
              <w:right w:w="0" w:type="dxa"/>
            </w:tcMar>
            <w:vAlign w:val="center"/>
            <w:hideMark/>
          </w:tcPr>
          <w:p w14:paraId="17956AF0"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2026—2028年</w:t>
            </w:r>
          </w:p>
        </w:tc>
      </w:tr>
      <w:tr w:rsidR="00FD19D8" w:rsidRPr="00FD19D8" w14:paraId="7391B176" w14:textId="77777777">
        <w:tc>
          <w:tcPr>
            <w:tcW w:w="0" w:type="auto"/>
            <w:tcMar>
              <w:top w:w="150" w:type="dxa"/>
              <w:left w:w="0" w:type="dxa"/>
              <w:bottom w:w="150" w:type="dxa"/>
              <w:right w:w="240" w:type="dxa"/>
            </w:tcMar>
            <w:vAlign w:val="center"/>
            <w:hideMark/>
          </w:tcPr>
          <w:p w14:paraId="1FE9F8B0"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b/>
                <w:bCs/>
                <w:kern w:val="0"/>
                <w:sz w:val="28"/>
                <w:szCs w:val="28"/>
                <w14:ligatures w14:val="none"/>
              </w:rPr>
              <w:t>八、四</w:t>
            </w:r>
            <w:proofErr w:type="gramStart"/>
            <w:r w:rsidRPr="00FD19D8">
              <w:rPr>
                <w:rFonts w:ascii="宋体" w:eastAsia="宋体" w:hAnsi="宋体" w:cs="Segoe UI"/>
                <w:b/>
                <w:bCs/>
                <w:kern w:val="0"/>
                <w:sz w:val="28"/>
                <w:szCs w:val="28"/>
                <w14:ligatures w14:val="none"/>
              </w:rPr>
              <w:t>象</w:t>
            </w:r>
            <w:proofErr w:type="gramEnd"/>
            <w:r w:rsidRPr="00FD19D8">
              <w:rPr>
                <w:rFonts w:ascii="宋体" w:eastAsia="宋体" w:hAnsi="宋体" w:cs="Segoe UI"/>
                <w:b/>
                <w:bCs/>
                <w:kern w:val="0"/>
                <w:sz w:val="28"/>
                <w:szCs w:val="28"/>
                <w14:ligatures w14:val="none"/>
              </w:rPr>
              <w:t>·三才·五行G</w:t>
            </w:r>
            <w:r w:rsidRPr="00FD19D8">
              <w:rPr>
                <w:rFonts w:ascii="宋体" w:eastAsia="宋体" w:hAnsi="宋体" w:cs="Segoe UI"/>
                <w:b/>
                <w:bCs/>
                <w:kern w:val="0"/>
                <w:sz w:val="28"/>
                <w:szCs w:val="28"/>
                <w14:ligatures w14:val="none"/>
              </w:rPr>
              <w:noBreakHyphen/>
              <w:t>REMI：综合配套工程</w:t>
            </w:r>
          </w:p>
        </w:tc>
        <w:tc>
          <w:tcPr>
            <w:tcW w:w="0" w:type="auto"/>
            <w:tcMar>
              <w:top w:w="150" w:type="dxa"/>
              <w:left w:w="240" w:type="dxa"/>
              <w:bottom w:w="150" w:type="dxa"/>
              <w:right w:w="240" w:type="dxa"/>
            </w:tcMar>
            <w:vAlign w:val="center"/>
            <w:hideMark/>
          </w:tcPr>
          <w:p w14:paraId="6DF647E2"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700—900</w:t>
            </w:r>
          </w:p>
        </w:tc>
        <w:tc>
          <w:tcPr>
            <w:tcW w:w="0" w:type="auto"/>
            <w:tcMar>
              <w:top w:w="150" w:type="dxa"/>
              <w:left w:w="240" w:type="dxa"/>
              <w:bottom w:w="150" w:type="dxa"/>
              <w:right w:w="240" w:type="dxa"/>
            </w:tcMar>
            <w:vAlign w:val="center"/>
            <w:hideMark/>
          </w:tcPr>
          <w:p w14:paraId="1C30A20A"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proofErr w:type="gramStart"/>
            <w:r w:rsidRPr="00FD19D8">
              <w:rPr>
                <w:rFonts w:ascii="宋体" w:eastAsia="宋体" w:hAnsi="宋体" w:cs="Segoe UI"/>
                <w:kern w:val="0"/>
                <w:sz w:val="28"/>
                <w:szCs w:val="28"/>
                <w14:ligatures w14:val="none"/>
              </w:rPr>
              <w:t>央地联动</w:t>
            </w:r>
            <w:proofErr w:type="gramEnd"/>
            <w:r w:rsidRPr="00FD19D8">
              <w:rPr>
                <w:rFonts w:ascii="宋体" w:eastAsia="宋体" w:hAnsi="宋体" w:cs="Segoe UI"/>
                <w:kern w:val="0"/>
                <w:sz w:val="28"/>
                <w:szCs w:val="28"/>
                <w14:ligatures w14:val="none"/>
              </w:rPr>
              <w:t>+社会资本</w:t>
            </w:r>
          </w:p>
        </w:tc>
        <w:tc>
          <w:tcPr>
            <w:tcW w:w="0" w:type="auto"/>
            <w:tcMar>
              <w:top w:w="150" w:type="dxa"/>
              <w:left w:w="240" w:type="dxa"/>
              <w:bottom w:w="150" w:type="dxa"/>
              <w:right w:w="0" w:type="dxa"/>
            </w:tcMar>
            <w:vAlign w:val="center"/>
            <w:hideMark/>
          </w:tcPr>
          <w:p w14:paraId="10C513B5"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kern w:val="0"/>
                <w:sz w:val="28"/>
                <w:szCs w:val="28"/>
                <w14:ligatures w14:val="none"/>
              </w:rPr>
              <w:t>2026—2030年</w:t>
            </w:r>
          </w:p>
        </w:tc>
      </w:tr>
      <w:tr w:rsidR="00FD19D8" w:rsidRPr="00FD19D8" w14:paraId="5BB26DC6" w14:textId="77777777">
        <w:tc>
          <w:tcPr>
            <w:tcW w:w="0" w:type="auto"/>
            <w:tcMar>
              <w:top w:w="150" w:type="dxa"/>
              <w:left w:w="0" w:type="dxa"/>
              <w:bottom w:w="150" w:type="dxa"/>
              <w:right w:w="240" w:type="dxa"/>
            </w:tcMar>
            <w:vAlign w:val="center"/>
            <w:hideMark/>
          </w:tcPr>
          <w:p w14:paraId="3751EA3D"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b/>
                <w:bCs/>
                <w:kern w:val="0"/>
                <w:sz w:val="28"/>
                <w:szCs w:val="28"/>
                <w14:ligatures w14:val="none"/>
              </w:rPr>
              <w:lastRenderedPageBreak/>
              <w:t>九、“十五五”合计总预算</w:t>
            </w:r>
          </w:p>
        </w:tc>
        <w:tc>
          <w:tcPr>
            <w:tcW w:w="0" w:type="auto"/>
            <w:tcMar>
              <w:top w:w="150" w:type="dxa"/>
              <w:left w:w="240" w:type="dxa"/>
              <w:bottom w:w="150" w:type="dxa"/>
              <w:right w:w="240" w:type="dxa"/>
            </w:tcMar>
            <w:vAlign w:val="center"/>
            <w:hideMark/>
          </w:tcPr>
          <w:p w14:paraId="5C93EF10"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b/>
                <w:bCs/>
                <w:kern w:val="0"/>
                <w:sz w:val="28"/>
                <w:szCs w:val="28"/>
                <w14:ligatures w14:val="none"/>
              </w:rPr>
              <w:t>约4,000—6,000</w:t>
            </w:r>
            <w:r w:rsidRPr="00FD19D8">
              <w:rPr>
                <w:rFonts w:ascii="宋体" w:eastAsia="宋体" w:hAnsi="宋体" w:cs="Segoe UI"/>
                <w:kern w:val="0"/>
                <w:sz w:val="28"/>
                <w:szCs w:val="28"/>
                <w14:ligatures w14:val="none"/>
              </w:rPr>
              <w:t>（五年累计）</w:t>
            </w:r>
          </w:p>
        </w:tc>
        <w:tc>
          <w:tcPr>
            <w:tcW w:w="0" w:type="auto"/>
            <w:tcMar>
              <w:top w:w="150" w:type="dxa"/>
              <w:left w:w="240" w:type="dxa"/>
              <w:bottom w:w="150" w:type="dxa"/>
              <w:right w:w="240" w:type="dxa"/>
            </w:tcMar>
            <w:vAlign w:val="center"/>
            <w:hideMark/>
          </w:tcPr>
          <w:p w14:paraId="32472EE7"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proofErr w:type="gramStart"/>
            <w:r w:rsidRPr="00FD19D8">
              <w:rPr>
                <w:rFonts w:ascii="宋体" w:eastAsia="宋体" w:hAnsi="宋体" w:cs="Segoe UI"/>
                <w:b/>
                <w:bCs/>
                <w:kern w:val="0"/>
                <w:sz w:val="28"/>
                <w:szCs w:val="28"/>
                <w14:ligatures w14:val="none"/>
              </w:rPr>
              <w:t>央地联动</w:t>
            </w:r>
            <w:proofErr w:type="gramEnd"/>
            <w:r w:rsidRPr="00FD19D8">
              <w:rPr>
                <w:rFonts w:ascii="宋体" w:eastAsia="宋体" w:hAnsi="宋体" w:cs="Segoe UI"/>
                <w:b/>
                <w:bCs/>
                <w:kern w:val="0"/>
                <w:sz w:val="28"/>
                <w:szCs w:val="28"/>
                <w14:ligatures w14:val="none"/>
              </w:rPr>
              <w:t>+广清帮扶+社会资本</w:t>
            </w:r>
          </w:p>
        </w:tc>
        <w:tc>
          <w:tcPr>
            <w:tcW w:w="0" w:type="auto"/>
            <w:tcMar>
              <w:top w:w="150" w:type="dxa"/>
              <w:left w:w="240" w:type="dxa"/>
              <w:bottom w:w="150" w:type="dxa"/>
              <w:right w:w="0" w:type="dxa"/>
            </w:tcMar>
            <w:vAlign w:val="center"/>
            <w:hideMark/>
          </w:tcPr>
          <w:p w14:paraId="6FDF1195" w14:textId="77777777" w:rsidR="00FD19D8" w:rsidRPr="00FD19D8" w:rsidRDefault="00FD19D8" w:rsidP="00FD19D8">
            <w:pPr>
              <w:widowControl/>
              <w:spacing w:line="375" w:lineRule="atLeast"/>
              <w:rPr>
                <w:rFonts w:ascii="宋体" w:eastAsia="宋体" w:hAnsi="宋体" w:cs="Segoe UI"/>
                <w:kern w:val="0"/>
                <w:sz w:val="28"/>
                <w:szCs w:val="28"/>
                <w14:ligatures w14:val="none"/>
              </w:rPr>
            </w:pPr>
            <w:r w:rsidRPr="00FD19D8">
              <w:rPr>
                <w:rFonts w:ascii="宋体" w:eastAsia="宋体" w:hAnsi="宋体" w:cs="Segoe UI"/>
                <w:b/>
                <w:bCs/>
                <w:kern w:val="0"/>
                <w:sz w:val="28"/>
                <w:szCs w:val="28"/>
                <w14:ligatures w14:val="none"/>
              </w:rPr>
              <w:t>2026—2030年</w:t>
            </w:r>
          </w:p>
        </w:tc>
      </w:tr>
    </w:tbl>
    <w:p w14:paraId="672A2D74" w14:textId="733584FC" w:rsidR="00FD19D8" w:rsidRPr="00FD19D8" w:rsidRDefault="00FD19D8" w:rsidP="00FD19D8">
      <w:pPr>
        <w:widowControl/>
        <w:shd w:val="clear" w:color="auto" w:fill="FFFFFF"/>
        <w:spacing w:before="240" w:after="240"/>
        <w:rPr>
          <w:rFonts w:ascii="宋体" w:eastAsia="宋体" w:hAnsi="宋体" w:cs="Segoe UI"/>
          <w:color w:val="0F1115"/>
          <w:kern w:val="0"/>
          <w:sz w:val="28"/>
          <w:szCs w:val="28"/>
          <w14:ligatures w14:val="none"/>
        </w:rPr>
      </w:pPr>
      <w:r w:rsidRPr="00FD19D8">
        <w:rPr>
          <w:rFonts w:ascii="宋体" w:eastAsia="宋体" w:hAnsi="宋体" w:cs="Segoe UI"/>
          <w:b/>
          <w:bCs/>
          <w:color w:val="0F1115"/>
          <w:kern w:val="0"/>
          <w:sz w:val="28"/>
          <w:szCs w:val="28"/>
          <w14:ligatures w14:val="none"/>
        </w:rPr>
        <w:t>经费说明：</w:t>
      </w:r>
      <w:r w:rsidRPr="00FD19D8">
        <w:rPr>
          <w:rFonts w:ascii="宋体" w:eastAsia="宋体" w:hAnsi="宋体" w:cs="Segoe UI"/>
          <w:color w:val="0F1115"/>
          <w:kern w:val="0"/>
          <w:sz w:val="28"/>
          <w:szCs w:val="28"/>
          <w14:ligatures w14:val="none"/>
        </w:rPr>
        <w:t> 以上预算为战略估算框架，遵循“核心工程（</w:t>
      </w:r>
      <w:r w:rsidRPr="00FD19D8">
        <w:rPr>
          <w:rFonts w:ascii="宋体" w:eastAsia="宋体" w:hAnsi="宋体" w:cs="Segoe UI Symbol"/>
          <w:color w:val="0F1115"/>
          <w:kern w:val="0"/>
          <w:sz w:val="28"/>
          <w:szCs w:val="28"/>
          <w14:ligatures w14:val="none"/>
        </w:rPr>
        <w:t>★</w:t>
      </w:r>
      <w:r w:rsidRPr="00FD19D8">
        <w:rPr>
          <w:rFonts w:ascii="宋体" w:eastAsia="宋体" w:hAnsi="宋体" w:cs="Segoe UI"/>
          <w:color w:val="0F1115"/>
          <w:kern w:val="0"/>
          <w:sz w:val="28"/>
          <w:szCs w:val="28"/>
          <w14:ligatures w14:val="none"/>
        </w:rPr>
        <w:t>级）倾斜、配套工程适度、存量资源盘活优先、社会资本参与扩大”的分级分配原则。其中：（1）六合协同、数字乡村、</w:t>
      </w:r>
      <w:proofErr w:type="gramStart"/>
      <w:r w:rsidRPr="00FD19D8">
        <w:rPr>
          <w:rFonts w:ascii="宋体" w:eastAsia="宋体" w:hAnsi="宋体" w:cs="Segoe UI"/>
          <w:color w:val="0F1115"/>
          <w:kern w:val="0"/>
          <w:sz w:val="28"/>
          <w:szCs w:val="28"/>
          <w14:ligatures w14:val="none"/>
        </w:rPr>
        <w:t>生态碳汇三项</w:t>
      </w:r>
      <w:proofErr w:type="gramEnd"/>
      <w:r w:rsidRPr="00FD19D8">
        <w:rPr>
          <w:rFonts w:ascii="宋体" w:eastAsia="宋体" w:hAnsi="宋体" w:cs="Segoe UI"/>
          <w:color w:val="0F1115"/>
          <w:kern w:val="0"/>
          <w:sz w:val="28"/>
          <w:szCs w:val="28"/>
          <w14:ligatures w14:val="none"/>
        </w:rPr>
        <w:t>为核心工程，累计预算占比约50%；（2）广清对口帮扶资金（市级财政每年不少于1.5亿元、县级每年不少于1千万元）为重要经费来源；（3）</w:t>
      </w:r>
      <w:r w:rsidR="00BB5381">
        <w:rPr>
          <w:rFonts w:ascii="宋体" w:eastAsia="宋体" w:hAnsi="宋体" w:cs="Segoe UI" w:hint="eastAsia"/>
          <w:color w:val="0F1115"/>
          <w:kern w:val="0"/>
          <w:sz w:val="28"/>
          <w:szCs w:val="28"/>
          <w14:ligatures w14:val="none"/>
        </w:rPr>
        <w:t>各级</w:t>
      </w:r>
      <w:r w:rsidRPr="00FD19D8">
        <w:rPr>
          <w:rFonts w:ascii="宋体" w:eastAsia="宋体" w:hAnsi="宋体" w:cs="Segoe UI"/>
          <w:color w:val="0F1115"/>
          <w:kern w:val="0"/>
          <w:sz w:val="28"/>
          <w:szCs w:val="28"/>
          <w14:ligatures w14:val="none"/>
        </w:rPr>
        <w:t>慈善会年度募集资金可定向用于</w:t>
      </w:r>
      <w:r w:rsidR="00BB5381">
        <w:rPr>
          <w:rFonts w:ascii="宋体" w:eastAsia="宋体" w:hAnsi="宋体" w:cs="Segoe UI" w:hint="eastAsia"/>
          <w:color w:val="0F1115"/>
          <w:kern w:val="0"/>
          <w:sz w:val="28"/>
          <w:szCs w:val="28"/>
          <w14:ligatures w14:val="none"/>
        </w:rPr>
        <w:t>乡</w:t>
      </w:r>
      <w:r w:rsidRPr="00FD19D8">
        <w:rPr>
          <w:rFonts w:ascii="宋体" w:eastAsia="宋体" w:hAnsi="宋体" w:cs="Segoe UI"/>
          <w:color w:val="0F1115"/>
          <w:kern w:val="0"/>
          <w:sz w:val="28"/>
          <w:szCs w:val="28"/>
          <w14:ligatures w14:val="none"/>
        </w:rPr>
        <w:t>村的一元和G</w:t>
      </w:r>
      <w:r w:rsidRPr="00FD19D8">
        <w:rPr>
          <w:rFonts w:ascii="宋体" w:eastAsia="宋体" w:hAnsi="宋体" w:cs="Segoe UI"/>
          <w:color w:val="0F1115"/>
          <w:kern w:val="0"/>
          <w:sz w:val="28"/>
          <w:szCs w:val="28"/>
          <w14:ligatures w14:val="none"/>
        </w:rPr>
        <w:noBreakHyphen/>
        <w:t>REMI项目；（4）具体项目和额度由市级有关部门在可行性研究后确定。</w:t>
      </w:r>
    </w:p>
    <w:p w14:paraId="0143894E" w14:textId="77777777" w:rsidR="006232CF" w:rsidRDefault="006232CF" w:rsidP="00FD19D8">
      <w:pPr>
        <w:widowControl/>
        <w:shd w:val="clear" w:color="auto" w:fill="FFFFFF"/>
        <w:spacing w:before="480" w:after="240" w:line="480" w:lineRule="atLeast"/>
        <w:outlineLvl w:val="1"/>
        <w:rPr>
          <w:rFonts w:ascii="宋体" w:eastAsia="宋体" w:hAnsi="宋体" w:cs="Segoe UI" w:hint="eastAsia"/>
          <w:b/>
          <w:bCs/>
          <w:color w:val="0F1115"/>
          <w:kern w:val="0"/>
          <w:sz w:val="28"/>
          <w:szCs w:val="28"/>
          <w14:ligatures w14:val="none"/>
        </w:rPr>
        <w:sectPr w:rsidR="006232CF" w:rsidSect="006232CF">
          <w:pgSz w:w="16838" w:h="11906" w:orient="landscape"/>
          <w:pgMar w:top="720" w:right="720" w:bottom="720" w:left="720" w:header="851" w:footer="992" w:gutter="0"/>
          <w:cols w:space="425"/>
          <w:docGrid w:type="linesAndChars" w:linePitch="312"/>
        </w:sectPr>
      </w:pPr>
    </w:p>
    <w:p w14:paraId="581EA3E4" w14:textId="77777777" w:rsidR="00FD19D8" w:rsidRPr="00FD19D8" w:rsidRDefault="00FD19D8" w:rsidP="00FD19D8">
      <w:pPr>
        <w:widowControl/>
        <w:shd w:val="clear" w:color="auto" w:fill="FFFFFF"/>
        <w:spacing w:before="480" w:after="240" w:line="480" w:lineRule="atLeast"/>
        <w:outlineLvl w:val="1"/>
        <w:rPr>
          <w:rFonts w:ascii="宋体" w:eastAsia="宋体" w:hAnsi="宋体" w:cs="Segoe UI"/>
          <w:b/>
          <w:bCs/>
          <w:color w:val="0F1115"/>
          <w:kern w:val="0"/>
          <w:sz w:val="28"/>
          <w:szCs w:val="28"/>
          <w14:ligatures w14:val="none"/>
        </w:rPr>
      </w:pPr>
      <w:r w:rsidRPr="00FD19D8">
        <w:rPr>
          <w:rFonts w:ascii="宋体" w:eastAsia="宋体" w:hAnsi="宋体" w:cs="Segoe UI"/>
          <w:b/>
          <w:bCs/>
          <w:color w:val="0F1115"/>
          <w:kern w:val="0"/>
          <w:sz w:val="28"/>
          <w:szCs w:val="28"/>
          <w14:ligatures w14:val="none"/>
        </w:rPr>
        <w:lastRenderedPageBreak/>
        <w:t>五、结论：从“扶贫基点”到“八维新城”</w:t>
      </w:r>
    </w:p>
    <w:p w14:paraId="2A82391F" w14:textId="13BFA20D" w:rsidR="00FD19D8" w:rsidRPr="00FD19D8" w:rsidRDefault="00FD19D8" w:rsidP="009763E5">
      <w:pPr>
        <w:widowControl/>
        <w:shd w:val="clear" w:color="auto" w:fill="FFFFFF"/>
        <w:spacing w:before="240" w:after="240"/>
        <w:ind w:firstLineChars="200" w:firstLine="560"/>
        <w:rPr>
          <w:rFonts w:ascii="宋体" w:eastAsia="宋体" w:hAnsi="宋体" w:cs="Segoe UI"/>
          <w:color w:val="0F1115"/>
          <w:kern w:val="0"/>
          <w:sz w:val="28"/>
          <w:szCs w:val="28"/>
          <w14:ligatures w14:val="none"/>
        </w:rPr>
      </w:pPr>
      <w:r w:rsidRPr="00FD19D8">
        <w:rPr>
          <w:rFonts w:ascii="宋体" w:eastAsia="宋体" w:hAnsi="宋体" w:cs="Segoe UI"/>
          <w:color w:val="0F1115"/>
          <w:kern w:val="0"/>
          <w:sz w:val="28"/>
          <w:szCs w:val="28"/>
          <w14:ligatures w14:val="none"/>
        </w:rPr>
        <w:t>南星村，曾是清远脱贫攻坚最前线的孤灯一盏；今天，已然化身粤北乡村振兴的星火一颗</w:t>
      </w:r>
      <w:r w:rsidR="009763E5">
        <w:rPr>
          <w:rFonts w:ascii="宋体" w:eastAsia="宋体" w:hAnsi="宋体" w:cs="Segoe UI" w:hint="eastAsia"/>
          <w:color w:val="0F1115"/>
          <w:kern w:val="0"/>
          <w:sz w:val="28"/>
          <w:szCs w:val="28"/>
          <w14:ligatures w14:val="none"/>
        </w:rPr>
        <w:t>，</w:t>
      </w:r>
      <w:r w:rsidRPr="00FD19D8">
        <w:rPr>
          <w:rFonts w:ascii="宋体" w:eastAsia="宋体" w:hAnsi="宋体" w:cs="Segoe UI"/>
          <w:color w:val="0F1115"/>
          <w:kern w:val="0"/>
          <w:sz w:val="28"/>
          <w:szCs w:val="28"/>
          <w14:ligatures w14:val="none"/>
        </w:rPr>
        <w:t>从省定贫困村到国家森林乡村，南星村九年</w:t>
      </w:r>
      <w:proofErr w:type="gramStart"/>
      <w:r w:rsidRPr="00FD19D8">
        <w:rPr>
          <w:rFonts w:ascii="宋体" w:eastAsia="宋体" w:hAnsi="宋体" w:cs="Segoe UI"/>
          <w:color w:val="0F1115"/>
          <w:kern w:val="0"/>
          <w:sz w:val="28"/>
          <w:szCs w:val="28"/>
          <w14:ligatures w14:val="none"/>
        </w:rPr>
        <w:t>的蝶变印证</w:t>
      </w:r>
      <w:proofErr w:type="gramEnd"/>
      <w:r w:rsidRPr="00FD19D8">
        <w:rPr>
          <w:rFonts w:ascii="宋体" w:eastAsia="宋体" w:hAnsi="宋体" w:cs="Segoe UI"/>
          <w:color w:val="0F1115"/>
          <w:kern w:val="0"/>
          <w:sz w:val="28"/>
          <w:szCs w:val="28"/>
          <w14:ligatures w14:val="none"/>
        </w:rPr>
        <w:t>了元律论乡村治理的基本命题：</w:t>
      </w:r>
      <w:r w:rsidRPr="00FD19D8">
        <w:rPr>
          <w:rFonts w:ascii="宋体" w:eastAsia="宋体" w:hAnsi="宋体" w:cs="Segoe UI"/>
          <w:b/>
          <w:bCs/>
          <w:color w:val="0F1115"/>
          <w:kern w:val="0"/>
          <w:sz w:val="28"/>
          <w:szCs w:val="28"/>
          <w14:ligatures w14:val="none"/>
        </w:rPr>
        <w:t>一个村庄的健康，不是单一维度的经济数字，而是</w:t>
      </w:r>
      <w:proofErr w:type="gramStart"/>
      <w:r w:rsidRPr="00FD19D8">
        <w:rPr>
          <w:rFonts w:ascii="宋体" w:eastAsia="宋体" w:hAnsi="宋体" w:cs="Segoe UI"/>
          <w:b/>
          <w:bCs/>
          <w:color w:val="0F1115"/>
          <w:kern w:val="0"/>
          <w:sz w:val="28"/>
          <w:szCs w:val="28"/>
          <w14:ligatures w14:val="none"/>
        </w:rPr>
        <w:t>八维模长</w:t>
      </w:r>
      <w:proofErr w:type="gramEnd"/>
      <w:r w:rsidRPr="00FD19D8">
        <w:rPr>
          <w:rFonts w:ascii="宋体" w:eastAsia="宋体" w:hAnsi="宋体" w:cs="Segoe UI"/>
          <w:b/>
          <w:bCs/>
          <w:color w:val="0F1115"/>
          <w:kern w:val="0"/>
          <w:sz w:val="28"/>
          <w:szCs w:val="28"/>
          <w14:ligatures w14:val="none"/>
        </w:rPr>
        <w:t>的</w:t>
      </w:r>
      <w:proofErr w:type="gramStart"/>
      <w:r w:rsidRPr="00FD19D8">
        <w:rPr>
          <w:rFonts w:ascii="宋体" w:eastAsia="宋体" w:hAnsi="宋体" w:cs="Segoe UI"/>
          <w:b/>
          <w:bCs/>
          <w:color w:val="0F1115"/>
          <w:kern w:val="0"/>
          <w:sz w:val="28"/>
          <w:szCs w:val="28"/>
          <w14:ligatures w14:val="none"/>
        </w:rPr>
        <w:t>全局相干态</w:t>
      </w:r>
      <w:proofErr w:type="gramEnd"/>
      <w:r w:rsidRPr="00FD19D8">
        <w:rPr>
          <w:rFonts w:ascii="宋体" w:eastAsia="宋体" w:hAnsi="宋体" w:cs="Segoe UI"/>
          <w:color w:val="0F1115"/>
          <w:kern w:val="0"/>
          <w:sz w:val="28"/>
          <w:szCs w:val="28"/>
          <w14:ligatures w14:val="none"/>
        </w:rPr>
        <w:t>。</w:t>
      </w:r>
    </w:p>
    <w:p w14:paraId="60D62530" w14:textId="77777777" w:rsidR="00FD19D8" w:rsidRPr="00FD19D8" w:rsidRDefault="00FD19D8" w:rsidP="009763E5">
      <w:pPr>
        <w:widowControl/>
        <w:shd w:val="clear" w:color="auto" w:fill="FFFFFF"/>
        <w:spacing w:before="240" w:after="240"/>
        <w:ind w:firstLineChars="200" w:firstLine="560"/>
        <w:rPr>
          <w:rFonts w:ascii="宋体" w:eastAsia="宋体" w:hAnsi="宋体" w:cs="Segoe UI"/>
          <w:color w:val="0F1115"/>
          <w:kern w:val="0"/>
          <w:sz w:val="28"/>
          <w:szCs w:val="28"/>
          <w14:ligatures w14:val="none"/>
        </w:rPr>
      </w:pPr>
      <w:r w:rsidRPr="00FD19D8">
        <w:rPr>
          <w:rFonts w:ascii="宋体" w:eastAsia="宋体" w:hAnsi="宋体" w:cs="Segoe UI"/>
          <w:color w:val="0F1115"/>
          <w:kern w:val="0"/>
          <w:sz w:val="28"/>
          <w:szCs w:val="28"/>
          <w14:ligatures w14:val="none"/>
        </w:rPr>
        <w:t>元律论</w:t>
      </w:r>
      <w:proofErr w:type="gramStart"/>
      <w:r w:rsidRPr="00FD19D8">
        <w:rPr>
          <w:rFonts w:ascii="宋体" w:eastAsia="宋体" w:hAnsi="宋体" w:cs="Segoe UI"/>
          <w:color w:val="0F1115"/>
          <w:kern w:val="0"/>
          <w:sz w:val="28"/>
          <w:szCs w:val="28"/>
          <w14:ligatures w14:val="none"/>
        </w:rPr>
        <w:t>的八维诊断</w:t>
      </w:r>
      <w:proofErr w:type="gramEnd"/>
      <w:r w:rsidRPr="00FD19D8">
        <w:rPr>
          <w:rFonts w:ascii="宋体" w:eastAsia="宋体" w:hAnsi="宋体" w:cs="Segoe UI"/>
          <w:color w:val="0F1115"/>
          <w:kern w:val="0"/>
          <w:sz w:val="28"/>
          <w:szCs w:val="28"/>
          <w14:ligatures w14:val="none"/>
        </w:rPr>
        <w:t>揭示了清远乡村的深层健康图景：</w:t>
      </w:r>
      <w:proofErr w:type="gramStart"/>
      <w:r w:rsidRPr="00FD19D8">
        <w:rPr>
          <w:rFonts w:ascii="宋体" w:eastAsia="宋体" w:hAnsi="宋体" w:cs="Segoe UI"/>
          <w:color w:val="0F1115"/>
          <w:kern w:val="0"/>
          <w:sz w:val="28"/>
          <w:szCs w:val="28"/>
          <w14:ligatures w14:val="none"/>
        </w:rPr>
        <w:t>既有五</w:t>
      </w:r>
      <w:proofErr w:type="gramEnd"/>
      <w:r w:rsidRPr="00FD19D8">
        <w:rPr>
          <w:rFonts w:ascii="宋体" w:eastAsia="宋体" w:hAnsi="宋体" w:cs="Segoe UI"/>
          <w:color w:val="0F1115"/>
          <w:kern w:val="0"/>
          <w:sz w:val="28"/>
          <w:szCs w:val="28"/>
          <w14:ligatures w14:val="none"/>
        </w:rPr>
        <w:t>大百亿农业综合产值翻番的“元火”高燃，也有集体经济增收渠道单一的代谢赤字；既有广清一体化纵深推进的政策红利，也有南北发展鸿沟显著的空间碎片化；既有全省第二大森林碳库的丰厚生态家底，也有生态价值转化机制不畅的“阴阳”失衡；既有数字乡村快速推进的“八卦”创新，也有信息熵偏高的治理短板。</w:t>
      </w:r>
    </w:p>
    <w:p w14:paraId="125D94DB" w14:textId="77777777" w:rsidR="00FD19D8" w:rsidRPr="00FD19D8" w:rsidRDefault="00FD19D8" w:rsidP="009763E5">
      <w:pPr>
        <w:widowControl/>
        <w:shd w:val="clear" w:color="auto" w:fill="FFFFFF"/>
        <w:spacing w:before="240" w:after="240"/>
        <w:ind w:firstLineChars="200" w:firstLine="560"/>
        <w:rPr>
          <w:rFonts w:ascii="宋体" w:eastAsia="宋体" w:hAnsi="宋体" w:cs="Segoe UI"/>
          <w:color w:val="0F1115"/>
          <w:kern w:val="0"/>
          <w:sz w:val="28"/>
          <w:szCs w:val="28"/>
          <w14:ligatures w14:val="none"/>
        </w:rPr>
      </w:pPr>
      <w:r w:rsidRPr="00FD19D8">
        <w:rPr>
          <w:rFonts w:ascii="宋体" w:eastAsia="宋体" w:hAnsi="宋体" w:cs="Segoe UI"/>
          <w:color w:val="0F1115"/>
          <w:kern w:val="0"/>
          <w:sz w:val="28"/>
          <w:szCs w:val="28"/>
          <w14:ligatures w14:val="none"/>
        </w:rPr>
        <w:t>南星村的实践，为清远乡村提供了可复制的“南星路径”，但更揭示了更深层的治理命题：乡村振兴不能依靠“单兵突进”，而必须在“十五五”开局的关键时刻，</w:t>
      </w:r>
      <w:proofErr w:type="gramStart"/>
      <w:r w:rsidRPr="00FD19D8">
        <w:rPr>
          <w:rFonts w:ascii="宋体" w:eastAsia="宋体" w:hAnsi="宋体" w:cs="Segoe UI"/>
          <w:color w:val="0F1115"/>
          <w:kern w:val="0"/>
          <w:sz w:val="28"/>
          <w:szCs w:val="28"/>
          <w14:ligatures w14:val="none"/>
        </w:rPr>
        <w:t>从八维视角</w:t>
      </w:r>
      <w:proofErr w:type="gramEnd"/>
      <w:r w:rsidRPr="00FD19D8">
        <w:rPr>
          <w:rFonts w:ascii="宋体" w:eastAsia="宋体" w:hAnsi="宋体" w:cs="Segoe UI"/>
          <w:color w:val="0F1115"/>
          <w:kern w:val="0"/>
          <w:sz w:val="28"/>
          <w:szCs w:val="28"/>
          <w14:ligatures w14:val="none"/>
        </w:rPr>
        <w:t>开展一次系统性的“健康会诊”。</w:t>
      </w:r>
    </w:p>
    <w:p w14:paraId="2B24570C" w14:textId="77777777" w:rsidR="00FD19D8" w:rsidRPr="00FD19D8" w:rsidRDefault="00FD19D8" w:rsidP="009763E5">
      <w:pPr>
        <w:widowControl/>
        <w:shd w:val="clear" w:color="auto" w:fill="FFFFFF"/>
        <w:spacing w:before="240" w:after="240"/>
        <w:ind w:firstLineChars="200" w:firstLine="560"/>
        <w:rPr>
          <w:rFonts w:ascii="宋体" w:eastAsia="宋体" w:hAnsi="宋体" w:cs="Segoe UI"/>
          <w:color w:val="0F1115"/>
          <w:kern w:val="0"/>
          <w:sz w:val="28"/>
          <w:szCs w:val="28"/>
          <w14:ligatures w14:val="none"/>
        </w:rPr>
      </w:pPr>
      <w:r w:rsidRPr="00FD19D8">
        <w:rPr>
          <w:rFonts w:ascii="宋体" w:eastAsia="宋体" w:hAnsi="宋体" w:cs="Segoe UI"/>
          <w:color w:val="0F1115"/>
          <w:kern w:val="0"/>
          <w:sz w:val="28"/>
          <w:szCs w:val="28"/>
          <w14:ligatures w14:val="none"/>
        </w:rPr>
        <w:t>展望未来，“十五五”时期正是清远乡村实施</w:t>
      </w:r>
      <w:proofErr w:type="gramStart"/>
      <w:r w:rsidRPr="00FD19D8">
        <w:rPr>
          <w:rFonts w:ascii="宋体" w:eastAsia="宋体" w:hAnsi="宋体" w:cs="Segoe UI"/>
          <w:color w:val="0F1115"/>
          <w:kern w:val="0"/>
          <w:sz w:val="28"/>
          <w:szCs w:val="28"/>
          <w14:ligatures w14:val="none"/>
        </w:rPr>
        <w:t>八维同判治疗</w:t>
      </w:r>
      <w:proofErr w:type="gramEnd"/>
      <w:r w:rsidRPr="00FD19D8">
        <w:rPr>
          <w:rFonts w:ascii="宋体" w:eastAsia="宋体" w:hAnsi="宋体" w:cs="Segoe UI"/>
          <w:color w:val="0F1115"/>
          <w:kern w:val="0"/>
          <w:sz w:val="28"/>
          <w:szCs w:val="28"/>
          <w14:ligatures w14:val="none"/>
        </w:rPr>
        <w:t>的“黄金窗口期”。当“六合”的治疗之桥连通南北，当“八卦”的数据之网织就乡村，当“两仪”的生态价值成功变现，当“一元”的集体经济遍地开花——清远乡村将真正从“绿水青山”的生态屏障跃</w:t>
      </w:r>
      <w:r w:rsidRPr="00FD19D8">
        <w:rPr>
          <w:rFonts w:ascii="宋体" w:eastAsia="宋体" w:hAnsi="宋体" w:cs="Segoe UI"/>
          <w:color w:val="0F1115"/>
          <w:kern w:val="0"/>
          <w:sz w:val="28"/>
          <w:szCs w:val="28"/>
          <w14:ligatures w14:val="none"/>
        </w:rPr>
        <w:lastRenderedPageBreak/>
        <w:t>迁为“八维相干”的健康新城，向世界展示中国式现代化乡村振兴的清远样本、元律答卷。</w:t>
      </w:r>
    </w:p>
    <w:p w14:paraId="2C2C37C2" w14:textId="77777777" w:rsidR="00FD19D8" w:rsidRPr="00FD19D8" w:rsidRDefault="00FD19D8" w:rsidP="009763E5">
      <w:pPr>
        <w:widowControl/>
        <w:shd w:val="clear" w:color="auto" w:fill="FFFFFF"/>
        <w:spacing w:before="240" w:after="240"/>
        <w:ind w:firstLineChars="200" w:firstLine="562"/>
        <w:rPr>
          <w:rFonts w:ascii="宋体" w:eastAsia="宋体" w:hAnsi="宋体" w:cs="Segoe UI"/>
          <w:color w:val="0F1115"/>
          <w:kern w:val="0"/>
          <w:sz w:val="28"/>
          <w:szCs w:val="28"/>
          <w14:ligatures w14:val="none"/>
        </w:rPr>
      </w:pPr>
      <w:proofErr w:type="gramStart"/>
      <w:r w:rsidRPr="00FD19D8">
        <w:rPr>
          <w:rFonts w:ascii="宋体" w:eastAsia="宋体" w:hAnsi="宋体" w:cs="Segoe UI"/>
          <w:b/>
          <w:bCs/>
          <w:color w:val="0F1115"/>
          <w:kern w:val="0"/>
          <w:sz w:val="28"/>
          <w:szCs w:val="28"/>
          <w14:ligatures w14:val="none"/>
        </w:rPr>
        <w:t>元火不灭</w:t>
      </w:r>
      <w:proofErr w:type="gramEnd"/>
      <w:r w:rsidRPr="00FD19D8">
        <w:rPr>
          <w:rFonts w:ascii="宋体" w:eastAsia="宋体" w:hAnsi="宋体" w:cs="Segoe UI"/>
          <w:b/>
          <w:bCs/>
          <w:color w:val="0F1115"/>
          <w:kern w:val="0"/>
          <w:sz w:val="28"/>
          <w:szCs w:val="28"/>
          <w14:ligatures w14:val="none"/>
        </w:rPr>
        <w:t>，北江长清；</w:t>
      </w:r>
      <w:proofErr w:type="gramStart"/>
      <w:r w:rsidRPr="00FD19D8">
        <w:rPr>
          <w:rFonts w:ascii="宋体" w:eastAsia="宋体" w:hAnsi="宋体" w:cs="Segoe UI"/>
          <w:b/>
          <w:bCs/>
          <w:color w:val="0F1115"/>
          <w:kern w:val="0"/>
          <w:sz w:val="28"/>
          <w:szCs w:val="28"/>
          <w14:ligatures w14:val="none"/>
        </w:rPr>
        <w:t>八维相干</w:t>
      </w:r>
      <w:proofErr w:type="gramEnd"/>
      <w:r w:rsidRPr="00FD19D8">
        <w:rPr>
          <w:rFonts w:ascii="宋体" w:eastAsia="宋体" w:hAnsi="宋体" w:cs="Segoe UI"/>
          <w:b/>
          <w:bCs/>
          <w:color w:val="0F1115"/>
          <w:kern w:val="0"/>
          <w:sz w:val="28"/>
          <w:szCs w:val="28"/>
          <w14:ligatures w14:val="none"/>
        </w:rPr>
        <w:t>，清远永昌。</w:t>
      </w:r>
      <w:r w:rsidRPr="00FD19D8">
        <w:rPr>
          <w:rFonts w:ascii="宋体" w:eastAsia="宋体" w:hAnsi="宋体" w:cs="Segoe UI"/>
          <w:color w:val="0F1115"/>
          <w:kern w:val="0"/>
          <w:sz w:val="28"/>
          <w:szCs w:val="28"/>
          <w14:ligatures w14:val="none"/>
        </w:rPr>
        <w:t> 从脱贫攻坚到乡村振兴，从省定贫困村到国家森林乡村，从绿水青山到金山银山——元律论守护的，从来都是400万清远人民在这片热土上生生不息的梦想与尊严。</w:t>
      </w:r>
    </w:p>
    <w:p w14:paraId="3763E37F" w14:textId="77777777" w:rsidR="00FD19D8" w:rsidRPr="00FD19D8" w:rsidRDefault="00FD19D8" w:rsidP="00FD19D8">
      <w:pPr>
        <w:widowControl/>
        <w:shd w:val="clear" w:color="auto" w:fill="FFFFFF"/>
        <w:spacing w:before="480" w:after="240" w:line="480" w:lineRule="atLeast"/>
        <w:outlineLvl w:val="1"/>
        <w:rPr>
          <w:rFonts w:ascii="宋体" w:eastAsia="宋体" w:hAnsi="宋体" w:cs="Segoe UI"/>
          <w:b/>
          <w:bCs/>
          <w:color w:val="0F1115"/>
          <w:kern w:val="0"/>
          <w:sz w:val="28"/>
          <w:szCs w:val="28"/>
          <w14:ligatures w14:val="none"/>
        </w:rPr>
      </w:pPr>
      <w:r w:rsidRPr="00FD19D8">
        <w:rPr>
          <w:rFonts w:ascii="宋体" w:eastAsia="宋体" w:hAnsi="宋体" w:cs="Segoe UI"/>
          <w:b/>
          <w:bCs/>
          <w:color w:val="0F1115"/>
          <w:kern w:val="0"/>
          <w:sz w:val="28"/>
          <w:szCs w:val="28"/>
          <w14:ligatures w14:val="none"/>
        </w:rPr>
        <w:t>参考文献</w:t>
      </w:r>
    </w:p>
    <w:p w14:paraId="0E1B46B2" w14:textId="77777777" w:rsidR="00FD19D8" w:rsidRPr="00FD19D8" w:rsidRDefault="00FD19D8" w:rsidP="00FD19D8">
      <w:pPr>
        <w:widowControl/>
        <w:shd w:val="clear" w:color="auto" w:fill="FFFFFF"/>
        <w:spacing w:before="240" w:after="240"/>
        <w:rPr>
          <w:rFonts w:ascii="宋体" w:eastAsia="宋体" w:hAnsi="宋体" w:cs="Segoe UI"/>
          <w:color w:val="0F1115"/>
          <w:kern w:val="0"/>
          <w:sz w:val="28"/>
          <w:szCs w:val="28"/>
          <w14:ligatures w14:val="none"/>
        </w:rPr>
      </w:pPr>
      <w:r w:rsidRPr="00FD19D8">
        <w:rPr>
          <w:rFonts w:ascii="宋体" w:eastAsia="宋体" w:hAnsi="宋体" w:cs="Segoe UI"/>
          <w:color w:val="0F1115"/>
          <w:kern w:val="0"/>
          <w:sz w:val="28"/>
          <w:szCs w:val="28"/>
          <w14:ligatures w14:val="none"/>
        </w:rPr>
        <w:t>[1] 清远市统计局. 2025年清远市国民经济和社会发展统计公报[R]. 2026.【GDP 2317.47亿】</w:t>
      </w:r>
    </w:p>
    <w:p w14:paraId="4773E00C" w14:textId="77777777" w:rsidR="00FD19D8" w:rsidRPr="00FD19D8" w:rsidRDefault="00FD19D8" w:rsidP="00FD19D8">
      <w:pPr>
        <w:widowControl/>
        <w:shd w:val="clear" w:color="auto" w:fill="FFFFFF"/>
        <w:spacing w:before="240" w:after="240"/>
        <w:rPr>
          <w:rFonts w:ascii="宋体" w:eastAsia="宋体" w:hAnsi="宋体" w:cs="Segoe UI"/>
          <w:color w:val="0F1115"/>
          <w:kern w:val="0"/>
          <w:sz w:val="28"/>
          <w:szCs w:val="28"/>
          <w14:ligatures w14:val="none"/>
        </w:rPr>
      </w:pPr>
      <w:r w:rsidRPr="00FD19D8">
        <w:rPr>
          <w:rFonts w:ascii="宋体" w:eastAsia="宋体" w:hAnsi="宋体" w:cs="Segoe UI"/>
          <w:color w:val="0F1115"/>
          <w:kern w:val="0"/>
          <w:sz w:val="28"/>
          <w:szCs w:val="28"/>
          <w14:ligatures w14:val="none"/>
        </w:rPr>
        <w:t>[2] 清远市农业农村局. 清远市农业农村现代化“十五五”规划（征求意见稿）[S]. 2026.【“十五五”农业农村规划框架】</w:t>
      </w:r>
    </w:p>
    <w:p w14:paraId="43670DD7" w14:textId="77777777" w:rsidR="00FD19D8" w:rsidRPr="00FD19D8" w:rsidRDefault="00FD19D8" w:rsidP="00FD19D8">
      <w:pPr>
        <w:widowControl/>
        <w:shd w:val="clear" w:color="auto" w:fill="FFFFFF"/>
        <w:spacing w:before="240" w:after="240"/>
        <w:rPr>
          <w:rFonts w:ascii="宋体" w:eastAsia="宋体" w:hAnsi="宋体" w:cs="Segoe UI"/>
          <w:color w:val="0F1115"/>
          <w:kern w:val="0"/>
          <w:sz w:val="28"/>
          <w:szCs w:val="28"/>
          <w14:ligatures w14:val="none"/>
        </w:rPr>
      </w:pPr>
      <w:r w:rsidRPr="00FD19D8">
        <w:rPr>
          <w:rFonts w:ascii="宋体" w:eastAsia="宋体" w:hAnsi="宋体" w:cs="Segoe UI"/>
          <w:color w:val="0F1115"/>
          <w:kern w:val="0"/>
          <w:sz w:val="28"/>
          <w:szCs w:val="28"/>
          <w14:ligatures w14:val="none"/>
        </w:rPr>
        <w:t>[3] 清远市委. 中共清远市委八届九次全会报告[R]. 2026.【现代化岭南山水名城与大湾区魅力后花园目标】</w:t>
      </w:r>
    </w:p>
    <w:p w14:paraId="638AD702" w14:textId="77777777" w:rsidR="00FD19D8" w:rsidRPr="00FD19D8" w:rsidRDefault="00FD19D8" w:rsidP="00FD19D8">
      <w:pPr>
        <w:widowControl/>
        <w:shd w:val="clear" w:color="auto" w:fill="FFFFFF"/>
        <w:spacing w:before="240" w:after="240"/>
        <w:rPr>
          <w:rFonts w:ascii="宋体" w:eastAsia="宋体" w:hAnsi="宋体" w:cs="Segoe UI"/>
          <w:color w:val="0F1115"/>
          <w:kern w:val="0"/>
          <w:sz w:val="28"/>
          <w:szCs w:val="28"/>
          <w14:ligatures w14:val="none"/>
        </w:rPr>
      </w:pPr>
      <w:r w:rsidRPr="00FD19D8">
        <w:rPr>
          <w:rFonts w:ascii="宋体" w:eastAsia="宋体" w:hAnsi="宋体" w:cs="Segoe UI"/>
          <w:color w:val="0F1115"/>
          <w:kern w:val="0"/>
          <w:sz w:val="28"/>
          <w:szCs w:val="28"/>
          <w14:ligatures w14:val="none"/>
        </w:rPr>
        <w:t>[4] 清远市“百千万工程”指挥部. 2025年清远市“百千万工程”工作总结[R]. 2026.【市领导挂县包镇、统筹资金、解决基层难题】</w:t>
      </w:r>
    </w:p>
    <w:p w14:paraId="606742C3" w14:textId="77777777" w:rsidR="00FD19D8" w:rsidRPr="00FD19D8" w:rsidRDefault="00FD19D8" w:rsidP="00FD19D8">
      <w:pPr>
        <w:widowControl/>
        <w:shd w:val="clear" w:color="auto" w:fill="FFFFFF"/>
        <w:spacing w:before="240" w:after="240"/>
        <w:rPr>
          <w:rFonts w:ascii="宋体" w:eastAsia="宋体" w:hAnsi="宋体" w:cs="Segoe UI"/>
          <w:color w:val="0F1115"/>
          <w:kern w:val="0"/>
          <w:sz w:val="28"/>
          <w:szCs w:val="28"/>
          <w14:ligatures w14:val="none"/>
        </w:rPr>
      </w:pPr>
      <w:r w:rsidRPr="00FD19D8">
        <w:rPr>
          <w:rFonts w:ascii="宋体" w:eastAsia="宋体" w:hAnsi="宋体" w:cs="Segoe UI"/>
          <w:color w:val="0F1115"/>
          <w:kern w:val="0"/>
          <w:sz w:val="28"/>
          <w:szCs w:val="28"/>
          <w14:ligatures w14:val="none"/>
        </w:rPr>
        <w:t>[5] 南方农村报. 清远“五大百亿+”农业产业年度盘点[N]. 2026-02.【五大百亿农业产值、三年增长】</w:t>
      </w:r>
    </w:p>
    <w:p w14:paraId="74792747" w14:textId="77777777" w:rsidR="00FD19D8" w:rsidRPr="00FD19D8" w:rsidRDefault="00FD19D8" w:rsidP="00FD19D8">
      <w:pPr>
        <w:widowControl/>
        <w:shd w:val="clear" w:color="auto" w:fill="FFFFFF"/>
        <w:spacing w:before="240" w:after="240"/>
        <w:rPr>
          <w:rFonts w:ascii="宋体" w:eastAsia="宋体" w:hAnsi="宋体" w:cs="Segoe UI"/>
          <w:color w:val="0F1115"/>
          <w:kern w:val="0"/>
          <w:sz w:val="28"/>
          <w:szCs w:val="28"/>
          <w14:ligatures w14:val="none"/>
        </w:rPr>
      </w:pPr>
      <w:r w:rsidRPr="00FD19D8">
        <w:rPr>
          <w:rFonts w:ascii="宋体" w:eastAsia="宋体" w:hAnsi="宋体" w:cs="Segoe UI"/>
          <w:color w:val="0F1115"/>
          <w:kern w:val="0"/>
          <w:sz w:val="28"/>
          <w:szCs w:val="28"/>
          <w14:ligatures w14:val="none"/>
        </w:rPr>
        <w:t>[6] 广州市对口帮扶清远指挥部. 第二轮（2024-2027年）</w:t>
      </w:r>
      <w:proofErr w:type="gramStart"/>
      <w:r w:rsidRPr="00FD19D8">
        <w:rPr>
          <w:rFonts w:ascii="宋体" w:eastAsia="宋体" w:hAnsi="宋体" w:cs="Segoe UI"/>
          <w:color w:val="0F1115"/>
          <w:kern w:val="0"/>
          <w:sz w:val="28"/>
          <w:szCs w:val="28"/>
          <w14:ligatures w14:val="none"/>
        </w:rPr>
        <w:t>驻镇帮镇</w:t>
      </w:r>
      <w:proofErr w:type="gramEnd"/>
      <w:r w:rsidRPr="00FD19D8">
        <w:rPr>
          <w:rFonts w:ascii="宋体" w:eastAsia="宋体" w:hAnsi="宋体" w:cs="Segoe UI"/>
          <w:color w:val="0F1115"/>
          <w:kern w:val="0"/>
          <w:sz w:val="28"/>
          <w:szCs w:val="28"/>
          <w14:ligatures w14:val="none"/>
        </w:rPr>
        <w:t>扶村工作年报[R]. 2026.【广州帮扶24个镇、98名干部】</w:t>
      </w:r>
    </w:p>
    <w:p w14:paraId="66E4B2F8" w14:textId="77777777" w:rsidR="00FD19D8" w:rsidRPr="00FD19D8" w:rsidRDefault="00FD19D8" w:rsidP="00FD19D8">
      <w:pPr>
        <w:widowControl/>
        <w:shd w:val="clear" w:color="auto" w:fill="FFFFFF"/>
        <w:spacing w:before="240" w:after="240"/>
        <w:rPr>
          <w:rFonts w:ascii="宋体" w:eastAsia="宋体" w:hAnsi="宋体" w:cs="Segoe UI"/>
          <w:color w:val="0F1115"/>
          <w:kern w:val="0"/>
          <w:sz w:val="28"/>
          <w:szCs w:val="28"/>
          <w14:ligatures w14:val="none"/>
        </w:rPr>
      </w:pPr>
      <w:r w:rsidRPr="00FD19D8">
        <w:rPr>
          <w:rFonts w:ascii="宋体" w:eastAsia="宋体" w:hAnsi="宋体" w:cs="Segoe UI"/>
          <w:color w:val="0F1115"/>
          <w:kern w:val="0"/>
          <w:sz w:val="28"/>
          <w:szCs w:val="28"/>
          <w14:ligatures w14:val="none"/>
        </w:rPr>
        <w:lastRenderedPageBreak/>
        <w:t>[7] 清远</w:t>
      </w:r>
      <w:proofErr w:type="gramStart"/>
      <w:r w:rsidRPr="00FD19D8">
        <w:rPr>
          <w:rFonts w:ascii="宋体" w:eastAsia="宋体" w:hAnsi="宋体" w:cs="Segoe UI"/>
          <w:color w:val="0F1115"/>
          <w:kern w:val="0"/>
          <w:sz w:val="28"/>
          <w:szCs w:val="28"/>
          <w14:ligatures w14:val="none"/>
        </w:rPr>
        <w:t>市林业局</w:t>
      </w:r>
      <w:proofErr w:type="gramEnd"/>
      <w:r w:rsidRPr="00FD19D8">
        <w:rPr>
          <w:rFonts w:ascii="宋体" w:eastAsia="宋体" w:hAnsi="宋体" w:cs="Segoe UI"/>
          <w:color w:val="0F1115"/>
          <w:kern w:val="0"/>
          <w:sz w:val="28"/>
          <w:szCs w:val="28"/>
          <w14:ligatures w14:val="none"/>
        </w:rPr>
        <w:t xml:space="preserve">. </w:t>
      </w:r>
      <w:proofErr w:type="gramStart"/>
      <w:r w:rsidRPr="00FD19D8">
        <w:rPr>
          <w:rFonts w:ascii="宋体" w:eastAsia="宋体" w:hAnsi="宋体" w:cs="Segoe UI"/>
          <w:color w:val="0F1115"/>
          <w:kern w:val="0"/>
          <w:sz w:val="28"/>
          <w:szCs w:val="28"/>
          <w14:ligatures w14:val="none"/>
        </w:rPr>
        <w:t>绿美清远</w:t>
      </w:r>
      <w:proofErr w:type="gramEnd"/>
      <w:r w:rsidRPr="00FD19D8">
        <w:rPr>
          <w:rFonts w:ascii="宋体" w:eastAsia="宋体" w:hAnsi="宋体" w:cs="Segoe UI"/>
          <w:color w:val="0F1115"/>
          <w:kern w:val="0"/>
          <w:sz w:val="28"/>
          <w:szCs w:val="28"/>
          <w14:ligatures w14:val="none"/>
        </w:rPr>
        <w:t>生态建设2025年度报告[R]. 2026.【森林覆盖率超70%、森林面积全省第二】</w:t>
      </w:r>
    </w:p>
    <w:p w14:paraId="6EB2CEC0" w14:textId="77777777" w:rsidR="00FD19D8" w:rsidRPr="00FD19D8" w:rsidRDefault="00FD19D8" w:rsidP="00FD19D8">
      <w:pPr>
        <w:widowControl/>
        <w:shd w:val="clear" w:color="auto" w:fill="FFFFFF"/>
        <w:spacing w:before="240" w:after="240"/>
        <w:rPr>
          <w:rFonts w:ascii="宋体" w:eastAsia="宋体" w:hAnsi="宋体" w:cs="Segoe UI"/>
          <w:color w:val="0F1115"/>
          <w:kern w:val="0"/>
          <w:sz w:val="28"/>
          <w:szCs w:val="28"/>
          <w14:ligatures w14:val="none"/>
        </w:rPr>
      </w:pPr>
      <w:r w:rsidRPr="00FD19D8">
        <w:rPr>
          <w:rFonts w:ascii="宋体" w:eastAsia="宋体" w:hAnsi="宋体" w:cs="Segoe UI"/>
          <w:color w:val="0F1115"/>
          <w:kern w:val="0"/>
          <w:sz w:val="28"/>
          <w:szCs w:val="28"/>
          <w14:ligatures w14:val="none"/>
        </w:rPr>
        <w:t>[8] 清远市商务局. 清远电商发展2026年一季度报告[R]. 2026.【网络零售额22.8亿，增长41.2%】</w:t>
      </w:r>
    </w:p>
    <w:p w14:paraId="5CB282DA" w14:textId="77777777" w:rsidR="00FD19D8" w:rsidRPr="00FD19D8" w:rsidRDefault="00FD19D8" w:rsidP="00FD19D8">
      <w:pPr>
        <w:widowControl/>
        <w:shd w:val="clear" w:color="auto" w:fill="FFFFFF"/>
        <w:spacing w:before="240" w:after="240"/>
        <w:rPr>
          <w:rFonts w:ascii="宋体" w:eastAsia="宋体" w:hAnsi="宋体" w:cs="Segoe UI"/>
          <w:color w:val="0F1115"/>
          <w:kern w:val="0"/>
          <w:sz w:val="28"/>
          <w:szCs w:val="28"/>
          <w14:ligatures w14:val="none"/>
        </w:rPr>
      </w:pPr>
      <w:r w:rsidRPr="00FD19D8">
        <w:rPr>
          <w:rFonts w:ascii="宋体" w:eastAsia="宋体" w:hAnsi="宋体" w:cs="Segoe UI"/>
          <w:color w:val="0F1115"/>
          <w:kern w:val="0"/>
          <w:sz w:val="28"/>
          <w:szCs w:val="28"/>
          <w14:ligatures w14:val="none"/>
        </w:rPr>
        <w:t>[9] 清新区</w:t>
      </w:r>
      <w:proofErr w:type="gramStart"/>
      <w:r w:rsidRPr="00FD19D8">
        <w:rPr>
          <w:rFonts w:ascii="宋体" w:eastAsia="宋体" w:hAnsi="宋体" w:cs="Segoe UI"/>
          <w:color w:val="0F1115"/>
          <w:kern w:val="0"/>
          <w:sz w:val="28"/>
          <w:szCs w:val="28"/>
          <w14:ligatures w14:val="none"/>
        </w:rPr>
        <w:t>龙颈镇</w:t>
      </w:r>
      <w:proofErr w:type="gramEnd"/>
      <w:r w:rsidRPr="00FD19D8">
        <w:rPr>
          <w:rFonts w:ascii="宋体" w:eastAsia="宋体" w:hAnsi="宋体" w:cs="Segoe UI"/>
          <w:color w:val="0F1115"/>
          <w:kern w:val="0"/>
          <w:sz w:val="28"/>
          <w:szCs w:val="28"/>
          <w14:ligatures w14:val="none"/>
        </w:rPr>
        <w:t xml:space="preserve">. </w:t>
      </w:r>
      <w:proofErr w:type="gramStart"/>
      <w:r w:rsidRPr="00FD19D8">
        <w:rPr>
          <w:rFonts w:ascii="宋体" w:eastAsia="宋体" w:hAnsi="宋体" w:cs="Segoe UI"/>
          <w:color w:val="0F1115"/>
          <w:kern w:val="0"/>
          <w:sz w:val="28"/>
          <w:szCs w:val="28"/>
          <w14:ligatures w14:val="none"/>
        </w:rPr>
        <w:t>龙颈镇2025年</w:t>
      </w:r>
      <w:proofErr w:type="gramEnd"/>
      <w:r w:rsidRPr="00FD19D8">
        <w:rPr>
          <w:rFonts w:ascii="宋体" w:eastAsia="宋体" w:hAnsi="宋体" w:cs="Segoe UI"/>
          <w:color w:val="0F1115"/>
          <w:kern w:val="0"/>
          <w:sz w:val="28"/>
          <w:szCs w:val="28"/>
          <w14:ligatures w14:val="none"/>
        </w:rPr>
        <w:t>“百千万工程”工作报告[R]. 2026.【南药产业园、麻竹笋种植、PVC薄膜新项目】</w:t>
      </w:r>
    </w:p>
    <w:p w14:paraId="4752BCA3" w14:textId="77777777" w:rsidR="00FD19D8" w:rsidRPr="00FD19D8" w:rsidRDefault="00FD19D8" w:rsidP="00FD19D8">
      <w:pPr>
        <w:widowControl/>
        <w:shd w:val="clear" w:color="auto" w:fill="FFFFFF"/>
        <w:spacing w:before="240" w:after="240"/>
        <w:rPr>
          <w:rFonts w:ascii="宋体" w:eastAsia="宋体" w:hAnsi="宋体" w:cs="Segoe UI"/>
          <w:color w:val="0F1115"/>
          <w:kern w:val="0"/>
          <w:sz w:val="28"/>
          <w:szCs w:val="28"/>
          <w14:ligatures w14:val="none"/>
        </w:rPr>
      </w:pPr>
      <w:r w:rsidRPr="00FD19D8">
        <w:rPr>
          <w:rFonts w:ascii="宋体" w:eastAsia="宋体" w:hAnsi="宋体" w:cs="Segoe UI"/>
          <w:color w:val="0F1115"/>
          <w:kern w:val="0"/>
          <w:sz w:val="28"/>
          <w:szCs w:val="28"/>
          <w14:ligatures w14:val="none"/>
        </w:rPr>
        <w:t>[10] 清远市乡村</w:t>
      </w:r>
      <w:proofErr w:type="gramStart"/>
      <w:r w:rsidRPr="00FD19D8">
        <w:rPr>
          <w:rFonts w:ascii="宋体" w:eastAsia="宋体" w:hAnsi="宋体" w:cs="Segoe UI"/>
          <w:color w:val="0F1115"/>
          <w:kern w:val="0"/>
          <w:sz w:val="28"/>
          <w:szCs w:val="28"/>
          <w14:ligatures w14:val="none"/>
        </w:rPr>
        <w:t>振兴局</w:t>
      </w:r>
      <w:proofErr w:type="gramEnd"/>
      <w:r w:rsidRPr="00FD19D8">
        <w:rPr>
          <w:rFonts w:ascii="宋体" w:eastAsia="宋体" w:hAnsi="宋体" w:cs="Segoe UI"/>
          <w:color w:val="0F1115"/>
          <w:kern w:val="0"/>
          <w:sz w:val="28"/>
          <w:szCs w:val="28"/>
          <w14:ligatures w14:val="none"/>
        </w:rPr>
        <w:t>. 防返贫动态监测与帮扶工作报告[R]. 2026.【过渡期收官、监测与帮扶机制】</w:t>
      </w:r>
    </w:p>
    <w:p w14:paraId="4C1B9214" w14:textId="77777777" w:rsidR="00FD19D8" w:rsidRPr="00FD19D8" w:rsidRDefault="00FD19D8" w:rsidP="00FD19D8">
      <w:pPr>
        <w:widowControl/>
        <w:shd w:val="clear" w:color="auto" w:fill="FFFFFF"/>
        <w:spacing w:before="240" w:after="240"/>
        <w:rPr>
          <w:rFonts w:ascii="宋体" w:eastAsia="宋体" w:hAnsi="宋体" w:cs="Segoe UI"/>
          <w:color w:val="0F1115"/>
          <w:kern w:val="0"/>
          <w:sz w:val="28"/>
          <w:szCs w:val="28"/>
          <w14:ligatures w14:val="none"/>
        </w:rPr>
      </w:pPr>
      <w:r w:rsidRPr="00FD19D8">
        <w:rPr>
          <w:rFonts w:ascii="宋体" w:eastAsia="宋体" w:hAnsi="宋体" w:cs="Segoe UI"/>
          <w:color w:val="0F1115"/>
          <w:kern w:val="0"/>
          <w:sz w:val="28"/>
          <w:szCs w:val="28"/>
          <w14:ligatures w14:val="none"/>
        </w:rPr>
        <w:t>[11] 清远市政务服务和数据管理局. 清远数字乡村建设2025年度报告[R]. 2026.【乡村网络覆盖、政务服务平台】</w:t>
      </w:r>
    </w:p>
    <w:p w14:paraId="58BFF370" w14:textId="77777777" w:rsidR="00FD19D8" w:rsidRPr="00FD19D8" w:rsidRDefault="00FD19D8" w:rsidP="00FD19D8">
      <w:pPr>
        <w:widowControl/>
        <w:shd w:val="clear" w:color="auto" w:fill="FFFFFF"/>
        <w:spacing w:before="240" w:after="240"/>
        <w:rPr>
          <w:rFonts w:ascii="宋体" w:eastAsia="宋体" w:hAnsi="宋体" w:cs="Segoe UI"/>
          <w:color w:val="0F1115"/>
          <w:kern w:val="0"/>
          <w:sz w:val="28"/>
          <w:szCs w:val="28"/>
          <w14:ligatures w14:val="none"/>
        </w:rPr>
      </w:pPr>
      <w:r w:rsidRPr="00FD19D8">
        <w:rPr>
          <w:rFonts w:ascii="宋体" w:eastAsia="宋体" w:hAnsi="宋体" w:cs="Segoe UI"/>
          <w:color w:val="0F1115"/>
          <w:kern w:val="0"/>
          <w:sz w:val="28"/>
          <w:szCs w:val="28"/>
          <w14:ligatures w14:val="none"/>
        </w:rPr>
        <w:t>[12] 沈小旺. 元律论</w:t>
      </w:r>
      <w:proofErr w:type="gramStart"/>
      <w:r w:rsidRPr="00FD19D8">
        <w:rPr>
          <w:rFonts w:ascii="宋体" w:eastAsia="宋体" w:hAnsi="宋体" w:cs="Segoe UI"/>
          <w:color w:val="0F1115"/>
          <w:kern w:val="0"/>
          <w:sz w:val="28"/>
          <w:szCs w:val="28"/>
          <w14:ligatures w14:val="none"/>
        </w:rPr>
        <w:t>八维治理学</w:t>
      </w:r>
      <w:proofErr w:type="gramEnd"/>
      <w:r w:rsidRPr="00FD19D8">
        <w:rPr>
          <w:rFonts w:ascii="宋体" w:eastAsia="宋体" w:hAnsi="宋体" w:cs="Segoe UI"/>
          <w:color w:val="0F1115"/>
          <w:kern w:val="0"/>
          <w:sz w:val="28"/>
          <w:szCs w:val="28"/>
          <w14:ligatures w14:val="none"/>
        </w:rPr>
        <w:t>：从行星健康到个人健康的统一理论. 2026.【八维框架与复数化统一场】</w:t>
      </w:r>
    </w:p>
    <w:sectPr w:rsidR="00FD19D8" w:rsidRPr="00FD19D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19D8"/>
    <w:rsid w:val="00113556"/>
    <w:rsid w:val="00134A36"/>
    <w:rsid w:val="001511B6"/>
    <w:rsid w:val="001E60B2"/>
    <w:rsid w:val="00293A78"/>
    <w:rsid w:val="002D16D8"/>
    <w:rsid w:val="00486081"/>
    <w:rsid w:val="004A3866"/>
    <w:rsid w:val="004C70D7"/>
    <w:rsid w:val="004F1118"/>
    <w:rsid w:val="00530A7D"/>
    <w:rsid w:val="005312C8"/>
    <w:rsid w:val="006232CF"/>
    <w:rsid w:val="00656991"/>
    <w:rsid w:val="006B6BB1"/>
    <w:rsid w:val="00782CDF"/>
    <w:rsid w:val="0078797B"/>
    <w:rsid w:val="00827476"/>
    <w:rsid w:val="008C3926"/>
    <w:rsid w:val="00915E59"/>
    <w:rsid w:val="00925847"/>
    <w:rsid w:val="009763E5"/>
    <w:rsid w:val="00B44F0E"/>
    <w:rsid w:val="00B662D7"/>
    <w:rsid w:val="00BB5381"/>
    <w:rsid w:val="00BC6906"/>
    <w:rsid w:val="00C267DA"/>
    <w:rsid w:val="00C40505"/>
    <w:rsid w:val="00C61F07"/>
    <w:rsid w:val="00E451FB"/>
    <w:rsid w:val="00F93879"/>
    <w:rsid w:val="00FC2122"/>
    <w:rsid w:val="00FC7A3B"/>
    <w:rsid w:val="00FD19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A63A4"/>
  <w15:chartTrackingRefBased/>
  <w15:docId w15:val="{CE5A333C-0F8D-4351-81F2-0B99751C8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FD19D8"/>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FD19D8"/>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FD19D8"/>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FD19D8"/>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FD19D8"/>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FD19D8"/>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FD19D8"/>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FD19D8"/>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FD19D8"/>
    <w:pPr>
      <w:keepNext/>
      <w:keepLines/>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FD19D8"/>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FD19D8"/>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FD19D8"/>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FD19D8"/>
    <w:rPr>
      <w:rFonts w:cstheme="majorBidi"/>
      <w:color w:val="0F4761" w:themeColor="accent1" w:themeShade="BF"/>
      <w:sz w:val="28"/>
      <w:szCs w:val="28"/>
    </w:rPr>
  </w:style>
  <w:style w:type="character" w:customStyle="1" w:styleId="50">
    <w:name w:val="标题 5 字符"/>
    <w:basedOn w:val="a0"/>
    <w:link w:val="5"/>
    <w:uiPriority w:val="9"/>
    <w:semiHidden/>
    <w:rsid w:val="00FD19D8"/>
    <w:rPr>
      <w:rFonts w:cstheme="majorBidi"/>
      <w:color w:val="0F4761" w:themeColor="accent1" w:themeShade="BF"/>
      <w:sz w:val="24"/>
      <w:szCs w:val="24"/>
    </w:rPr>
  </w:style>
  <w:style w:type="character" w:customStyle="1" w:styleId="60">
    <w:name w:val="标题 6 字符"/>
    <w:basedOn w:val="a0"/>
    <w:link w:val="6"/>
    <w:uiPriority w:val="9"/>
    <w:semiHidden/>
    <w:rsid w:val="00FD19D8"/>
    <w:rPr>
      <w:rFonts w:cstheme="majorBidi"/>
      <w:b/>
      <w:bCs/>
      <w:color w:val="0F4761" w:themeColor="accent1" w:themeShade="BF"/>
    </w:rPr>
  </w:style>
  <w:style w:type="character" w:customStyle="1" w:styleId="70">
    <w:name w:val="标题 7 字符"/>
    <w:basedOn w:val="a0"/>
    <w:link w:val="7"/>
    <w:uiPriority w:val="9"/>
    <w:semiHidden/>
    <w:rsid w:val="00FD19D8"/>
    <w:rPr>
      <w:rFonts w:cstheme="majorBidi"/>
      <w:b/>
      <w:bCs/>
      <w:color w:val="595959" w:themeColor="text1" w:themeTint="A6"/>
    </w:rPr>
  </w:style>
  <w:style w:type="character" w:customStyle="1" w:styleId="80">
    <w:name w:val="标题 8 字符"/>
    <w:basedOn w:val="a0"/>
    <w:link w:val="8"/>
    <w:uiPriority w:val="9"/>
    <w:semiHidden/>
    <w:rsid w:val="00FD19D8"/>
    <w:rPr>
      <w:rFonts w:cstheme="majorBidi"/>
      <w:color w:val="595959" w:themeColor="text1" w:themeTint="A6"/>
    </w:rPr>
  </w:style>
  <w:style w:type="character" w:customStyle="1" w:styleId="90">
    <w:name w:val="标题 9 字符"/>
    <w:basedOn w:val="a0"/>
    <w:link w:val="9"/>
    <w:uiPriority w:val="9"/>
    <w:semiHidden/>
    <w:rsid w:val="00FD19D8"/>
    <w:rPr>
      <w:rFonts w:eastAsiaTheme="majorEastAsia" w:cstheme="majorBidi"/>
      <w:color w:val="595959" w:themeColor="text1" w:themeTint="A6"/>
    </w:rPr>
  </w:style>
  <w:style w:type="paragraph" w:styleId="a3">
    <w:name w:val="Title"/>
    <w:basedOn w:val="a"/>
    <w:next w:val="a"/>
    <w:link w:val="a4"/>
    <w:uiPriority w:val="10"/>
    <w:qFormat/>
    <w:rsid w:val="00FD19D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FD19D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D19D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FD19D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D19D8"/>
    <w:pPr>
      <w:spacing w:before="160" w:after="160"/>
      <w:jc w:val="center"/>
    </w:pPr>
    <w:rPr>
      <w:i/>
      <w:iCs/>
      <w:color w:val="404040" w:themeColor="text1" w:themeTint="BF"/>
    </w:rPr>
  </w:style>
  <w:style w:type="character" w:customStyle="1" w:styleId="a8">
    <w:name w:val="引用 字符"/>
    <w:basedOn w:val="a0"/>
    <w:link w:val="a7"/>
    <w:uiPriority w:val="29"/>
    <w:rsid w:val="00FD19D8"/>
    <w:rPr>
      <w:i/>
      <w:iCs/>
      <w:color w:val="404040" w:themeColor="text1" w:themeTint="BF"/>
    </w:rPr>
  </w:style>
  <w:style w:type="paragraph" w:styleId="a9">
    <w:name w:val="List Paragraph"/>
    <w:basedOn w:val="a"/>
    <w:uiPriority w:val="34"/>
    <w:qFormat/>
    <w:rsid w:val="00FD19D8"/>
    <w:pPr>
      <w:ind w:left="720"/>
      <w:contextualSpacing/>
    </w:pPr>
  </w:style>
  <w:style w:type="character" w:styleId="aa">
    <w:name w:val="Intense Emphasis"/>
    <w:basedOn w:val="a0"/>
    <w:uiPriority w:val="21"/>
    <w:qFormat/>
    <w:rsid w:val="00FD19D8"/>
    <w:rPr>
      <w:i/>
      <w:iCs/>
      <w:color w:val="0F4761" w:themeColor="accent1" w:themeShade="BF"/>
    </w:rPr>
  </w:style>
  <w:style w:type="paragraph" w:styleId="ab">
    <w:name w:val="Intense Quote"/>
    <w:basedOn w:val="a"/>
    <w:next w:val="a"/>
    <w:link w:val="ac"/>
    <w:uiPriority w:val="30"/>
    <w:qFormat/>
    <w:rsid w:val="00FD19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FD19D8"/>
    <w:rPr>
      <w:i/>
      <w:iCs/>
      <w:color w:val="0F4761" w:themeColor="accent1" w:themeShade="BF"/>
    </w:rPr>
  </w:style>
  <w:style w:type="character" w:styleId="ad">
    <w:name w:val="Intense Reference"/>
    <w:basedOn w:val="a0"/>
    <w:uiPriority w:val="32"/>
    <w:qFormat/>
    <w:rsid w:val="00FD19D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60DF7-B3C7-42EF-8A10-6D6DA87E7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22</Pages>
  <Words>1547</Words>
  <Characters>8818</Characters>
  <Application>Microsoft Office Word</Application>
  <DocSecurity>0</DocSecurity>
  <Lines>73</Lines>
  <Paragraphs>20</Paragraphs>
  <ScaleCrop>false</ScaleCrop>
  <Company/>
  <LinksUpToDate>false</LinksUpToDate>
  <CharactersWithSpaces>10345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公豹 申</dc:creator>
  <cp:keywords/>
  <dc:description/>
  <cp:lastModifiedBy>公豹 申</cp:lastModifiedBy>
  <cp:revision>23</cp:revision>
  <dcterms:created xsi:type="dcterms:W3CDTF">2026-05-31T15:53:00Z</dcterms:created>
  <dcterms:modified xsi:type="dcterms:W3CDTF">2026-05-31T16:34:00Z</dcterms:modified>
</cp:coreProperties>
</file>