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3D2C6" w14:textId="7700EC71" w:rsidR="00300BEE" w:rsidRDefault="00EE705A" w:rsidP="00300BEE">
      <w:pPr>
        <w:rPr>
          <w:rFonts w:ascii="Times New Roman" w:hAnsi="Times New Roman" w:cs="Times New Roman"/>
        </w:rPr>
      </w:pPr>
      <w:r>
        <w:rPr>
          <w:rFonts w:ascii="Times New Roman" w:hAnsi="Times New Roman" w:cs="Times New Roman"/>
        </w:rPr>
        <w:t xml:space="preserve">Submitted </w:t>
      </w:r>
      <w:r w:rsidR="00300BEE">
        <w:rPr>
          <w:rFonts w:ascii="Times New Roman" w:hAnsi="Times New Roman" w:cs="Times New Roman"/>
        </w:rPr>
        <w:t xml:space="preserve">Proposal </w:t>
      </w:r>
      <w:r>
        <w:rPr>
          <w:rFonts w:ascii="Times New Roman" w:hAnsi="Times New Roman" w:cs="Times New Roman"/>
        </w:rPr>
        <w:t xml:space="preserve">/ Abstract </w:t>
      </w:r>
      <w:r w:rsidR="00300BEE">
        <w:rPr>
          <w:rFonts w:ascii="Times New Roman" w:hAnsi="Times New Roman" w:cs="Times New Roman"/>
        </w:rPr>
        <w:t>Open Science Day KU Leuven</w:t>
      </w:r>
    </w:p>
    <w:p w14:paraId="14D58AEA" w14:textId="6675D83D" w:rsidR="00941087" w:rsidRDefault="00300BEE" w:rsidP="00300BEE">
      <w:pPr>
        <w:rPr>
          <w:rFonts w:ascii="Times New Roman" w:hAnsi="Times New Roman" w:cs="Times New Roman"/>
        </w:rPr>
      </w:pPr>
      <w:r>
        <w:rPr>
          <w:rFonts w:ascii="Times New Roman" w:hAnsi="Times New Roman" w:cs="Times New Roman"/>
        </w:rPr>
        <w:t xml:space="preserve">Title: </w:t>
      </w:r>
      <w:r w:rsidR="004B640C">
        <w:rPr>
          <w:rFonts w:ascii="Times New Roman" w:hAnsi="Times New Roman" w:cs="Times New Roman"/>
        </w:rPr>
        <w:t>The Potential and Challenges of Using AI to Make (Art) History More FAIR</w:t>
      </w:r>
    </w:p>
    <w:p w14:paraId="16B4E389" w14:textId="32A14EB3" w:rsidR="00300BEE" w:rsidRDefault="00300BEE" w:rsidP="00300BEE">
      <w:pPr>
        <w:rPr>
          <w:rFonts w:ascii="Times New Roman" w:hAnsi="Times New Roman" w:cs="Times New Roman"/>
        </w:rPr>
      </w:pPr>
      <w:r>
        <w:rPr>
          <w:rFonts w:ascii="Times New Roman" w:hAnsi="Times New Roman" w:cs="Times New Roman"/>
        </w:rPr>
        <w:t>Author: Miara Fraikin</w:t>
      </w:r>
    </w:p>
    <w:p w14:paraId="29870F54" w14:textId="77777777" w:rsidR="006E30C2" w:rsidRDefault="002179AC" w:rsidP="00CE5627">
      <w:pPr>
        <w:rPr>
          <w:rFonts w:ascii="Times New Roman" w:hAnsi="Times New Roman" w:cs="Times New Roman"/>
          <w:kern w:val="0"/>
          <w14:ligatures w14:val="none"/>
        </w:rPr>
      </w:pPr>
      <w:r w:rsidRPr="002179AC">
        <w:rPr>
          <w:rFonts w:ascii="Times New Roman" w:hAnsi="Times New Roman" w:cs="Times New Roman"/>
          <w:kern w:val="0"/>
          <w14:ligatures w14:val="none"/>
        </w:rPr>
        <w:t xml:space="preserve">This presentation explores how AI can help make (art)historical research </w:t>
      </w:r>
      <w:proofErr w:type="gramStart"/>
      <w:r w:rsidRPr="002179AC">
        <w:rPr>
          <w:rFonts w:ascii="Times New Roman" w:hAnsi="Times New Roman" w:cs="Times New Roman"/>
          <w:kern w:val="0"/>
          <w14:ligatures w14:val="none"/>
        </w:rPr>
        <w:t>more FAIR</w:t>
      </w:r>
      <w:proofErr w:type="gramEnd"/>
      <w:r w:rsidRPr="002179AC">
        <w:rPr>
          <w:rFonts w:ascii="Times New Roman" w:hAnsi="Times New Roman" w:cs="Times New Roman"/>
          <w:kern w:val="0"/>
          <w14:ligatures w14:val="none"/>
        </w:rPr>
        <w:t xml:space="preserve"> while </w:t>
      </w:r>
      <w:r w:rsidR="008F7C7B">
        <w:rPr>
          <w:rFonts w:ascii="Times New Roman" w:hAnsi="Times New Roman" w:cs="Times New Roman"/>
          <w:kern w:val="0"/>
          <w14:ligatures w14:val="none"/>
        </w:rPr>
        <w:t>a</w:t>
      </w:r>
      <w:r w:rsidR="006E30C2">
        <w:rPr>
          <w:rFonts w:ascii="Times New Roman" w:hAnsi="Times New Roman" w:cs="Times New Roman"/>
          <w:kern w:val="0"/>
          <w14:ligatures w14:val="none"/>
        </w:rPr>
        <w:t>lso</w:t>
      </w:r>
      <w:r w:rsidR="008F7C7B">
        <w:rPr>
          <w:rFonts w:ascii="Times New Roman" w:hAnsi="Times New Roman" w:cs="Times New Roman"/>
          <w:kern w:val="0"/>
          <w14:ligatures w14:val="none"/>
        </w:rPr>
        <w:t xml:space="preserve"> </w:t>
      </w:r>
      <w:r w:rsidRPr="002179AC">
        <w:rPr>
          <w:rFonts w:ascii="Times New Roman" w:hAnsi="Times New Roman" w:cs="Times New Roman"/>
          <w:kern w:val="0"/>
          <w14:ligatures w14:val="none"/>
        </w:rPr>
        <w:t xml:space="preserve">addressing </w:t>
      </w:r>
      <w:r w:rsidR="008F7C7B">
        <w:rPr>
          <w:rFonts w:ascii="Times New Roman" w:hAnsi="Times New Roman" w:cs="Times New Roman"/>
          <w:kern w:val="0"/>
          <w14:ligatures w14:val="none"/>
        </w:rPr>
        <w:t xml:space="preserve">the </w:t>
      </w:r>
      <w:r w:rsidRPr="002179AC">
        <w:rPr>
          <w:rFonts w:ascii="Times New Roman" w:hAnsi="Times New Roman" w:cs="Times New Roman"/>
          <w:kern w:val="0"/>
          <w14:ligatures w14:val="none"/>
        </w:rPr>
        <w:t>key challenges and risks</w:t>
      </w:r>
      <w:r w:rsidR="008F7C7B">
        <w:rPr>
          <w:rFonts w:ascii="Times New Roman" w:hAnsi="Times New Roman" w:cs="Times New Roman"/>
          <w:kern w:val="0"/>
          <w14:ligatures w14:val="none"/>
        </w:rPr>
        <w:t xml:space="preserve"> of AI for </w:t>
      </w:r>
      <w:r w:rsidR="006E30C2">
        <w:rPr>
          <w:rFonts w:ascii="Times New Roman" w:hAnsi="Times New Roman" w:cs="Times New Roman"/>
          <w:kern w:val="0"/>
          <w14:ligatures w14:val="none"/>
        </w:rPr>
        <w:t>current RDM practices</w:t>
      </w:r>
      <w:r w:rsidRPr="002179AC">
        <w:rPr>
          <w:rFonts w:ascii="Times New Roman" w:hAnsi="Times New Roman" w:cs="Times New Roman"/>
          <w:kern w:val="0"/>
          <w14:ligatures w14:val="none"/>
        </w:rPr>
        <w:t xml:space="preserve">. </w:t>
      </w:r>
    </w:p>
    <w:p w14:paraId="556A1131" w14:textId="7B84A9D8" w:rsidR="00FF75D1" w:rsidRDefault="00F65B3C" w:rsidP="00CE5627">
      <w:pPr>
        <w:rPr>
          <w:rFonts w:ascii="Times New Roman" w:hAnsi="Times New Roman" w:cs="Times New Roman"/>
          <w:kern w:val="0"/>
          <w14:ligatures w14:val="none"/>
        </w:rPr>
      </w:pPr>
      <w:r>
        <w:rPr>
          <w:rFonts w:ascii="Times New Roman" w:hAnsi="Times New Roman" w:cs="Times New Roman"/>
          <w:kern w:val="0"/>
          <w14:ligatures w14:val="none"/>
        </w:rPr>
        <w:t>While often seen as merely administrative tasks imposed by institutions and funders, adopting RDM practices in historical research is complicated because most RDM best practices are tailored for the hard sciences. Consequently, many humanities researchers consider RDM either irrelevant or overly complex and rigid. Addressing these difficulties is essential since publishing historical data—often gathered through time-consuming reviews of documents from libraries, archives, and heritage institutions—can benefit a wide range of scholars and non-scholars alike. Offering the promise of increased access to information, efficient large-scale data review, and enhanced productivity, AI could be a valuable partner in Open Science. In (G)LAM, AI has been used by libraries, archives, and museums to make collections more access, and the same methods can also be applied by historians to their datasets.</w:t>
      </w:r>
    </w:p>
    <w:p w14:paraId="5C24C0FC" w14:textId="03744EFB" w:rsidR="007F02D7" w:rsidRPr="00CE5627" w:rsidRDefault="00311931" w:rsidP="00CE5627">
      <w:pPr>
        <w:rPr>
          <w:rFonts w:ascii="Times New Roman" w:hAnsi="Times New Roman" w:cs="Times New Roman"/>
          <w:kern w:val="0"/>
          <w14:ligatures w14:val="none"/>
        </w:rPr>
      </w:pPr>
      <w:r w:rsidRPr="00311931">
        <w:rPr>
          <w:rFonts w:ascii="Times New Roman" w:hAnsi="Times New Roman" w:cs="Times New Roman"/>
          <w:kern w:val="0"/>
          <w14:ligatures w14:val="none"/>
        </w:rPr>
        <w:t xml:space="preserve">Nevertheless, while AI can support the collection and publication of </w:t>
      </w:r>
      <w:r w:rsidR="00154FE4">
        <w:rPr>
          <w:rFonts w:ascii="Times New Roman" w:hAnsi="Times New Roman" w:cs="Times New Roman"/>
          <w:kern w:val="0"/>
          <w14:ligatures w14:val="none"/>
        </w:rPr>
        <w:t xml:space="preserve">historic </w:t>
      </w:r>
      <w:r w:rsidRPr="00311931">
        <w:rPr>
          <w:rFonts w:ascii="Times New Roman" w:hAnsi="Times New Roman" w:cs="Times New Roman"/>
          <w:kern w:val="0"/>
          <w14:ligatures w14:val="none"/>
        </w:rPr>
        <w:t xml:space="preserve">research data, </w:t>
      </w:r>
      <w:r w:rsidR="00847BE9">
        <w:rPr>
          <w:rFonts w:ascii="Times New Roman" w:hAnsi="Times New Roman" w:cs="Times New Roman"/>
          <w:kern w:val="0"/>
          <w14:ligatures w14:val="none"/>
        </w:rPr>
        <w:t xml:space="preserve">this presentation will </w:t>
      </w:r>
      <w:r w:rsidR="00B21F32">
        <w:rPr>
          <w:rFonts w:ascii="Times New Roman" w:hAnsi="Times New Roman" w:cs="Times New Roman"/>
          <w:kern w:val="0"/>
          <w14:ligatures w14:val="none"/>
        </w:rPr>
        <w:t xml:space="preserve">also </w:t>
      </w:r>
      <w:r w:rsidRPr="00311931">
        <w:rPr>
          <w:rFonts w:ascii="Times New Roman" w:hAnsi="Times New Roman" w:cs="Times New Roman"/>
          <w:kern w:val="0"/>
          <w14:ligatures w14:val="none"/>
        </w:rPr>
        <w:t>consider the risks and limitations associated with its use</w:t>
      </w:r>
      <w:r w:rsidR="00F82005">
        <w:rPr>
          <w:rFonts w:ascii="Times New Roman" w:hAnsi="Times New Roman" w:cs="Times New Roman"/>
          <w:kern w:val="0"/>
          <w14:ligatures w14:val="none"/>
        </w:rPr>
        <w:t xml:space="preserve"> in research more broadly</w:t>
      </w:r>
      <w:r w:rsidRPr="00311931">
        <w:rPr>
          <w:rFonts w:ascii="Times New Roman" w:hAnsi="Times New Roman" w:cs="Times New Roman"/>
          <w:kern w:val="0"/>
          <w14:ligatures w14:val="none"/>
        </w:rPr>
        <w:t>.</w:t>
      </w:r>
      <w:r w:rsidR="00CE5627" w:rsidRPr="00CE5627">
        <w:rPr>
          <w:rFonts w:ascii="Segoe UI" w:eastAsia="Times New Roman" w:hAnsi="Segoe UI" w:cs="Segoe UI"/>
          <w:color w:val="000000"/>
          <w:kern w:val="0"/>
          <w:sz w:val="21"/>
          <w:szCs w:val="21"/>
          <w14:ligatures w14:val="none"/>
        </w:rPr>
        <w:t xml:space="preserve"> </w:t>
      </w:r>
      <w:r w:rsidR="00CE5627" w:rsidRPr="00CE5627">
        <w:rPr>
          <w:rFonts w:ascii="Times New Roman" w:hAnsi="Times New Roman" w:cs="Times New Roman"/>
          <w:kern w:val="0"/>
          <w14:ligatures w14:val="none"/>
        </w:rPr>
        <w:t xml:space="preserve">AI-assisted research raises </w:t>
      </w:r>
      <w:r w:rsidR="00CC2C1E" w:rsidRPr="00CC2C1E">
        <w:rPr>
          <w:rFonts w:ascii="Times New Roman" w:hAnsi="Times New Roman" w:cs="Times New Roman"/>
          <w:kern w:val="0"/>
          <w14:ligatures w14:val="none"/>
        </w:rPr>
        <w:t xml:space="preserve">concerns about data quality, bias, and the risk of oversimplifying complex </w:t>
      </w:r>
      <w:r w:rsidR="00E8107E">
        <w:rPr>
          <w:rFonts w:ascii="Times New Roman" w:hAnsi="Times New Roman" w:cs="Times New Roman"/>
          <w:kern w:val="0"/>
          <w14:ligatures w14:val="none"/>
        </w:rPr>
        <w:t xml:space="preserve">and uncertain </w:t>
      </w:r>
      <w:r w:rsidR="00CC2C1E" w:rsidRPr="00CC2C1E">
        <w:rPr>
          <w:rFonts w:ascii="Times New Roman" w:hAnsi="Times New Roman" w:cs="Times New Roman"/>
          <w:kern w:val="0"/>
          <w14:ligatures w14:val="none"/>
        </w:rPr>
        <w:t>historical narratives.</w:t>
      </w:r>
      <w:r w:rsidR="00E8107E">
        <w:rPr>
          <w:rFonts w:ascii="Times New Roman" w:hAnsi="Times New Roman" w:cs="Times New Roman"/>
          <w:kern w:val="0"/>
          <w14:ligatures w14:val="none"/>
        </w:rPr>
        <w:t xml:space="preserve"> </w:t>
      </w:r>
      <w:r w:rsidR="00CE5627" w:rsidRPr="00CE5627">
        <w:rPr>
          <w:rFonts w:ascii="Times New Roman" w:hAnsi="Times New Roman" w:cs="Times New Roman"/>
          <w:kern w:val="0"/>
          <w14:ligatures w14:val="none"/>
        </w:rPr>
        <w:t>Historical data is often incomplete and biased</w:t>
      </w:r>
      <w:r w:rsidR="00B63266">
        <w:rPr>
          <w:rFonts w:ascii="Times New Roman" w:hAnsi="Times New Roman" w:cs="Times New Roman"/>
          <w:kern w:val="0"/>
          <w14:ligatures w14:val="none"/>
        </w:rPr>
        <w:t xml:space="preserve">, and while </w:t>
      </w:r>
      <w:r w:rsidR="00CE5627" w:rsidRPr="00CE5627">
        <w:rPr>
          <w:rFonts w:ascii="Times New Roman" w:hAnsi="Times New Roman" w:cs="Times New Roman"/>
          <w:kern w:val="0"/>
          <w14:ligatures w14:val="none"/>
        </w:rPr>
        <w:t>written analysis allows for nuanced interpretation, most mainstream options for publishing datasets do not</w:t>
      </w:r>
      <w:r w:rsidR="00017CF0">
        <w:rPr>
          <w:rFonts w:ascii="Times New Roman" w:hAnsi="Times New Roman" w:cs="Times New Roman"/>
          <w:kern w:val="0"/>
          <w14:ligatures w14:val="none"/>
        </w:rPr>
        <w:t xml:space="preserve">. </w:t>
      </w:r>
      <w:r w:rsidR="00CE5627" w:rsidRPr="00CE5627">
        <w:rPr>
          <w:rFonts w:ascii="Times New Roman" w:hAnsi="Times New Roman" w:cs="Times New Roman"/>
          <w:kern w:val="0"/>
          <w14:ligatures w14:val="none"/>
        </w:rPr>
        <w:t xml:space="preserve"> </w:t>
      </w:r>
      <w:r w:rsidR="00017CF0">
        <w:rPr>
          <w:rFonts w:ascii="Times New Roman" w:hAnsi="Times New Roman" w:cs="Times New Roman"/>
          <w:kern w:val="0"/>
          <w14:ligatures w14:val="none"/>
        </w:rPr>
        <w:t xml:space="preserve">Consequently, this </w:t>
      </w:r>
      <w:r w:rsidR="00CE5627" w:rsidRPr="00CE5627">
        <w:rPr>
          <w:rFonts w:ascii="Times New Roman" w:hAnsi="Times New Roman" w:cs="Times New Roman"/>
          <w:kern w:val="0"/>
          <w14:ligatures w14:val="none"/>
        </w:rPr>
        <w:t>can create a false sense of certainty and objectivity. As digital humanities projects increasingly seek to incorporate interpretive and uncertain aspects of historical research</w:t>
      </w:r>
      <w:r w:rsidR="00EA5AD2">
        <w:rPr>
          <w:rFonts w:ascii="Times New Roman" w:hAnsi="Times New Roman" w:cs="Times New Roman"/>
          <w:kern w:val="0"/>
          <w14:ligatures w14:val="none"/>
        </w:rPr>
        <w:t xml:space="preserve"> data</w:t>
      </w:r>
      <w:r w:rsidR="00CE5627" w:rsidRPr="00CE5627">
        <w:rPr>
          <w:rFonts w:ascii="Times New Roman" w:hAnsi="Times New Roman" w:cs="Times New Roman"/>
          <w:kern w:val="0"/>
          <w14:ligatures w14:val="none"/>
        </w:rPr>
        <w:t xml:space="preserve">, </w:t>
      </w:r>
      <w:r w:rsidR="00EA5AD2">
        <w:rPr>
          <w:rFonts w:ascii="Times New Roman" w:hAnsi="Times New Roman" w:cs="Times New Roman"/>
          <w:kern w:val="0"/>
          <w14:ligatures w14:val="none"/>
        </w:rPr>
        <w:t xml:space="preserve">this presentation invites </w:t>
      </w:r>
      <w:r w:rsidR="00F10C96">
        <w:rPr>
          <w:rFonts w:ascii="Times New Roman" w:hAnsi="Times New Roman" w:cs="Times New Roman"/>
          <w:kern w:val="0"/>
          <w14:ligatures w14:val="none"/>
        </w:rPr>
        <w:t>reflection</w:t>
      </w:r>
      <w:r w:rsidR="00EA5AD2">
        <w:rPr>
          <w:rFonts w:ascii="Times New Roman" w:hAnsi="Times New Roman" w:cs="Times New Roman"/>
          <w:kern w:val="0"/>
          <w14:ligatures w14:val="none"/>
        </w:rPr>
        <w:t xml:space="preserve"> on</w:t>
      </w:r>
      <w:r w:rsidR="005C7894">
        <w:rPr>
          <w:rFonts w:ascii="Times New Roman" w:hAnsi="Times New Roman" w:cs="Times New Roman"/>
          <w:kern w:val="0"/>
          <w14:ligatures w14:val="none"/>
        </w:rPr>
        <w:t xml:space="preserve"> </w:t>
      </w:r>
      <w:r w:rsidR="00F10C96">
        <w:rPr>
          <w:rFonts w:ascii="Times New Roman" w:hAnsi="Times New Roman" w:cs="Times New Roman"/>
          <w:kern w:val="0"/>
          <w14:ligatures w14:val="none"/>
        </w:rPr>
        <w:t xml:space="preserve">how </w:t>
      </w:r>
      <w:r w:rsidR="005C7894">
        <w:rPr>
          <w:rFonts w:ascii="Times New Roman" w:hAnsi="Times New Roman" w:cs="Times New Roman"/>
          <w:kern w:val="0"/>
          <w14:ligatures w14:val="none"/>
        </w:rPr>
        <w:t xml:space="preserve">these approaches </w:t>
      </w:r>
      <w:r w:rsidR="00F10C96">
        <w:rPr>
          <w:rFonts w:ascii="Times New Roman" w:hAnsi="Times New Roman" w:cs="Times New Roman"/>
          <w:kern w:val="0"/>
          <w14:ligatures w14:val="none"/>
        </w:rPr>
        <w:t>shape</w:t>
      </w:r>
      <w:r w:rsidR="002220AD">
        <w:rPr>
          <w:rFonts w:ascii="Times New Roman" w:hAnsi="Times New Roman" w:cs="Times New Roman"/>
          <w:kern w:val="0"/>
          <w14:ligatures w14:val="none"/>
        </w:rPr>
        <w:t xml:space="preserve"> </w:t>
      </w:r>
      <w:r w:rsidR="00CE5627" w:rsidRPr="00CE5627">
        <w:rPr>
          <w:rFonts w:ascii="Times New Roman" w:hAnsi="Times New Roman" w:cs="Times New Roman"/>
          <w:kern w:val="0"/>
          <w14:ligatures w14:val="none"/>
        </w:rPr>
        <w:t xml:space="preserve">RDM </w:t>
      </w:r>
      <w:r w:rsidR="00FF75D1">
        <w:rPr>
          <w:rFonts w:ascii="Times New Roman" w:hAnsi="Times New Roman" w:cs="Times New Roman"/>
          <w:kern w:val="0"/>
          <w14:ligatures w14:val="none"/>
        </w:rPr>
        <w:t xml:space="preserve">best practices and </w:t>
      </w:r>
      <w:r w:rsidR="00CE5627" w:rsidRPr="00CE5627">
        <w:rPr>
          <w:rFonts w:ascii="Times New Roman" w:hAnsi="Times New Roman" w:cs="Times New Roman"/>
          <w:kern w:val="0"/>
          <w14:ligatures w14:val="none"/>
        </w:rPr>
        <w:t>infrastructure</w:t>
      </w:r>
      <w:r w:rsidR="00545BB2">
        <w:rPr>
          <w:rFonts w:ascii="Times New Roman" w:hAnsi="Times New Roman" w:cs="Times New Roman"/>
          <w:kern w:val="0"/>
          <w14:ligatures w14:val="none"/>
        </w:rPr>
        <w:t xml:space="preserve">. </w:t>
      </w:r>
      <w:r w:rsidR="001C1824">
        <w:rPr>
          <w:rFonts w:ascii="Times New Roman" w:hAnsi="Times New Roman" w:cs="Times New Roman"/>
          <w:kern w:val="0"/>
          <w14:ligatures w14:val="none"/>
        </w:rPr>
        <w:t xml:space="preserve">As (Gen)AI tools will </w:t>
      </w:r>
      <w:r w:rsidR="00A476C8">
        <w:rPr>
          <w:rFonts w:ascii="Times New Roman" w:hAnsi="Times New Roman" w:cs="Times New Roman"/>
          <w:kern w:val="0"/>
          <w14:ligatures w14:val="none"/>
        </w:rPr>
        <w:t xml:space="preserve">likely be used to </w:t>
      </w:r>
      <w:r w:rsidR="00AB77CD">
        <w:rPr>
          <w:rFonts w:ascii="Times New Roman" w:hAnsi="Times New Roman" w:cs="Times New Roman"/>
          <w:kern w:val="0"/>
          <w14:ligatures w14:val="none"/>
        </w:rPr>
        <w:t xml:space="preserve">both train AI </w:t>
      </w:r>
      <w:r w:rsidR="00ED6366">
        <w:rPr>
          <w:rFonts w:ascii="Times New Roman" w:hAnsi="Times New Roman" w:cs="Times New Roman"/>
          <w:kern w:val="0"/>
          <w14:ligatures w14:val="none"/>
        </w:rPr>
        <w:t>models and</w:t>
      </w:r>
      <w:r w:rsidR="005572ED">
        <w:rPr>
          <w:rFonts w:ascii="Times New Roman" w:hAnsi="Times New Roman" w:cs="Times New Roman"/>
          <w:kern w:val="0"/>
          <w14:ligatures w14:val="none"/>
        </w:rPr>
        <w:t xml:space="preserve"> </w:t>
      </w:r>
      <w:r w:rsidR="003B084D">
        <w:rPr>
          <w:rFonts w:ascii="Times New Roman" w:hAnsi="Times New Roman" w:cs="Times New Roman"/>
          <w:kern w:val="0"/>
          <w14:ligatures w14:val="none"/>
        </w:rPr>
        <w:t>support</w:t>
      </w:r>
      <w:r w:rsidR="005572ED">
        <w:rPr>
          <w:rFonts w:ascii="Times New Roman" w:hAnsi="Times New Roman" w:cs="Times New Roman"/>
          <w:kern w:val="0"/>
          <w14:ligatures w14:val="none"/>
        </w:rPr>
        <w:t xml:space="preserve"> research practices,</w:t>
      </w:r>
      <w:r w:rsidR="00961FA8">
        <w:rPr>
          <w:rFonts w:ascii="Times New Roman" w:hAnsi="Times New Roman" w:cs="Times New Roman"/>
          <w:kern w:val="0"/>
          <w14:ligatures w14:val="none"/>
        </w:rPr>
        <w:t xml:space="preserve"> our current practices </w:t>
      </w:r>
      <w:r w:rsidR="005C6BC0">
        <w:rPr>
          <w:rFonts w:ascii="Times New Roman" w:hAnsi="Times New Roman" w:cs="Times New Roman"/>
          <w:kern w:val="0"/>
          <w14:ligatures w14:val="none"/>
        </w:rPr>
        <w:t>risk</w:t>
      </w:r>
      <w:r w:rsidR="009B0B9C" w:rsidRPr="00DB1E30">
        <w:rPr>
          <w:rFonts w:ascii="Times New Roman" w:hAnsi="Times New Roman" w:cs="Times New Roman"/>
          <w:kern w:val="0"/>
          <w14:ligatures w14:val="none"/>
        </w:rPr>
        <w:t xml:space="preserve"> unintentionally spread</w:t>
      </w:r>
      <w:r w:rsidR="009B0B9C">
        <w:rPr>
          <w:rFonts w:ascii="Times New Roman" w:hAnsi="Times New Roman" w:cs="Times New Roman"/>
          <w:kern w:val="0"/>
          <w14:ligatures w14:val="none"/>
        </w:rPr>
        <w:t>ing</w:t>
      </w:r>
      <w:r w:rsidR="009B0B9C" w:rsidRPr="00DB1E30">
        <w:rPr>
          <w:rFonts w:ascii="Times New Roman" w:hAnsi="Times New Roman" w:cs="Times New Roman"/>
          <w:kern w:val="0"/>
          <w14:ligatures w14:val="none"/>
        </w:rPr>
        <w:t xml:space="preserve"> or reinforc</w:t>
      </w:r>
      <w:r w:rsidR="009B0B9C">
        <w:rPr>
          <w:rFonts w:ascii="Times New Roman" w:hAnsi="Times New Roman" w:cs="Times New Roman"/>
          <w:kern w:val="0"/>
          <w14:ligatures w14:val="none"/>
        </w:rPr>
        <w:t>ing</w:t>
      </w:r>
      <w:r w:rsidR="009B0B9C" w:rsidRPr="00DB1E30">
        <w:rPr>
          <w:rFonts w:ascii="Times New Roman" w:hAnsi="Times New Roman" w:cs="Times New Roman"/>
          <w:kern w:val="0"/>
          <w14:ligatures w14:val="none"/>
        </w:rPr>
        <w:t xml:space="preserve"> </w:t>
      </w:r>
      <w:r w:rsidR="009B0B9C">
        <w:rPr>
          <w:rFonts w:ascii="Times New Roman" w:hAnsi="Times New Roman" w:cs="Times New Roman"/>
          <w:kern w:val="0"/>
          <w14:ligatures w14:val="none"/>
        </w:rPr>
        <w:t>the limitations</w:t>
      </w:r>
      <w:r w:rsidR="003B084D">
        <w:rPr>
          <w:rFonts w:ascii="Times New Roman" w:hAnsi="Times New Roman" w:cs="Times New Roman"/>
          <w:kern w:val="0"/>
          <w14:ligatures w14:val="none"/>
        </w:rPr>
        <w:t xml:space="preserve"> of the data. As such, </w:t>
      </w:r>
      <w:r w:rsidR="00C75F9A">
        <w:rPr>
          <w:rFonts w:ascii="Times New Roman" w:hAnsi="Times New Roman" w:cs="Times New Roman"/>
          <w:kern w:val="0"/>
          <w14:ligatures w14:val="none"/>
        </w:rPr>
        <w:t xml:space="preserve">we should question </w:t>
      </w:r>
      <w:r w:rsidR="005C6BC0">
        <w:rPr>
          <w:rFonts w:ascii="Times New Roman" w:hAnsi="Times New Roman" w:cs="Times New Roman"/>
          <w:kern w:val="0"/>
          <w14:ligatures w14:val="none"/>
        </w:rPr>
        <w:t>whether</w:t>
      </w:r>
      <w:r w:rsidR="00C20321">
        <w:rPr>
          <w:rFonts w:ascii="Times New Roman" w:hAnsi="Times New Roman" w:cs="Times New Roman"/>
          <w:kern w:val="0"/>
          <w14:ligatures w14:val="none"/>
        </w:rPr>
        <w:t xml:space="preserve"> </w:t>
      </w:r>
      <w:r w:rsidR="008F2BD3">
        <w:rPr>
          <w:rFonts w:ascii="Times New Roman" w:hAnsi="Times New Roman" w:cs="Times New Roman"/>
          <w:kern w:val="0"/>
          <w14:ligatures w14:val="none"/>
        </w:rPr>
        <w:t xml:space="preserve">our current standards towards FAIR </w:t>
      </w:r>
      <w:r w:rsidR="005572ED">
        <w:rPr>
          <w:rFonts w:ascii="Times New Roman" w:hAnsi="Times New Roman" w:cs="Times New Roman"/>
          <w:kern w:val="0"/>
          <w14:ligatures w14:val="none"/>
        </w:rPr>
        <w:t xml:space="preserve">(historic) research data </w:t>
      </w:r>
      <w:r w:rsidR="008F2BD3">
        <w:rPr>
          <w:rFonts w:ascii="Times New Roman" w:hAnsi="Times New Roman" w:cs="Times New Roman"/>
          <w:kern w:val="0"/>
          <w14:ligatures w14:val="none"/>
        </w:rPr>
        <w:t>are enough.</w:t>
      </w:r>
    </w:p>
    <w:sectPr w:rsidR="007F02D7" w:rsidRPr="00CE56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BEE"/>
    <w:rsid w:val="00017CF0"/>
    <w:rsid w:val="00025104"/>
    <w:rsid w:val="00064CFA"/>
    <w:rsid w:val="00082CA8"/>
    <w:rsid w:val="000E4706"/>
    <w:rsid w:val="000F5D5F"/>
    <w:rsid w:val="001053E1"/>
    <w:rsid w:val="00111D6B"/>
    <w:rsid w:val="0014155F"/>
    <w:rsid w:val="00154FE4"/>
    <w:rsid w:val="00175CB9"/>
    <w:rsid w:val="00181A94"/>
    <w:rsid w:val="001B35A7"/>
    <w:rsid w:val="001C1824"/>
    <w:rsid w:val="002023B9"/>
    <w:rsid w:val="002179AC"/>
    <w:rsid w:val="002220AD"/>
    <w:rsid w:val="00261587"/>
    <w:rsid w:val="00270B6C"/>
    <w:rsid w:val="00270DB1"/>
    <w:rsid w:val="002A18DF"/>
    <w:rsid w:val="002D2462"/>
    <w:rsid w:val="002D2F80"/>
    <w:rsid w:val="002F0FE5"/>
    <w:rsid w:val="00300BEE"/>
    <w:rsid w:val="00311931"/>
    <w:rsid w:val="00340A76"/>
    <w:rsid w:val="003662F6"/>
    <w:rsid w:val="003B084D"/>
    <w:rsid w:val="003B4933"/>
    <w:rsid w:val="003E224D"/>
    <w:rsid w:val="00413A4E"/>
    <w:rsid w:val="00423794"/>
    <w:rsid w:val="00436A85"/>
    <w:rsid w:val="00455230"/>
    <w:rsid w:val="00475F87"/>
    <w:rsid w:val="0049190A"/>
    <w:rsid w:val="004B3261"/>
    <w:rsid w:val="004B640C"/>
    <w:rsid w:val="004C138D"/>
    <w:rsid w:val="00507529"/>
    <w:rsid w:val="0053090D"/>
    <w:rsid w:val="00545BB2"/>
    <w:rsid w:val="005572ED"/>
    <w:rsid w:val="00566FC0"/>
    <w:rsid w:val="005728D5"/>
    <w:rsid w:val="005743B1"/>
    <w:rsid w:val="00587DDC"/>
    <w:rsid w:val="005C6BC0"/>
    <w:rsid w:val="005C7894"/>
    <w:rsid w:val="005E1BF1"/>
    <w:rsid w:val="005F7F0D"/>
    <w:rsid w:val="006014AA"/>
    <w:rsid w:val="00664D2B"/>
    <w:rsid w:val="00671C18"/>
    <w:rsid w:val="0067413C"/>
    <w:rsid w:val="006752B6"/>
    <w:rsid w:val="006A1178"/>
    <w:rsid w:val="006C064A"/>
    <w:rsid w:val="006E30C2"/>
    <w:rsid w:val="006E46DD"/>
    <w:rsid w:val="0070584E"/>
    <w:rsid w:val="0071260E"/>
    <w:rsid w:val="0074658F"/>
    <w:rsid w:val="00774041"/>
    <w:rsid w:val="007C425B"/>
    <w:rsid w:val="007F02D7"/>
    <w:rsid w:val="00824249"/>
    <w:rsid w:val="00826CE8"/>
    <w:rsid w:val="00847BE9"/>
    <w:rsid w:val="00867EFF"/>
    <w:rsid w:val="0087121A"/>
    <w:rsid w:val="00876D4D"/>
    <w:rsid w:val="00893E48"/>
    <w:rsid w:val="008D19FC"/>
    <w:rsid w:val="008D3930"/>
    <w:rsid w:val="008F2BD3"/>
    <w:rsid w:val="008F7C7B"/>
    <w:rsid w:val="009262A4"/>
    <w:rsid w:val="00941087"/>
    <w:rsid w:val="00960A29"/>
    <w:rsid w:val="00961FA8"/>
    <w:rsid w:val="00967428"/>
    <w:rsid w:val="00972912"/>
    <w:rsid w:val="00983CD3"/>
    <w:rsid w:val="009A3B67"/>
    <w:rsid w:val="009B0B9C"/>
    <w:rsid w:val="009C496A"/>
    <w:rsid w:val="00A06DE7"/>
    <w:rsid w:val="00A403DD"/>
    <w:rsid w:val="00A4304B"/>
    <w:rsid w:val="00A476C8"/>
    <w:rsid w:val="00A5257B"/>
    <w:rsid w:val="00A72D0A"/>
    <w:rsid w:val="00AA52BB"/>
    <w:rsid w:val="00AB77CD"/>
    <w:rsid w:val="00AC4443"/>
    <w:rsid w:val="00AC5C17"/>
    <w:rsid w:val="00AF318D"/>
    <w:rsid w:val="00AF6DD4"/>
    <w:rsid w:val="00AF7C88"/>
    <w:rsid w:val="00B21F32"/>
    <w:rsid w:val="00B5220D"/>
    <w:rsid w:val="00B54500"/>
    <w:rsid w:val="00B63266"/>
    <w:rsid w:val="00B64EBE"/>
    <w:rsid w:val="00B76C39"/>
    <w:rsid w:val="00B8022C"/>
    <w:rsid w:val="00B92831"/>
    <w:rsid w:val="00BC58F3"/>
    <w:rsid w:val="00BC7B30"/>
    <w:rsid w:val="00BE7092"/>
    <w:rsid w:val="00BF6E2B"/>
    <w:rsid w:val="00C16B81"/>
    <w:rsid w:val="00C20321"/>
    <w:rsid w:val="00C40420"/>
    <w:rsid w:val="00C406BD"/>
    <w:rsid w:val="00C56482"/>
    <w:rsid w:val="00C638EE"/>
    <w:rsid w:val="00C70B95"/>
    <w:rsid w:val="00C72834"/>
    <w:rsid w:val="00C75F9A"/>
    <w:rsid w:val="00C83801"/>
    <w:rsid w:val="00C92FC7"/>
    <w:rsid w:val="00CA362A"/>
    <w:rsid w:val="00CC2C1E"/>
    <w:rsid w:val="00CE5627"/>
    <w:rsid w:val="00CF711C"/>
    <w:rsid w:val="00D03563"/>
    <w:rsid w:val="00D10D1F"/>
    <w:rsid w:val="00D25A70"/>
    <w:rsid w:val="00D74511"/>
    <w:rsid w:val="00DB1E30"/>
    <w:rsid w:val="00DD4AFE"/>
    <w:rsid w:val="00DF5D88"/>
    <w:rsid w:val="00E02AF3"/>
    <w:rsid w:val="00E11353"/>
    <w:rsid w:val="00E369E3"/>
    <w:rsid w:val="00E47540"/>
    <w:rsid w:val="00E77224"/>
    <w:rsid w:val="00E8107E"/>
    <w:rsid w:val="00EA5AD2"/>
    <w:rsid w:val="00EA5B65"/>
    <w:rsid w:val="00EC201D"/>
    <w:rsid w:val="00EC4DC3"/>
    <w:rsid w:val="00EC7188"/>
    <w:rsid w:val="00ED29C3"/>
    <w:rsid w:val="00ED6366"/>
    <w:rsid w:val="00EE705A"/>
    <w:rsid w:val="00F10C96"/>
    <w:rsid w:val="00F50425"/>
    <w:rsid w:val="00F65B3C"/>
    <w:rsid w:val="00F773D2"/>
    <w:rsid w:val="00F82005"/>
    <w:rsid w:val="00F956DF"/>
    <w:rsid w:val="00FA6EC8"/>
    <w:rsid w:val="00FB7968"/>
    <w:rsid w:val="00FB7E23"/>
    <w:rsid w:val="00FC20C9"/>
    <w:rsid w:val="00FC7EA2"/>
    <w:rsid w:val="00FF75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2DE71ED"/>
  <w15:chartTrackingRefBased/>
  <w15:docId w15:val="{7B15C32A-C9E2-4645-85F1-878D46039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00BE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00BE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00BE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00BE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00BE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00BE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0BE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0BE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0BE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0B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00B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00B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00B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00B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00B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0B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0B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0BEE"/>
    <w:rPr>
      <w:rFonts w:eastAsiaTheme="majorEastAsia" w:cstheme="majorBidi"/>
      <w:color w:val="272727" w:themeColor="text1" w:themeTint="D8"/>
    </w:rPr>
  </w:style>
  <w:style w:type="paragraph" w:styleId="Title">
    <w:name w:val="Title"/>
    <w:basedOn w:val="Normal"/>
    <w:next w:val="Normal"/>
    <w:link w:val="TitleChar"/>
    <w:uiPriority w:val="10"/>
    <w:qFormat/>
    <w:rsid w:val="00300BE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0B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00BE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00B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0BEE"/>
    <w:pPr>
      <w:spacing w:before="160"/>
      <w:jc w:val="center"/>
    </w:pPr>
    <w:rPr>
      <w:i/>
      <w:iCs/>
      <w:color w:val="404040" w:themeColor="text1" w:themeTint="BF"/>
    </w:rPr>
  </w:style>
  <w:style w:type="character" w:customStyle="1" w:styleId="QuoteChar">
    <w:name w:val="Quote Char"/>
    <w:basedOn w:val="DefaultParagraphFont"/>
    <w:link w:val="Quote"/>
    <w:uiPriority w:val="29"/>
    <w:rsid w:val="00300BEE"/>
    <w:rPr>
      <w:i/>
      <w:iCs/>
      <w:color w:val="404040" w:themeColor="text1" w:themeTint="BF"/>
    </w:rPr>
  </w:style>
  <w:style w:type="paragraph" w:styleId="ListParagraph">
    <w:name w:val="List Paragraph"/>
    <w:basedOn w:val="Normal"/>
    <w:uiPriority w:val="34"/>
    <w:qFormat/>
    <w:rsid w:val="00300BEE"/>
    <w:pPr>
      <w:ind w:left="720"/>
      <w:contextualSpacing/>
    </w:pPr>
  </w:style>
  <w:style w:type="character" w:styleId="IntenseEmphasis">
    <w:name w:val="Intense Emphasis"/>
    <w:basedOn w:val="DefaultParagraphFont"/>
    <w:uiPriority w:val="21"/>
    <w:qFormat/>
    <w:rsid w:val="00300BEE"/>
    <w:rPr>
      <w:i/>
      <w:iCs/>
      <w:color w:val="0F4761" w:themeColor="accent1" w:themeShade="BF"/>
    </w:rPr>
  </w:style>
  <w:style w:type="paragraph" w:styleId="IntenseQuote">
    <w:name w:val="Intense Quote"/>
    <w:basedOn w:val="Normal"/>
    <w:next w:val="Normal"/>
    <w:link w:val="IntenseQuoteChar"/>
    <w:uiPriority w:val="30"/>
    <w:qFormat/>
    <w:rsid w:val="00300B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00BEE"/>
    <w:rPr>
      <w:i/>
      <w:iCs/>
      <w:color w:val="0F4761" w:themeColor="accent1" w:themeShade="BF"/>
    </w:rPr>
  </w:style>
  <w:style w:type="character" w:styleId="IntenseReference">
    <w:name w:val="Intense Reference"/>
    <w:basedOn w:val="DefaultParagraphFont"/>
    <w:uiPriority w:val="32"/>
    <w:qFormat/>
    <w:rsid w:val="00300BE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356</Words>
  <Characters>1992</Characters>
  <Application>Microsoft Office Word</Application>
  <DocSecurity>0</DocSecurity>
  <Lines>30</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Miara Fraikin</dc:creator>
  <cp:keywords/>
  <dc:description/>
  <cp:lastModifiedBy>Miara Fraikin</cp:lastModifiedBy>
  <cp:revision>3</cp:revision>
  <dcterms:created xsi:type="dcterms:W3CDTF">2026-05-07T14:47:00Z</dcterms:created>
  <dcterms:modified xsi:type="dcterms:W3CDTF">2026-05-07T14:48:00Z</dcterms:modified>
</cp:coreProperties>
</file>