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EC4A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jc w:val="center"/>
        <w:textAlignment w:val="auto"/>
        <w:rPr>
          <w:rFonts w:hint="eastAsia" w:ascii="微软雅黑" w:hAnsi="微软雅黑" w:eastAsia="微软雅黑" w:cs="微软雅黑"/>
          <w:b w:val="0"/>
          <w:bCs w:val="0"/>
          <w:sz w:val="36"/>
          <w:szCs w:val="36"/>
        </w:rPr>
      </w:pPr>
      <w:r>
        <w:rPr>
          <w:rFonts w:hint="eastAsia" w:ascii="微软雅黑" w:hAnsi="微软雅黑" w:eastAsia="微软雅黑" w:cs="微软雅黑"/>
          <w:b w:val="0"/>
          <w:bCs w:val="0"/>
          <w:sz w:val="36"/>
          <w:szCs w:val="36"/>
        </w:rPr>
        <w:t>苗族刺绣纹样数字化转译效果评估问卷</w:t>
      </w:r>
    </w:p>
    <w:p w14:paraId="607B0D1A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Chars="0" w:right="0" w:rightChars="0" w:firstLine="42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5CF2E401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Chars="0" w:right="0" w:rightChars="0" w:firstLine="42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受访者须知： 感谢您参与本次学术调研。本研究旨在评估苗族刺绣纹样数字化转译方法的有效性。</w:t>
      </w:r>
    </w:p>
    <w:p w14:paraId="2F989D67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Chars="0" w:right="0" w:rightChars="0" w:firstLine="42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1. 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请确保您具备正常的色彩辨别能力（无色盲、色弱）。</w:t>
      </w:r>
    </w:p>
    <w:p w14:paraId="039BB0F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Chars="0" w:right="0" w:rightChars="0" w:firstLine="42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2. 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请在标准D65光源环境下观察图像。</w:t>
      </w:r>
    </w:p>
    <w:p w14:paraId="05C1CD4C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Chars="0" w:right="0" w:rightChars="0" w:firstLine="42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3. 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调研流程：请先观看“原始刺绣图像”，再对比观看“转译后的结果图像”，根据您的真实感受进行评分。</w:t>
      </w:r>
    </w:p>
    <w:p w14:paraId="15CC738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textAlignment w:val="auto"/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highlight w:val="yellow"/>
          <w:lang w:val="en-US" w:eastAsia="zh-CN" w:bidi="ar-SA"/>
        </w:rPr>
      </w:pPr>
    </w:p>
    <w:p w14:paraId="17EA25F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textAlignment w:val="auto"/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highlight w:val="yellow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highlight w:val="yellow"/>
          <w:lang w:val="en-US" w:eastAsia="zh-CN" w:bidi="ar-SA"/>
        </w:rPr>
        <w:t>第一部分：基本信息</w:t>
      </w:r>
    </w:p>
    <w:p w14:paraId="2A7CD545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Chars="0" w:right="0" w:rightChars="0" w:firstLine="42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1. 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您的性别：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□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 男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□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女</w:t>
      </w:r>
    </w:p>
    <w:p w14:paraId="5FE27FA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Chars="0" w:right="0" w:rightChars="0" w:firstLine="42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2. 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您的色彩辨别能力是否正常：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□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是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□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否（若选“否”请停止答卷）</w:t>
      </w:r>
    </w:p>
    <w:p w14:paraId="3C811F82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Chars="0" w:right="0" w:rightChars="0" w:firstLine="42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3. 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您的专业背景（可选）：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□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艺术设计相关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□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计算机/工程相关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□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其他</w:t>
      </w:r>
    </w:p>
    <w:p w14:paraId="5E3B1F6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textAlignment w:val="auto"/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highlight w:val="yellow"/>
          <w:lang w:val="en-US" w:eastAsia="zh-CN" w:bidi="ar-SA"/>
        </w:rPr>
      </w:pPr>
    </w:p>
    <w:p w14:paraId="6AB9BAD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textAlignment w:val="auto"/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highlight w:val="yellow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highlight w:val="yellow"/>
          <w:lang w:val="en-US" w:eastAsia="zh-CN" w:bidi="ar-SA"/>
        </w:rPr>
        <w:t>第二部分：图像评价（请针对每一组图像进行打分）</w:t>
      </w:r>
    </w:p>
    <w:p w14:paraId="48F2B0E2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Chars="0" w:right="0" w:rightChars="0" w:firstLine="42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请根据您的观察，在对应的分值上打“√”。（1分代表非常差/非常不认可，5分代表非常好/非常认可）</w:t>
      </w:r>
    </w:p>
    <w:p w14:paraId="32021FD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textAlignment w:val="auto"/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  <w:t>指标 1：还原度（Fidelity）</w:t>
      </w:r>
    </w:p>
    <w:p w14:paraId="291511E0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定义：评估保留原始几何结构与色彩特征的程度。</w:t>
      </w:r>
    </w:p>
    <w:tbl>
      <w:tblPr>
        <w:tblStyle w:val="8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1"/>
        <w:gridCol w:w="658"/>
        <w:gridCol w:w="660"/>
        <w:gridCol w:w="660"/>
        <w:gridCol w:w="660"/>
        <w:gridCol w:w="660"/>
      </w:tblGrid>
      <w:tr w14:paraId="0F2B7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Align w:val="center"/>
          </w:tcPr>
          <w:p w14:paraId="41317B1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评价问题</w:t>
            </w:r>
          </w:p>
        </w:tc>
        <w:tc>
          <w:tcPr>
            <w:tcW w:w="0" w:type="auto"/>
            <w:vAlign w:val="center"/>
          </w:tcPr>
          <w:p w14:paraId="10526BF6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1分</w:t>
            </w:r>
          </w:p>
        </w:tc>
        <w:tc>
          <w:tcPr>
            <w:tcW w:w="0" w:type="auto"/>
            <w:vAlign w:val="center"/>
          </w:tcPr>
          <w:p w14:paraId="4B087989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2分</w:t>
            </w:r>
          </w:p>
        </w:tc>
        <w:tc>
          <w:tcPr>
            <w:tcW w:w="0" w:type="auto"/>
            <w:vAlign w:val="center"/>
          </w:tcPr>
          <w:p w14:paraId="13A2D89D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3分</w:t>
            </w:r>
          </w:p>
        </w:tc>
        <w:tc>
          <w:tcPr>
            <w:tcW w:w="0" w:type="auto"/>
            <w:vAlign w:val="center"/>
          </w:tcPr>
          <w:p w14:paraId="7A0F1E4D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4分</w:t>
            </w:r>
          </w:p>
        </w:tc>
        <w:tc>
          <w:tcPr>
            <w:tcW w:w="660" w:type="dxa"/>
            <w:vAlign w:val="center"/>
          </w:tcPr>
          <w:p w14:paraId="5FA9F593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kern w:val="2"/>
                <w:sz w:val="21"/>
                <w:szCs w:val="24"/>
                <w:lang w:val="en-US" w:eastAsia="zh-CN" w:bidi="ar-SA"/>
              </w:rPr>
              <w:t>5分</w:t>
            </w:r>
          </w:p>
        </w:tc>
      </w:tr>
      <w:tr w14:paraId="11089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5A102922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转译图像是否准确保留了原刺绣的几何形状？</w:t>
            </w:r>
          </w:p>
        </w:tc>
        <w:tc>
          <w:tcPr>
            <w:tcW w:w="0" w:type="auto"/>
            <w:vAlign w:val="center"/>
          </w:tcPr>
          <w:p w14:paraId="1DCEB3F0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CFAB87A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D839F36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587F498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 w14:paraId="65FBCF8C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7510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18DB8BC7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转译图像的色彩方案是否与原稿保持高度一致？</w:t>
            </w:r>
          </w:p>
        </w:tc>
        <w:tc>
          <w:tcPr>
            <w:tcW w:w="0" w:type="auto"/>
            <w:vAlign w:val="center"/>
          </w:tcPr>
          <w:p w14:paraId="54D3EBC8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642E5B3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2996A2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68E2BC6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 w14:paraId="0AD702F8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7343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21" w:type="dxa"/>
            <w:vAlign w:val="center"/>
          </w:tcPr>
          <w:p w14:paraId="033AAD5D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转译后的纹样细节是否得到了完整保留？</w:t>
            </w:r>
          </w:p>
        </w:tc>
        <w:tc>
          <w:tcPr>
            <w:tcW w:w="658" w:type="dxa"/>
            <w:vAlign w:val="center"/>
          </w:tcPr>
          <w:p w14:paraId="7DC540B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 w14:paraId="1CBE6AC3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 w14:paraId="654DA3F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 w14:paraId="71A66357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 w14:paraId="5E4238A5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16F7BAB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textAlignment w:val="auto"/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  <w:t>指标 2：纯净度（Purity）</w:t>
      </w:r>
    </w:p>
    <w:p w14:paraId="79E33B3C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定义：评估去除织物底纹与针脚噪点的程度。</w:t>
      </w:r>
    </w:p>
    <w:tbl>
      <w:tblPr>
        <w:tblStyle w:val="8"/>
        <w:tblW w:w="8522" w:type="dxa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3"/>
        <w:gridCol w:w="573"/>
        <w:gridCol w:w="576"/>
        <w:gridCol w:w="576"/>
        <w:gridCol w:w="577"/>
        <w:gridCol w:w="577"/>
      </w:tblGrid>
      <w:tr w14:paraId="13789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5643" w:type="dxa"/>
            <w:vAlign w:val="center"/>
          </w:tcPr>
          <w:p w14:paraId="5595EC33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评价问题</w:t>
            </w:r>
          </w:p>
        </w:tc>
        <w:tc>
          <w:tcPr>
            <w:tcW w:w="0" w:type="auto"/>
            <w:vAlign w:val="center"/>
          </w:tcPr>
          <w:p w14:paraId="0CD778A2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1分</w:t>
            </w:r>
          </w:p>
        </w:tc>
        <w:tc>
          <w:tcPr>
            <w:tcW w:w="0" w:type="auto"/>
            <w:vAlign w:val="center"/>
          </w:tcPr>
          <w:p w14:paraId="0A83D71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  <w:t>2分</w:t>
            </w:r>
          </w:p>
        </w:tc>
        <w:tc>
          <w:tcPr>
            <w:tcW w:w="0" w:type="auto"/>
            <w:vAlign w:val="center"/>
          </w:tcPr>
          <w:p w14:paraId="62909AE5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  <w:t>3分</w:t>
            </w:r>
          </w:p>
        </w:tc>
        <w:tc>
          <w:tcPr>
            <w:tcW w:w="0" w:type="auto"/>
            <w:vAlign w:val="center"/>
          </w:tcPr>
          <w:p w14:paraId="4A7F7B78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  <w:t>4分</w:t>
            </w:r>
          </w:p>
        </w:tc>
        <w:tc>
          <w:tcPr>
            <w:tcW w:w="577" w:type="dxa"/>
            <w:vAlign w:val="center"/>
          </w:tcPr>
          <w:p w14:paraId="093883AF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  <w:t>5分</w:t>
            </w:r>
          </w:p>
        </w:tc>
      </w:tr>
      <w:tr w14:paraId="7A31E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643" w:type="dxa"/>
            <w:vAlign w:val="center"/>
          </w:tcPr>
          <w:p w14:paraId="1CF4D2B7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图像是否成功去除了背景织物的纹理干扰？</w:t>
            </w:r>
          </w:p>
        </w:tc>
        <w:tc>
          <w:tcPr>
            <w:tcW w:w="0" w:type="auto"/>
            <w:vAlign w:val="center"/>
          </w:tcPr>
          <w:p w14:paraId="4B843EE9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903B6CB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F751407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A319035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577" w:type="dxa"/>
            <w:vAlign w:val="center"/>
          </w:tcPr>
          <w:p w14:paraId="37A1AE06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CF1E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643" w:type="dxa"/>
            <w:vAlign w:val="center"/>
          </w:tcPr>
          <w:p w14:paraId="3A1FB4F2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纹样边缘是否清晰，无杂乱的针脚噪点？</w:t>
            </w:r>
          </w:p>
        </w:tc>
        <w:tc>
          <w:tcPr>
            <w:tcW w:w="0" w:type="auto"/>
            <w:vAlign w:val="center"/>
          </w:tcPr>
          <w:p w14:paraId="2FA3C535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CAC4443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C47A178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AB20AB1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577" w:type="dxa"/>
            <w:vAlign w:val="center"/>
          </w:tcPr>
          <w:p w14:paraId="41334E0A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FDC8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643" w:type="dxa"/>
            <w:vAlign w:val="center"/>
          </w:tcPr>
          <w:p w14:paraId="4E116719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图像的色块分布是否均匀平整，无明显的数字化伪影或杂色？</w:t>
            </w:r>
          </w:p>
        </w:tc>
        <w:tc>
          <w:tcPr>
            <w:tcW w:w="573" w:type="dxa"/>
            <w:vAlign w:val="center"/>
          </w:tcPr>
          <w:p w14:paraId="07ECB4FF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576" w:type="dxa"/>
            <w:vAlign w:val="center"/>
          </w:tcPr>
          <w:p w14:paraId="0DC30FEC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576" w:type="dxa"/>
            <w:vAlign w:val="center"/>
          </w:tcPr>
          <w:p w14:paraId="1F96CF46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577" w:type="dxa"/>
            <w:vAlign w:val="center"/>
          </w:tcPr>
          <w:p w14:paraId="44465D38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577" w:type="dxa"/>
            <w:vAlign w:val="center"/>
          </w:tcPr>
          <w:p w14:paraId="0289AA31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24F3539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textAlignment w:val="auto"/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  <w:t>指标 3：美观性（Aesthetics）</w:t>
      </w:r>
    </w:p>
    <w:p w14:paraId="117F58FF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定义：评估纹样保留原始语义程度和变形程度。</w:t>
      </w:r>
    </w:p>
    <w:tbl>
      <w:tblPr>
        <w:tblStyle w:val="8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1"/>
        <w:gridCol w:w="658"/>
        <w:gridCol w:w="660"/>
        <w:gridCol w:w="660"/>
        <w:gridCol w:w="660"/>
        <w:gridCol w:w="660"/>
      </w:tblGrid>
      <w:tr w14:paraId="55C9D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21" w:type="dxa"/>
            <w:vAlign w:val="center"/>
          </w:tcPr>
          <w:p w14:paraId="3652766C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评价问题</w:t>
            </w:r>
          </w:p>
        </w:tc>
        <w:tc>
          <w:tcPr>
            <w:tcW w:w="658" w:type="dxa"/>
            <w:vAlign w:val="center"/>
          </w:tcPr>
          <w:p w14:paraId="5EE8B3D0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1分</w:t>
            </w:r>
          </w:p>
        </w:tc>
        <w:tc>
          <w:tcPr>
            <w:tcW w:w="660" w:type="dxa"/>
            <w:vAlign w:val="center"/>
          </w:tcPr>
          <w:p w14:paraId="5650DE86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2分</w:t>
            </w:r>
          </w:p>
        </w:tc>
        <w:tc>
          <w:tcPr>
            <w:tcW w:w="660" w:type="dxa"/>
            <w:vAlign w:val="center"/>
          </w:tcPr>
          <w:p w14:paraId="35C04D71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3分</w:t>
            </w:r>
          </w:p>
        </w:tc>
        <w:tc>
          <w:tcPr>
            <w:tcW w:w="660" w:type="dxa"/>
            <w:vAlign w:val="center"/>
          </w:tcPr>
          <w:p w14:paraId="473A938A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4分</w:t>
            </w:r>
          </w:p>
        </w:tc>
        <w:tc>
          <w:tcPr>
            <w:tcW w:w="660" w:type="dxa"/>
            <w:vAlign w:val="center"/>
          </w:tcPr>
          <w:p w14:paraId="56874620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5分</w:t>
            </w:r>
          </w:p>
        </w:tc>
      </w:tr>
      <w:tr w14:paraId="25AF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21" w:type="dxa"/>
            <w:vAlign w:val="center"/>
          </w:tcPr>
          <w:p w14:paraId="2FD084D8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转译后的纹样是否保持了原有的文化语义和神韵？</w:t>
            </w:r>
          </w:p>
        </w:tc>
        <w:tc>
          <w:tcPr>
            <w:tcW w:w="658" w:type="dxa"/>
            <w:vAlign w:val="center"/>
          </w:tcPr>
          <w:p w14:paraId="7D876890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 w14:paraId="42744A25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 w14:paraId="2ED52B3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 w14:paraId="4105551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 w14:paraId="6F4D2690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B64A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21" w:type="dxa"/>
            <w:vAlign w:val="center"/>
          </w:tcPr>
          <w:p w14:paraId="1B4BA17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纹样的线条和比例是否匀称，无明显违和变形？</w:t>
            </w:r>
          </w:p>
        </w:tc>
        <w:tc>
          <w:tcPr>
            <w:tcW w:w="658" w:type="dxa"/>
            <w:vAlign w:val="center"/>
          </w:tcPr>
          <w:p w14:paraId="7F7E1AD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 w14:paraId="4E55F72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 w14:paraId="0E82A691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 w14:paraId="49A7FA75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 w14:paraId="011F8907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1F9A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21" w:type="dxa"/>
            <w:vAlign w:val="center"/>
          </w:tcPr>
          <w:p w14:paraId="7F6E28FB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转译结果是否具有良好的视觉吸引力，符合现代审美趋势</w:t>
            </w:r>
          </w:p>
        </w:tc>
        <w:tc>
          <w:tcPr>
            <w:tcW w:w="658" w:type="dxa"/>
            <w:vAlign w:val="center"/>
          </w:tcPr>
          <w:p w14:paraId="247BCBF7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 w14:paraId="521EC3BB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 w14:paraId="0011AAAD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 w14:paraId="08D9117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 w14:paraId="0304E0D3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63009ED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textAlignment w:val="auto"/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highlight w:val="yellow"/>
          <w:lang w:val="en-US" w:eastAsia="zh-CN" w:bidi="ar-SA"/>
        </w:rPr>
      </w:pPr>
    </w:p>
    <w:p w14:paraId="6E6521D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textAlignment w:val="auto"/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highlight w:val="yellow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highlight w:val="yellow"/>
          <w:lang w:val="en-US" w:eastAsia="zh-CN" w:bidi="ar-SA"/>
        </w:rPr>
        <w:t>第三部分：综合评估</w:t>
      </w:r>
    </w:p>
    <w:p w14:paraId="57B6B01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Chars="0" w:right="0" w:rightChars="0" w:firstLine="42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1. 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对比现有的其他数字化转译方法，您认为本文方法的结果是否更理想？</w:t>
      </w:r>
    </w:p>
    <w:p w14:paraId="5482315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right="0" w:right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□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是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□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否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□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不确定</w:t>
      </w:r>
    </w:p>
    <w:p w14:paraId="11BF4AAE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Chars="0" w:right="0" w:rightChars="0" w:firstLine="42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2. 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您认为本方法生</w:t>
      </w:r>
      <w:bookmarkStart w:id="0" w:name="_GoBack"/>
      <w:bookmarkEnd w:id="0"/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成的图像是否可以直接用于后续的产品设计（如服装、文创等）？ </w:t>
      </w:r>
    </w:p>
    <w:p w14:paraId="50444A92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right="0" w:right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□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非常建议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□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可以接受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□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一般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□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不太建议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 □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完全不建议</w:t>
      </w:r>
    </w:p>
    <w:p w14:paraId="1722305E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Chars="0" w:right="0" w:rightChars="0" w:firstLine="42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 xml:space="preserve">3. 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您的其他改进建议（如有）：</w:t>
      </w:r>
    </w:p>
    <w:p w14:paraId="4E5DED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C5F27"/>
    <w:rsid w:val="22F80667"/>
    <w:rsid w:val="38F14AEF"/>
    <w:rsid w:val="521D3A25"/>
    <w:rsid w:val="61C77A59"/>
    <w:rsid w:val="64B35D32"/>
    <w:rsid w:val="67926434"/>
    <w:rsid w:val="68AC5F27"/>
    <w:rsid w:val="703A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Calibri" w:hAnsi="Calibri" w:eastAsia="宋体" w:cs="宋体"/>
      <w:sz w:val="18"/>
      <w:szCs w:val="22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754</Words>
  <Characters>779</Characters>
  <Lines>0</Lines>
  <Paragraphs>0</Paragraphs>
  <TotalTime>2</TotalTime>
  <ScaleCrop>false</ScaleCrop>
  <LinksUpToDate>false</LinksUpToDate>
  <CharactersWithSpaces>828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2026-04-27T13:01:00Z</dcterms:created>
  <dc:creator>Oath·</dc:creator>
  <cp:lastModifiedBy>1</cp:lastModifiedBy>
  <dcterms:modified xsi:type="dcterms:W3CDTF">2026-04-28T17:39:45Z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012E26ECD1DF4DE09DC80D81147EB96A_13</vt:lpwstr>
  </property>
  <property fmtid="{D5CDD505-2E9C-101B-9397-08002B2CF9AE}" pid="4" name="KSOTemplateDocerSaveRecord">
    <vt:lpwstr>eyJoZGlkIjoiZjdlMzQwZjFmNmI0OGZiMjllZTA3OWJjZGMwOGUxNTgiLCJ1c2VySWQiOiIzMDE0MjY3ODcifQ==</vt:lpwstr>
  </property>
</Properties>
</file>