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AC617" w14:textId="77777777" w:rsidR="00BE6D7C" w:rsidRPr="00BC5298" w:rsidRDefault="00000000">
      <w:pPr>
        <w:spacing w:after="80"/>
        <w:rPr>
          <w:lang w:val="en-US"/>
        </w:rPr>
      </w:pPr>
      <w:r w:rsidRPr="00BC5298">
        <w:rPr>
          <w:b/>
          <w:bCs/>
          <w:color w:val="888888"/>
          <w:sz w:val="18"/>
          <w:szCs w:val="18"/>
          <w:lang w:val="en-US"/>
        </w:rPr>
        <w:t>RESEARCH LETTER</w:t>
      </w:r>
    </w:p>
    <w:p w14:paraId="349E1E3F" w14:textId="77777777" w:rsidR="00BE6D7C" w:rsidRPr="00BC5298" w:rsidRDefault="00000000">
      <w:pPr>
        <w:spacing w:after="120"/>
        <w:rPr>
          <w:lang w:val="en-US"/>
        </w:rPr>
      </w:pPr>
      <w:r w:rsidRPr="00BC5298">
        <w:rPr>
          <w:b/>
          <w:bCs/>
          <w:color w:val="2E4057"/>
          <w:sz w:val="36"/>
          <w:szCs w:val="36"/>
          <w:lang w:val="en-US"/>
        </w:rPr>
        <w:t>Resting Heat Production as a Predictor of Maximum Lifespan Across Animal Taxa: A Systematic Survey of Direct Calorimetry Data</w:t>
      </w:r>
    </w:p>
    <w:p w14:paraId="30FB3213" w14:textId="77777777" w:rsidR="00BE6D7C" w:rsidRPr="00BC5298" w:rsidRDefault="00BE6D7C">
      <w:pPr>
        <w:pBdr>
          <w:bottom w:val="single" w:sz="8" w:space="4" w:color="2E4057"/>
        </w:pBdr>
        <w:spacing w:after="240"/>
        <w:rPr>
          <w:lang w:val="en-US"/>
        </w:rPr>
      </w:pPr>
    </w:p>
    <w:p w14:paraId="28F0BC6F" w14:textId="77777777" w:rsidR="00BC5298" w:rsidRDefault="00BC5298">
      <w:pPr>
        <w:spacing w:after="320"/>
        <w:rPr>
          <w:b/>
          <w:bCs/>
          <w:color w:val="444444"/>
          <w:lang w:val="en-US"/>
        </w:rPr>
      </w:pPr>
      <w:proofErr w:type="spellStart"/>
      <w:r>
        <w:rPr>
          <w:b/>
          <w:bCs/>
          <w:color w:val="444444"/>
          <w:lang w:val="en-US"/>
        </w:rPr>
        <w:t>Evgeniia</w:t>
      </w:r>
      <w:proofErr w:type="spellEnd"/>
      <w:r>
        <w:rPr>
          <w:b/>
          <w:bCs/>
          <w:color w:val="444444"/>
          <w:lang w:val="en-US"/>
        </w:rPr>
        <w:t xml:space="preserve"> Bakaleinikova </w:t>
      </w:r>
    </w:p>
    <w:p w14:paraId="2B1F5763" w14:textId="6025E5E0" w:rsidR="00BC5298" w:rsidRDefault="00BC5298">
      <w:pPr>
        <w:spacing w:after="320"/>
        <w:rPr>
          <w:b/>
          <w:bCs/>
          <w:color w:val="444444"/>
          <w:lang w:val="en-US"/>
        </w:rPr>
      </w:pPr>
      <w:r>
        <w:rPr>
          <w:b/>
          <w:bCs/>
          <w:color w:val="444444"/>
          <w:lang w:val="en-US"/>
        </w:rPr>
        <w:t xml:space="preserve">ev.bakaleinikova@ufl.du  </w:t>
      </w:r>
    </w:p>
    <w:p w14:paraId="2FBCDEEA" w14:textId="0BCF4F3C" w:rsidR="00BE6D7C" w:rsidRPr="00BC5298" w:rsidRDefault="00000000">
      <w:pPr>
        <w:spacing w:after="320"/>
        <w:rPr>
          <w:lang w:val="en-US"/>
        </w:rPr>
      </w:pPr>
      <w:r w:rsidRPr="00BC5298">
        <w:rPr>
          <w:b/>
          <w:bCs/>
          <w:color w:val="444444"/>
          <w:lang w:val="en-US"/>
        </w:rPr>
        <w:t xml:space="preserve">Keywords: </w:t>
      </w:r>
      <w:r w:rsidRPr="00BC5298">
        <w:rPr>
          <w:i/>
          <w:iCs/>
          <w:color w:val="555555"/>
          <w:lang w:val="en-US"/>
        </w:rPr>
        <w:t>direct calorimetry · resting heat production · maximum lifespan · comparative biology · rate-of-living · aging</w:t>
      </w:r>
    </w:p>
    <w:p w14:paraId="7BC092F1" w14:textId="77777777" w:rsidR="00BE6D7C" w:rsidRPr="00BC5298" w:rsidRDefault="00000000">
      <w:pPr>
        <w:spacing w:before="300" w:after="160"/>
        <w:rPr>
          <w:lang w:val="en-US"/>
        </w:rPr>
      </w:pPr>
      <w:r w:rsidRPr="00BC5298">
        <w:rPr>
          <w:b/>
          <w:bCs/>
          <w:color w:val="2E4057"/>
          <w:sz w:val="26"/>
          <w:szCs w:val="26"/>
          <w:lang w:val="en-US"/>
        </w:rPr>
        <w:t>Abstract</w:t>
      </w:r>
    </w:p>
    <w:p w14:paraId="25D222E2" w14:textId="77777777" w:rsidR="00BE6D7C" w:rsidRPr="00BC5298" w:rsidRDefault="00000000">
      <w:pPr>
        <w:pBdr>
          <w:left w:val="single" w:sz="4" w:space="8" w:color="BBBBBB"/>
        </w:pBdr>
        <w:spacing w:after="240"/>
        <w:ind w:left="200"/>
        <w:rPr>
          <w:lang w:val="en-US"/>
        </w:rPr>
      </w:pPr>
      <w:r w:rsidRPr="00BC5298">
        <w:rPr>
          <w:color w:val="222222"/>
          <w:lang w:val="en-US"/>
        </w:rPr>
        <w:t>The relationship between metabolic rate and lifespan has been debated for over a century. Existing studies rely almost exclusively on indirect calorimetry rather than measuring heat dissipation directly. Here we systematically compile all available direct and microcalorimetry measurements of resting heat production across animal taxa (</w:t>
      </w:r>
      <w:proofErr w:type="gramStart"/>
      <w:r w:rsidRPr="00BC5298">
        <w:rPr>
          <w:color w:val="222222"/>
          <w:lang w:val="en-US"/>
        </w:rPr>
        <w:t>n =</w:t>
      </w:r>
      <w:proofErr w:type="gramEnd"/>
      <w:r w:rsidRPr="00BC5298">
        <w:rPr>
          <w:color w:val="222222"/>
          <w:lang w:val="en-US"/>
        </w:rPr>
        <w:t xml:space="preserve"> 25 species) and compare them with maximum lifespan records from the </w:t>
      </w:r>
      <w:proofErr w:type="spellStart"/>
      <w:r w:rsidRPr="00BC5298">
        <w:rPr>
          <w:color w:val="222222"/>
          <w:lang w:val="en-US"/>
        </w:rPr>
        <w:t>AnAge</w:t>
      </w:r>
      <w:proofErr w:type="spellEnd"/>
      <w:r w:rsidRPr="00BC5298">
        <w:rPr>
          <w:color w:val="222222"/>
          <w:lang w:val="en-US"/>
        </w:rPr>
        <w:t xml:space="preserve"> database. We observe a consistent negative association across five taxonomic groups (Spearman </w:t>
      </w:r>
      <w:r>
        <w:rPr>
          <w:color w:val="222222"/>
        </w:rPr>
        <w:t>ρ</w:t>
      </w:r>
      <w:r w:rsidRPr="00BC5298">
        <w:rPr>
          <w:color w:val="222222"/>
          <w:lang w:val="en-US"/>
        </w:rPr>
        <w:t xml:space="preserve"> = –0.593, p = 0.003; OLS slope on log-log axes = –0.90 ± 0.32): species with higher mass-specific resting heat production tend to have shorter maximum lifespans. This pattern spans approximately four orders of magnitude in both variables. We propose that resting heat dissipation — the fraction of metabolic energy released as thermal waste rather than used for biological work — may be a more mechanistically direct proxy for aging rate than metabolic rate per se. This compilation represents the first systematic survey of this relationship using direct calorimetry data and highlights a critical gap: fewer than 25 species have been measured by direct calorimetry, compared to thousands by indirect methods.</w:t>
      </w:r>
    </w:p>
    <w:p w14:paraId="09911158" w14:textId="77777777" w:rsidR="00BE6D7C" w:rsidRPr="00BC5298" w:rsidRDefault="00BE6D7C">
      <w:pPr>
        <w:pBdr>
          <w:bottom w:val="single" w:sz="4" w:space="1" w:color="DDDDDD"/>
        </w:pBdr>
        <w:spacing w:before="80" w:after="80"/>
        <w:rPr>
          <w:lang w:val="en-US"/>
        </w:rPr>
      </w:pPr>
    </w:p>
    <w:p w14:paraId="1D531D42" w14:textId="77777777" w:rsidR="00BE6D7C" w:rsidRPr="00BC5298" w:rsidRDefault="00000000">
      <w:pPr>
        <w:spacing w:before="300" w:after="160"/>
        <w:rPr>
          <w:lang w:val="en-US"/>
        </w:rPr>
      </w:pPr>
      <w:r w:rsidRPr="00BC5298">
        <w:rPr>
          <w:b/>
          <w:bCs/>
          <w:color w:val="2E4057"/>
          <w:sz w:val="26"/>
          <w:szCs w:val="26"/>
          <w:lang w:val="en-US"/>
        </w:rPr>
        <w:t>1. Introduction</w:t>
      </w:r>
    </w:p>
    <w:p w14:paraId="189640F9" w14:textId="77777777" w:rsidR="00BE6D7C" w:rsidRPr="00BC5298" w:rsidRDefault="00000000">
      <w:pPr>
        <w:spacing w:after="180"/>
        <w:rPr>
          <w:lang w:val="en-US"/>
        </w:rPr>
      </w:pPr>
      <w:r w:rsidRPr="00BC5298">
        <w:rPr>
          <w:color w:val="000000"/>
          <w:lang w:val="en-US"/>
        </w:rPr>
        <w:t>The idea that metabolic rate determines lifespan dates to Rubner (1908) and was formalized by Pearl (1928) as the Rate-of-Living (ROL) theory. However, modern analyses controlling for body mass and phylogeny have found weak or absent correlations between basal metabolic rate and maximum lifespan in mammals and birds (Speakman, 2005; de Magalhães et al., 2007). Notable outliers — bats and birds combine high metabolic rates with long lifespans — further challenge the simplest version of the theory.</w:t>
      </w:r>
    </w:p>
    <w:p w14:paraId="57475BAF" w14:textId="77777777" w:rsidR="00BE6D7C" w:rsidRPr="00BC5298" w:rsidRDefault="00000000">
      <w:pPr>
        <w:spacing w:after="180"/>
        <w:rPr>
          <w:lang w:val="en-US"/>
        </w:rPr>
      </w:pPr>
      <w:r w:rsidRPr="00BC5298">
        <w:rPr>
          <w:color w:val="000000"/>
          <w:lang w:val="en-US"/>
        </w:rPr>
        <w:t>A critical but underappreciated distinction exists between metabolic rate and heat production. Metabolic rate measures total energy turnover, including energy invested in protein synthesis, DNA repair, and tissue maintenance. Resting heat dissipation captures only the thermodynamic waste — energy that leaves the system as thermal radiation rather than performing biological work. If aging is driven by thermodynamic inefficiency rather than metabolic rate per se, resting heat production per unit mass may be a more mechanistically meaningful predictor of lifespan.</w:t>
      </w:r>
    </w:p>
    <w:p w14:paraId="6795307F" w14:textId="77777777" w:rsidR="00BE6D7C" w:rsidRPr="00BC5298" w:rsidRDefault="00000000">
      <w:pPr>
        <w:spacing w:after="180"/>
        <w:rPr>
          <w:lang w:val="en-US"/>
        </w:rPr>
      </w:pPr>
      <w:r w:rsidRPr="00BC5298">
        <w:rPr>
          <w:color w:val="000000"/>
          <w:lang w:val="en-US"/>
        </w:rPr>
        <w:lastRenderedPageBreak/>
        <w:t>Despite this distinction, no systematic survey of resting heat production across taxa using direct calorimetry has been published. The present letter addresses this gap by compiling all available direct calorimetry measurements from the literature and examining their relationship with maximum lifespan.</w:t>
      </w:r>
    </w:p>
    <w:p w14:paraId="617275DD" w14:textId="77777777" w:rsidR="00BE6D7C" w:rsidRPr="00BC5298" w:rsidRDefault="00000000">
      <w:pPr>
        <w:spacing w:before="300" w:after="160"/>
        <w:rPr>
          <w:lang w:val="en-US"/>
        </w:rPr>
      </w:pPr>
      <w:r w:rsidRPr="00BC5298">
        <w:rPr>
          <w:b/>
          <w:bCs/>
          <w:color w:val="2E4057"/>
          <w:sz w:val="26"/>
          <w:szCs w:val="26"/>
          <w:lang w:val="en-US"/>
        </w:rPr>
        <w:t>2. Data and Methods</w:t>
      </w:r>
    </w:p>
    <w:p w14:paraId="7F20978B" w14:textId="77777777" w:rsidR="00BE6D7C" w:rsidRPr="00BC5298" w:rsidRDefault="00000000">
      <w:pPr>
        <w:spacing w:after="180"/>
        <w:rPr>
          <w:lang w:val="en-US"/>
        </w:rPr>
      </w:pPr>
      <w:r w:rsidRPr="00BC5298">
        <w:rPr>
          <w:color w:val="000000"/>
          <w:lang w:val="en-US"/>
        </w:rPr>
        <w:t xml:space="preserve">We searched the literature for studies reporting resting heat production measured by direct or microcalorimetry in intact animals under post-absorptive, resting conditions at 20–30°C ambient temperature. Indirect calorimetry estimates derived solely from O₂ consumption or CO₂ production were excluded. Maximum lifespan records were obtained from </w:t>
      </w:r>
      <w:proofErr w:type="spellStart"/>
      <w:r w:rsidRPr="00BC5298">
        <w:rPr>
          <w:color w:val="000000"/>
          <w:lang w:val="en-US"/>
        </w:rPr>
        <w:t>AnAge</w:t>
      </w:r>
      <w:proofErr w:type="spellEnd"/>
      <w:r w:rsidRPr="00BC5298">
        <w:rPr>
          <w:color w:val="000000"/>
          <w:lang w:val="en-US"/>
        </w:rPr>
        <w:t xml:space="preserve"> (de Magalhães &amp; Costa, 2009).</w:t>
      </w:r>
    </w:p>
    <w:p w14:paraId="20629DCB" w14:textId="77777777" w:rsidR="00BE6D7C" w:rsidRPr="00BC5298" w:rsidRDefault="00000000">
      <w:pPr>
        <w:spacing w:after="180"/>
        <w:rPr>
          <w:lang w:val="en-US"/>
        </w:rPr>
      </w:pPr>
      <w:r w:rsidRPr="00BC5298">
        <w:rPr>
          <w:color w:val="000000"/>
          <w:lang w:val="en-US"/>
        </w:rPr>
        <w:t xml:space="preserve">Data sources: Atwater &amp; Rosa (1899) for humans; Rubner (1908) for small domestic mammals; historical poultry calorimetry (~1930); </w:t>
      </w:r>
      <w:proofErr w:type="spellStart"/>
      <w:r w:rsidRPr="00BC5298">
        <w:rPr>
          <w:color w:val="000000"/>
          <w:lang w:val="en-US"/>
        </w:rPr>
        <w:t>Walsberg</w:t>
      </w:r>
      <w:proofErr w:type="spellEnd"/>
      <w:r w:rsidRPr="00BC5298">
        <w:rPr>
          <w:color w:val="000000"/>
          <w:lang w:val="en-US"/>
        </w:rPr>
        <w:t xml:space="preserve"> &amp; Hoffman (2005, 2006) for kangaroo rat, Inca dove, Japanese quail, and ball python; Burnett &amp; Grobe (2013) for laboratory mice and rats; Lamprecht (2013) for social insects, lacertid lizards, snakes, and soil invertebrates; </w:t>
      </w:r>
      <w:proofErr w:type="spellStart"/>
      <w:r w:rsidRPr="00BC5298">
        <w:rPr>
          <w:color w:val="000000"/>
          <w:lang w:val="en-US"/>
        </w:rPr>
        <w:t>Schmolz</w:t>
      </w:r>
      <w:proofErr w:type="spellEnd"/>
      <w:r w:rsidRPr="00BC5298">
        <w:rPr>
          <w:color w:val="000000"/>
          <w:lang w:val="en-US"/>
        </w:rPr>
        <w:t xml:space="preserve"> et al. (2000) for wax moth; Hammen (1979) for cockroach and mosquito.</w:t>
      </w:r>
    </w:p>
    <w:p w14:paraId="024C369D" w14:textId="77777777" w:rsidR="00BE6D7C" w:rsidRPr="00BC5298" w:rsidRDefault="00000000">
      <w:pPr>
        <w:spacing w:after="180"/>
        <w:rPr>
          <w:lang w:val="en-US"/>
        </w:rPr>
      </w:pPr>
      <w:r w:rsidRPr="00BC5298">
        <w:rPr>
          <w:color w:val="000000"/>
          <w:lang w:val="en-US"/>
        </w:rPr>
        <w:t xml:space="preserve">A total of 25 species were identified. The isolated honeybee datapoint (142 </w:t>
      </w:r>
      <w:proofErr w:type="spellStart"/>
      <w:r w:rsidRPr="00BC5298">
        <w:rPr>
          <w:color w:val="000000"/>
          <w:lang w:val="en-US"/>
        </w:rPr>
        <w:t>mW</w:t>
      </w:r>
      <w:proofErr w:type="spellEnd"/>
      <w:r w:rsidRPr="00BC5298">
        <w:rPr>
          <w:color w:val="000000"/>
          <w:lang w:val="en-US"/>
        </w:rPr>
        <w:t>/g) was retained in Table 1 but excluded from statistical analysis, as social grouping reduces the same species' heat production 17-fold — an artifact of measurement conditions rather than species physiology. All statistical analyses were performed in Python (SciPy 1.11). Spearman rank correlation and ordinary least-squares regression on log₁₀-transformed values were computed for n = 23 species (outlier excluded).</w:t>
      </w:r>
    </w:p>
    <w:p w14:paraId="40D7CB8C" w14:textId="77777777" w:rsidR="00BE6D7C" w:rsidRPr="00BC5298" w:rsidRDefault="00000000">
      <w:pPr>
        <w:spacing w:before="300" w:after="160"/>
        <w:rPr>
          <w:lang w:val="en-US"/>
        </w:rPr>
      </w:pPr>
      <w:r w:rsidRPr="00BC5298">
        <w:rPr>
          <w:b/>
          <w:bCs/>
          <w:color w:val="2E4057"/>
          <w:sz w:val="26"/>
          <w:szCs w:val="26"/>
          <w:lang w:val="en-US"/>
        </w:rPr>
        <w:t>3. Results</w:t>
      </w:r>
    </w:p>
    <w:p w14:paraId="31A8A1A3" w14:textId="77777777" w:rsidR="00BE6D7C" w:rsidRPr="00BC5298" w:rsidRDefault="00000000">
      <w:pPr>
        <w:spacing w:after="140"/>
        <w:rPr>
          <w:lang w:val="en-US"/>
        </w:rPr>
      </w:pPr>
      <w:r w:rsidRPr="00BC5298">
        <w:rPr>
          <w:color w:val="000000"/>
          <w:lang w:val="en-US"/>
        </w:rPr>
        <w:t>Table 1 summarizes all 25 species. Figure 1 presents the log-log scatter plot with a fitted trend line.</w:t>
      </w:r>
    </w:p>
    <w:p w14:paraId="2D4DCAA6" w14:textId="77777777" w:rsidR="00BE6D7C" w:rsidRDefault="00000000">
      <w:pPr>
        <w:spacing w:before="240" w:after="120"/>
      </w:pPr>
      <w:r w:rsidRPr="00BC5298">
        <w:rPr>
          <w:b/>
          <w:bCs/>
          <w:color w:val="2E4057"/>
          <w:sz w:val="20"/>
          <w:szCs w:val="20"/>
          <w:lang w:val="en-US"/>
        </w:rPr>
        <w:t xml:space="preserve">Table 1. </w:t>
      </w:r>
      <w:r w:rsidRPr="00BC5298">
        <w:rPr>
          <w:i/>
          <w:iCs/>
          <w:color w:val="444444"/>
          <w:sz w:val="20"/>
          <w:szCs w:val="20"/>
          <w:lang w:val="en-US"/>
        </w:rPr>
        <w:t xml:space="preserve">Resting heat production and maximum lifespan for all species with available direct calorimetry data. </w:t>
      </w:r>
      <w:r>
        <w:rPr>
          <w:i/>
          <w:iCs/>
          <w:color w:val="444444"/>
          <w:sz w:val="20"/>
          <w:szCs w:val="20"/>
        </w:rPr>
        <w:t xml:space="preserve">* </w:t>
      </w:r>
      <w:proofErr w:type="spellStart"/>
      <w:r>
        <w:rPr>
          <w:i/>
          <w:iCs/>
          <w:color w:val="444444"/>
          <w:sz w:val="20"/>
          <w:szCs w:val="20"/>
        </w:rPr>
        <w:t>Outlier</w:t>
      </w:r>
      <w:proofErr w:type="spellEnd"/>
      <w:r>
        <w:rPr>
          <w:i/>
          <w:iCs/>
          <w:color w:val="444444"/>
          <w:sz w:val="20"/>
          <w:szCs w:val="20"/>
        </w:rPr>
        <w:t xml:space="preserve"> </w:t>
      </w:r>
      <w:proofErr w:type="spellStart"/>
      <w:r>
        <w:rPr>
          <w:i/>
          <w:iCs/>
          <w:color w:val="444444"/>
          <w:sz w:val="20"/>
          <w:szCs w:val="20"/>
        </w:rPr>
        <w:t>excluded</w:t>
      </w:r>
      <w:proofErr w:type="spellEnd"/>
      <w:r>
        <w:rPr>
          <w:i/>
          <w:iCs/>
          <w:color w:val="444444"/>
          <w:sz w:val="20"/>
          <w:szCs w:val="20"/>
        </w:rPr>
        <w:t xml:space="preserve"> </w:t>
      </w:r>
      <w:proofErr w:type="spellStart"/>
      <w:r>
        <w:rPr>
          <w:i/>
          <w:iCs/>
          <w:color w:val="444444"/>
          <w:sz w:val="20"/>
          <w:szCs w:val="20"/>
        </w:rPr>
        <w:t>from</w:t>
      </w:r>
      <w:proofErr w:type="spellEnd"/>
      <w:r>
        <w:rPr>
          <w:i/>
          <w:iCs/>
          <w:color w:val="444444"/>
          <w:sz w:val="20"/>
          <w:szCs w:val="20"/>
        </w:rPr>
        <w:t xml:space="preserve"> </w:t>
      </w:r>
      <w:proofErr w:type="spellStart"/>
      <w:r>
        <w:rPr>
          <w:i/>
          <w:iCs/>
          <w:color w:val="444444"/>
          <w:sz w:val="20"/>
          <w:szCs w:val="20"/>
        </w:rPr>
        <w:t>statistical</w:t>
      </w:r>
      <w:proofErr w:type="spellEnd"/>
      <w:r>
        <w:rPr>
          <w:i/>
          <w:iCs/>
          <w:color w:val="444444"/>
          <w:sz w:val="20"/>
          <w:szCs w:val="20"/>
        </w:rPr>
        <w:t xml:space="preserve"> </w:t>
      </w:r>
      <w:proofErr w:type="spellStart"/>
      <w:r>
        <w:rPr>
          <w:i/>
          <w:iCs/>
          <w:color w:val="444444"/>
          <w:sz w:val="20"/>
          <w:szCs w:val="20"/>
        </w:rPr>
        <w:t>analysis</w:t>
      </w:r>
      <w:proofErr w:type="spellEnd"/>
      <w:r>
        <w:rPr>
          <w:i/>
          <w:iCs/>
          <w:color w:val="444444"/>
          <w:sz w:val="20"/>
          <w:szCs w:val="20"/>
        </w:rPr>
        <w:t>.</w:t>
      </w:r>
    </w:p>
    <w:tbl>
      <w:tblPr>
        <w:tblW w:w="9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98"/>
        <w:gridCol w:w="1308"/>
        <w:gridCol w:w="1399"/>
        <w:gridCol w:w="1399"/>
        <w:gridCol w:w="2856"/>
      </w:tblGrid>
      <w:tr w:rsidR="00BE6D7C" w14:paraId="1A1E9B35"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2E4057"/>
            <w:tcMar>
              <w:top w:w="80" w:type="dxa"/>
              <w:left w:w="120" w:type="dxa"/>
              <w:bottom w:w="80" w:type="dxa"/>
              <w:right w:w="120" w:type="dxa"/>
            </w:tcMar>
          </w:tcPr>
          <w:p w14:paraId="1C641361" w14:textId="77777777" w:rsidR="00BE6D7C" w:rsidRDefault="00000000">
            <w:proofErr w:type="spellStart"/>
            <w:r>
              <w:rPr>
                <w:b/>
                <w:bCs/>
                <w:color w:val="FFFFFF"/>
                <w:sz w:val="20"/>
                <w:szCs w:val="20"/>
              </w:rPr>
              <w:t>Species</w:t>
            </w:r>
            <w:proofErr w:type="spellEnd"/>
          </w:p>
        </w:tc>
        <w:tc>
          <w:tcPr>
            <w:tcW w:w="1300" w:type="dxa"/>
            <w:tcBorders>
              <w:top w:val="single" w:sz="1" w:space="0" w:color="CCCCCC"/>
              <w:left w:val="single" w:sz="1" w:space="0" w:color="CCCCCC"/>
              <w:bottom w:val="single" w:sz="1" w:space="0" w:color="CCCCCC"/>
              <w:right w:val="single" w:sz="1" w:space="0" w:color="CCCCCC"/>
            </w:tcBorders>
            <w:shd w:val="clear" w:color="auto" w:fill="2E4057"/>
            <w:tcMar>
              <w:top w:w="80" w:type="dxa"/>
              <w:left w:w="120" w:type="dxa"/>
              <w:bottom w:w="80" w:type="dxa"/>
              <w:right w:w="120" w:type="dxa"/>
            </w:tcMar>
          </w:tcPr>
          <w:p w14:paraId="4648383F" w14:textId="77777777" w:rsidR="00BE6D7C" w:rsidRDefault="00000000">
            <w:r>
              <w:rPr>
                <w:b/>
                <w:bCs/>
                <w:color w:val="FFFFFF"/>
                <w:sz w:val="20"/>
                <w:szCs w:val="20"/>
              </w:rPr>
              <w:t>Group</w:t>
            </w:r>
          </w:p>
        </w:tc>
        <w:tc>
          <w:tcPr>
            <w:tcW w:w="1400" w:type="dxa"/>
            <w:tcBorders>
              <w:top w:val="single" w:sz="1" w:space="0" w:color="CCCCCC"/>
              <w:left w:val="single" w:sz="1" w:space="0" w:color="CCCCCC"/>
              <w:bottom w:val="single" w:sz="1" w:space="0" w:color="CCCCCC"/>
              <w:right w:val="single" w:sz="1" w:space="0" w:color="CCCCCC"/>
            </w:tcBorders>
            <w:shd w:val="clear" w:color="auto" w:fill="2E4057"/>
            <w:tcMar>
              <w:top w:w="80" w:type="dxa"/>
              <w:left w:w="120" w:type="dxa"/>
              <w:bottom w:w="80" w:type="dxa"/>
              <w:right w:w="120" w:type="dxa"/>
            </w:tcMar>
          </w:tcPr>
          <w:p w14:paraId="5BA291B7" w14:textId="77777777" w:rsidR="00BE6D7C" w:rsidRDefault="00000000">
            <w:proofErr w:type="spellStart"/>
            <w:r>
              <w:rPr>
                <w:b/>
                <w:bCs/>
                <w:color w:val="FFFFFF"/>
                <w:sz w:val="20"/>
                <w:szCs w:val="20"/>
              </w:rPr>
              <w:t>Heat</w:t>
            </w:r>
            <w:proofErr w:type="spellEnd"/>
            <w:r>
              <w:rPr>
                <w:b/>
                <w:bCs/>
                <w:color w:val="FFFFFF"/>
                <w:sz w:val="20"/>
                <w:szCs w:val="20"/>
              </w:rPr>
              <w:t xml:space="preserve"> (</w:t>
            </w:r>
            <w:proofErr w:type="spellStart"/>
            <w:r>
              <w:rPr>
                <w:b/>
                <w:bCs/>
                <w:color w:val="FFFFFF"/>
                <w:sz w:val="20"/>
                <w:szCs w:val="20"/>
              </w:rPr>
              <w:t>mW</w:t>
            </w:r>
            <w:proofErr w:type="spellEnd"/>
            <w:r>
              <w:rPr>
                <w:b/>
                <w:bCs/>
                <w:color w:val="FFFFFF"/>
                <w:sz w:val="20"/>
                <w:szCs w:val="20"/>
              </w:rPr>
              <w:t>/g)</w:t>
            </w:r>
          </w:p>
        </w:tc>
        <w:tc>
          <w:tcPr>
            <w:tcW w:w="1400" w:type="dxa"/>
            <w:tcBorders>
              <w:top w:val="single" w:sz="1" w:space="0" w:color="CCCCCC"/>
              <w:left w:val="single" w:sz="1" w:space="0" w:color="CCCCCC"/>
              <w:bottom w:val="single" w:sz="1" w:space="0" w:color="CCCCCC"/>
              <w:right w:val="single" w:sz="1" w:space="0" w:color="CCCCCC"/>
            </w:tcBorders>
            <w:shd w:val="clear" w:color="auto" w:fill="2E4057"/>
            <w:tcMar>
              <w:top w:w="80" w:type="dxa"/>
              <w:left w:w="120" w:type="dxa"/>
              <w:bottom w:w="80" w:type="dxa"/>
              <w:right w:w="120" w:type="dxa"/>
            </w:tcMar>
          </w:tcPr>
          <w:p w14:paraId="06BD089A" w14:textId="77777777" w:rsidR="00BE6D7C" w:rsidRDefault="00000000">
            <w:proofErr w:type="spellStart"/>
            <w:r>
              <w:rPr>
                <w:b/>
                <w:bCs/>
                <w:color w:val="FFFFFF"/>
                <w:sz w:val="20"/>
                <w:szCs w:val="20"/>
              </w:rPr>
              <w:t>Lifespan</w:t>
            </w:r>
            <w:proofErr w:type="spellEnd"/>
            <w:r>
              <w:rPr>
                <w:b/>
                <w:bCs/>
                <w:color w:val="FFFFFF"/>
                <w:sz w:val="20"/>
                <w:szCs w:val="20"/>
              </w:rPr>
              <w:t xml:space="preserve"> (</w:t>
            </w:r>
            <w:proofErr w:type="spellStart"/>
            <w:r>
              <w:rPr>
                <w:b/>
                <w:bCs/>
                <w:color w:val="FFFFFF"/>
                <w:sz w:val="20"/>
                <w:szCs w:val="20"/>
              </w:rPr>
              <w:t>yr</w:t>
            </w:r>
            <w:proofErr w:type="spellEnd"/>
            <w:r>
              <w:rPr>
                <w:b/>
                <w:bCs/>
                <w:color w:val="FFFFFF"/>
                <w:sz w:val="20"/>
                <w:szCs w:val="20"/>
              </w:rPr>
              <w:t>)</w:t>
            </w:r>
          </w:p>
        </w:tc>
        <w:tc>
          <w:tcPr>
            <w:tcW w:w="2860" w:type="dxa"/>
            <w:tcBorders>
              <w:top w:val="single" w:sz="1" w:space="0" w:color="CCCCCC"/>
              <w:left w:val="single" w:sz="1" w:space="0" w:color="CCCCCC"/>
              <w:bottom w:val="single" w:sz="1" w:space="0" w:color="CCCCCC"/>
              <w:right w:val="single" w:sz="1" w:space="0" w:color="CCCCCC"/>
            </w:tcBorders>
            <w:shd w:val="clear" w:color="auto" w:fill="2E4057"/>
            <w:tcMar>
              <w:top w:w="80" w:type="dxa"/>
              <w:left w:w="120" w:type="dxa"/>
              <w:bottom w:w="80" w:type="dxa"/>
              <w:right w:w="120" w:type="dxa"/>
            </w:tcMar>
          </w:tcPr>
          <w:p w14:paraId="1CFFBDBC" w14:textId="77777777" w:rsidR="00BE6D7C" w:rsidRDefault="00000000">
            <w:r>
              <w:rPr>
                <w:b/>
                <w:bCs/>
                <w:color w:val="FFFFFF"/>
                <w:sz w:val="20"/>
                <w:szCs w:val="20"/>
              </w:rPr>
              <w:t>Source</w:t>
            </w:r>
          </w:p>
        </w:tc>
      </w:tr>
      <w:tr w:rsidR="00BE6D7C" w14:paraId="24BDE994"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233505CA" w14:textId="77777777" w:rsidR="00BE6D7C" w:rsidRDefault="00000000">
            <w:r>
              <w:rPr>
                <w:b/>
                <w:bCs/>
                <w:color w:val="111111"/>
                <w:sz w:val="20"/>
                <w:szCs w:val="20"/>
              </w:rPr>
              <w:t xml:space="preserve">House </w:t>
            </w:r>
            <w:proofErr w:type="spellStart"/>
            <w:r>
              <w:rPr>
                <w:b/>
                <w:bCs/>
                <w:color w:val="111111"/>
                <w:sz w:val="20"/>
                <w:szCs w:val="20"/>
              </w:rPr>
              <w:t>mouse</w:t>
            </w:r>
            <w:proofErr w:type="spellEnd"/>
          </w:p>
        </w:tc>
        <w:tc>
          <w:tcPr>
            <w:tcW w:w="13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442BDF70" w14:textId="77777777" w:rsidR="00BE6D7C" w:rsidRDefault="00000000">
            <w:proofErr w:type="spellStart"/>
            <w:r>
              <w:rPr>
                <w:color w:val="111111"/>
                <w:sz w:val="20"/>
                <w:szCs w:val="20"/>
              </w:rPr>
              <w:t>Mammal</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6227A959" w14:textId="77777777" w:rsidR="00BE6D7C" w:rsidRDefault="00000000">
            <w:r>
              <w:rPr>
                <w:color w:val="111111"/>
                <w:sz w:val="20"/>
                <w:szCs w:val="20"/>
              </w:rPr>
              <w:t>9.8</w:t>
            </w:r>
          </w:p>
        </w:tc>
        <w:tc>
          <w:tcPr>
            <w:tcW w:w="14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2698971F" w14:textId="77777777" w:rsidR="00BE6D7C" w:rsidRDefault="00000000">
            <w:r>
              <w:rPr>
                <w:color w:val="111111"/>
                <w:sz w:val="20"/>
                <w:szCs w:val="20"/>
              </w:rPr>
              <w:t>3</w:t>
            </w:r>
          </w:p>
        </w:tc>
        <w:tc>
          <w:tcPr>
            <w:tcW w:w="286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46EA474B" w14:textId="77777777" w:rsidR="00BE6D7C" w:rsidRDefault="00000000">
            <w:proofErr w:type="spellStart"/>
            <w:r>
              <w:rPr>
                <w:color w:val="111111"/>
                <w:sz w:val="20"/>
                <w:szCs w:val="20"/>
              </w:rPr>
              <w:t>Burnett</w:t>
            </w:r>
            <w:proofErr w:type="spellEnd"/>
            <w:r>
              <w:rPr>
                <w:color w:val="111111"/>
                <w:sz w:val="20"/>
                <w:szCs w:val="20"/>
              </w:rPr>
              <w:t xml:space="preserve"> &amp; </w:t>
            </w:r>
            <w:proofErr w:type="spellStart"/>
            <w:r>
              <w:rPr>
                <w:color w:val="111111"/>
                <w:sz w:val="20"/>
                <w:szCs w:val="20"/>
              </w:rPr>
              <w:t>Grobe</w:t>
            </w:r>
            <w:proofErr w:type="spellEnd"/>
            <w:r>
              <w:rPr>
                <w:color w:val="111111"/>
                <w:sz w:val="20"/>
                <w:szCs w:val="20"/>
              </w:rPr>
              <w:t>, 2013</w:t>
            </w:r>
          </w:p>
        </w:tc>
      </w:tr>
      <w:tr w:rsidR="00BE6D7C" w14:paraId="1B990BFE"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24B6AABC" w14:textId="77777777" w:rsidR="00BE6D7C" w:rsidRDefault="00000000">
            <w:proofErr w:type="spellStart"/>
            <w:r>
              <w:rPr>
                <w:b/>
                <w:bCs/>
                <w:color w:val="111111"/>
                <w:sz w:val="20"/>
                <w:szCs w:val="20"/>
              </w:rPr>
              <w:t>Rat</w:t>
            </w:r>
            <w:proofErr w:type="spellEnd"/>
            <w:r>
              <w:rPr>
                <w:b/>
                <w:bCs/>
                <w:color w:val="111111"/>
                <w:sz w:val="20"/>
                <w:szCs w:val="20"/>
              </w:rPr>
              <w:t xml:space="preserve"> (FVB)</w:t>
            </w:r>
          </w:p>
        </w:tc>
        <w:tc>
          <w:tcPr>
            <w:tcW w:w="13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0EC0AB38" w14:textId="77777777" w:rsidR="00BE6D7C" w:rsidRDefault="00000000">
            <w:proofErr w:type="spellStart"/>
            <w:r>
              <w:rPr>
                <w:color w:val="111111"/>
                <w:sz w:val="20"/>
                <w:szCs w:val="20"/>
              </w:rPr>
              <w:t>Mammal</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10752A4F" w14:textId="77777777" w:rsidR="00BE6D7C" w:rsidRDefault="00000000">
            <w:r>
              <w:rPr>
                <w:color w:val="111111"/>
                <w:sz w:val="20"/>
                <w:szCs w:val="20"/>
              </w:rPr>
              <w:t>6.2</w:t>
            </w:r>
          </w:p>
        </w:tc>
        <w:tc>
          <w:tcPr>
            <w:tcW w:w="14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79E4DD8E" w14:textId="77777777" w:rsidR="00BE6D7C" w:rsidRDefault="00000000">
            <w:r>
              <w:rPr>
                <w:color w:val="111111"/>
                <w:sz w:val="20"/>
                <w:szCs w:val="20"/>
              </w:rPr>
              <w:t>3.5</w:t>
            </w:r>
          </w:p>
        </w:tc>
        <w:tc>
          <w:tcPr>
            <w:tcW w:w="286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5C148E04" w14:textId="77777777" w:rsidR="00BE6D7C" w:rsidRDefault="00000000">
            <w:proofErr w:type="spellStart"/>
            <w:r>
              <w:rPr>
                <w:color w:val="111111"/>
                <w:sz w:val="20"/>
                <w:szCs w:val="20"/>
              </w:rPr>
              <w:t>Burnett</w:t>
            </w:r>
            <w:proofErr w:type="spellEnd"/>
            <w:r>
              <w:rPr>
                <w:color w:val="111111"/>
                <w:sz w:val="20"/>
                <w:szCs w:val="20"/>
              </w:rPr>
              <w:t xml:space="preserve"> &amp; </w:t>
            </w:r>
            <w:proofErr w:type="spellStart"/>
            <w:r>
              <w:rPr>
                <w:color w:val="111111"/>
                <w:sz w:val="20"/>
                <w:szCs w:val="20"/>
              </w:rPr>
              <w:t>Grobe</w:t>
            </w:r>
            <w:proofErr w:type="spellEnd"/>
            <w:r>
              <w:rPr>
                <w:color w:val="111111"/>
                <w:sz w:val="20"/>
                <w:szCs w:val="20"/>
              </w:rPr>
              <w:t>, 2013</w:t>
            </w:r>
          </w:p>
        </w:tc>
      </w:tr>
      <w:tr w:rsidR="00BE6D7C" w14:paraId="1C33E622"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596DCF43" w14:textId="77777777" w:rsidR="00BE6D7C" w:rsidRDefault="00000000">
            <w:proofErr w:type="spellStart"/>
            <w:r>
              <w:rPr>
                <w:b/>
                <w:bCs/>
                <w:color w:val="111111"/>
                <w:sz w:val="20"/>
                <w:szCs w:val="20"/>
              </w:rPr>
              <w:t>Kangaroo</w:t>
            </w:r>
            <w:proofErr w:type="spellEnd"/>
            <w:r>
              <w:rPr>
                <w:b/>
                <w:bCs/>
                <w:color w:val="111111"/>
                <w:sz w:val="20"/>
                <w:szCs w:val="20"/>
              </w:rPr>
              <w:t xml:space="preserve"> </w:t>
            </w:r>
            <w:proofErr w:type="spellStart"/>
            <w:r>
              <w:rPr>
                <w:b/>
                <w:bCs/>
                <w:color w:val="111111"/>
                <w:sz w:val="20"/>
                <w:szCs w:val="20"/>
              </w:rPr>
              <w:t>rat</w:t>
            </w:r>
            <w:proofErr w:type="spellEnd"/>
          </w:p>
        </w:tc>
        <w:tc>
          <w:tcPr>
            <w:tcW w:w="13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64B51BD3" w14:textId="77777777" w:rsidR="00BE6D7C" w:rsidRDefault="00000000">
            <w:proofErr w:type="spellStart"/>
            <w:r>
              <w:rPr>
                <w:color w:val="111111"/>
                <w:sz w:val="20"/>
                <w:szCs w:val="20"/>
              </w:rPr>
              <w:t>Mammal</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12F9495E" w14:textId="77777777" w:rsidR="00BE6D7C" w:rsidRDefault="00000000">
            <w:r>
              <w:rPr>
                <w:color w:val="111111"/>
                <w:sz w:val="20"/>
                <w:szCs w:val="20"/>
              </w:rPr>
              <w:t>8.1</w:t>
            </w:r>
          </w:p>
        </w:tc>
        <w:tc>
          <w:tcPr>
            <w:tcW w:w="14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00805B37" w14:textId="77777777" w:rsidR="00BE6D7C" w:rsidRDefault="00000000">
            <w:r>
              <w:rPr>
                <w:color w:val="111111"/>
                <w:sz w:val="20"/>
                <w:szCs w:val="20"/>
              </w:rPr>
              <w:t>6</w:t>
            </w:r>
          </w:p>
        </w:tc>
        <w:tc>
          <w:tcPr>
            <w:tcW w:w="286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57380C12" w14:textId="77777777" w:rsidR="00BE6D7C" w:rsidRDefault="00000000">
            <w:proofErr w:type="spellStart"/>
            <w:r>
              <w:rPr>
                <w:color w:val="111111"/>
                <w:sz w:val="20"/>
                <w:szCs w:val="20"/>
              </w:rPr>
              <w:t>Walsberg</w:t>
            </w:r>
            <w:proofErr w:type="spellEnd"/>
            <w:r>
              <w:rPr>
                <w:color w:val="111111"/>
                <w:sz w:val="20"/>
                <w:szCs w:val="20"/>
              </w:rPr>
              <w:t xml:space="preserve"> &amp; </w:t>
            </w:r>
            <w:proofErr w:type="spellStart"/>
            <w:r>
              <w:rPr>
                <w:color w:val="111111"/>
                <w:sz w:val="20"/>
                <w:szCs w:val="20"/>
              </w:rPr>
              <w:t>Hoffman</w:t>
            </w:r>
            <w:proofErr w:type="spellEnd"/>
            <w:r>
              <w:rPr>
                <w:color w:val="111111"/>
                <w:sz w:val="20"/>
                <w:szCs w:val="20"/>
              </w:rPr>
              <w:t>, 2005</w:t>
            </w:r>
          </w:p>
        </w:tc>
      </w:tr>
      <w:tr w:rsidR="00BE6D7C" w14:paraId="78C801C4"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0E107242" w14:textId="77777777" w:rsidR="00BE6D7C" w:rsidRDefault="00000000">
            <w:proofErr w:type="spellStart"/>
            <w:r>
              <w:rPr>
                <w:b/>
                <w:bCs/>
                <w:color w:val="111111"/>
                <w:sz w:val="20"/>
                <w:szCs w:val="20"/>
              </w:rPr>
              <w:t>Rabbit</w:t>
            </w:r>
            <w:proofErr w:type="spellEnd"/>
          </w:p>
        </w:tc>
        <w:tc>
          <w:tcPr>
            <w:tcW w:w="13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27FC0187" w14:textId="77777777" w:rsidR="00BE6D7C" w:rsidRDefault="00000000">
            <w:proofErr w:type="spellStart"/>
            <w:r>
              <w:rPr>
                <w:color w:val="111111"/>
                <w:sz w:val="20"/>
                <w:szCs w:val="20"/>
              </w:rPr>
              <w:t>Mammal</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09D370B0" w14:textId="77777777" w:rsidR="00BE6D7C" w:rsidRDefault="00000000">
            <w:r>
              <w:rPr>
                <w:color w:val="111111"/>
                <w:sz w:val="20"/>
                <w:szCs w:val="20"/>
              </w:rPr>
              <w:t>2.9</w:t>
            </w:r>
          </w:p>
        </w:tc>
        <w:tc>
          <w:tcPr>
            <w:tcW w:w="14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0F96BED9" w14:textId="77777777" w:rsidR="00BE6D7C" w:rsidRDefault="00000000">
            <w:r>
              <w:rPr>
                <w:color w:val="111111"/>
                <w:sz w:val="20"/>
                <w:szCs w:val="20"/>
              </w:rPr>
              <w:t>13</w:t>
            </w:r>
          </w:p>
        </w:tc>
        <w:tc>
          <w:tcPr>
            <w:tcW w:w="286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25243312" w14:textId="77777777" w:rsidR="00BE6D7C" w:rsidRDefault="00000000">
            <w:proofErr w:type="spellStart"/>
            <w:r>
              <w:rPr>
                <w:color w:val="111111"/>
                <w:sz w:val="20"/>
                <w:szCs w:val="20"/>
              </w:rPr>
              <w:t>Rubner</w:t>
            </w:r>
            <w:proofErr w:type="spellEnd"/>
            <w:r>
              <w:rPr>
                <w:color w:val="111111"/>
                <w:sz w:val="20"/>
                <w:szCs w:val="20"/>
              </w:rPr>
              <w:t>, 1908</w:t>
            </w:r>
          </w:p>
        </w:tc>
      </w:tr>
      <w:tr w:rsidR="00BE6D7C" w14:paraId="70D2BBBE"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2BF8C04E" w14:textId="77777777" w:rsidR="00BE6D7C" w:rsidRDefault="00000000">
            <w:proofErr w:type="spellStart"/>
            <w:r>
              <w:rPr>
                <w:b/>
                <w:bCs/>
                <w:color w:val="111111"/>
                <w:sz w:val="20"/>
                <w:szCs w:val="20"/>
              </w:rPr>
              <w:t>Cat</w:t>
            </w:r>
            <w:proofErr w:type="spellEnd"/>
          </w:p>
        </w:tc>
        <w:tc>
          <w:tcPr>
            <w:tcW w:w="13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00F62CCF" w14:textId="77777777" w:rsidR="00BE6D7C" w:rsidRDefault="00000000">
            <w:proofErr w:type="spellStart"/>
            <w:r>
              <w:rPr>
                <w:color w:val="111111"/>
                <w:sz w:val="20"/>
                <w:szCs w:val="20"/>
              </w:rPr>
              <w:t>Mammal</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7F21A4B6" w14:textId="77777777" w:rsidR="00BE6D7C" w:rsidRDefault="00000000">
            <w:r>
              <w:rPr>
                <w:color w:val="111111"/>
                <w:sz w:val="20"/>
                <w:szCs w:val="20"/>
              </w:rPr>
              <w:t>2.1</w:t>
            </w:r>
          </w:p>
        </w:tc>
        <w:tc>
          <w:tcPr>
            <w:tcW w:w="14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48B8DE11" w14:textId="77777777" w:rsidR="00BE6D7C" w:rsidRDefault="00000000">
            <w:r>
              <w:rPr>
                <w:color w:val="111111"/>
                <w:sz w:val="20"/>
                <w:szCs w:val="20"/>
              </w:rPr>
              <w:t>15</w:t>
            </w:r>
          </w:p>
        </w:tc>
        <w:tc>
          <w:tcPr>
            <w:tcW w:w="286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772C129B" w14:textId="77777777" w:rsidR="00BE6D7C" w:rsidRDefault="00000000">
            <w:proofErr w:type="spellStart"/>
            <w:r>
              <w:rPr>
                <w:color w:val="111111"/>
                <w:sz w:val="20"/>
                <w:szCs w:val="20"/>
              </w:rPr>
              <w:t>Rubner</w:t>
            </w:r>
            <w:proofErr w:type="spellEnd"/>
            <w:r>
              <w:rPr>
                <w:color w:val="111111"/>
                <w:sz w:val="20"/>
                <w:szCs w:val="20"/>
              </w:rPr>
              <w:t>, 1908</w:t>
            </w:r>
          </w:p>
        </w:tc>
      </w:tr>
      <w:tr w:rsidR="00BE6D7C" w14:paraId="43133426"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5F79568B" w14:textId="77777777" w:rsidR="00BE6D7C" w:rsidRDefault="00000000">
            <w:proofErr w:type="spellStart"/>
            <w:r>
              <w:rPr>
                <w:b/>
                <w:bCs/>
                <w:color w:val="111111"/>
                <w:sz w:val="20"/>
                <w:szCs w:val="20"/>
              </w:rPr>
              <w:t>Dog</w:t>
            </w:r>
            <w:proofErr w:type="spellEnd"/>
          </w:p>
        </w:tc>
        <w:tc>
          <w:tcPr>
            <w:tcW w:w="13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4CF9E956" w14:textId="77777777" w:rsidR="00BE6D7C" w:rsidRDefault="00000000">
            <w:proofErr w:type="spellStart"/>
            <w:r>
              <w:rPr>
                <w:color w:val="111111"/>
                <w:sz w:val="20"/>
                <w:szCs w:val="20"/>
              </w:rPr>
              <w:t>Mammal</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2A797617" w14:textId="77777777" w:rsidR="00BE6D7C" w:rsidRDefault="00000000">
            <w:r>
              <w:rPr>
                <w:color w:val="111111"/>
                <w:sz w:val="20"/>
                <w:szCs w:val="20"/>
              </w:rPr>
              <w:t>2.1</w:t>
            </w:r>
          </w:p>
        </w:tc>
        <w:tc>
          <w:tcPr>
            <w:tcW w:w="14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10B40EC6" w14:textId="77777777" w:rsidR="00BE6D7C" w:rsidRDefault="00000000">
            <w:r>
              <w:rPr>
                <w:color w:val="111111"/>
                <w:sz w:val="20"/>
                <w:szCs w:val="20"/>
              </w:rPr>
              <w:t>20</w:t>
            </w:r>
          </w:p>
        </w:tc>
        <w:tc>
          <w:tcPr>
            <w:tcW w:w="286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66A7812B" w14:textId="77777777" w:rsidR="00BE6D7C" w:rsidRDefault="00000000">
            <w:proofErr w:type="spellStart"/>
            <w:r>
              <w:rPr>
                <w:color w:val="111111"/>
                <w:sz w:val="20"/>
                <w:szCs w:val="20"/>
              </w:rPr>
              <w:t>Rubner</w:t>
            </w:r>
            <w:proofErr w:type="spellEnd"/>
            <w:r>
              <w:rPr>
                <w:color w:val="111111"/>
                <w:sz w:val="20"/>
                <w:szCs w:val="20"/>
              </w:rPr>
              <w:t>, 1908</w:t>
            </w:r>
          </w:p>
        </w:tc>
      </w:tr>
      <w:tr w:rsidR="00BE6D7C" w14:paraId="5784FF67"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52C4745D" w14:textId="77777777" w:rsidR="00BE6D7C" w:rsidRDefault="00000000">
            <w:r>
              <w:rPr>
                <w:b/>
                <w:bCs/>
                <w:color w:val="111111"/>
                <w:sz w:val="20"/>
                <w:szCs w:val="20"/>
              </w:rPr>
              <w:t>Human</w:t>
            </w:r>
          </w:p>
        </w:tc>
        <w:tc>
          <w:tcPr>
            <w:tcW w:w="13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55B0F677" w14:textId="77777777" w:rsidR="00BE6D7C" w:rsidRDefault="00000000">
            <w:proofErr w:type="spellStart"/>
            <w:r>
              <w:rPr>
                <w:color w:val="111111"/>
                <w:sz w:val="20"/>
                <w:szCs w:val="20"/>
              </w:rPr>
              <w:t>Mammal</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00EC158A" w14:textId="77777777" w:rsidR="00BE6D7C" w:rsidRDefault="00000000">
            <w:r>
              <w:rPr>
                <w:color w:val="111111"/>
                <w:sz w:val="20"/>
                <w:szCs w:val="20"/>
              </w:rPr>
              <w:t>1.08</w:t>
            </w:r>
          </w:p>
        </w:tc>
        <w:tc>
          <w:tcPr>
            <w:tcW w:w="140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7C030E98" w14:textId="77777777" w:rsidR="00BE6D7C" w:rsidRDefault="00000000">
            <w:r>
              <w:rPr>
                <w:color w:val="111111"/>
                <w:sz w:val="20"/>
                <w:szCs w:val="20"/>
              </w:rPr>
              <w:t>75</w:t>
            </w:r>
          </w:p>
        </w:tc>
        <w:tc>
          <w:tcPr>
            <w:tcW w:w="2860" w:type="dxa"/>
            <w:tcBorders>
              <w:top w:val="single" w:sz="1" w:space="0" w:color="CCCCCC"/>
              <w:left w:val="single" w:sz="1" w:space="0" w:color="CCCCCC"/>
              <w:bottom w:val="single" w:sz="1" w:space="0" w:color="CCCCCC"/>
              <w:right w:val="single" w:sz="1" w:space="0" w:color="CCCCCC"/>
            </w:tcBorders>
            <w:shd w:val="clear" w:color="auto" w:fill="FDF3EE"/>
            <w:tcMar>
              <w:top w:w="80" w:type="dxa"/>
              <w:left w:w="120" w:type="dxa"/>
              <w:bottom w:w="80" w:type="dxa"/>
              <w:right w:w="120" w:type="dxa"/>
            </w:tcMar>
          </w:tcPr>
          <w:p w14:paraId="1C53D7A8" w14:textId="77777777" w:rsidR="00BE6D7C" w:rsidRDefault="00000000">
            <w:proofErr w:type="spellStart"/>
            <w:r>
              <w:rPr>
                <w:color w:val="111111"/>
                <w:sz w:val="20"/>
                <w:szCs w:val="20"/>
              </w:rPr>
              <w:t>Atwater</w:t>
            </w:r>
            <w:proofErr w:type="spellEnd"/>
            <w:r>
              <w:rPr>
                <w:color w:val="111111"/>
                <w:sz w:val="20"/>
                <w:szCs w:val="20"/>
              </w:rPr>
              <w:t xml:space="preserve"> &amp; Rosa, 1899</w:t>
            </w:r>
          </w:p>
        </w:tc>
      </w:tr>
      <w:tr w:rsidR="00BE6D7C" w14:paraId="06ED1FD9"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DF0F5"/>
            <w:tcMar>
              <w:top w:w="80" w:type="dxa"/>
              <w:left w:w="120" w:type="dxa"/>
              <w:bottom w:w="80" w:type="dxa"/>
              <w:right w:w="120" w:type="dxa"/>
            </w:tcMar>
          </w:tcPr>
          <w:p w14:paraId="2446F52D" w14:textId="77777777" w:rsidR="00BE6D7C" w:rsidRDefault="00000000">
            <w:proofErr w:type="spellStart"/>
            <w:r>
              <w:rPr>
                <w:b/>
                <w:bCs/>
                <w:color w:val="111111"/>
                <w:sz w:val="20"/>
                <w:szCs w:val="20"/>
              </w:rPr>
              <w:t>Japanese</w:t>
            </w:r>
            <w:proofErr w:type="spellEnd"/>
            <w:r>
              <w:rPr>
                <w:b/>
                <w:bCs/>
                <w:color w:val="111111"/>
                <w:sz w:val="20"/>
                <w:szCs w:val="20"/>
              </w:rPr>
              <w:t xml:space="preserve"> </w:t>
            </w:r>
            <w:proofErr w:type="spellStart"/>
            <w:r>
              <w:rPr>
                <w:b/>
                <w:bCs/>
                <w:color w:val="111111"/>
                <w:sz w:val="20"/>
                <w:szCs w:val="20"/>
              </w:rPr>
              <w:t>quail</w:t>
            </w:r>
            <w:proofErr w:type="spellEnd"/>
          </w:p>
        </w:tc>
        <w:tc>
          <w:tcPr>
            <w:tcW w:w="1300" w:type="dxa"/>
            <w:tcBorders>
              <w:top w:val="single" w:sz="1" w:space="0" w:color="CCCCCC"/>
              <w:left w:val="single" w:sz="1" w:space="0" w:color="CCCCCC"/>
              <w:bottom w:val="single" w:sz="1" w:space="0" w:color="CCCCCC"/>
              <w:right w:val="single" w:sz="1" w:space="0" w:color="CCCCCC"/>
            </w:tcBorders>
            <w:shd w:val="clear" w:color="auto" w:fill="FDF0F5"/>
            <w:tcMar>
              <w:top w:w="80" w:type="dxa"/>
              <w:left w:w="120" w:type="dxa"/>
              <w:bottom w:w="80" w:type="dxa"/>
              <w:right w:w="120" w:type="dxa"/>
            </w:tcMar>
          </w:tcPr>
          <w:p w14:paraId="51388242" w14:textId="77777777" w:rsidR="00BE6D7C" w:rsidRDefault="00000000">
            <w:proofErr w:type="spellStart"/>
            <w:r>
              <w:rPr>
                <w:color w:val="111111"/>
                <w:sz w:val="20"/>
                <w:szCs w:val="20"/>
              </w:rPr>
              <w:t>Bird</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FDF0F5"/>
            <w:tcMar>
              <w:top w:w="80" w:type="dxa"/>
              <w:left w:w="120" w:type="dxa"/>
              <w:bottom w:w="80" w:type="dxa"/>
              <w:right w:w="120" w:type="dxa"/>
            </w:tcMar>
          </w:tcPr>
          <w:p w14:paraId="7FE9FFAE" w14:textId="77777777" w:rsidR="00BE6D7C" w:rsidRDefault="00000000">
            <w:r>
              <w:rPr>
                <w:color w:val="111111"/>
                <w:sz w:val="20"/>
                <w:szCs w:val="20"/>
              </w:rPr>
              <w:t>7.4</w:t>
            </w:r>
          </w:p>
        </w:tc>
        <w:tc>
          <w:tcPr>
            <w:tcW w:w="1400" w:type="dxa"/>
            <w:tcBorders>
              <w:top w:val="single" w:sz="1" w:space="0" w:color="CCCCCC"/>
              <w:left w:val="single" w:sz="1" w:space="0" w:color="CCCCCC"/>
              <w:bottom w:val="single" w:sz="1" w:space="0" w:color="CCCCCC"/>
              <w:right w:val="single" w:sz="1" w:space="0" w:color="CCCCCC"/>
            </w:tcBorders>
            <w:shd w:val="clear" w:color="auto" w:fill="FDF0F5"/>
            <w:tcMar>
              <w:top w:w="80" w:type="dxa"/>
              <w:left w:w="120" w:type="dxa"/>
              <w:bottom w:w="80" w:type="dxa"/>
              <w:right w:w="120" w:type="dxa"/>
            </w:tcMar>
          </w:tcPr>
          <w:p w14:paraId="4F02B105" w14:textId="77777777" w:rsidR="00BE6D7C" w:rsidRDefault="00000000">
            <w:r>
              <w:rPr>
                <w:color w:val="111111"/>
                <w:sz w:val="20"/>
                <w:szCs w:val="20"/>
              </w:rPr>
              <w:t>5</w:t>
            </w:r>
          </w:p>
        </w:tc>
        <w:tc>
          <w:tcPr>
            <w:tcW w:w="2860" w:type="dxa"/>
            <w:tcBorders>
              <w:top w:val="single" w:sz="1" w:space="0" w:color="CCCCCC"/>
              <w:left w:val="single" w:sz="1" w:space="0" w:color="CCCCCC"/>
              <w:bottom w:val="single" w:sz="1" w:space="0" w:color="CCCCCC"/>
              <w:right w:val="single" w:sz="1" w:space="0" w:color="CCCCCC"/>
            </w:tcBorders>
            <w:shd w:val="clear" w:color="auto" w:fill="FDF0F5"/>
            <w:tcMar>
              <w:top w:w="80" w:type="dxa"/>
              <w:left w:w="120" w:type="dxa"/>
              <w:bottom w:w="80" w:type="dxa"/>
              <w:right w:w="120" w:type="dxa"/>
            </w:tcMar>
          </w:tcPr>
          <w:p w14:paraId="354DDB91" w14:textId="77777777" w:rsidR="00BE6D7C" w:rsidRDefault="00000000">
            <w:proofErr w:type="spellStart"/>
            <w:r>
              <w:rPr>
                <w:color w:val="111111"/>
                <w:sz w:val="20"/>
                <w:szCs w:val="20"/>
              </w:rPr>
              <w:t>Walsberg</w:t>
            </w:r>
            <w:proofErr w:type="spellEnd"/>
            <w:r>
              <w:rPr>
                <w:color w:val="111111"/>
                <w:sz w:val="20"/>
                <w:szCs w:val="20"/>
              </w:rPr>
              <w:t xml:space="preserve"> &amp; </w:t>
            </w:r>
            <w:proofErr w:type="spellStart"/>
            <w:r>
              <w:rPr>
                <w:color w:val="111111"/>
                <w:sz w:val="20"/>
                <w:szCs w:val="20"/>
              </w:rPr>
              <w:t>Hoffman</w:t>
            </w:r>
            <w:proofErr w:type="spellEnd"/>
            <w:r>
              <w:rPr>
                <w:color w:val="111111"/>
                <w:sz w:val="20"/>
                <w:szCs w:val="20"/>
              </w:rPr>
              <w:t>, 2005</w:t>
            </w:r>
          </w:p>
        </w:tc>
      </w:tr>
      <w:tr w:rsidR="00BE6D7C" w14:paraId="1A71F8A5"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DF0F5"/>
            <w:tcMar>
              <w:top w:w="80" w:type="dxa"/>
              <w:left w:w="120" w:type="dxa"/>
              <w:bottom w:w="80" w:type="dxa"/>
              <w:right w:w="120" w:type="dxa"/>
            </w:tcMar>
          </w:tcPr>
          <w:p w14:paraId="51EB76F6" w14:textId="77777777" w:rsidR="00BE6D7C" w:rsidRDefault="00000000">
            <w:proofErr w:type="spellStart"/>
            <w:r>
              <w:rPr>
                <w:b/>
                <w:bCs/>
                <w:color w:val="111111"/>
                <w:sz w:val="20"/>
                <w:szCs w:val="20"/>
              </w:rPr>
              <w:t>Inca</w:t>
            </w:r>
            <w:proofErr w:type="spellEnd"/>
            <w:r>
              <w:rPr>
                <w:b/>
                <w:bCs/>
                <w:color w:val="111111"/>
                <w:sz w:val="20"/>
                <w:szCs w:val="20"/>
              </w:rPr>
              <w:t xml:space="preserve"> </w:t>
            </w:r>
            <w:proofErr w:type="spellStart"/>
            <w:r>
              <w:rPr>
                <w:b/>
                <w:bCs/>
                <w:color w:val="111111"/>
                <w:sz w:val="20"/>
                <w:szCs w:val="20"/>
              </w:rPr>
              <w:t>dove</w:t>
            </w:r>
            <w:proofErr w:type="spellEnd"/>
          </w:p>
        </w:tc>
        <w:tc>
          <w:tcPr>
            <w:tcW w:w="1300" w:type="dxa"/>
            <w:tcBorders>
              <w:top w:val="single" w:sz="1" w:space="0" w:color="CCCCCC"/>
              <w:left w:val="single" w:sz="1" w:space="0" w:color="CCCCCC"/>
              <w:bottom w:val="single" w:sz="1" w:space="0" w:color="CCCCCC"/>
              <w:right w:val="single" w:sz="1" w:space="0" w:color="CCCCCC"/>
            </w:tcBorders>
            <w:shd w:val="clear" w:color="auto" w:fill="FDF0F5"/>
            <w:tcMar>
              <w:top w:w="80" w:type="dxa"/>
              <w:left w:w="120" w:type="dxa"/>
              <w:bottom w:w="80" w:type="dxa"/>
              <w:right w:w="120" w:type="dxa"/>
            </w:tcMar>
          </w:tcPr>
          <w:p w14:paraId="513F9EDF" w14:textId="77777777" w:rsidR="00BE6D7C" w:rsidRDefault="00000000">
            <w:proofErr w:type="spellStart"/>
            <w:r>
              <w:rPr>
                <w:color w:val="111111"/>
                <w:sz w:val="20"/>
                <w:szCs w:val="20"/>
              </w:rPr>
              <w:t>Bird</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FDF0F5"/>
            <w:tcMar>
              <w:top w:w="80" w:type="dxa"/>
              <w:left w:w="120" w:type="dxa"/>
              <w:bottom w:w="80" w:type="dxa"/>
              <w:right w:w="120" w:type="dxa"/>
            </w:tcMar>
          </w:tcPr>
          <w:p w14:paraId="10BEB33F" w14:textId="77777777" w:rsidR="00BE6D7C" w:rsidRDefault="00000000">
            <w:r>
              <w:rPr>
                <w:color w:val="111111"/>
                <w:sz w:val="20"/>
                <w:szCs w:val="20"/>
              </w:rPr>
              <w:t>11.2</w:t>
            </w:r>
          </w:p>
        </w:tc>
        <w:tc>
          <w:tcPr>
            <w:tcW w:w="1400" w:type="dxa"/>
            <w:tcBorders>
              <w:top w:val="single" w:sz="1" w:space="0" w:color="CCCCCC"/>
              <w:left w:val="single" w:sz="1" w:space="0" w:color="CCCCCC"/>
              <w:bottom w:val="single" w:sz="1" w:space="0" w:color="CCCCCC"/>
              <w:right w:val="single" w:sz="1" w:space="0" w:color="CCCCCC"/>
            </w:tcBorders>
            <w:shd w:val="clear" w:color="auto" w:fill="FDF0F5"/>
            <w:tcMar>
              <w:top w:w="80" w:type="dxa"/>
              <w:left w:w="120" w:type="dxa"/>
              <w:bottom w:w="80" w:type="dxa"/>
              <w:right w:w="120" w:type="dxa"/>
            </w:tcMar>
          </w:tcPr>
          <w:p w14:paraId="7EEF3061" w14:textId="77777777" w:rsidR="00BE6D7C" w:rsidRDefault="00000000">
            <w:r>
              <w:rPr>
                <w:color w:val="111111"/>
                <w:sz w:val="20"/>
                <w:szCs w:val="20"/>
              </w:rPr>
              <w:t>8</w:t>
            </w:r>
          </w:p>
        </w:tc>
        <w:tc>
          <w:tcPr>
            <w:tcW w:w="2860" w:type="dxa"/>
            <w:tcBorders>
              <w:top w:val="single" w:sz="1" w:space="0" w:color="CCCCCC"/>
              <w:left w:val="single" w:sz="1" w:space="0" w:color="CCCCCC"/>
              <w:bottom w:val="single" w:sz="1" w:space="0" w:color="CCCCCC"/>
              <w:right w:val="single" w:sz="1" w:space="0" w:color="CCCCCC"/>
            </w:tcBorders>
            <w:shd w:val="clear" w:color="auto" w:fill="FDF0F5"/>
            <w:tcMar>
              <w:top w:w="80" w:type="dxa"/>
              <w:left w:w="120" w:type="dxa"/>
              <w:bottom w:w="80" w:type="dxa"/>
              <w:right w:w="120" w:type="dxa"/>
            </w:tcMar>
          </w:tcPr>
          <w:p w14:paraId="391FF7CB" w14:textId="77777777" w:rsidR="00BE6D7C" w:rsidRDefault="00000000">
            <w:proofErr w:type="spellStart"/>
            <w:r>
              <w:rPr>
                <w:color w:val="111111"/>
                <w:sz w:val="20"/>
                <w:szCs w:val="20"/>
              </w:rPr>
              <w:t>Walsberg</w:t>
            </w:r>
            <w:proofErr w:type="spellEnd"/>
            <w:r>
              <w:rPr>
                <w:color w:val="111111"/>
                <w:sz w:val="20"/>
                <w:szCs w:val="20"/>
              </w:rPr>
              <w:t xml:space="preserve"> &amp; </w:t>
            </w:r>
            <w:proofErr w:type="spellStart"/>
            <w:r>
              <w:rPr>
                <w:color w:val="111111"/>
                <w:sz w:val="20"/>
                <w:szCs w:val="20"/>
              </w:rPr>
              <w:t>Hoffman</w:t>
            </w:r>
            <w:proofErr w:type="spellEnd"/>
            <w:r>
              <w:rPr>
                <w:color w:val="111111"/>
                <w:sz w:val="20"/>
                <w:szCs w:val="20"/>
              </w:rPr>
              <w:t>, 2005</w:t>
            </w:r>
          </w:p>
        </w:tc>
      </w:tr>
      <w:tr w:rsidR="00BE6D7C" w14:paraId="1D523A4E"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DF0F5"/>
            <w:tcMar>
              <w:top w:w="80" w:type="dxa"/>
              <w:left w:w="120" w:type="dxa"/>
              <w:bottom w:w="80" w:type="dxa"/>
              <w:right w:w="120" w:type="dxa"/>
            </w:tcMar>
          </w:tcPr>
          <w:p w14:paraId="215C99E0" w14:textId="77777777" w:rsidR="00BE6D7C" w:rsidRDefault="00000000">
            <w:proofErr w:type="spellStart"/>
            <w:r>
              <w:rPr>
                <w:b/>
                <w:bCs/>
                <w:color w:val="111111"/>
                <w:sz w:val="20"/>
                <w:szCs w:val="20"/>
              </w:rPr>
              <w:t>Chicken</w:t>
            </w:r>
            <w:proofErr w:type="spellEnd"/>
          </w:p>
        </w:tc>
        <w:tc>
          <w:tcPr>
            <w:tcW w:w="1300" w:type="dxa"/>
            <w:tcBorders>
              <w:top w:val="single" w:sz="1" w:space="0" w:color="CCCCCC"/>
              <w:left w:val="single" w:sz="1" w:space="0" w:color="CCCCCC"/>
              <w:bottom w:val="single" w:sz="1" w:space="0" w:color="CCCCCC"/>
              <w:right w:val="single" w:sz="1" w:space="0" w:color="CCCCCC"/>
            </w:tcBorders>
            <w:shd w:val="clear" w:color="auto" w:fill="FDF0F5"/>
            <w:tcMar>
              <w:top w:w="80" w:type="dxa"/>
              <w:left w:w="120" w:type="dxa"/>
              <w:bottom w:w="80" w:type="dxa"/>
              <w:right w:w="120" w:type="dxa"/>
            </w:tcMar>
          </w:tcPr>
          <w:p w14:paraId="7887E83C" w14:textId="77777777" w:rsidR="00BE6D7C" w:rsidRDefault="00000000">
            <w:proofErr w:type="spellStart"/>
            <w:r>
              <w:rPr>
                <w:color w:val="111111"/>
                <w:sz w:val="20"/>
                <w:szCs w:val="20"/>
              </w:rPr>
              <w:t>Bird</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FDF0F5"/>
            <w:tcMar>
              <w:top w:w="80" w:type="dxa"/>
              <w:left w:w="120" w:type="dxa"/>
              <w:bottom w:w="80" w:type="dxa"/>
              <w:right w:w="120" w:type="dxa"/>
            </w:tcMar>
          </w:tcPr>
          <w:p w14:paraId="10E5390A" w14:textId="77777777" w:rsidR="00BE6D7C" w:rsidRDefault="00000000">
            <w:r>
              <w:rPr>
                <w:color w:val="111111"/>
                <w:sz w:val="20"/>
                <w:szCs w:val="20"/>
              </w:rPr>
              <w:t>3.5</w:t>
            </w:r>
          </w:p>
        </w:tc>
        <w:tc>
          <w:tcPr>
            <w:tcW w:w="1400" w:type="dxa"/>
            <w:tcBorders>
              <w:top w:val="single" w:sz="1" w:space="0" w:color="CCCCCC"/>
              <w:left w:val="single" w:sz="1" w:space="0" w:color="CCCCCC"/>
              <w:bottom w:val="single" w:sz="1" w:space="0" w:color="CCCCCC"/>
              <w:right w:val="single" w:sz="1" w:space="0" w:color="CCCCCC"/>
            </w:tcBorders>
            <w:shd w:val="clear" w:color="auto" w:fill="FDF0F5"/>
            <w:tcMar>
              <w:top w:w="80" w:type="dxa"/>
              <w:left w:w="120" w:type="dxa"/>
              <w:bottom w:w="80" w:type="dxa"/>
              <w:right w:w="120" w:type="dxa"/>
            </w:tcMar>
          </w:tcPr>
          <w:p w14:paraId="44C9F632" w14:textId="77777777" w:rsidR="00BE6D7C" w:rsidRDefault="00000000">
            <w:r>
              <w:rPr>
                <w:color w:val="111111"/>
                <w:sz w:val="20"/>
                <w:szCs w:val="20"/>
              </w:rPr>
              <w:t>12</w:t>
            </w:r>
          </w:p>
        </w:tc>
        <w:tc>
          <w:tcPr>
            <w:tcW w:w="2860" w:type="dxa"/>
            <w:tcBorders>
              <w:top w:val="single" w:sz="1" w:space="0" w:color="CCCCCC"/>
              <w:left w:val="single" w:sz="1" w:space="0" w:color="CCCCCC"/>
              <w:bottom w:val="single" w:sz="1" w:space="0" w:color="CCCCCC"/>
              <w:right w:val="single" w:sz="1" w:space="0" w:color="CCCCCC"/>
            </w:tcBorders>
            <w:shd w:val="clear" w:color="auto" w:fill="FDF0F5"/>
            <w:tcMar>
              <w:top w:w="80" w:type="dxa"/>
              <w:left w:w="120" w:type="dxa"/>
              <w:bottom w:w="80" w:type="dxa"/>
              <w:right w:w="120" w:type="dxa"/>
            </w:tcMar>
          </w:tcPr>
          <w:p w14:paraId="12F6B389" w14:textId="77777777" w:rsidR="00BE6D7C" w:rsidRDefault="00000000">
            <w:proofErr w:type="spellStart"/>
            <w:r>
              <w:rPr>
                <w:color w:val="111111"/>
                <w:sz w:val="20"/>
                <w:szCs w:val="20"/>
              </w:rPr>
              <w:t>Historical</w:t>
            </w:r>
            <w:proofErr w:type="spellEnd"/>
            <w:r>
              <w:rPr>
                <w:color w:val="111111"/>
                <w:sz w:val="20"/>
                <w:szCs w:val="20"/>
              </w:rPr>
              <w:t xml:space="preserve"> (~1930)</w:t>
            </w:r>
          </w:p>
        </w:tc>
      </w:tr>
      <w:tr w:rsidR="00BE6D7C" w14:paraId="0A1E703B"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DF0F5"/>
            <w:tcMar>
              <w:top w:w="80" w:type="dxa"/>
              <w:left w:w="120" w:type="dxa"/>
              <w:bottom w:w="80" w:type="dxa"/>
              <w:right w:w="120" w:type="dxa"/>
            </w:tcMar>
          </w:tcPr>
          <w:p w14:paraId="76938A44" w14:textId="77777777" w:rsidR="00BE6D7C" w:rsidRDefault="00000000">
            <w:proofErr w:type="spellStart"/>
            <w:r>
              <w:rPr>
                <w:b/>
                <w:bCs/>
                <w:color w:val="111111"/>
                <w:sz w:val="20"/>
                <w:szCs w:val="20"/>
              </w:rPr>
              <w:lastRenderedPageBreak/>
              <w:t>Duck</w:t>
            </w:r>
            <w:proofErr w:type="spellEnd"/>
          </w:p>
        </w:tc>
        <w:tc>
          <w:tcPr>
            <w:tcW w:w="1300" w:type="dxa"/>
            <w:tcBorders>
              <w:top w:val="single" w:sz="1" w:space="0" w:color="CCCCCC"/>
              <w:left w:val="single" w:sz="1" w:space="0" w:color="CCCCCC"/>
              <w:bottom w:val="single" w:sz="1" w:space="0" w:color="CCCCCC"/>
              <w:right w:val="single" w:sz="1" w:space="0" w:color="CCCCCC"/>
            </w:tcBorders>
            <w:shd w:val="clear" w:color="auto" w:fill="FDF0F5"/>
            <w:tcMar>
              <w:top w:w="80" w:type="dxa"/>
              <w:left w:w="120" w:type="dxa"/>
              <w:bottom w:w="80" w:type="dxa"/>
              <w:right w:w="120" w:type="dxa"/>
            </w:tcMar>
          </w:tcPr>
          <w:p w14:paraId="152C3AEE" w14:textId="77777777" w:rsidR="00BE6D7C" w:rsidRDefault="00000000">
            <w:proofErr w:type="spellStart"/>
            <w:r>
              <w:rPr>
                <w:color w:val="111111"/>
                <w:sz w:val="20"/>
                <w:szCs w:val="20"/>
              </w:rPr>
              <w:t>Bird</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FDF0F5"/>
            <w:tcMar>
              <w:top w:w="80" w:type="dxa"/>
              <w:left w:w="120" w:type="dxa"/>
              <w:bottom w:w="80" w:type="dxa"/>
              <w:right w:w="120" w:type="dxa"/>
            </w:tcMar>
          </w:tcPr>
          <w:p w14:paraId="5CDD8969" w14:textId="77777777" w:rsidR="00BE6D7C" w:rsidRDefault="00000000">
            <w:r>
              <w:rPr>
                <w:color w:val="111111"/>
                <w:sz w:val="20"/>
                <w:szCs w:val="20"/>
              </w:rPr>
              <w:t>2.8</w:t>
            </w:r>
          </w:p>
        </w:tc>
        <w:tc>
          <w:tcPr>
            <w:tcW w:w="1400" w:type="dxa"/>
            <w:tcBorders>
              <w:top w:val="single" w:sz="1" w:space="0" w:color="CCCCCC"/>
              <w:left w:val="single" w:sz="1" w:space="0" w:color="CCCCCC"/>
              <w:bottom w:val="single" w:sz="1" w:space="0" w:color="CCCCCC"/>
              <w:right w:val="single" w:sz="1" w:space="0" w:color="CCCCCC"/>
            </w:tcBorders>
            <w:shd w:val="clear" w:color="auto" w:fill="FDF0F5"/>
            <w:tcMar>
              <w:top w:w="80" w:type="dxa"/>
              <w:left w:w="120" w:type="dxa"/>
              <w:bottom w:w="80" w:type="dxa"/>
              <w:right w:w="120" w:type="dxa"/>
            </w:tcMar>
          </w:tcPr>
          <w:p w14:paraId="39ED6FE4" w14:textId="77777777" w:rsidR="00BE6D7C" w:rsidRDefault="00000000">
            <w:r>
              <w:rPr>
                <w:color w:val="111111"/>
                <w:sz w:val="20"/>
                <w:szCs w:val="20"/>
              </w:rPr>
              <w:t>15</w:t>
            </w:r>
          </w:p>
        </w:tc>
        <w:tc>
          <w:tcPr>
            <w:tcW w:w="2860" w:type="dxa"/>
            <w:tcBorders>
              <w:top w:val="single" w:sz="1" w:space="0" w:color="CCCCCC"/>
              <w:left w:val="single" w:sz="1" w:space="0" w:color="CCCCCC"/>
              <w:bottom w:val="single" w:sz="1" w:space="0" w:color="CCCCCC"/>
              <w:right w:val="single" w:sz="1" w:space="0" w:color="CCCCCC"/>
            </w:tcBorders>
            <w:shd w:val="clear" w:color="auto" w:fill="FDF0F5"/>
            <w:tcMar>
              <w:top w:w="80" w:type="dxa"/>
              <w:left w:w="120" w:type="dxa"/>
              <w:bottom w:w="80" w:type="dxa"/>
              <w:right w:w="120" w:type="dxa"/>
            </w:tcMar>
          </w:tcPr>
          <w:p w14:paraId="64EA4323" w14:textId="77777777" w:rsidR="00BE6D7C" w:rsidRDefault="00000000">
            <w:proofErr w:type="spellStart"/>
            <w:r>
              <w:rPr>
                <w:color w:val="111111"/>
                <w:sz w:val="20"/>
                <w:szCs w:val="20"/>
              </w:rPr>
              <w:t>Historical</w:t>
            </w:r>
            <w:proofErr w:type="spellEnd"/>
            <w:r>
              <w:rPr>
                <w:color w:val="111111"/>
                <w:sz w:val="20"/>
                <w:szCs w:val="20"/>
              </w:rPr>
              <w:t xml:space="preserve"> (~1930)</w:t>
            </w:r>
          </w:p>
        </w:tc>
      </w:tr>
      <w:tr w:rsidR="00BE6D7C" w14:paraId="53F00E81"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EEF4FC"/>
            <w:tcMar>
              <w:top w:w="80" w:type="dxa"/>
              <w:left w:w="120" w:type="dxa"/>
              <w:bottom w:w="80" w:type="dxa"/>
              <w:right w:w="120" w:type="dxa"/>
            </w:tcMar>
          </w:tcPr>
          <w:p w14:paraId="4CC44B18" w14:textId="77777777" w:rsidR="00BE6D7C" w:rsidRDefault="00000000">
            <w:proofErr w:type="spellStart"/>
            <w:r>
              <w:rPr>
                <w:b/>
                <w:bCs/>
                <w:color w:val="111111"/>
                <w:sz w:val="20"/>
                <w:szCs w:val="20"/>
              </w:rPr>
              <w:t>Lacertid</w:t>
            </w:r>
            <w:proofErr w:type="spellEnd"/>
            <w:r>
              <w:rPr>
                <w:b/>
                <w:bCs/>
                <w:color w:val="111111"/>
                <w:sz w:val="20"/>
                <w:szCs w:val="20"/>
              </w:rPr>
              <w:t xml:space="preserve"> </w:t>
            </w:r>
            <w:proofErr w:type="spellStart"/>
            <w:r>
              <w:rPr>
                <w:b/>
                <w:bCs/>
                <w:color w:val="111111"/>
                <w:sz w:val="20"/>
                <w:szCs w:val="20"/>
              </w:rPr>
              <w:t>lizard</w:t>
            </w:r>
            <w:proofErr w:type="spellEnd"/>
            <w:r>
              <w:rPr>
                <w:b/>
                <w:bCs/>
                <w:color w:val="111111"/>
                <w:sz w:val="20"/>
                <w:szCs w:val="20"/>
              </w:rPr>
              <w:t xml:space="preserve"> (</w:t>
            </w:r>
            <w:proofErr w:type="spellStart"/>
            <w:r>
              <w:rPr>
                <w:b/>
                <w:bCs/>
                <w:color w:val="111111"/>
                <w:sz w:val="20"/>
                <w:szCs w:val="20"/>
              </w:rPr>
              <w:t>avg</w:t>
            </w:r>
            <w:proofErr w:type="spellEnd"/>
            <w:r>
              <w:rPr>
                <w:b/>
                <w:bCs/>
                <w:color w:val="111111"/>
                <w:sz w:val="20"/>
                <w:szCs w:val="20"/>
              </w:rPr>
              <w:t>)</w:t>
            </w:r>
          </w:p>
        </w:tc>
        <w:tc>
          <w:tcPr>
            <w:tcW w:w="1300" w:type="dxa"/>
            <w:tcBorders>
              <w:top w:val="single" w:sz="1" w:space="0" w:color="CCCCCC"/>
              <w:left w:val="single" w:sz="1" w:space="0" w:color="CCCCCC"/>
              <w:bottom w:val="single" w:sz="1" w:space="0" w:color="CCCCCC"/>
              <w:right w:val="single" w:sz="1" w:space="0" w:color="CCCCCC"/>
            </w:tcBorders>
            <w:shd w:val="clear" w:color="auto" w:fill="EEF4FC"/>
            <w:tcMar>
              <w:top w:w="80" w:type="dxa"/>
              <w:left w:w="120" w:type="dxa"/>
              <w:bottom w:w="80" w:type="dxa"/>
              <w:right w:w="120" w:type="dxa"/>
            </w:tcMar>
          </w:tcPr>
          <w:p w14:paraId="2181B262" w14:textId="77777777" w:rsidR="00BE6D7C" w:rsidRDefault="00000000">
            <w:proofErr w:type="spellStart"/>
            <w:r>
              <w:rPr>
                <w:color w:val="111111"/>
                <w:sz w:val="20"/>
                <w:szCs w:val="20"/>
              </w:rPr>
              <w:t>Reptile</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EEF4FC"/>
            <w:tcMar>
              <w:top w:w="80" w:type="dxa"/>
              <w:left w:w="120" w:type="dxa"/>
              <w:bottom w:w="80" w:type="dxa"/>
              <w:right w:w="120" w:type="dxa"/>
            </w:tcMar>
          </w:tcPr>
          <w:p w14:paraId="07A52B34" w14:textId="77777777" w:rsidR="00BE6D7C" w:rsidRDefault="00000000">
            <w:r>
              <w:rPr>
                <w:color w:val="111111"/>
                <w:sz w:val="20"/>
                <w:szCs w:val="20"/>
              </w:rPr>
              <w:t>0.57</w:t>
            </w:r>
          </w:p>
        </w:tc>
        <w:tc>
          <w:tcPr>
            <w:tcW w:w="1400" w:type="dxa"/>
            <w:tcBorders>
              <w:top w:val="single" w:sz="1" w:space="0" w:color="CCCCCC"/>
              <w:left w:val="single" w:sz="1" w:space="0" w:color="CCCCCC"/>
              <w:bottom w:val="single" w:sz="1" w:space="0" w:color="CCCCCC"/>
              <w:right w:val="single" w:sz="1" w:space="0" w:color="CCCCCC"/>
            </w:tcBorders>
            <w:shd w:val="clear" w:color="auto" w:fill="EEF4FC"/>
            <w:tcMar>
              <w:top w:w="80" w:type="dxa"/>
              <w:left w:w="120" w:type="dxa"/>
              <w:bottom w:w="80" w:type="dxa"/>
              <w:right w:w="120" w:type="dxa"/>
            </w:tcMar>
          </w:tcPr>
          <w:p w14:paraId="667715F2" w14:textId="77777777" w:rsidR="00BE6D7C" w:rsidRDefault="00000000">
            <w:r>
              <w:rPr>
                <w:color w:val="111111"/>
                <w:sz w:val="20"/>
                <w:szCs w:val="20"/>
              </w:rPr>
              <w:t>25</w:t>
            </w:r>
          </w:p>
        </w:tc>
        <w:tc>
          <w:tcPr>
            <w:tcW w:w="2860" w:type="dxa"/>
            <w:tcBorders>
              <w:top w:val="single" w:sz="1" w:space="0" w:color="CCCCCC"/>
              <w:left w:val="single" w:sz="1" w:space="0" w:color="CCCCCC"/>
              <w:bottom w:val="single" w:sz="1" w:space="0" w:color="CCCCCC"/>
              <w:right w:val="single" w:sz="1" w:space="0" w:color="CCCCCC"/>
            </w:tcBorders>
            <w:shd w:val="clear" w:color="auto" w:fill="EEF4FC"/>
            <w:tcMar>
              <w:top w:w="80" w:type="dxa"/>
              <w:left w:w="120" w:type="dxa"/>
              <w:bottom w:w="80" w:type="dxa"/>
              <w:right w:w="120" w:type="dxa"/>
            </w:tcMar>
          </w:tcPr>
          <w:p w14:paraId="0191DDA1" w14:textId="77777777" w:rsidR="00BE6D7C" w:rsidRDefault="00000000">
            <w:proofErr w:type="spellStart"/>
            <w:r>
              <w:rPr>
                <w:color w:val="111111"/>
                <w:sz w:val="20"/>
                <w:szCs w:val="20"/>
              </w:rPr>
              <w:t>Lamprecht</w:t>
            </w:r>
            <w:proofErr w:type="spellEnd"/>
            <w:r>
              <w:rPr>
                <w:color w:val="111111"/>
                <w:sz w:val="20"/>
                <w:szCs w:val="20"/>
              </w:rPr>
              <w:t>, 2013</w:t>
            </w:r>
          </w:p>
        </w:tc>
      </w:tr>
      <w:tr w:rsidR="00BE6D7C" w14:paraId="019D662B"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EEF4FC"/>
            <w:tcMar>
              <w:top w:w="80" w:type="dxa"/>
              <w:left w:w="120" w:type="dxa"/>
              <w:bottom w:w="80" w:type="dxa"/>
              <w:right w:w="120" w:type="dxa"/>
            </w:tcMar>
          </w:tcPr>
          <w:p w14:paraId="3B693A5D" w14:textId="77777777" w:rsidR="00BE6D7C" w:rsidRDefault="00000000">
            <w:proofErr w:type="spellStart"/>
            <w:r>
              <w:rPr>
                <w:b/>
                <w:bCs/>
                <w:color w:val="111111"/>
                <w:sz w:val="20"/>
                <w:szCs w:val="20"/>
              </w:rPr>
              <w:t>Snake</w:t>
            </w:r>
            <w:proofErr w:type="spellEnd"/>
            <w:r>
              <w:rPr>
                <w:b/>
                <w:bCs/>
                <w:color w:val="111111"/>
                <w:sz w:val="20"/>
                <w:szCs w:val="20"/>
              </w:rPr>
              <w:t xml:space="preserve"> (</w:t>
            </w:r>
            <w:proofErr w:type="spellStart"/>
            <w:r>
              <w:rPr>
                <w:b/>
                <w:bCs/>
                <w:color w:val="111111"/>
                <w:sz w:val="20"/>
                <w:szCs w:val="20"/>
              </w:rPr>
              <w:t>avg</w:t>
            </w:r>
            <w:proofErr w:type="spellEnd"/>
            <w:r>
              <w:rPr>
                <w:b/>
                <w:bCs/>
                <w:color w:val="111111"/>
                <w:sz w:val="20"/>
                <w:szCs w:val="20"/>
              </w:rPr>
              <w:t>, 25°C)</w:t>
            </w:r>
          </w:p>
        </w:tc>
        <w:tc>
          <w:tcPr>
            <w:tcW w:w="1300" w:type="dxa"/>
            <w:tcBorders>
              <w:top w:val="single" w:sz="1" w:space="0" w:color="CCCCCC"/>
              <w:left w:val="single" w:sz="1" w:space="0" w:color="CCCCCC"/>
              <w:bottom w:val="single" w:sz="1" w:space="0" w:color="CCCCCC"/>
              <w:right w:val="single" w:sz="1" w:space="0" w:color="CCCCCC"/>
            </w:tcBorders>
            <w:shd w:val="clear" w:color="auto" w:fill="EEF4FC"/>
            <w:tcMar>
              <w:top w:w="80" w:type="dxa"/>
              <w:left w:w="120" w:type="dxa"/>
              <w:bottom w:w="80" w:type="dxa"/>
              <w:right w:w="120" w:type="dxa"/>
            </w:tcMar>
          </w:tcPr>
          <w:p w14:paraId="4EF0DC5F" w14:textId="77777777" w:rsidR="00BE6D7C" w:rsidRDefault="00000000">
            <w:proofErr w:type="spellStart"/>
            <w:r>
              <w:rPr>
                <w:color w:val="111111"/>
                <w:sz w:val="20"/>
                <w:szCs w:val="20"/>
              </w:rPr>
              <w:t>Reptile</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EEF4FC"/>
            <w:tcMar>
              <w:top w:w="80" w:type="dxa"/>
              <w:left w:w="120" w:type="dxa"/>
              <w:bottom w:w="80" w:type="dxa"/>
              <w:right w:w="120" w:type="dxa"/>
            </w:tcMar>
          </w:tcPr>
          <w:p w14:paraId="09431982" w14:textId="77777777" w:rsidR="00BE6D7C" w:rsidRDefault="00000000">
            <w:r>
              <w:rPr>
                <w:color w:val="111111"/>
                <w:sz w:val="20"/>
                <w:szCs w:val="20"/>
              </w:rPr>
              <w:t>0.61</w:t>
            </w:r>
          </w:p>
        </w:tc>
        <w:tc>
          <w:tcPr>
            <w:tcW w:w="1400" w:type="dxa"/>
            <w:tcBorders>
              <w:top w:val="single" w:sz="1" w:space="0" w:color="CCCCCC"/>
              <w:left w:val="single" w:sz="1" w:space="0" w:color="CCCCCC"/>
              <w:bottom w:val="single" w:sz="1" w:space="0" w:color="CCCCCC"/>
              <w:right w:val="single" w:sz="1" w:space="0" w:color="CCCCCC"/>
            </w:tcBorders>
            <w:shd w:val="clear" w:color="auto" w:fill="EEF4FC"/>
            <w:tcMar>
              <w:top w:w="80" w:type="dxa"/>
              <w:left w:w="120" w:type="dxa"/>
              <w:bottom w:w="80" w:type="dxa"/>
              <w:right w:w="120" w:type="dxa"/>
            </w:tcMar>
          </w:tcPr>
          <w:p w14:paraId="6E364067" w14:textId="77777777" w:rsidR="00BE6D7C" w:rsidRDefault="00000000">
            <w:r>
              <w:rPr>
                <w:color w:val="111111"/>
                <w:sz w:val="20"/>
                <w:szCs w:val="20"/>
              </w:rPr>
              <w:t>22</w:t>
            </w:r>
          </w:p>
        </w:tc>
        <w:tc>
          <w:tcPr>
            <w:tcW w:w="2860" w:type="dxa"/>
            <w:tcBorders>
              <w:top w:val="single" w:sz="1" w:space="0" w:color="CCCCCC"/>
              <w:left w:val="single" w:sz="1" w:space="0" w:color="CCCCCC"/>
              <w:bottom w:val="single" w:sz="1" w:space="0" w:color="CCCCCC"/>
              <w:right w:val="single" w:sz="1" w:space="0" w:color="CCCCCC"/>
            </w:tcBorders>
            <w:shd w:val="clear" w:color="auto" w:fill="EEF4FC"/>
            <w:tcMar>
              <w:top w:w="80" w:type="dxa"/>
              <w:left w:w="120" w:type="dxa"/>
              <w:bottom w:w="80" w:type="dxa"/>
              <w:right w:w="120" w:type="dxa"/>
            </w:tcMar>
          </w:tcPr>
          <w:p w14:paraId="3251A7C1" w14:textId="77777777" w:rsidR="00BE6D7C" w:rsidRDefault="00000000">
            <w:proofErr w:type="spellStart"/>
            <w:r>
              <w:rPr>
                <w:color w:val="111111"/>
                <w:sz w:val="20"/>
                <w:szCs w:val="20"/>
              </w:rPr>
              <w:t>Lamprecht</w:t>
            </w:r>
            <w:proofErr w:type="spellEnd"/>
            <w:r>
              <w:rPr>
                <w:color w:val="111111"/>
                <w:sz w:val="20"/>
                <w:szCs w:val="20"/>
              </w:rPr>
              <w:t>, 2013</w:t>
            </w:r>
          </w:p>
        </w:tc>
      </w:tr>
      <w:tr w:rsidR="00BE6D7C" w14:paraId="26301C03"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EEF4FC"/>
            <w:tcMar>
              <w:top w:w="80" w:type="dxa"/>
              <w:left w:w="120" w:type="dxa"/>
              <w:bottom w:w="80" w:type="dxa"/>
              <w:right w:w="120" w:type="dxa"/>
            </w:tcMar>
          </w:tcPr>
          <w:p w14:paraId="0E6524F0" w14:textId="77777777" w:rsidR="00BE6D7C" w:rsidRDefault="00000000">
            <w:proofErr w:type="spellStart"/>
            <w:r>
              <w:rPr>
                <w:b/>
                <w:bCs/>
                <w:color w:val="111111"/>
                <w:sz w:val="20"/>
                <w:szCs w:val="20"/>
              </w:rPr>
              <w:t>Ball</w:t>
            </w:r>
            <w:proofErr w:type="spellEnd"/>
            <w:r>
              <w:rPr>
                <w:b/>
                <w:bCs/>
                <w:color w:val="111111"/>
                <w:sz w:val="20"/>
                <w:szCs w:val="20"/>
              </w:rPr>
              <w:t xml:space="preserve"> </w:t>
            </w:r>
            <w:proofErr w:type="spellStart"/>
            <w:r>
              <w:rPr>
                <w:b/>
                <w:bCs/>
                <w:color w:val="111111"/>
                <w:sz w:val="20"/>
                <w:szCs w:val="20"/>
              </w:rPr>
              <w:t>python</w:t>
            </w:r>
            <w:proofErr w:type="spellEnd"/>
            <w:r>
              <w:rPr>
                <w:b/>
                <w:bCs/>
                <w:color w:val="111111"/>
                <w:sz w:val="20"/>
                <w:szCs w:val="20"/>
              </w:rPr>
              <w:t xml:space="preserve"> (</w:t>
            </w:r>
            <w:proofErr w:type="spellStart"/>
            <w:r>
              <w:rPr>
                <w:b/>
                <w:bCs/>
                <w:color w:val="111111"/>
                <w:sz w:val="20"/>
                <w:szCs w:val="20"/>
              </w:rPr>
              <w:t>fasting</w:t>
            </w:r>
            <w:proofErr w:type="spellEnd"/>
            <w:r>
              <w:rPr>
                <w:b/>
                <w:bCs/>
                <w:color w:val="111111"/>
                <w:sz w:val="20"/>
                <w:szCs w:val="20"/>
              </w:rPr>
              <w:t>)</w:t>
            </w:r>
          </w:p>
        </w:tc>
        <w:tc>
          <w:tcPr>
            <w:tcW w:w="1300" w:type="dxa"/>
            <w:tcBorders>
              <w:top w:val="single" w:sz="1" w:space="0" w:color="CCCCCC"/>
              <w:left w:val="single" w:sz="1" w:space="0" w:color="CCCCCC"/>
              <w:bottom w:val="single" w:sz="1" w:space="0" w:color="CCCCCC"/>
              <w:right w:val="single" w:sz="1" w:space="0" w:color="CCCCCC"/>
            </w:tcBorders>
            <w:shd w:val="clear" w:color="auto" w:fill="EEF4FC"/>
            <w:tcMar>
              <w:top w:w="80" w:type="dxa"/>
              <w:left w:w="120" w:type="dxa"/>
              <w:bottom w:w="80" w:type="dxa"/>
              <w:right w:w="120" w:type="dxa"/>
            </w:tcMar>
          </w:tcPr>
          <w:p w14:paraId="5946D032" w14:textId="77777777" w:rsidR="00BE6D7C" w:rsidRDefault="00000000">
            <w:proofErr w:type="spellStart"/>
            <w:r>
              <w:rPr>
                <w:color w:val="111111"/>
                <w:sz w:val="20"/>
                <w:szCs w:val="20"/>
              </w:rPr>
              <w:t>Reptile</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EEF4FC"/>
            <w:tcMar>
              <w:top w:w="80" w:type="dxa"/>
              <w:left w:w="120" w:type="dxa"/>
              <w:bottom w:w="80" w:type="dxa"/>
              <w:right w:w="120" w:type="dxa"/>
            </w:tcMar>
          </w:tcPr>
          <w:p w14:paraId="0CADFEAC" w14:textId="77777777" w:rsidR="00BE6D7C" w:rsidRDefault="00000000">
            <w:r>
              <w:rPr>
                <w:color w:val="111111"/>
                <w:sz w:val="20"/>
                <w:szCs w:val="20"/>
              </w:rPr>
              <w:t>0.09</w:t>
            </w:r>
          </w:p>
        </w:tc>
        <w:tc>
          <w:tcPr>
            <w:tcW w:w="1400" w:type="dxa"/>
            <w:tcBorders>
              <w:top w:val="single" w:sz="1" w:space="0" w:color="CCCCCC"/>
              <w:left w:val="single" w:sz="1" w:space="0" w:color="CCCCCC"/>
              <w:bottom w:val="single" w:sz="1" w:space="0" w:color="CCCCCC"/>
              <w:right w:val="single" w:sz="1" w:space="0" w:color="CCCCCC"/>
            </w:tcBorders>
            <w:shd w:val="clear" w:color="auto" w:fill="EEF4FC"/>
            <w:tcMar>
              <w:top w:w="80" w:type="dxa"/>
              <w:left w:w="120" w:type="dxa"/>
              <w:bottom w:w="80" w:type="dxa"/>
              <w:right w:w="120" w:type="dxa"/>
            </w:tcMar>
          </w:tcPr>
          <w:p w14:paraId="0A0FC8E1" w14:textId="77777777" w:rsidR="00BE6D7C" w:rsidRDefault="00000000">
            <w:r>
              <w:rPr>
                <w:color w:val="111111"/>
                <w:sz w:val="20"/>
                <w:szCs w:val="20"/>
              </w:rPr>
              <w:t>30</w:t>
            </w:r>
          </w:p>
        </w:tc>
        <w:tc>
          <w:tcPr>
            <w:tcW w:w="2860" w:type="dxa"/>
            <w:tcBorders>
              <w:top w:val="single" w:sz="1" w:space="0" w:color="CCCCCC"/>
              <w:left w:val="single" w:sz="1" w:space="0" w:color="CCCCCC"/>
              <w:bottom w:val="single" w:sz="1" w:space="0" w:color="CCCCCC"/>
              <w:right w:val="single" w:sz="1" w:space="0" w:color="CCCCCC"/>
            </w:tcBorders>
            <w:shd w:val="clear" w:color="auto" w:fill="EEF4FC"/>
            <w:tcMar>
              <w:top w:w="80" w:type="dxa"/>
              <w:left w:w="120" w:type="dxa"/>
              <w:bottom w:w="80" w:type="dxa"/>
              <w:right w:w="120" w:type="dxa"/>
            </w:tcMar>
          </w:tcPr>
          <w:p w14:paraId="1A9A22A7" w14:textId="77777777" w:rsidR="00BE6D7C" w:rsidRDefault="00000000">
            <w:proofErr w:type="spellStart"/>
            <w:r>
              <w:rPr>
                <w:color w:val="111111"/>
                <w:sz w:val="20"/>
                <w:szCs w:val="20"/>
              </w:rPr>
              <w:t>Walsberg</w:t>
            </w:r>
            <w:proofErr w:type="spellEnd"/>
            <w:r>
              <w:rPr>
                <w:color w:val="111111"/>
                <w:sz w:val="20"/>
                <w:szCs w:val="20"/>
              </w:rPr>
              <w:t xml:space="preserve"> &amp; </w:t>
            </w:r>
            <w:proofErr w:type="spellStart"/>
            <w:r>
              <w:rPr>
                <w:color w:val="111111"/>
                <w:sz w:val="20"/>
                <w:szCs w:val="20"/>
              </w:rPr>
              <w:t>Hoffman</w:t>
            </w:r>
            <w:proofErr w:type="spellEnd"/>
            <w:r>
              <w:rPr>
                <w:color w:val="111111"/>
                <w:sz w:val="20"/>
                <w:szCs w:val="20"/>
              </w:rPr>
              <w:t>, 2006</w:t>
            </w:r>
          </w:p>
        </w:tc>
      </w:tr>
      <w:tr w:rsidR="00BE6D7C" w14:paraId="659EE026"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1EAF7389" w14:textId="77777777" w:rsidR="00BE6D7C" w:rsidRDefault="00000000">
            <w:proofErr w:type="spellStart"/>
            <w:r>
              <w:rPr>
                <w:b/>
                <w:bCs/>
                <w:color w:val="111111"/>
                <w:sz w:val="20"/>
                <w:szCs w:val="20"/>
              </w:rPr>
              <w:t>Bumblebee</w:t>
            </w:r>
            <w:proofErr w:type="spellEnd"/>
            <w:r>
              <w:rPr>
                <w:b/>
                <w:bCs/>
                <w:color w:val="111111"/>
                <w:sz w:val="20"/>
                <w:szCs w:val="20"/>
              </w:rPr>
              <w:t xml:space="preserve"> </w:t>
            </w:r>
            <w:proofErr w:type="spellStart"/>
            <w:r>
              <w:rPr>
                <w:b/>
                <w:bCs/>
                <w:color w:val="111111"/>
                <w:sz w:val="20"/>
                <w:szCs w:val="20"/>
              </w:rPr>
              <w:t>worker</w:t>
            </w:r>
            <w:proofErr w:type="spellEnd"/>
          </w:p>
        </w:tc>
        <w:tc>
          <w:tcPr>
            <w:tcW w:w="13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4BF01D72" w14:textId="77777777" w:rsidR="00BE6D7C" w:rsidRDefault="00000000">
            <w:proofErr w:type="spellStart"/>
            <w:r>
              <w:rPr>
                <w:color w:val="111111"/>
                <w:sz w:val="20"/>
                <w:szCs w:val="20"/>
              </w:rPr>
              <w:t>Insect</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55A66D9D" w14:textId="77777777" w:rsidR="00BE6D7C" w:rsidRDefault="00000000">
            <w:r>
              <w:rPr>
                <w:color w:val="111111"/>
                <w:sz w:val="20"/>
                <w:szCs w:val="20"/>
              </w:rPr>
              <w:t>15.0</w:t>
            </w:r>
          </w:p>
        </w:tc>
        <w:tc>
          <w:tcPr>
            <w:tcW w:w="14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6CC7F9A6" w14:textId="77777777" w:rsidR="00BE6D7C" w:rsidRDefault="00000000">
            <w:r>
              <w:rPr>
                <w:color w:val="111111"/>
                <w:sz w:val="20"/>
                <w:szCs w:val="20"/>
              </w:rPr>
              <w:t>0.15</w:t>
            </w:r>
          </w:p>
        </w:tc>
        <w:tc>
          <w:tcPr>
            <w:tcW w:w="286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4EC1386F" w14:textId="77777777" w:rsidR="00BE6D7C" w:rsidRDefault="00000000">
            <w:proofErr w:type="spellStart"/>
            <w:r>
              <w:rPr>
                <w:color w:val="111111"/>
                <w:sz w:val="20"/>
                <w:szCs w:val="20"/>
              </w:rPr>
              <w:t>Lamprecht</w:t>
            </w:r>
            <w:proofErr w:type="spellEnd"/>
            <w:r>
              <w:rPr>
                <w:color w:val="111111"/>
                <w:sz w:val="20"/>
                <w:szCs w:val="20"/>
              </w:rPr>
              <w:t>, 2013</w:t>
            </w:r>
          </w:p>
        </w:tc>
      </w:tr>
      <w:tr w:rsidR="00BE6D7C" w14:paraId="4381F90F"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1B0A0C3D" w14:textId="77777777" w:rsidR="00BE6D7C" w:rsidRDefault="00000000">
            <w:proofErr w:type="spellStart"/>
            <w:r>
              <w:rPr>
                <w:b/>
                <w:bCs/>
                <w:color w:val="111111"/>
                <w:sz w:val="20"/>
                <w:szCs w:val="20"/>
              </w:rPr>
              <w:t>Hornet</w:t>
            </w:r>
            <w:proofErr w:type="spellEnd"/>
            <w:r>
              <w:rPr>
                <w:b/>
                <w:bCs/>
                <w:color w:val="111111"/>
                <w:sz w:val="20"/>
                <w:szCs w:val="20"/>
              </w:rPr>
              <w:t xml:space="preserve"> </w:t>
            </w:r>
            <w:proofErr w:type="spellStart"/>
            <w:r>
              <w:rPr>
                <w:b/>
                <w:bCs/>
                <w:color w:val="111111"/>
                <w:sz w:val="20"/>
                <w:szCs w:val="20"/>
              </w:rPr>
              <w:t>worker</w:t>
            </w:r>
            <w:proofErr w:type="spellEnd"/>
          </w:p>
        </w:tc>
        <w:tc>
          <w:tcPr>
            <w:tcW w:w="13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6B84525B" w14:textId="77777777" w:rsidR="00BE6D7C" w:rsidRDefault="00000000">
            <w:proofErr w:type="spellStart"/>
            <w:r>
              <w:rPr>
                <w:color w:val="111111"/>
                <w:sz w:val="20"/>
                <w:szCs w:val="20"/>
              </w:rPr>
              <w:t>Insect</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4E5850DD" w14:textId="77777777" w:rsidR="00BE6D7C" w:rsidRDefault="00000000">
            <w:r>
              <w:rPr>
                <w:color w:val="111111"/>
                <w:sz w:val="20"/>
                <w:szCs w:val="20"/>
              </w:rPr>
              <w:t>12.0</w:t>
            </w:r>
          </w:p>
        </w:tc>
        <w:tc>
          <w:tcPr>
            <w:tcW w:w="14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2D230607" w14:textId="77777777" w:rsidR="00BE6D7C" w:rsidRDefault="00000000">
            <w:r>
              <w:rPr>
                <w:color w:val="111111"/>
                <w:sz w:val="20"/>
                <w:szCs w:val="20"/>
              </w:rPr>
              <w:t>0.25</w:t>
            </w:r>
          </w:p>
        </w:tc>
        <w:tc>
          <w:tcPr>
            <w:tcW w:w="286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33AB08EB" w14:textId="77777777" w:rsidR="00BE6D7C" w:rsidRDefault="00000000">
            <w:proofErr w:type="spellStart"/>
            <w:r>
              <w:rPr>
                <w:color w:val="111111"/>
                <w:sz w:val="20"/>
                <w:szCs w:val="20"/>
              </w:rPr>
              <w:t>Lamprecht</w:t>
            </w:r>
            <w:proofErr w:type="spellEnd"/>
            <w:r>
              <w:rPr>
                <w:color w:val="111111"/>
                <w:sz w:val="20"/>
                <w:szCs w:val="20"/>
              </w:rPr>
              <w:t>, 2013</w:t>
            </w:r>
          </w:p>
        </w:tc>
      </w:tr>
      <w:tr w:rsidR="00BE6D7C" w14:paraId="5A77784D"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6C3C9E8C" w14:textId="77777777" w:rsidR="00BE6D7C" w:rsidRDefault="00000000">
            <w:proofErr w:type="spellStart"/>
            <w:r>
              <w:rPr>
                <w:b/>
                <w:bCs/>
                <w:color w:val="111111"/>
                <w:sz w:val="20"/>
                <w:szCs w:val="20"/>
              </w:rPr>
              <w:t>Honeybee</w:t>
            </w:r>
            <w:proofErr w:type="spellEnd"/>
            <w:r>
              <w:rPr>
                <w:b/>
                <w:bCs/>
                <w:color w:val="111111"/>
                <w:sz w:val="20"/>
                <w:szCs w:val="20"/>
              </w:rPr>
              <w:t xml:space="preserve"> (</w:t>
            </w:r>
            <w:proofErr w:type="spellStart"/>
            <w:r>
              <w:rPr>
                <w:b/>
                <w:bCs/>
                <w:color w:val="111111"/>
                <w:sz w:val="20"/>
                <w:szCs w:val="20"/>
              </w:rPr>
              <w:t>group</w:t>
            </w:r>
            <w:proofErr w:type="spellEnd"/>
            <w:r>
              <w:rPr>
                <w:b/>
                <w:bCs/>
                <w:color w:val="111111"/>
                <w:sz w:val="20"/>
                <w:szCs w:val="20"/>
              </w:rPr>
              <w:t>)</w:t>
            </w:r>
          </w:p>
        </w:tc>
        <w:tc>
          <w:tcPr>
            <w:tcW w:w="13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6C9B427D" w14:textId="77777777" w:rsidR="00BE6D7C" w:rsidRDefault="00000000">
            <w:proofErr w:type="spellStart"/>
            <w:r>
              <w:rPr>
                <w:color w:val="111111"/>
                <w:sz w:val="20"/>
                <w:szCs w:val="20"/>
              </w:rPr>
              <w:t>Insect</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1B52A954" w14:textId="77777777" w:rsidR="00BE6D7C" w:rsidRDefault="00000000">
            <w:r>
              <w:rPr>
                <w:color w:val="111111"/>
                <w:sz w:val="20"/>
                <w:szCs w:val="20"/>
              </w:rPr>
              <w:t>8.2</w:t>
            </w:r>
          </w:p>
        </w:tc>
        <w:tc>
          <w:tcPr>
            <w:tcW w:w="14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4D36AEFE" w14:textId="77777777" w:rsidR="00BE6D7C" w:rsidRDefault="00000000">
            <w:r>
              <w:rPr>
                <w:color w:val="111111"/>
                <w:sz w:val="20"/>
                <w:szCs w:val="20"/>
              </w:rPr>
              <w:t>0.08</w:t>
            </w:r>
          </w:p>
        </w:tc>
        <w:tc>
          <w:tcPr>
            <w:tcW w:w="286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45E417F2" w14:textId="77777777" w:rsidR="00BE6D7C" w:rsidRDefault="00000000">
            <w:proofErr w:type="spellStart"/>
            <w:r>
              <w:rPr>
                <w:color w:val="111111"/>
                <w:sz w:val="20"/>
                <w:szCs w:val="20"/>
              </w:rPr>
              <w:t>Lamprecht</w:t>
            </w:r>
            <w:proofErr w:type="spellEnd"/>
            <w:r>
              <w:rPr>
                <w:color w:val="111111"/>
                <w:sz w:val="20"/>
                <w:szCs w:val="20"/>
              </w:rPr>
              <w:t>, 2013</w:t>
            </w:r>
          </w:p>
        </w:tc>
      </w:tr>
      <w:tr w:rsidR="00BE6D7C" w14:paraId="3966021D"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344F1690" w14:textId="77777777" w:rsidR="00BE6D7C" w:rsidRDefault="00000000">
            <w:proofErr w:type="spellStart"/>
            <w:r>
              <w:rPr>
                <w:b/>
                <w:bCs/>
                <w:color w:val="111111"/>
                <w:sz w:val="20"/>
                <w:szCs w:val="20"/>
              </w:rPr>
              <w:t>Wax</w:t>
            </w:r>
            <w:proofErr w:type="spellEnd"/>
            <w:r>
              <w:rPr>
                <w:b/>
                <w:bCs/>
                <w:color w:val="111111"/>
                <w:sz w:val="20"/>
                <w:szCs w:val="20"/>
              </w:rPr>
              <w:t xml:space="preserve"> </w:t>
            </w:r>
            <w:proofErr w:type="spellStart"/>
            <w:r>
              <w:rPr>
                <w:b/>
                <w:bCs/>
                <w:color w:val="111111"/>
                <w:sz w:val="20"/>
                <w:szCs w:val="20"/>
              </w:rPr>
              <w:t>moth</w:t>
            </w:r>
            <w:proofErr w:type="spellEnd"/>
            <w:r>
              <w:rPr>
                <w:b/>
                <w:bCs/>
                <w:color w:val="111111"/>
                <w:sz w:val="20"/>
                <w:szCs w:val="20"/>
              </w:rPr>
              <w:t xml:space="preserve"> (</w:t>
            </w:r>
            <w:proofErr w:type="spellStart"/>
            <w:r>
              <w:rPr>
                <w:b/>
                <w:bCs/>
                <w:color w:val="111111"/>
                <w:sz w:val="20"/>
                <w:szCs w:val="20"/>
              </w:rPr>
              <w:t>resting</w:t>
            </w:r>
            <w:proofErr w:type="spellEnd"/>
            <w:r>
              <w:rPr>
                <w:b/>
                <w:bCs/>
                <w:color w:val="111111"/>
                <w:sz w:val="20"/>
                <w:szCs w:val="20"/>
              </w:rPr>
              <w:t>)</w:t>
            </w:r>
          </w:p>
        </w:tc>
        <w:tc>
          <w:tcPr>
            <w:tcW w:w="13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59215E10" w14:textId="77777777" w:rsidR="00BE6D7C" w:rsidRDefault="00000000">
            <w:proofErr w:type="spellStart"/>
            <w:r>
              <w:rPr>
                <w:color w:val="111111"/>
                <w:sz w:val="20"/>
                <w:szCs w:val="20"/>
              </w:rPr>
              <w:t>Insect</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70227E27" w14:textId="77777777" w:rsidR="00BE6D7C" w:rsidRDefault="00000000">
            <w:r>
              <w:rPr>
                <w:color w:val="111111"/>
                <w:sz w:val="20"/>
                <w:szCs w:val="20"/>
              </w:rPr>
              <w:t>5.6</w:t>
            </w:r>
          </w:p>
        </w:tc>
        <w:tc>
          <w:tcPr>
            <w:tcW w:w="14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764E7F0C" w14:textId="77777777" w:rsidR="00BE6D7C" w:rsidRDefault="00000000">
            <w:r>
              <w:rPr>
                <w:color w:val="111111"/>
                <w:sz w:val="20"/>
                <w:szCs w:val="20"/>
              </w:rPr>
              <w:t>0.30</w:t>
            </w:r>
          </w:p>
        </w:tc>
        <w:tc>
          <w:tcPr>
            <w:tcW w:w="286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3C6CEA51" w14:textId="77777777" w:rsidR="00BE6D7C" w:rsidRDefault="00000000">
            <w:proofErr w:type="spellStart"/>
            <w:r>
              <w:rPr>
                <w:color w:val="111111"/>
                <w:sz w:val="20"/>
                <w:szCs w:val="20"/>
              </w:rPr>
              <w:t>Schmolz</w:t>
            </w:r>
            <w:proofErr w:type="spellEnd"/>
            <w:r>
              <w:rPr>
                <w:color w:val="111111"/>
                <w:sz w:val="20"/>
                <w:szCs w:val="20"/>
              </w:rPr>
              <w:t xml:space="preserve"> </w:t>
            </w:r>
            <w:proofErr w:type="spellStart"/>
            <w:r>
              <w:rPr>
                <w:color w:val="111111"/>
                <w:sz w:val="20"/>
                <w:szCs w:val="20"/>
              </w:rPr>
              <w:t>et</w:t>
            </w:r>
            <w:proofErr w:type="spellEnd"/>
            <w:r>
              <w:rPr>
                <w:color w:val="111111"/>
                <w:sz w:val="20"/>
                <w:szCs w:val="20"/>
              </w:rPr>
              <w:t xml:space="preserve"> </w:t>
            </w:r>
            <w:proofErr w:type="spellStart"/>
            <w:r>
              <w:rPr>
                <w:color w:val="111111"/>
                <w:sz w:val="20"/>
                <w:szCs w:val="20"/>
              </w:rPr>
              <w:t>al</w:t>
            </w:r>
            <w:proofErr w:type="spellEnd"/>
            <w:r>
              <w:rPr>
                <w:color w:val="111111"/>
                <w:sz w:val="20"/>
                <w:szCs w:val="20"/>
              </w:rPr>
              <w:t>., 2000</w:t>
            </w:r>
          </w:p>
        </w:tc>
      </w:tr>
      <w:tr w:rsidR="00BE6D7C" w14:paraId="3998BBC2"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196BE077" w14:textId="77777777" w:rsidR="00BE6D7C" w:rsidRDefault="00000000">
            <w:proofErr w:type="spellStart"/>
            <w:r>
              <w:rPr>
                <w:b/>
                <w:bCs/>
                <w:color w:val="111111"/>
                <w:sz w:val="20"/>
                <w:szCs w:val="20"/>
              </w:rPr>
              <w:t>Cockroach</w:t>
            </w:r>
            <w:proofErr w:type="spellEnd"/>
          </w:p>
        </w:tc>
        <w:tc>
          <w:tcPr>
            <w:tcW w:w="13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5A8EE51C" w14:textId="77777777" w:rsidR="00BE6D7C" w:rsidRDefault="00000000">
            <w:proofErr w:type="spellStart"/>
            <w:r>
              <w:rPr>
                <w:color w:val="111111"/>
                <w:sz w:val="20"/>
                <w:szCs w:val="20"/>
              </w:rPr>
              <w:t>Insect</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36F83FA2" w14:textId="77777777" w:rsidR="00BE6D7C" w:rsidRDefault="00000000">
            <w:r>
              <w:rPr>
                <w:color w:val="111111"/>
                <w:sz w:val="20"/>
                <w:szCs w:val="20"/>
              </w:rPr>
              <w:t>4.5</w:t>
            </w:r>
          </w:p>
        </w:tc>
        <w:tc>
          <w:tcPr>
            <w:tcW w:w="14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6CAE093C" w14:textId="77777777" w:rsidR="00BE6D7C" w:rsidRDefault="00000000">
            <w:r>
              <w:rPr>
                <w:color w:val="111111"/>
                <w:sz w:val="20"/>
                <w:szCs w:val="20"/>
              </w:rPr>
              <w:t>0.07</w:t>
            </w:r>
          </w:p>
        </w:tc>
        <w:tc>
          <w:tcPr>
            <w:tcW w:w="286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6BA52566" w14:textId="77777777" w:rsidR="00BE6D7C" w:rsidRDefault="00000000">
            <w:proofErr w:type="spellStart"/>
            <w:r>
              <w:rPr>
                <w:color w:val="111111"/>
                <w:sz w:val="20"/>
                <w:szCs w:val="20"/>
              </w:rPr>
              <w:t>Hammen</w:t>
            </w:r>
            <w:proofErr w:type="spellEnd"/>
            <w:r>
              <w:rPr>
                <w:color w:val="111111"/>
                <w:sz w:val="20"/>
                <w:szCs w:val="20"/>
              </w:rPr>
              <w:t>, 1979</w:t>
            </w:r>
          </w:p>
        </w:tc>
      </w:tr>
      <w:tr w:rsidR="00BE6D7C" w14:paraId="25621EB0"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3367C523" w14:textId="77777777" w:rsidR="00BE6D7C" w:rsidRDefault="00000000">
            <w:proofErr w:type="spellStart"/>
            <w:r>
              <w:rPr>
                <w:b/>
                <w:bCs/>
                <w:color w:val="111111"/>
                <w:sz w:val="20"/>
                <w:szCs w:val="20"/>
              </w:rPr>
              <w:t>Mosquito</w:t>
            </w:r>
            <w:proofErr w:type="spellEnd"/>
            <w:r>
              <w:rPr>
                <w:b/>
                <w:bCs/>
                <w:color w:val="111111"/>
                <w:sz w:val="20"/>
                <w:szCs w:val="20"/>
              </w:rPr>
              <w:t xml:space="preserve"> (</w:t>
            </w:r>
            <w:proofErr w:type="spellStart"/>
            <w:r>
              <w:rPr>
                <w:b/>
                <w:bCs/>
                <w:color w:val="111111"/>
                <w:sz w:val="20"/>
                <w:szCs w:val="20"/>
              </w:rPr>
              <w:t>Ae</w:t>
            </w:r>
            <w:proofErr w:type="spellEnd"/>
            <w:r>
              <w:rPr>
                <w:b/>
                <w:bCs/>
                <w:color w:val="111111"/>
                <w:sz w:val="20"/>
                <w:szCs w:val="20"/>
              </w:rPr>
              <w:t xml:space="preserve">. </w:t>
            </w:r>
            <w:proofErr w:type="spellStart"/>
            <w:r>
              <w:rPr>
                <w:b/>
                <w:bCs/>
                <w:color w:val="111111"/>
                <w:sz w:val="20"/>
                <w:szCs w:val="20"/>
              </w:rPr>
              <w:t>aegypti</w:t>
            </w:r>
            <w:proofErr w:type="spellEnd"/>
            <w:r>
              <w:rPr>
                <w:b/>
                <w:bCs/>
                <w:color w:val="111111"/>
                <w:sz w:val="20"/>
                <w:szCs w:val="20"/>
              </w:rPr>
              <w:t>)</w:t>
            </w:r>
          </w:p>
        </w:tc>
        <w:tc>
          <w:tcPr>
            <w:tcW w:w="13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2F02AA61" w14:textId="77777777" w:rsidR="00BE6D7C" w:rsidRDefault="00000000">
            <w:proofErr w:type="spellStart"/>
            <w:r>
              <w:rPr>
                <w:color w:val="111111"/>
                <w:sz w:val="20"/>
                <w:szCs w:val="20"/>
              </w:rPr>
              <w:t>Insect</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144F1CD7" w14:textId="77777777" w:rsidR="00BE6D7C" w:rsidRDefault="00000000">
            <w:r>
              <w:rPr>
                <w:color w:val="111111"/>
                <w:sz w:val="20"/>
                <w:szCs w:val="20"/>
              </w:rPr>
              <w:t>3.2</w:t>
            </w:r>
          </w:p>
        </w:tc>
        <w:tc>
          <w:tcPr>
            <w:tcW w:w="14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3A12102A" w14:textId="77777777" w:rsidR="00BE6D7C" w:rsidRDefault="00000000">
            <w:r>
              <w:rPr>
                <w:color w:val="111111"/>
                <w:sz w:val="20"/>
                <w:szCs w:val="20"/>
              </w:rPr>
              <w:t>0.04</w:t>
            </w:r>
          </w:p>
        </w:tc>
        <w:tc>
          <w:tcPr>
            <w:tcW w:w="286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6202ED9A" w14:textId="77777777" w:rsidR="00BE6D7C" w:rsidRDefault="00000000">
            <w:proofErr w:type="spellStart"/>
            <w:r>
              <w:rPr>
                <w:color w:val="111111"/>
                <w:sz w:val="20"/>
                <w:szCs w:val="20"/>
              </w:rPr>
              <w:t>Hammen</w:t>
            </w:r>
            <w:proofErr w:type="spellEnd"/>
            <w:r>
              <w:rPr>
                <w:color w:val="111111"/>
                <w:sz w:val="20"/>
                <w:szCs w:val="20"/>
              </w:rPr>
              <w:t>, 1979</w:t>
            </w:r>
          </w:p>
        </w:tc>
      </w:tr>
      <w:tr w:rsidR="00BE6D7C" w14:paraId="7777DD2F"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40401570" w14:textId="77777777" w:rsidR="00BE6D7C" w:rsidRDefault="00000000">
            <w:proofErr w:type="spellStart"/>
            <w:r>
              <w:rPr>
                <w:b/>
                <w:bCs/>
                <w:color w:val="111111"/>
                <w:sz w:val="20"/>
                <w:szCs w:val="20"/>
              </w:rPr>
              <w:t>Honeybee</w:t>
            </w:r>
            <w:proofErr w:type="spellEnd"/>
            <w:r>
              <w:rPr>
                <w:b/>
                <w:bCs/>
                <w:color w:val="111111"/>
                <w:sz w:val="20"/>
                <w:szCs w:val="20"/>
              </w:rPr>
              <w:t xml:space="preserve"> (</w:t>
            </w:r>
            <w:proofErr w:type="spellStart"/>
            <w:r>
              <w:rPr>
                <w:b/>
                <w:bCs/>
                <w:color w:val="111111"/>
                <w:sz w:val="20"/>
                <w:szCs w:val="20"/>
              </w:rPr>
              <w:t>isolated</w:t>
            </w:r>
            <w:proofErr w:type="spellEnd"/>
            <w:r>
              <w:rPr>
                <w:b/>
                <w:bCs/>
                <w:color w:val="111111"/>
                <w:sz w:val="20"/>
                <w:szCs w:val="20"/>
              </w:rPr>
              <w:t>)*</w:t>
            </w:r>
          </w:p>
        </w:tc>
        <w:tc>
          <w:tcPr>
            <w:tcW w:w="13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758338CF" w14:textId="77777777" w:rsidR="00BE6D7C" w:rsidRDefault="00000000">
            <w:proofErr w:type="spellStart"/>
            <w:r>
              <w:rPr>
                <w:color w:val="111111"/>
                <w:sz w:val="20"/>
                <w:szCs w:val="20"/>
              </w:rPr>
              <w:t>Insect</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46275635" w14:textId="77777777" w:rsidR="00BE6D7C" w:rsidRDefault="00000000">
            <w:r>
              <w:rPr>
                <w:color w:val="111111"/>
                <w:sz w:val="20"/>
                <w:szCs w:val="20"/>
              </w:rPr>
              <w:t>142</w:t>
            </w:r>
          </w:p>
        </w:tc>
        <w:tc>
          <w:tcPr>
            <w:tcW w:w="140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6E231694" w14:textId="77777777" w:rsidR="00BE6D7C" w:rsidRDefault="00000000">
            <w:r>
              <w:rPr>
                <w:color w:val="111111"/>
                <w:sz w:val="20"/>
                <w:szCs w:val="20"/>
              </w:rPr>
              <w:t>0.08</w:t>
            </w:r>
          </w:p>
        </w:tc>
        <w:tc>
          <w:tcPr>
            <w:tcW w:w="2860" w:type="dxa"/>
            <w:tcBorders>
              <w:top w:val="single" w:sz="1" w:space="0" w:color="CCCCCC"/>
              <w:left w:val="single" w:sz="1" w:space="0" w:color="CCCCCC"/>
              <w:bottom w:val="single" w:sz="1" w:space="0" w:color="CCCCCC"/>
              <w:right w:val="single" w:sz="1" w:space="0" w:color="CCCCCC"/>
            </w:tcBorders>
            <w:shd w:val="clear" w:color="auto" w:fill="F3F1FD"/>
            <w:tcMar>
              <w:top w:w="80" w:type="dxa"/>
              <w:left w:w="120" w:type="dxa"/>
              <w:bottom w:w="80" w:type="dxa"/>
              <w:right w:w="120" w:type="dxa"/>
            </w:tcMar>
          </w:tcPr>
          <w:p w14:paraId="5326181C" w14:textId="77777777" w:rsidR="00BE6D7C" w:rsidRDefault="00000000">
            <w:proofErr w:type="spellStart"/>
            <w:r>
              <w:rPr>
                <w:color w:val="111111"/>
                <w:sz w:val="20"/>
                <w:szCs w:val="20"/>
              </w:rPr>
              <w:t>Lamprecht</w:t>
            </w:r>
            <w:proofErr w:type="spellEnd"/>
            <w:r>
              <w:rPr>
                <w:color w:val="111111"/>
                <w:sz w:val="20"/>
                <w:szCs w:val="20"/>
              </w:rPr>
              <w:t>, 2013</w:t>
            </w:r>
          </w:p>
        </w:tc>
      </w:tr>
      <w:tr w:rsidR="00BE6D7C" w14:paraId="77D47F2C"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1F7E8"/>
            <w:tcMar>
              <w:top w:w="80" w:type="dxa"/>
              <w:left w:w="120" w:type="dxa"/>
              <w:bottom w:w="80" w:type="dxa"/>
              <w:right w:w="120" w:type="dxa"/>
            </w:tcMar>
          </w:tcPr>
          <w:p w14:paraId="4C6D4D4F" w14:textId="77777777" w:rsidR="00BE6D7C" w:rsidRDefault="00000000">
            <w:proofErr w:type="spellStart"/>
            <w:r>
              <w:rPr>
                <w:b/>
                <w:bCs/>
                <w:color w:val="111111"/>
                <w:sz w:val="20"/>
                <w:szCs w:val="20"/>
              </w:rPr>
              <w:t>Ground</w:t>
            </w:r>
            <w:proofErr w:type="spellEnd"/>
            <w:r>
              <w:rPr>
                <w:b/>
                <w:bCs/>
                <w:color w:val="111111"/>
                <w:sz w:val="20"/>
                <w:szCs w:val="20"/>
              </w:rPr>
              <w:t xml:space="preserve"> </w:t>
            </w:r>
            <w:proofErr w:type="spellStart"/>
            <w:r>
              <w:rPr>
                <w:b/>
                <w:bCs/>
                <w:color w:val="111111"/>
                <w:sz w:val="20"/>
                <w:szCs w:val="20"/>
              </w:rPr>
              <w:t>beetle</w:t>
            </w:r>
            <w:proofErr w:type="spellEnd"/>
          </w:p>
        </w:tc>
        <w:tc>
          <w:tcPr>
            <w:tcW w:w="1300" w:type="dxa"/>
            <w:tcBorders>
              <w:top w:val="single" w:sz="1" w:space="0" w:color="CCCCCC"/>
              <w:left w:val="single" w:sz="1" w:space="0" w:color="CCCCCC"/>
              <w:bottom w:val="single" w:sz="1" w:space="0" w:color="CCCCCC"/>
              <w:right w:val="single" w:sz="1" w:space="0" w:color="CCCCCC"/>
            </w:tcBorders>
            <w:shd w:val="clear" w:color="auto" w:fill="F1F7E8"/>
            <w:tcMar>
              <w:top w:w="80" w:type="dxa"/>
              <w:left w:w="120" w:type="dxa"/>
              <w:bottom w:w="80" w:type="dxa"/>
              <w:right w:w="120" w:type="dxa"/>
            </w:tcMar>
          </w:tcPr>
          <w:p w14:paraId="183BA5A5" w14:textId="77777777" w:rsidR="00BE6D7C" w:rsidRDefault="00000000">
            <w:proofErr w:type="spellStart"/>
            <w:r>
              <w:rPr>
                <w:color w:val="111111"/>
                <w:sz w:val="20"/>
                <w:szCs w:val="20"/>
              </w:rPr>
              <w:t>Invertebrate</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F1F7E8"/>
            <w:tcMar>
              <w:top w:w="80" w:type="dxa"/>
              <w:left w:w="120" w:type="dxa"/>
              <w:bottom w:w="80" w:type="dxa"/>
              <w:right w:w="120" w:type="dxa"/>
            </w:tcMar>
          </w:tcPr>
          <w:p w14:paraId="434E6B88" w14:textId="77777777" w:rsidR="00BE6D7C" w:rsidRDefault="00000000">
            <w:r>
              <w:rPr>
                <w:color w:val="111111"/>
                <w:sz w:val="20"/>
                <w:szCs w:val="20"/>
              </w:rPr>
              <w:t>1.1</w:t>
            </w:r>
          </w:p>
        </w:tc>
        <w:tc>
          <w:tcPr>
            <w:tcW w:w="1400" w:type="dxa"/>
            <w:tcBorders>
              <w:top w:val="single" w:sz="1" w:space="0" w:color="CCCCCC"/>
              <w:left w:val="single" w:sz="1" w:space="0" w:color="CCCCCC"/>
              <w:bottom w:val="single" w:sz="1" w:space="0" w:color="CCCCCC"/>
              <w:right w:val="single" w:sz="1" w:space="0" w:color="CCCCCC"/>
            </w:tcBorders>
            <w:shd w:val="clear" w:color="auto" w:fill="F1F7E8"/>
            <w:tcMar>
              <w:top w:w="80" w:type="dxa"/>
              <w:left w:w="120" w:type="dxa"/>
              <w:bottom w:w="80" w:type="dxa"/>
              <w:right w:w="120" w:type="dxa"/>
            </w:tcMar>
          </w:tcPr>
          <w:p w14:paraId="328009E9" w14:textId="77777777" w:rsidR="00BE6D7C" w:rsidRDefault="00000000">
            <w:r>
              <w:rPr>
                <w:color w:val="111111"/>
                <w:sz w:val="20"/>
                <w:szCs w:val="20"/>
              </w:rPr>
              <w:t>2</w:t>
            </w:r>
          </w:p>
        </w:tc>
        <w:tc>
          <w:tcPr>
            <w:tcW w:w="2860" w:type="dxa"/>
            <w:tcBorders>
              <w:top w:val="single" w:sz="1" w:space="0" w:color="CCCCCC"/>
              <w:left w:val="single" w:sz="1" w:space="0" w:color="CCCCCC"/>
              <w:bottom w:val="single" w:sz="1" w:space="0" w:color="CCCCCC"/>
              <w:right w:val="single" w:sz="1" w:space="0" w:color="CCCCCC"/>
            </w:tcBorders>
            <w:shd w:val="clear" w:color="auto" w:fill="F1F7E8"/>
            <w:tcMar>
              <w:top w:w="80" w:type="dxa"/>
              <w:left w:w="120" w:type="dxa"/>
              <w:bottom w:w="80" w:type="dxa"/>
              <w:right w:w="120" w:type="dxa"/>
            </w:tcMar>
          </w:tcPr>
          <w:p w14:paraId="750910C0" w14:textId="77777777" w:rsidR="00BE6D7C" w:rsidRDefault="00000000">
            <w:proofErr w:type="spellStart"/>
            <w:r>
              <w:rPr>
                <w:color w:val="111111"/>
                <w:sz w:val="20"/>
                <w:szCs w:val="20"/>
              </w:rPr>
              <w:t>Lamprecht</w:t>
            </w:r>
            <w:proofErr w:type="spellEnd"/>
            <w:r>
              <w:rPr>
                <w:color w:val="111111"/>
                <w:sz w:val="20"/>
                <w:szCs w:val="20"/>
              </w:rPr>
              <w:t>, 2013</w:t>
            </w:r>
          </w:p>
        </w:tc>
      </w:tr>
      <w:tr w:rsidR="00BE6D7C" w14:paraId="1792D866"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1F7E8"/>
            <w:tcMar>
              <w:top w:w="80" w:type="dxa"/>
              <w:left w:w="120" w:type="dxa"/>
              <w:bottom w:w="80" w:type="dxa"/>
              <w:right w:w="120" w:type="dxa"/>
            </w:tcMar>
          </w:tcPr>
          <w:p w14:paraId="2E1FAAB4" w14:textId="77777777" w:rsidR="00BE6D7C" w:rsidRDefault="00000000">
            <w:proofErr w:type="spellStart"/>
            <w:r>
              <w:rPr>
                <w:b/>
                <w:bCs/>
                <w:color w:val="111111"/>
                <w:sz w:val="20"/>
                <w:szCs w:val="20"/>
              </w:rPr>
              <w:t>Earthworm</w:t>
            </w:r>
            <w:proofErr w:type="spellEnd"/>
          </w:p>
        </w:tc>
        <w:tc>
          <w:tcPr>
            <w:tcW w:w="1300" w:type="dxa"/>
            <w:tcBorders>
              <w:top w:val="single" w:sz="1" w:space="0" w:color="CCCCCC"/>
              <w:left w:val="single" w:sz="1" w:space="0" w:color="CCCCCC"/>
              <w:bottom w:val="single" w:sz="1" w:space="0" w:color="CCCCCC"/>
              <w:right w:val="single" w:sz="1" w:space="0" w:color="CCCCCC"/>
            </w:tcBorders>
            <w:shd w:val="clear" w:color="auto" w:fill="F1F7E8"/>
            <w:tcMar>
              <w:top w:w="80" w:type="dxa"/>
              <w:left w:w="120" w:type="dxa"/>
              <w:bottom w:w="80" w:type="dxa"/>
              <w:right w:w="120" w:type="dxa"/>
            </w:tcMar>
          </w:tcPr>
          <w:p w14:paraId="0FE48EA4" w14:textId="77777777" w:rsidR="00BE6D7C" w:rsidRDefault="00000000">
            <w:proofErr w:type="spellStart"/>
            <w:r>
              <w:rPr>
                <w:color w:val="111111"/>
                <w:sz w:val="20"/>
                <w:szCs w:val="20"/>
              </w:rPr>
              <w:t>Invertebrate</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F1F7E8"/>
            <w:tcMar>
              <w:top w:w="80" w:type="dxa"/>
              <w:left w:w="120" w:type="dxa"/>
              <w:bottom w:w="80" w:type="dxa"/>
              <w:right w:w="120" w:type="dxa"/>
            </w:tcMar>
          </w:tcPr>
          <w:p w14:paraId="4E40D57C" w14:textId="77777777" w:rsidR="00BE6D7C" w:rsidRDefault="00000000">
            <w:r>
              <w:rPr>
                <w:color w:val="111111"/>
                <w:sz w:val="20"/>
                <w:szCs w:val="20"/>
              </w:rPr>
              <w:t>0.8</w:t>
            </w:r>
          </w:p>
        </w:tc>
        <w:tc>
          <w:tcPr>
            <w:tcW w:w="1400" w:type="dxa"/>
            <w:tcBorders>
              <w:top w:val="single" w:sz="1" w:space="0" w:color="CCCCCC"/>
              <w:left w:val="single" w:sz="1" w:space="0" w:color="CCCCCC"/>
              <w:bottom w:val="single" w:sz="1" w:space="0" w:color="CCCCCC"/>
              <w:right w:val="single" w:sz="1" w:space="0" w:color="CCCCCC"/>
            </w:tcBorders>
            <w:shd w:val="clear" w:color="auto" w:fill="F1F7E8"/>
            <w:tcMar>
              <w:top w:w="80" w:type="dxa"/>
              <w:left w:w="120" w:type="dxa"/>
              <w:bottom w:w="80" w:type="dxa"/>
              <w:right w:w="120" w:type="dxa"/>
            </w:tcMar>
          </w:tcPr>
          <w:p w14:paraId="284AE0D2" w14:textId="77777777" w:rsidR="00BE6D7C" w:rsidRDefault="00000000">
            <w:r>
              <w:rPr>
                <w:color w:val="111111"/>
                <w:sz w:val="20"/>
                <w:szCs w:val="20"/>
              </w:rPr>
              <w:t>5</w:t>
            </w:r>
          </w:p>
        </w:tc>
        <w:tc>
          <w:tcPr>
            <w:tcW w:w="2860" w:type="dxa"/>
            <w:tcBorders>
              <w:top w:val="single" w:sz="1" w:space="0" w:color="CCCCCC"/>
              <w:left w:val="single" w:sz="1" w:space="0" w:color="CCCCCC"/>
              <w:bottom w:val="single" w:sz="1" w:space="0" w:color="CCCCCC"/>
              <w:right w:val="single" w:sz="1" w:space="0" w:color="CCCCCC"/>
            </w:tcBorders>
            <w:shd w:val="clear" w:color="auto" w:fill="F1F7E8"/>
            <w:tcMar>
              <w:top w:w="80" w:type="dxa"/>
              <w:left w:w="120" w:type="dxa"/>
              <w:bottom w:w="80" w:type="dxa"/>
              <w:right w:w="120" w:type="dxa"/>
            </w:tcMar>
          </w:tcPr>
          <w:p w14:paraId="5B9FABE8" w14:textId="77777777" w:rsidR="00BE6D7C" w:rsidRDefault="00000000">
            <w:proofErr w:type="spellStart"/>
            <w:r>
              <w:rPr>
                <w:color w:val="111111"/>
                <w:sz w:val="20"/>
                <w:szCs w:val="20"/>
              </w:rPr>
              <w:t>Lamprecht</w:t>
            </w:r>
            <w:proofErr w:type="spellEnd"/>
            <w:r>
              <w:rPr>
                <w:color w:val="111111"/>
                <w:sz w:val="20"/>
                <w:szCs w:val="20"/>
              </w:rPr>
              <w:t>, 2013</w:t>
            </w:r>
          </w:p>
        </w:tc>
      </w:tr>
      <w:tr w:rsidR="00BE6D7C" w14:paraId="2CB938C6"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1F7E8"/>
            <w:tcMar>
              <w:top w:w="80" w:type="dxa"/>
              <w:left w:w="120" w:type="dxa"/>
              <w:bottom w:w="80" w:type="dxa"/>
              <w:right w:w="120" w:type="dxa"/>
            </w:tcMar>
          </w:tcPr>
          <w:p w14:paraId="778470DB" w14:textId="77777777" w:rsidR="00BE6D7C" w:rsidRDefault="00000000">
            <w:proofErr w:type="spellStart"/>
            <w:r>
              <w:rPr>
                <w:b/>
                <w:bCs/>
                <w:color w:val="111111"/>
                <w:sz w:val="20"/>
                <w:szCs w:val="20"/>
              </w:rPr>
              <w:t>Woodlouse</w:t>
            </w:r>
            <w:proofErr w:type="spellEnd"/>
          </w:p>
        </w:tc>
        <w:tc>
          <w:tcPr>
            <w:tcW w:w="1300" w:type="dxa"/>
            <w:tcBorders>
              <w:top w:val="single" w:sz="1" w:space="0" w:color="CCCCCC"/>
              <w:left w:val="single" w:sz="1" w:space="0" w:color="CCCCCC"/>
              <w:bottom w:val="single" w:sz="1" w:space="0" w:color="CCCCCC"/>
              <w:right w:val="single" w:sz="1" w:space="0" w:color="CCCCCC"/>
            </w:tcBorders>
            <w:shd w:val="clear" w:color="auto" w:fill="F1F7E8"/>
            <w:tcMar>
              <w:top w:w="80" w:type="dxa"/>
              <w:left w:w="120" w:type="dxa"/>
              <w:bottom w:w="80" w:type="dxa"/>
              <w:right w:w="120" w:type="dxa"/>
            </w:tcMar>
          </w:tcPr>
          <w:p w14:paraId="2EEA7D6B" w14:textId="77777777" w:rsidR="00BE6D7C" w:rsidRDefault="00000000">
            <w:proofErr w:type="spellStart"/>
            <w:r>
              <w:rPr>
                <w:color w:val="111111"/>
                <w:sz w:val="20"/>
                <w:szCs w:val="20"/>
              </w:rPr>
              <w:t>Invertebrate</w:t>
            </w:r>
            <w:proofErr w:type="spellEnd"/>
          </w:p>
        </w:tc>
        <w:tc>
          <w:tcPr>
            <w:tcW w:w="1400" w:type="dxa"/>
            <w:tcBorders>
              <w:top w:val="single" w:sz="1" w:space="0" w:color="CCCCCC"/>
              <w:left w:val="single" w:sz="1" w:space="0" w:color="CCCCCC"/>
              <w:bottom w:val="single" w:sz="1" w:space="0" w:color="CCCCCC"/>
              <w:right w:val="single" w:sz="1" w:space="0" w:color="CCCCCC"/>
            </w:tcBorders>
            <w:shd w:val="clear" w:color="auto" w:fill="F1F7E8"/>
            <w:tcMar>
              <w:top w:w="80" w:type="dxa"/>
              <w:left w:w="120" w:type="dxa"/>
              <w:bottom w:w="80" w:type="dxa"/>
              <w:right w:w="120" w:type="dxa"/>
            </w:tcMar>
          </w:tcPr>
          <w:p w14:paraId="74DA2F16" w14:textId="77777777" w:rsidR="00BE6D7C" w:rsidRDefault="00000000">
            <w:r>
              <w:rPr>
                <w:color w:val="111111"/>
                <w:sz w:val="20"/>
                <w:szCs w:val="20"/>
              </w:rPr>
              <w:t>0.6</w:t>
            </w:r>
          </w:p>
        </w:tc>
        <w:tc>
          <w:tcPr>
            <w:tcW w:w="1400" w:type="dxa"/>
            <w:tcBorders>
              <w:top w:val="single" w:sz="1" w:space="0" w:color="CCCCCC"/>
              <w:left w:val="single" w:sz="1" w:space="0" w:color="CCCCCC"/>
              <w:bottom w:val="single" w:sz="1" w:space="0" w:color="CCCCCC"/>
              <w:right w:val="single" w:sz="1" w:space="0" w:color="CCCCCC"/>
            </w:tcBorders>
            <w:shd w:val="clear" w:color="auto" w:fill="F1F7E8"/>
            <w:tcMar>
              <w:top w:w="80" w:type="dxa"/>
              <w:left w:w="120" w:type="dxa"/>
              <w:bottom w:w="80" w:type="dxa"/>
              <w:right w:w="120" w:type="dxa"/>
            </w:tcMar>
          </w:tcPr>
          <w:p w14:paraId="714D4830" w14:textId="77777777" w:rsidR="00BE6D7C" w:rsidRDefault="00000000">
            <w:r>
              <w:rPr>
                <w:color w:val="111111"/>
                <w:sz w:val="20"/>
                <w:szCs w:val="20"/>
              </w:rPr>
              <w:t>3</w:t>
            </w:r>
          </w:p>
        </w:tc>
        <w:tc>
          <w:tcPr>
            <w:tcW w:w="2860" w:type="dxa"/>
            <w:tcBorders>
              <w:top w:val="single" w:sz="1" w:space="0" w:color="CCCCCC"/>
              <w:left w:val="single" w:sz="1" w:space="0" w:color="CCCCCC"/>
              <w:bottom w:val="single" w:sz="1" w:space="0" w:color="CCCCCC"/>
              <w:right w:val="single" w:sz="1" w:space="0" w:color="CCCCCC"/>
            </w:tcBorders>
            <w:shd w:val="clear" w:color="auto" w:fill="F1F7E8"/>
            <w:tcMar>
              <w:top w:w="80" w:type="dxa"/>
              <w:left w:w="120" w:type="dxa"/>
              <w:bottom w:w="80" w:type="dxa"/>
              <w:right w:w="120" w:type="dxa"/>
            </w:tcMar>
          </w:tcPr>
          <w:p w14:paraId="3CD75A8A" w14:textId="77777777" w:rsidR="00BE6D7C" w:rsidRDefault="00000000">
            <w:proofErr w:type="spellStart"/>
            <w:r>
              <w:rPr>
                <w:color w:val="111111"/>
                <w:sz w:val="20"/>
                <w:szCs w:val="20"/>
              </w:rPr>
              <w:t>Lamprecht</w:t>
            </w:r>
            <w:proofErr w:type="spellEnd"/>
            <w:r>
              <w:rPr>
                <w:color w:val="111111"/>
                <w:sz w:val="20"/>
                <w:szCs w:val="20"/>
              </w:rPr>
              <w:t>, 2013</w:t>
            </w:r>
          </w:p>
        </w:tc>
      </w:tr>
    </w:tbl>
    <w:p w14:paraId="58C3D932" w14:textId="77777777" w:rsidR="00BE6D7C" w:rsidRPr="00BC5298" w:rsidRDefault="00000000">
      <w:pPr>
        <w:spacing w:before="100" w:after="280"/>
        <w:rPr>
          <w:lang w:val="en-US"/>
        </w:rPr>
      </w:pPr>
      <w:r w:rsidRPr="00BC5298">
        <w:rPr>
          <w:color w:val="666666"/>
          <w:sz w:val="18"/>
          <w:szCs w:val="18"/>
          <w:lang w:val="en-US"/>
        </w:rPr>
        <w:t xml:space="preserve">* Isolated honeybee: stress artifact; grouped value = 8.2 </w:t>
      </w:r>
      <w:proofErr w:type="spellStart"/>
      <w:r w:rsidRPr="00BC5298">
        <w:rPr>
          <w:color w:val="666666"/>
          <w:sz w:val="18"/>
          <w:szCs w:val="18"/>
          <w:lang w:val="en-US"/>
        </w:rPr>
        <w:t>mW</w:t>
      </w:r>
      <w:proofErr w:type="spellEnd"/>
      <w:r w:rsidRPr="00BC5298">
        <w:rPr>
          <w:color w:val="666666"/>
          <w:sz w:val="18"/>
          <w:szCs w:val="18"/>
          <w:lang w:val="en-US"/>
        </w:rPr>
        <w:t>/g. Excluded from regression and correlation.</w:t>
      </w:r>
    </w:p>
    <w:p w14:paraId="6C704820" w14:textId="77777777" w:rsidR="00BE6D7C" w:rsidRDefault="00000000">
      <w:pPr>
        <w:spacing w:before="240" w:after="160"/>
      </w:pPr>
      <w:r w:rsidRPr="00BC5298">
        <w:rPr>
          <w:b/>
          <w:bCs/>
          <w:color w:val="2E4057"/>
          <w:sz w:val="20"/>
          <w:szCs w:val="20"/>
          <w:lang w:val="en-US"/>
        </w:rPr>
        <w:t xml:space="preserve">Figure 1. </w:t>
      </w:r>
      <w:r w:rsidRPr="00BC5298">
        <w:rPr>
          <w:i/>
          <w:iCs/>
          <w:color w:val="444444"/>
          <w:sz w:val="20"/>
          <w:szCs w:val="20"/>
          <w:lang w:val="en-US"/>
        </w:rPr>
        <w:t>Log-log scatter of resting heat production (</w:t>
      </w:r>
      <w:proofErr w:type="spellStart"/>
      <w:r w:rsidRPr="00BC5298">
        <w:rPr>
          <w:i/>
          <w:iCs/>
          <w:color w:val="444444"/>
          <w:sz w:val="20"/>
          <w:szCs w:val="20"/>
          <w:lang w:val="en-US"/>
        </w:rPr>
        <w:t>mW</w:t>
      </w:r>
      <w:proofErr w:type="spellEnd"/>
      <w:r w:rsidRPr="00BC5298">
        <w:rPr>
          <w:i/>
          <w:iCs/>
          <w:color w:val="444444"/>
          <w:sz w:val="20"/>
          <w:szCs w:val="20"/>
          <w:lang w:val="en-US"/>
        </w:rPr>
        <w:t xml:space="preserve">/g) versus maximum lifespan (years) for 23 species measured by direct calorimetry (honeybee isolated outlier excluded from trend). Dashed line: OLS regression on log-transformed data (slope = –0.90 ± 0.32, R² = 0.274). </w:t>
      </w:r>
      <w:proofErr w:type="spellStart"/>
      <w:r>
        <w:rPr>
          <w:i/>
          <w:iCs/>
          <w:color w:val="444444"/>
          <w:sz w:val="20"/>
          <w:szCs w:val="20"/>
        </w:rPr>
        <w:t>Spearman</w:t>
      </w:r>
      <w:proofErr w:type="spellEnd"/>
      <w:r>
        <w:rPr>
          <w:i/>
          <w:iCs/>
          <w:color w:val="444444"/>
          <w:sz w:val="20"/>
          <w:szCs w:val="20"/>
        </w:rPr>
        <w:t xml:space="preserve"> ρ = –0.593, p = 0.003.</w:t>
      </w:r>
    </w:p>
    <w:p w14:paraId="2A8BE239" w14:textId="77777777" w:rsidR="00BE6D7C" w:rsidRDefault="00000000">
      <w:pPr>
        <w:spacing w:after="280"/>
        <w:jc w:val="center"/>
      </w:pPr>
      <w:r>
        <w:rPr>
          <w:noProof/>
        </w:rPr>
        <w:lastRenderedPageBreak/>
        <w:drawing>
          <wp:inline distT="0" distB="0" distL="0" distR="0" wp14:anchorId="5AC2B65A" wp14:editId="7ADA8D55">
            <wp:extent cx="5715000" cy="4105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5715000" cy="4105275"/>
                    </a:xfrm>
                    <a:prstGeom prst="rect">
                      <a:avLst/>
                    </a:prstGeom>
                  </pic:spPr>
                </pic:pic>
              </a:graphicData>
            </a:graphic>
          </wp:inline>
        </w:drawing>
      </w:r>
    </w:p>
    <w:p w14:paraId="53725C14" w14:textId="77777777" w:rsidR="00BE6D7C" w:rsidRPr="00BC5298" w:rsidRDefault="00000000">
      <w:pPr>
        <w:spacing w:after="180"/>
        <w:rPr>
          <w:lang w:val="en-US"/>
        </w:rPr>
      </w:pPr>
      <w:r w:rsidRPr="00BC5298">
        <w:rPr>
          <w:color w:val="000000"/>
          <w:lang w:val="en-US"/>
        </w:rPr>
        <w:t xml:space="preserve">Spearman rank correlation between resting heat production and maximum lifespan yielded </w:t>
      </w:r>
      <w:r>
        <w:rPr>
          <w:color w:val="000000"/>
        </w:rPr>
        <w:t>ρ</w:t>
      </w:r>
      <w:r w:rsidRPr="00BC5298">
        <w:rPr>
          <w:color w:val="000000"/>
          <w:lang w:val="en-US"/>
        </w:rPr>
        <w:t xml:space="preserve"> = –0.593 (p = 0.003, n = 23), indicating a statistically significant negative association. Pearson correlation on log-transformed data gave r = –0.523 (p = 0.010). OLS regression on log₁₀-transformed axes yielded a slope of –0.90 ± 0.32 (R² = 0.274), indicating that a 10-fold increase in resting heat production is associated with an approximately 8-fold decrease in maximum lifespan.</w:t>
      </w:r>
    </w:p>
    <w:p w14:paraId="65434E05" w14:textId="77777777" w:rsidR="00BE6D7C" w:rsidRPr="00BC5298" w:rsidRDefault="00000000">
      <w:pPr>
        <w:spacing w:after="180"/>
        <w:rPr>
          <w:lang w:val="en-US"/>
        </w:rPr>
      </w:pPr>
      <w:r w:rsidRPr="00BC5298">
        <w:rPr>
          <w:color w:val="000000"/>
          <w:lang w:val="en-US"/>
        </w:rPr>
        <w:t xml:space="preserve">The pattern is visible across all five taxonomic groups. Insects show the highest heat production (3.2–15.0 </w:t>
      </w:r>
      <w:proofErr w:type="spellStart"/>
      <w:r w:rsidRPr="00BC5298">
        <w:rPr>
          <w:color w:val="000000"/>
          <w:lang w:val="en-US"/>
        </w:rPr>
        <w:t>mW</w:t>
      </w:r>
      <w:proofErr w:type="spellEnd"/>
      <w:r w:rsidRPr="00BC5298">
        <w:rPr>
          <w:color w:val="000000"/>
          <w:lang w:val="en-US"/>
        </w:rPr>
        <w:t xml:space="preserve">/g) and shortest lifespans (0.04–0.30 years). Reptiles show the lowest heat production (0.09–0.61 </w:t>
      </w:r>
      <w:proofErr w:type="spellStart"/>
      <w:r w:rsidRPr="00BC5298">
        <w:rPr>
          <w:color w:val="000000"/>
          <w:lang w:val="en-US"/>
        </w:rPr>
        <w:t>mW</w:t>
      </w:r>
      <w:proofErr w:type="spellEnd"/>
      <w:r w:rsidRPr="00BC5298">
        <w:rPr>
          <w:color w:val="000000"/>
          <w:lang w:val="en-US"/>
        </w:rPr>
        <w:t xml:space="preserve">/g) and relatively long lifespans (22–30 years). Mammals and birds occupy an intermediate position with clear within-group trends: the smallest species (house mouse 9.8 </w:t>
      </w:r>
      <w:proofErr w:type="spellStart"/>
      <w:r w:rsidRPr="00BC5298">
        <w:rPr>
          <w:color w:val="000000"/>
          <w:lang w:val="en-US"/>
        </w:rPr>
        <w:t>mW</w:t>
      </w:r>
      <w:proofErr w:type="spellEnd"/>
      <w:r w:rsidRPr="00BC5298">
        <w:rPr>
          <w:color w:val="000000"/>
          <w:lang w:val="en-US"/>
        </w:rPr>
        <w:t xml:space="preserve">/g, 3 years; Japanese quail 7.4 </w:t>
      </w:r>
      <w:proofErr w:type="spellStart"/>
      <w:r w:rsidRPr="00BC5298">
        <w:rPr>
          <w:color w:val="000000"/>
          <w:lang w:val="en-US"/>
        </w:rPr>
        <w:t>mW</w:t>
      </w:r>
      <w:proofErr w:type="spellEnd"/>
      <w:r w:rsidRPr="00BC5298">
        <w:rPr>
          <w:color w:val="000000"/>
          <w:lang w:val="en-US"/>
        </w:rPr>
        <w:t xml:space="preserve">/g, 5 years) show higher heat production and shorter lifespans than larger conspecifics (human 1.08 </w:t>
      </w:r>
      <w:proofErr w:type="spellStart"/>
      <w:r w:rsidRPr="00BC5298">
        <w:rPr>
          <w:color w:val="000000"/>
          <w:lang w:val="en-US"/>
        </w:rPr>
        <w:t>mW</w:t>
      </w:r>
      <w:proofErr w:type="spellEnd"/>
      <w:r w:rsidRPr="00BC5298">
        <w:rPr>
          <w:color w:val="000000"/>
          <w:lang w:val="en-US"/>
        </w:rPr>
        <w:t xml:space="preserve">/g, 75 years; duck 2.8 </w:t>
      </w:r>
      <w:proofErr w:type="spellStart"/>
      <w:r w:rsidRPr="00BC5298">
        <w:rPr>
          <w:color w:val="000000"/>
          <w:lang w:val="en-US"/>
        </w:rPr>
        <w:t>mW</w:t>
      </w:r>
      <w:proofErr w:type="spellEnd"/>
      <w:r w:rsidRPr="00BC5298">
        <w:rPr>
          <w:color w:val="000000"/>
          <w:lang w:val="en-US"/>
        </w:rPr>
        <w:t>/g, 15 years).</w:t>
      </w:r>
    </w:p>
    <w:p w14:paraId="6214FF17" w14:textId="77777777" w:rsidR="00BE6D7C" w:rsidRPr="00BC5298" w:rsidRDefault="00000000">
      <w:pPr>
        <w:spacing w:before="300" w:after="160"/>
        <w:rPr>
          <w:lang w:val="en-US"/>
        </w:rPr>
      </w:pPr>
      <w:r w:rsidRPr="00BC5298">
        <w:rPr>
          <w:b/>
          <w:bCs/>
          <w:color w:val="2E4057"/>
          <w:sz w:val="26"/>
          <w:szCs w:val="26"/>
          <w:lang w:val="en-US"/>
        </w:rPr>
        <w:t>4. Discussion</w:t>
      </w:r>
    </w:p>
    <w:p w14:paraId="5A8AF710" w14:textId="77777777" w:rsidR="00BE6D7C" w:rsidRPr="00BC5298" w:rsidRDefault="00000000">
      <w:pPr>
        <w:spacing w:after="180"/>
        <w:rPr>
          <w:lang w:val="en-US"/>
        </w:rPr>
      </w:pPr>
      <w:r w:rsidRPr="00BC5298">
        <w:rPr>
          <w:color w:val="000000"/>
          <w:lang w:val="en-US"/>
        </w:rPr>
        <w:t>The negative association documented here is consistent with the Rate-of-Living intuition, but with a conceptual refinement: resting heat dissipation — not total metabolic rate — is the variable of interest. Thermodynamic efficiency varies across species. A species that invests a larger proportion of metabolic energy in structural maintenance (antioxidant defense, DNA repair, protein quality control) will release less heat per unit metabolic activity and, we hypothesize, will age more slowly.</w:t>
      </w:r>
    </w:p>
    <w:p w14:paraId="2034F542" w14:textId="77777777" w:rsidR="00BE6D7C" w:rsidRPr="00BC5298" w:rsidRDefault="00000000">
      <w:pPr>
        <w:spacing w:before="300" w:after="160"/>
        <w:rPr>
          <w:lang w:val="en-US"/>
        </w:rPr>
      </w:pPr>
      <w:r w:rsidRPr="00BC5298">
        <w:rPr>
          <w:b/>
          <w:bCs/>
          <w:color w:val="444444"/>
          <w:sz w:val="24"/>
          <w:szCs w:val="24"/>
          <w:lang w:val="en-US"/>
        </w:rPr>
        <w:lastRenderedPageBreak/>
        <w:t>4.1 Phylogenetic confounding</w:t>
      </w:r>
    </w:p>
    <w:p w14:paraId="2AB1B3A7" w14:textId="77777777" w:rsidR="00BE6D7C" w:rsidRPr="00BC5298" w:rsidRDefault="00000000">
      <w:pPr>
        <w:spacing w:after="180"/>
        <w:rPr>
          <w:lang w:val="en-US"/>
        </w:rPr>
      </w:pPr>
      <w:r w:rsidRPr="00BC5298">
        <w:rPr>
          <w:color w:val="000000"/>
          <w:lang w:val="en-US"/>
        </w:rPr>
        <w:t xml:space="preserve">The present analysis does not </w:t>
      </w:r>
      <w:proofErr w:type="gramStart"/>
      <w:r w:rsidRPr="00BC5298">
        <w:rPr>
          <w:color w:val="000000"/>
          <w:lang w:val="en-US"/>
        </w:rPr>
        <w:t>control for</w:t>
      </w:r>
      <w:proofErr w:type="gramEnd"/>
      <w:r w:rsidRPr="00BC5298">
        <w:rPr>
          <w:color w:val="000000"/>
          <w:lang w:val="en-US"/>
        </w:rPr>
        <w:t xml:space="preserve"> phylogeny or body mass — two major confounds in comparative biology. Body mass is strongly correlated with both heat production (larger animals produce less heat per gram) and lifespan (larger animals tend to live longer), potentially explaining part or </w:t>
      </w:r>
      <w:proofErr w:type="gramStart"/>
      <w:r w:rsidRPr="00BC5298">
        <w:rPr>
          <w:color w:val="000000"/>
          <w:lang w:val="en-US"/>
        </w:rPr>
        <w:t>all of</w:t>
      </w:r>
      <w:proofErr w:type="gramEnd"/>
      <w:r w:rsidRPr="00BC5298">
        <w:rPr>
          <w:color w:val="000000"/>
          <w:lang w:val="en-US"/>
        </w:rPr>
        <w:t xml:space="preserve"> the observed correlation. Phylogenetic generalized least squares (PGLS) analysis, the standard method for controlling evolutionary relatedness in comparative datasets, was not applied due to the small sample size (n = 23) and the incomplete phylogenetic representation of the dataset.</w:t>
      </w:r>
    </w:p>
    <w:p w14:paraId="7E45DCDD" w14:textId="77777777" w:rsidR="00BE6D7C" w:rsidRPr="00BC5298" w:rsidRDefault="00000000">
      <w:pPr>
        <w:spacing w:after="180"/>
        <w:rPr>
          <w:lang w:val="en-US"/>
        </w:rPr>
      </w:pPr>
      <w:r w:rsidRPr="00BC5298">
        <w:rPr>
          <w:color w:val="000000"/>
          <w:lang w:val="en-US"/>
        </w:rPr>
        <w:t xml:space="preserve">We acknowledge this as the primary limitation of the present analysis. A rigorous causal interpretation requires </w:t>
      </w:r>
      <w:proofErr w:type="spellStart"/>
      <w:r w:rsidRPr="00BC5298">
        <w:rPr>
          <w:color w:val="000000"/>
          <w:lang w:val="en-US"/>
        </w:rPr>
        <w:t>at</w:t>
      </w:r>
      <w:proofErr w:type="spellEnd"/>
      <w:r w:rsidRPr="00BC5298">
        <w:rPr>
          <w:color w:val="000000"/>
          <w:lang w:val="en-US"/>
        </w:rPr>
        <w:t xml:space="preserve"> minimum: (1) partial correlation controlling for body mass, (2) PGLS or phylogenetic independent contrasts (PICs) to account for shared evolutionary history, and (3) a substantially larger dataset spanning more orders within each class. The present letter is intended as a hypothesis-generating compilation rather than a definitive causal analysis.</w:t>
      </w:r>
    </w:p>
    <w:p w14:paraId="59370A43" w14:textId="77777777" w:rsidR="00BE6D7C" w:rsidRPr="00BC5298" w:rsidRDefault="00000000">
      <w:pPr>
        <w:spacing w:before="300" w:after="160"/>
        <w:rPr>
          <w:lang w:val="en-US"/>
        </w:rPr>
      </w:pPr>
      <w:r w:rsidRPr="00BC5298">
        <w:rPr>
          <w:b/>
          <w:bCs/>
          <w:color w:val="444444"/>
          <w:sz w:val="24"/>
          <w:szCs w:val="24"/>
          <w:lang w:val="en-US"/>
        </w:rPr>
        <w:t>4.2 Heat production vs. metabolic rate</w:t>
      </w:r>
    </w:p>
    <w:p w14:paraId="2F918F79" w14:textId="77777777" w:rsidR="00BE6D7C" w:rsidRPr="00BC5298" w:rsidRDefault="00000000">
      <w:pPr>
        <w:spacing w:after="180"/>
        <w:rPr>
          <w:lang w:val="en-US"/>
        </w:rPr>
      </w:pPr>
      <w:r w:rsidRPr="00BC5298">
        <w:rPr>
          <w:color w:val="000000"/>
          <w:lang w:val="en-US"/>
        </w:rPr>
        <w:t>Prior tests of the ROL theory have measured metabolic rate via indirect calorimetry (O₂ consumption), which conflates energy invested in maintenance with energy wasted as heat. Direct calorimetry measures only the thermal output — the fraction of metabolic energy that fails to perform biological work. We suggest that this distinction may explain why ROL correlations in indirect calorimetry studies are weak after body-mass correction: the relevant variable is not metabolic rate per se, but its thermodynamic efficiency.</w:t>
      </w:r>
    </w:p>
    <w:p w14:paraId="7E39D458" w14:textId="77777777" w:rsidR="00BE6D7C" w:rsidRPr="00BC5298" w:rsidRDefault="00000000">
      <w:pPr>
        <w:spacing w:after="180"/>
        <w:rPr>
          <w:lang w:val="en-US"/>
        </w:rPr>
      </w:pPr>
      <w:r w:rsidRPr="00BC5298">
        <w:rPr>
          <w:color w:val="000000"/>
          <w:lang w:val="en-US"/>
        </w:rPr>
        <w:t>This framing is consistent with observations on long-lived outliers. Naked mole rats have anomalously low metabolic rates for their body size, invest heavily in oxidative stress management, and live over 30 years. Bats combine high metabolic rates with long lifespans — but bats also have exceptionally efficient antioxidant systems and low mass-specific heat production relative to other similarly-sized mammals with comparable BMR. Testing this hypothesis systematically requires paired direct calorimetry and indirect calorimetry measurements in the same species under identical conditions.</w:t>
      </w:r>
    </w:p>
    <w:p w14:paraId="0B942770" w14:textId="77777777" w:rsidR="00BE6D7C" w:rsidRPr="00BC5298" w:rsidRDefault="00000000">
      <w:pPr>
        <w:spacing w:before="300" w:after="160"/>
        <w:rPr>
          <w:lang w:val="en-US"/>
        </w:rPr>
      </w:pPr>
      <w:r w:rsidRPr="00BC5298">
        <w:rPr>
          <w:b/>
          <w:bCs/>
          <w:color w:val="2E4057"/>
          <w:sz w:val="26"/>
          <w:szCs w:val="26"/>
          <w:lang w:val="en-US"/>
        </w:rPr>
        <w:t>5. Conclusion</w:t>
      </w:r>
    </w:p>
    <w:p w14:paraId="4DB9A3B7" w14:textId="77777777" w:rsidR="00BE6D7C" w:rsidRPr="00BC5298" w:rsidRDefault="00000000">
      <w:pPr>
        <w:spacing w:after="240"/>
        <w:rPr>
          <w:lang w:val="en-US"/>
        </w:rPr>
      </w:pPr>
      <w:r w:rsidRPr="00BC5298">
        <w:rPr>
          <w:color w:val="000000"/>
          <w:lang w:val="en-US"/>
        </w:rPr>
        <w:t xml:space="preserve">We present the first systematic compilation of resting heat production measured by direct calorimetry alongside maximum lifespan records across animal taxa. A statistically significant negative association is observed across 23 species spanning five taxonomic groups (Spearman </w:t>
      </w:r>
      <w:r>
        <w:rPr>
          <w:color w:val="000000"/>
        </w:rPr>
        <w:t>ρ</w:t>
      </w:r>
      <w:r w:rsidRPr="00BC5298">
        <w:rPr>
          <w:color w:val="000000"/>
          <w:lang w:val="en-US"/>
        </w:rPr>
        <w:t xml:space="preserve"> = –0.593, p = 0.003). We propose that resting heat dissipation — distinct from total metabolic rate — may be a more direct thermodynamic predictor of lifespan and warrants dedicated investigation. The primary contribution of this letter is to identify a critical gap: a comprehensive direct calorimetry database comparable in scope to existing BMR databases does not yet exist. Its creation, combined with phylogenetically controlled analysis, would enable a rigorous test of the hypothesis presented here.</w:t>
      </w:r>
    </w:p>
    <w:p w14:paraId="65CA8DE0" w14:textId="77777777" w:rsidR="00BE6D7C" w:rsidRPr="00BC5298" w:rsidRDefault="00BE6D7C">
      <w:pPr>
        <w:pBdr>
          <w:bottom w:val="single" w:sz="4" w:space="1" w:color="DDDDDD"/>
        </w:pBdr>
        <w:spacing w:before="80" w:after="80"/>
        <w:rPr>
          <w:lang w:val="en-US"/>
        </w:rPr>
      </w:pPr>
    </w:p>
    <w:p w14:paraId="26B1C7E2" w14:textId="77777777" w:rsidR="00BE6D7C" w:rsidRPr="00BC5298" w:rsidRDefault="00000000">
      <w:pPr>
        <w:spacing w:before="300" w:after="160"/>
        <w:rPr>
          <w:lang w:val="en-US"/>
        </w:rPr>
      </w:pPr>
      <w:r w:rsidRPr="00BC5298">
        <w:rPr>
          <w:b/>
          <w:bCs/>
          <w:color w:val="2E4057"/>
          <w:sz w:val="26"/>
          <w:szCs w:val="26"/>
          <w:lang w:val="en-US"/>
        </w:rPr>
        <w:t>References</w:t>
      </w:r>
    </w:p>
    <w:p w14:paraId="0D4DE619" w14:textId="77777777" w:rsidR="00BE6D7C" w:rsidRPr="00BC5298" w:rsidRDefault="00000000">
      <w:pPr>
        <w:spacing w:after="120"/>
        <w:ind w:left="360" w:hanging="360"/>
        <w:rPr>
          <w:lang w:val="en-US"/>
        </w:rPr>
      </w:pPr>
      <w:r w:rsidRPr="00BC5298">
        <w:rPr>
          <w:color w:val="333333"/>
          <w:sz w:val="20"/>
          <w:szCs w:val="20"/>
          <w:lang w:val="en-US"/>
        </w:rPr>
        <w:t>Atwater, W.O. &amp; Rosa, E.B. (1899). Description of a new respiration calorimeter. USDA Office of Experiment Stations Bulletin 63.</w:t>
      </w:r>
    </w:p>
    <w:p w14:paraId="0080FB04" w14:textId="77777777" w:rsidR="00BE6D7C" w:rsidRPr="00BC5298" w:rsidRDefault="00000000">
      <w:pPr>
        <w:spacing w:after="120"/>
        <w:ind w:left="360" w:hanging="360"/>
        <w:rPr>
          <w:lang w:val="en-US"/>
        </w:rPr>
      </w:pPr>
      <w:r w:rsidRPr="00BC5298">
        <w:rPr>
          <w:color w:val="333333"/>
          <w:sz w:val="20"/>
          <w:szCs w:val="20"/>
          <w:lang w:val="en-US"/>
        </w:rPr>
        <w:lastRenderedPageBreak/>
        <w:t>Burnett, C.M. &amp; Grobe, J.L. (2013). Direct calorimetry identifies deficiencies in respirometry for the determination of resting metabolic rate in C57Bl/6 and FVB mice. American Journal of Physiology, 305, E916–E924.</w:t>
      </w:r>
    </w:p>
    <w:p w14:paraId="6F2A8930" w14:textId="77777777" w:rsidR="00BE6D7C" w:rsidRPr="00BC5298" w:rsidRDefault="00000000">
      <w:pPr>
        <w:spacing w:after="120"/>
        <w:ind w:left="360" w:hanging="360"/>
        <w:rPr>
          <w:lang w:val="en-US"/>
        </w:rPr>
      </w:pPr>
      <w:r w:rsidRPr="00BC5298">
        <w:rPr>
          <w:color w:val="333333"/>
          <w:sz w:val="20"/>
          <w:szCs w:val="20"/>
          <w:lang w:val="en-US"/>
        </w:rPr>
        <w:t>de Magalhães, J.P. &amp; Costa, J. (2009). A database of vertebrate longevity records and their relation to other life-history traits. Journal of Evolutionary Biology, 22, 1770–1773.</w:t>
      </w:r>
    </w:p>
    <w:p w14:paraId="4DDDF43E" w14:textId="77777777" w:rsidR="00BE6D7C" w:rsidRPr="00BC5298" w:rsidRDefault="00000000">
      <w:pPr>
        <w:spacing w:after="120"/>
        <w:ind w:left="360" w:hanging="360"/>
        <w:rPr>
          <w:lang w:val="en-US"/>
        </w:rPr>
      </w:pPr>
      <w:r w:rsidRPr="00BC5298">
        <w:rPr>
          <w:color w:val="333333"/>
          <w:sz w:val="20"/>
          <w:szCs w:val="20"/>
          <w:lang w:val="en-US"/>
        </w:rPr>
        <w:t>de Magalhães, J.P., Costa, J. &amp; Church, G.M. (2007). An analysis of the relationship between metabolism, developmental schedules, and longevity. Journals of Gerontology, 62A, 149–160.</w:t>
      </w:r>
    </w:p>
    <w:p w14:paraId="56EFD300" w14:textId="77777777" w:rsidR="00BE6D7C" w:rsidRPr="00BC5298" w:rsidRDefault="00000000">
      <w:pPr>
        <w:spacing w:after="120"/>
        <w:ind w:left="360" w:hanging="360"/>
        <w:rPr>
          <w:lang w:val="en-US"/>
        </w:rPr>
      </w:pPr>
      <w:r w:rsidRPr="00BC5298">
        <w:rPr>
          <w:color w:val="333333"/>
          <w:sz w:val="20"/>
          <w:szCs w:val="20"/>
          <w:lang w:val="en-US"/>
        </w:rPr>
        <w:t>Hammen, C.S. (1979). Direct microcalorimetry of heat generation by individual insects. Journal of Thermal Biology, 4, 11–14.</w:t>
      </w:r>
    </w:p>
    <w:p w14:paraId="497E9718" w14:textId="77777777" w:rsidR="00BE6D7C" w:rsidRPr="00BC5298" w:rsidRDefault="00000000">
      <w:pPr>
        <w:spacing w:after="120"/>
        <w:ind w:left="360" w:hanging="360"/>
        <w:rPr>
          <w:lang w:val="en-US"/>
        </w:rPr>
      </w:pPr>
      <w:r w:rsidRPr="00BC5298">
        <w:rPr>
          <w:color w:val="333333"/>
          <w:sz w:val="20"/>
          <w:szCs w:val="20"/>
          <w:lang w:val="en-US"/>
        </w:rPr>
        <w:t xml:space="preserve">Lamprecht, I. (2013). Monitoring heat production of small terrestrial animals by twin calorimetry. </w:t>
      </w:r>
      <w:proofErr w:type="spellStart"/>
      <w:r w:rsidRPr="00BC5298">
        <w:rPr>
          <w:color w:val="333333"/>
          <w:sz w:val="20"/>
          <w:szCs w:val="20"/>
          <w:lang w:val="en-US"/>
        </w:rPr>
        <w:t>Thermochimica</w:t>
      </w:r>
      <w:proofErr w:type="spellEnd"/>
      <w:r w:rsidRPr="00BC5298">
        <w:rPr>
          <w:color w:val="333333"/>
          <w:sz w:val="20"/>
          <w:szCs w:val="20"/>
          <w:lang w:val="en-US"/>
        </w:rPr>
        <w:t xml:space="preserve"> Acta, 570, 1–16.</w:t>
      </w:r>
    </w:p>
    <w:p w14:paraId="1877435F" w14:textId="77777777" w:rsidR="00BE6D7C" w:rsidRPr="00BC5298" w:rsidRDefault="00000000">
      <w:pPr>
        <w:spacing w:after="120"/>
        <w:ind w:left="360" w:hanging="360"/>
        <w:rPr>
          <w:lang w:val="en-US"/>
        </w:rPr>
      </w:pPr>
      <w:r w:rsidRPr="00BC5298">
        <w:rPr>
          <w:color w:val="333333"/>
          <w:sz w:val="20"/>
          <w:szCs w:val="20"/>
          <w:lang w:val="en-US"/>
        </w:rPr>
        <w:t>Pearl, R. (1928). The Rate of Living. Alfred A. Knopf, New York.</w:t>
      </w:r>
    </w:p>
    <w:p w14:paraId="32604A36" w14:textId="77777777" w:rsidR="00BE6D7C" w:rsidRPr="00BC5298" w:rsidRDefault="00000000">
      <w:pPr>
        <w:spacing w:after="120"/>
        <w:ind w:left="360" w:hanging="360"/>
        <w:rPr>
          <w:lang w:val="en-US"/>
        </w:rPr>
      </w:pPr>
      <w:r w:rsidRPr="00BC5298">
        <w:rPr>
          <w:color w:val="333333"/>
          <w:sz w:val="20"/>
          <w:szCs w:val="20"/>
          <w:lang w:val="en-US"/>
        </w:rPr>
        <w:t xml:space="preserve">Rubner, M. (1908). Das Problem der </w:t>
      </w:r>
      <w:proofErr w:type="spellStart"/>
      <w:r w:rsidRPr="00BC5298">
        <w:rPr>
          <w:color w:val="333333"/>
          <w:sz w:val="20"/>
          <w:szCs w:val="20"/>
          <w:lang w:val="en-US"/>
        </w:rPr>
        <w:t>Lebensdauer</w:t>
      </w:r>
      <w:proofErr w:type="spellEnd"/>
      <w:r w:rsidRPr="00BC5298">
        <w:rPr>
          <w:color w:val="333333"/>
          <w:sz w:val="20"/>
          <w:szCs w:val="20"/>
          <w:lang w:val="en-US"/>
        </w:rPr>
        <w:t xml:space="preserve"> und seine </w:t>
      </w:r>
      <w:proofErr w:type="spellStart"/>
      <w:r w:rsidRPr="00BC5298">
        <w:rPr>
          <w:color w:val="333333"/>
          <w:sz w:val="20"/>
          <w:szCs w:val="20"/>
          <w:lang w:val="en-US"/>
        </w:rPr>
        <w:t>Beziehungen</w:t>
      </w:r>
      <w:proofErr w:type="spellEnd"/>
      <w:r w:rsidRPr="00BC5298">
        <w:rPr>
          <w:color w:val="333333"/>
          <w:sz w:val="20"/>
          <w:szCs w:val="20"/>
          <w:lang w:val="en-US"/>
        </w:rPr>
        <w:t xml:space="preserve"> </w:t>
      </w:r>
      <w:proofErr w:type="spellStart"/>
      <w:r w:rsidRPr="00BC5298">
        <w:rPr>
          <w:color w:val="333333"/>
          <w:sz w:val="20"/>
          <w:szCs w:val="20"/>
          <w:lang w:val="en-US"/>
        </w:rPr>
        <w:t>zum</w:t>
      </w:r>
      <w:proofErr w:type="spellEnd"/>
      <w:r w:rsidRPr="00BC5298">
        <w:rPr>
          <w:color w:val="333333"/>
          <w:sz w:val="20"/>
          <w:szCs w:val="20"/>
          <w:lang w:val="en-US"/>
        </w:rPr>
        <w:t xml:space="preserve"> </w:t>
      </w:r>
      <w:proofErr w:type="spellStart"/>
      <w:r w:rsidRPr="00BC5298">
        <w:rPr>
          <w:color w:val="333333"/>
          <w:sz w:val="20"/>
          <w:szCs w:val="20"/>
          <w:lang w:val="en-US"/>
        </w:rPr>
        <w:t>Wachstum</w:t>
      </w:r>
      <w:proofErr w:type="spellEnd"/>
      <w:r w:rsidRPr="00BC5298">
        <w:rPr>
          <w:color w:val="333333"/>
          <w:sz w:val="20"/>
          <w:szCs w:val="20"/>
          <w:lang w:val="en-US"/>
        </w:rPr>
        <w:t xml:space="preserve"> und </w:t>
      </w:r>
      <w:proofErr w:type="spellStart"/>
      <w:r w:rsidRPr="00BC5298">
        <w:rPr>
          <w:color w:val="333333"/>
          <w:sz w:val="20"/>
          <w:szCs w:val="20"/>
          <w:lang w:val="en-US"/>
        </w:rPr>
        <w:t>Ernährung</w:t>
      </w:r>
      <w:proofErr w:type="spellEnd"/>
      <w:r w:rsidRPr="00BC5298">
        <w:rPr>
          <w:color w:val="333333"/>
          <w:sz w:val="20"/>
          <w:szCs w:val="20"/>
          <w:lang w:val="en-US"/>
        </w:rPr>
        <w:t xml:space="preserve">. </w:t>
      </w:r>
      <w:proofErr w:type="spellStart"/>
      <w:r w:rsidRPr="00BC5298">
        <w:rPr>
          <w:color w:val="333333"/>
          <w:sz w:val="20"/>
          <w:szCs w:val="20"/>
          <w:lang w:val="en-US"/>
        </w:rPr>
        <w:t>Oldenbourg</w:t>
      </w:r>
      <w:proofErr w:type="spellEnd"/>
      <w:r w:rsidRPr="00BC5298">
        <w:rPr>
          <w:color w:val="333333"/>
          <w:sz w:val="20"/>
          <w:szCs w:val="20"/>
          <w:lang w:val="en-US"/>
        </w:rPr>
        <w:t>, Munich.</w:t>
      </w:r>
    </w:p>
    <w:p w14:paraId="330BC406" w14:textId="77777777" w:rsidR="00BE6D7C" w:rsidRPr="00BC5298" w:rsidRDefault="00000000">
      <w:pPr>
        <w:spacing w:after="120"/>
        <w:ind w:left="360" w:hanging="360"/>
        <w:rPr>
          <w:lang w:val="en-US"/>
        </w:rPr>
      </w:pPr>
      <w:r w:rsidRPr="00BC5298">
        <w:rPr>
          <w:color w:val="333333"/>
          <w:sz w:val="20"/>
          <w:szCs w:val="20"/>
          <w:lang w:val="en-US"/>
        </w:rPr>
        <w:t xml:space="preserve">Schmolz, E., Hoffmeister, D. &amp; Lamprecht, I. (2000). Calorimetric investigations on the wax moth Galleria </w:t>
      </w:r>
      <w:proofErr w:type="spellStart"/>
      <w:r w:rsidRPr="00BC5298">
        <w:rPr>
          <w:color w:val="333333"/>
          <w:sz w:val="20"/>
          <w:szCs w:val="20"/>
          <w:lang w:val="en-US"/>
        </w:rPr>
        <w:t>mellonella</w:t>
      </w:r>
      <w:proofErr w:type="spellEnd"/>
      <w:r w:rsidRPr="00BC5298">
        <w:rPr>
          <w:color w:val="333333"/>
          <w:sz w:val="20"/>
          <w:szCs w:val="20"/>
          <w:lang w:val="en-US"/>
        </w:rPr>
        <w:t xml:space="preserve">. </w:t>
      </w:r>
      <w:proofErr w:type="spellStart"/>
      <w:r w:rsidRPr="00BC5298">
        <w:rPr>
          <w:color w:val="333333"/>
          <w:sz w:val="20"/>
          <w:szCs w:val="20"/>
          <w:lang w:val="en-US"/>
        </w:rPr>
        <w:t>Thermochimica</w:t>
      </w:r>
      <w:proofErr w:type="spellEnd"/>
      <w:r w:rsidRPr="00BC5298">
        <w:rPr>
          <w:color w:val="333333"/>
          <w:sz w:val="20"/>
          <w:szCs w:val="20"/>
          <w:lang w:val="en-US"/>
        </w:rPr>
        <w:t xml:space="preserve"> Acta, 360, 85–94.</w:t>
      </w:r>
    </w:p>
    <w:p w14:paraId="656BDBD1" w14:textId="77777777" w:rsidR="00BE6D7C" w:rsidRPr="00BC5298" w:rsidRDefault="00000000">
      <w:pPr>
        <w:spacing w:after="120"/>
        <w:ind w:left="360" w:hanging="360"/>
        <w:rPr>
          <w:lang w:val="en-US"/>
        </w:rPr>
      </w:pPr>
      <w:r w:rsidRPr="00BC5298">
        <w:rPr>
          <w:color w:val="333333"/>
          <w:sz w:val="20"/>
          <w:szCs w:val="20"/>
          <w:lang w:val="en-US"/>
        </w:rPr>
        <w:t>Speakman, J.R. (2005). Body size, energy metabolism and lifespan. Journal of Experimental Biology, 208, 1717–1730.</w:t>
      </w:r>
    </w:p>
    <w:p w14:paraId="75DCBF42" w14:textId="77777777" w:rsidR="00BE6D7C" w:rsidRPr="00BC5298" w:rsidRDefault="00000000">
      <w:pPr>
        <w:spacing w:after="120"/>
        <w:ind w:left="360" w:hanging="360"/>
        <w:rPr>
          <w:lang w:val="en-US"/>
        </w:rPr>
      </w:pPr>
      <w:proofErr w:type="spellStart"/>
      <w:r w:rsidRPr="00BC5298">
        <w:rPr>
          <w:color w:val="333333"/>
          <w:sz w:val="20"/>
          <w:szCs w:val="20"/>
          <w:lang w:val="en-US"/>
        </w:rPr>
        <w:t>Walsberg</w:t>
      </w:r>
      <w:proofErr w:type="spellEnd"/>
      <w:r w:rsidRPr="00BC5298">
        <w:rPr>
          <w:color w:val="333333"/>
          <w:sz w:val="20"/>
          <w:szCs w:val="20"/>
          <w:lang w:val="en-US"/>
        </w:rPr>
        <w:t xml:space="preserve">, G.E. &amp; Hoffman, T.C.M. (2005). Direct calorimetry reveals large errors in </w:t>
      </w:r>
      <w:proofErr w:type="spellStart"/>
      <w:r w:rsidRPr="00BC5298">
        <w:rPr>
          <w:color w:val="333333"/>
          <w:sz w:val="20"/>
          <w:szCs w:val="20"/>
          <w:lang w:val="en-US"/>
        </w:rPr>
        <w:t>respirometric</w:t>
      </w:r>
      <w:proofErr w:type="spellEnd"/>
      <w:r w:rsidRPr="00BC5298">
        <w:rPr>
          <w:color w:val="333333"/>
          <w:sz w:val="20"/>
          <w:szCs w:val="20"/>
          <w:lang w:val="en-US"/>
        </w:rPr>
        <w:t xml:space="preserve"> estimates of energy expenditure. Journal of Experimental Biology, 208, 1035–1043.</w:t>
      </w:r>
    </w:p>
    <w:p w14:paraId="30A23B1E" w14:textId="77777777" w:rsidR="00BE6D7C" w:rsidRDefault="00000000">
      <w:pPr>
        <w:spacing w:after="120"/>
        <w:ind w:left="360" w:hanging="360"/>
      </w:pPr>
      <w:proofErr w:type="spellStart"/>
      <w:r w:rsidRPr="00BC5298">
        <w:rPr>
          <w:color w:val="333333"/>
          <w:sz w:val="20"/>
          <w:szCs w:val="20"/>
          <w:lang w:val="en-US"/>
        </w:rPr>
        <w:t>Walsberg</w:t>
      </w:r>
      <w:proofErr w:type="spellEnd"/>
      <w:r w:rsidRPr="00BC5298">
        <w:rPr>
          <w:color w:val="333333"/>
          <w:sz w:val="20"/>
          <w:szCs w:val="20"/>
          <w:lang w:val="en-US"/>
        </w:rPr>
        <w:t xml:space="preserve">, G.E. &amp; Hoffman, T.C.M. (2006). Using direct calorimetry to test the accuracy of indirect calorimetry in an ectotherm. </w:t>
      </w:r>
      <w:proofErr w:type="spellStart"/>
      <w:r>
        <w:rPr>
          <w:color w:val="333333"/>
          <w:sz w:val="20"/>
          <w:szCs w:val="20"/>
        </w:rPr>
        <w:t>Physiological</w:t>
      </w:r>
      <w:proofErr w:type="spellEnd"/>
      <w:r>
        <w:rPr>
          <w:color w:val="333333"/>
          <w:sz w:val="20"/>
          <w:szCs w:val="20"/>
        </w:rPr>
        <w:t xml:space="preserve"> </w:t>
      </w:r>
      <w:proofErr w:type="spellStart"/>
      <w:r>
        <w:rPr>
          <w:color w:val="333333"/>
          <w:sz w:val="20"/>
          <w:szCs w:val="20"/>
        </w:rPr>
        <w:t>and</w:t>
      </w:r>
      <w:proofErr w:type="spellEnd"/>
      <w:r>
        <w:rPr>
          <w:color w:val="333333"/>
          <w:sz w:val="20"/>
          <w:szCs w:val="20"/>
        </w:rPr>
        <w:t xml:space="preserve"> </w:t>
      </w:r>
      <w:proofErr w:type="spellStart"/>
      <w:r>
        <w:rPr>
          <w:color w:val="333333"/>
          <w:sz w:val="20"/>
          <w:szCs w:val="20"/>
        </w:rPr>
        <w:t>Biochemical</w:t>
      </w:r>
      <w:proofErr w:type="spellEnd"/>
      <w:r>
        <w:rPr>
          <w:color w:val="333333"/>
          <w:sz w:val="20"/>
          <w:szCs w:val="20"/>
        </w:rPr>
        <w:t xml:space="preserve"> </w:t>
      </w:r>
      <w:proofErr w:type="spellStart"/>
      <w:r>
        <w:rPr>
          <w:color w:val="333333"/>
          <w:sz w:val="20"/>
          <w:szCs w:val="20"/>
        </w:rPr>
        <w:t>Zoology</w:t>
      </w:r>
      <w:proofErr w:type="spellEnd"/>
      <w:r>
        <w:rPr>
          <w:color w:val="333333"/>
          <w:sz w:val="20"/>
          <w:szCs w:val="20"/>
        </w:rPr>
        <w:t>, 79, 830–835.</w:t>
      </w:r>
    </w:p>
    <w:sectPr w:rsidR="00BE6D7C">
      <w:footerReference w:type="default" r:id="rId8"/>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9CD5E" w14:textId="77777777" w:rsidR="00963412" w:rsidRDefault="00963412">
      <w:r>
        <w:separator/>
      </w:r>
    </w:p>
  </w:endnote>
  <w:endnote w:type="continuationSeparator" w:id="0">
    <w:p w14:paraId="2E596DEA" w14:textId="77777777" w:rsidR="00963412" w:rsidRDefault="00963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5CB9A" w14:textId="77777777" w:rsidR="00BE6D7C" w:rsidRDefault="00000000">
    <w:pPr>
      <w:jc w:val="center"/>
    </w:pPr>
    <w:r w:rsidRPr="00BC5298">
      <w:rPr>
        <w:color w:val="888888"/>
        <w:sz w:val="18"/>
        <w:szCs w:val="18"/>
        <w:lang w:val="en-US"/>
      </w:rPr>
      <w:t>Heat production and lifespan — Direct calorimetry survey  |  p.</w:t>
    </w:r>
    <w:r>
      <w:rPr>
        <w:color w:val="888888"/>
        <w:sz w:val="18"/>
        <w:szCs w:val="18"/>
      </w:rPr>
      <w:fldChar w:fldCharType="begin"/>
    </w:r>
    <w:r w:rsidRPr="00BC5298">
      <w:rPr>
        <w:color w:val="888888"/>
        <w:sz w:val="18"/>
        <w:szCs w:val="18"/>
        <w:lang w:val="en-US"/>
      </w:rPr>
      <w:instrText>PAGE</w:instrText>
    </w:r>
    <w:r>
      <w:rPr>
        <w:color w:val="888888"/>
        <w:sz w:val="18"/>
        <w:szCs w:val="18"/>
      </w:rPr>
      <w:fldChar w:fldCharType="separate"/>
    </w:r>
    <w:r w:rsidR="00BC5298">
      <w:rPr>
        <w:noProof/>
        <w:color w:val="888888"/>
        <w:sz w:val="18"/>
        <w:szCs w:val="18"/>
      </w:rPr>
      <w:t>1</w:t>
    </w:r>
    <w:r>
      <w:rPr>
        <w:color w:val="88888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23CE0" w14:textId="77777777" w:rsidR="00963412" w:rsidRDefault="00963412">
      <w:r>
        <w:separator/>
      </w:r>
    </w:p>
  </w:footnote>
  <w:footnote w:type="continuationSeparator" w:id="0">
    <w:p w14:paraId="5F449CD0" w14:textId="77777777" w:rsidR="00963412" w:rsidRDefault="00963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0C294A"/>
    <w:multiLevelType w:val="hybridMultilevel"/>
    <w:tmpl w:val="77BE4716"/>
    <w:lvl w:ilvl="0" w:tplc="8764683E">
      <w:start w:val="1"/>
      <w:numFmt w:val="bullet"/>
      <w:lvlText w:val="●"/>
      <w:lvlJc w:val="left"/>
      <w:pPr>
        <w:ind w:left="720" w:hanging="360"/>
      </w:pPr>
    </w:lvl>
    <w:lvl w:ilvl="1" w:tplc="AA400920">
      <w:start w:val="1"/>
      <w:numFmt w:val="bullet"/>
      <w:lvlText w:val="○"/>
      <w:lvlJc w:val="left"/>
      <w:pPr>
        <w:ind w:left="1440" w:hanging="360"/>
      </w:pPr>
    </w:lvl>
    <w:lvl w:ilvl="2" w:tplc="73AE5466">
      <w:start w:val="1"/>
      <w:numFmt w:val="bullet"/>
      <w:lvlText w:val="■"/>
      <w:lvlJc w:val="left"/>
      <w:pPr>
        <w:ind w:left="2160" w:hanging="360"/>
      </w:pPr>
    </w:lvl>
    <w:lvl w:ilvl="3" w:tplc="5F88495A">
      <w:start w:val="1"/>
      <w:numFmt w:val="bullet"/>
      <w:lvlText w:val="●"/>
      <w:lvlJc w:val="left"/>
      <w:pPr>
        <w:ind w:left="2880" w:hanging="360"/>
      </w:pPr>
    </w:lvl>
    <w:lvl w:ilvl="4" w:tplc="68ECC0B2">
      <w:start w:val="1"/>
      <w:numFmt w:val="bullet"/>
      <w:lvlText w:val="○"/>
      <w:lvlJc w:val="left"/>
      <w:pPr>
        <w:ind w:left="3600" w:hanging="360"/>
      </w:pPr>
    </w:lvl>
    <w:lvl w:ilvl="5" w:tplc="05608A32">
      <w:start w:val="1"/>
      <w:numFmt w:val="bullet"/>
      <w:lvlText w:val="■"/>
      <w:lvlJc w:val="left"/>
      <w:pPr>
        <w:ind w:left="4320" w:hanging="360"/>
      </w:pPr>
    </w:lvl>
    <w:lvl w:ilvl="6" w:tplc="2C94AFC2">
      <w:start w:val="1"/>
      <w:numFmt w:val="bullet"/>
      <w:lvlText w:val="●"/>
      <w:lvlJc w:val="left"/>
      <w:pPr>
        <w:ind w:left="5040" w:hanging="360"/>
      </w:pPr>
    </w:lvl>
    <w:lvl w:ilvl="7" w:tplc="57082EC8">
      <w:start w:val="1"/>
      <w:numFmt w:val="bullet"/>
      <w:lvlText w:val="●"/>
      <w:lvlJc w:val="left"/>
      <w:pPr>
        <w:ind w:left="5760" w:hanging="360"/>
      </w:pPr>
    </w:lvl>
    <w:lvl w:ilvl="8" w:tplc="25C8DF18">
      <w:start w:val="1"/>
      <w:numFmt w:val="bullet"/>
      <w:lvlText w:val="●"/>
      <w:lvlJc w:val="left"/>
      <w:pPr>
        <w:ind w:left="6480" w:hanging="360"/>
      </w:pPr>
    </w:lvl>
  </w:abstractNum>
  <w:num w:numId="1" w16cid:durableId="25690816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D7C"/>
    <w:rsid w:val="00004FEC"/>
    <w:rsid w:val="00963412"/>
    <w:rsid w:val="00BC5298"/>
    <w:rsid w:val="00BE6D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EE0F1"/>
  <w15:docId w15:val="{BC98A931-8E4C-466E-8010-F9A2EBBEC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Строги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Текст сноски Знак"/>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rPr>
      <w:sz w:val="20"/>
      <w:szCs w:val="20"/>
    </w:rPr>
  </w:style>
  <w:style w:type="character" w:customStyle="1" w:styleId="ab">
    <w:name w:val="Текст концевой сноски Знак"/>
    <w:link w:val="aa"/>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1866</Words>
  <Characters>10641</Characters>
  <Application>Microsoft Office Word</Application>
  <DocSecurity>0</DocSecurity>
  <Lines>88</Lines>
  <Paragraphs>24</Paragraphs>
  <ScaleCrop>false</ScaleCrop>
  <Company/>
  <LinksUpToDate>false</LinksUpToDate>
  <CharactersWithSpaces>12483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Eve eugenia5712</cp:lastModifiedBy>
  <cp:revision>2</cp:revision>
  <dcterms:created xsi:type="dcterms:W3CDTF">2026-04-27T21:08:00Z</dcterms:created>
  <dcterms:modified xsi:type="dcterms:W3CDTF">2026-04-27T21:12:00Z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bc27fa78-a845-4897-b2d2-8d62bd99c1af</vt:lpwstr>
  </property>
</Properties>
</file>