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23FF51" w14:textId="430EF010" w:rsidR="005639C7" w:rsidRDefault="005639C7" w:rsidP="00B325C4">
      <w:pPr>
        <w:spacing w:after="0" w:line="240" w:lineRule="auto"/>
        <w:jc w:val="both"/>
      </w:pPr>
      <w:r w:rsidRPr="005014EE">
        <w:rPr>
          <w:b/>
          <w:bCs/>
        </w:rPr>
        <w:t>Dataset Title</w:t>
      </w:r>
      <w:r>
        <w:t xml:space="preserve">: </w:t>
      </w:r>
      <w:r w:rsidR="007B15AB" w:rsidRPr="007B15AB">
        <w:t>Pedestal-free 7-rod-core Tm-doped fiber for fiber lasers.</w:t>
      </w:r>
    </w:p>
    <w:p w14:paraId="71A0A394" w14:textId="77777777" w:rsidR="007B15AB" w:rsidRDefault="007B15AB" w:rsidP="00B325C4">
      <w:pPr>
        <w:spacing w:after="0" w:line="240" w:lineRule="auto"/>
        <w:jc w:val="both"/>
        <w:rPr>
          <w:b/>
          <w:bCs/>
        </w:rPr>
      </w:pPr>
    </w:p>
    <w:p w14:paraId="3406A1D7" w14:textId="2F1C7426" w:rsidR="005639C7" w:rsidRDefault="005639C7" w:rsidP="00B325C4">
      <w:pPr>
        <w:spacing w:after="0" w:line="240" w:lineRule="auto"/>
        <w:jc w:val="both"/>
      </w:pPr>
      <w:r w:rsidRPr="005014EE">
        <w:rPr>
          <w:b/>
          <w:bCs/>
        </w:rPr>
        <w:t>Authors and Contributors</w:t>
      </w:r>
      <w:r>
        <w:t xml:space="preserve">: </w:t>
      </w:r>
    </w:p>
    <w:p w14:paraId="1C738C06" w14:textId="77777777" w:rsidR="001D0A5E" w:rsidRDefault="001D0A5E" w:rsidP="00B325C4">
      <w:pPr>
        <w:spacing w:after="0" w:line="240" w:lineRule="auto"/>
        <w:jc w:val="both"/>
      </w:pPr>
    </w:p>
    <w:p w14:paraId="0D6E0EE4" w14:textId="6E9AD1FE" w:rsidR="007B15AB" w:rsidRPr="00975AC2" w:rsidRDefault="001D0A5E" w:rsidP="00B325C4">
      <w:pPr>
        <w:spacing w:line="240" w:lineRule="auto"/>
        <w:jc w:val="both"/>
        <w:rPr>
          <w:lang w:val="en-US"/>
        </w:rPr>
      </w:pPr>
      <w:r>
        <w:t>Ivo Barton (</w:t>
      </w:r>
      <w:r w:rsidRPr="000A0CC9">
        <w:rPr>
          <w:lang w:val="en-US"/>
        </w:rPr>
        <w:t>0000-0002-5100-5931</w:t>
      </w:r>
      <w:r>
        <w:rPr>
          <w:lang w:val="en-US"/>
        </w:rPr>
        <w:t>),</w:t>
      </w:r>
      <w:r w:rsidR="001A54F6">
        <w:rPr>
          <w:lang w:val="en-US"/>
        </w:rPr>
        <w:t xml:space="preserve"> </w:t>
      </w:r>
      <w:r w:rsidR="001A54F6">
        <w:t>Jan Aubrecht (</w:t>
      </w:r>
      <w:r w:rsidR="001A54F6" w:rsidRPr="005D176B">
        <w:t>0000-0002-3395-4375</w:t>
      </w:r>
      <w:r w:rsidR="001A54F6">
        <w:t>)</w:t>
      </w:r>
      <w:r w:rsidR="001A54F6">
        <w:t xml:space="preserve">, </w:t>
      </w:r>
      <w:r w:rsidR="00B325C4">
        <w:t xml:space="preserve"> </w:t>
      </w:r>
      <w:r w:rsidR="00B325C4">
        <w:rPr>
          <w:lang w:val="en-US"/>
        </w:rPr>
        <w:t>Bára Švejkarová (</w:t>
      </w:r>
      <w:r w:rsidR="00B325C4" w:rsidRPr="00975AC2">
        <w:rPr>
          <w:lang w:val="en-US"/>
        </w:rPr>
        <w:t>0009-0006-3604-2319</w:t>
      </w:r>
      <w:r w:rsidR="00B325C4">
        <w:rPr>
          <w:lang w:val="en-US"/>
        </w:rPr>
        <w:t>)</w:t>
      </w:r>
      <w:r w:rsidR="00B325C4">
        <w:rPr>
          <w:lang w:val="en-US"/>
        </w:rPr>
        <w:t xml:space="preserve">, </w:t>
      </w:r>
      <w:r w:rsidR="001A54F6">
        <w:t>Jan Pokorný (</w:t>
      </w:r>
      <w:r w:rsidR="001A54F6" w:rsidRPr="001A54F6">
        <w:rPr>
          <w:lang w:val="en-US"/>
        </w:rPr>
        <w:t>0000-0001-9143-9745</w:t>
      </w:r>
      <w:r w:rsidR="001A54F6">
        <w:t>),</w:t>
      </w:r>
      <w:r w:rsidR="00A76906">
        <w:t xml:space="preserve"> </w:t>
      </w:r>
      <w:r w:rsidR="00A76906">
        <w:t>Michal  Kamrádek (</w:t>
      </w:r>
      <w:r w:rsidR="00A76906" w:rsidRPr="00CC7EAD">
        <w:rPr>
          <w:lang w:val="en-US"/>
        </w:rPr>
        <w:t>0000-0003-0402-1872</w:t>
      </w:r>
      <w:r w:rsidR="00A76906">
        <w:rPr>
          <w:lang w:val="en-US"/>
        </w:rPr>
        <w:t>),</w:t>
      </w:r>
      <w:r w:rsidR="00A76906">
        <w:rPr>
          <w:lang w:val="en-US"/>
        </w:rPr>
        <w:t xml:space="preserve"> </w:t>
      </w:r>
      <w:r w:rsidR="005238DB">
        <w:rPr>
          <w:lang w:val="en-US"/>
        </w:rPr>
        <w:t>Ondřej</w:t>
      </w:r>
      <w:r w:rsidR="00A76906">
        <w:rPr>
          <w:lang w:val="en-US"/>
        </w:rPr>
        <w:t xml:space="preserve"> Podrazk</w:t>
      </w:r>
      <w:r w:rsidR="005238DB">
        <w:rPr>
          <w:lang w:val="en-US"/>
        </w:rPr>
        <w:t>ý</w:t>
      </w:r>
      <w:r w:rsidR="00A76906">
        <w:rPr>
          <w:lang w:val="en-US"/>
        </w:rPr>
        <w:t xml:space="preserve"> (</w:t>
      </w:r>
      <w:r w:rsidR="00A76906" w:rsidRPr="00041317">
        <w:rPr>
          <w:lang w:val="en-US"/>
        </w:rPr>
        <w:t>0000-0003-4255-9366</w:t>
      </w:r>
      <w:r w:rsidR="00A76906">
        <w:rPr>
          <w:lang w:val="en-US"/>
        </w:rPr>
        <w:t>),</w:t>
      </w:r>
      <w:r w:rsidR="00376A1D">
        <w:rPr>
          <w:lang w:val="en-US"/>
        </w:rPr>
        <w:t xml:space="preserve"> </w:t>
      </w:r>
      <w:r w:rsidR="00376A1D">
        <w:rPr>
          <w:lang w:val="en-US"/>
        </w:rPr>
        <w:t>Petr Vařák (</w:t>
      </w:r>
      <w:r w:rsidR="00376A1D" w:rsidRPr="00DE5BFB">
        <w:rPr>
          <w:lang w:val="en-US"/>
        </w:rPr>
        <w:t>0000-0001-8026-0686</w:t>
      </w:r>
      <w:r w:rsidR="00376A1D">
        <w:rPr>
          <w:lang w:val="en-US"/>
        </w:rPr>
        <w:t>).</w:t>
      </w:r>
      <w:r w:rsidR="005238DB">
        <w:rPr>
          <w:lang w:val="en-US"/>
        </w:rPr>
        <w:t xml:space="preserve"> Ivan Kašík (</w:t>
      </w:r>
      <w:r w:rsidR="001A54F6">
        <w:t xml:space="preserve"> </w:t>
      </w:r>
      <w:r w:rsidR="001B4BF7" w:rsidRPr="001B4BF7">
        <w:t>0000-0002-0887-9756)</w:t>
      </w:r>
      <w:r w:rsidR="001B4BF7">
        <w:t xml:space="preserve">, </w:t>
      </w:r>
      <w:r>
        <w:rPr>
          <w:lang w:val="en-US"/>
        </w:rPr>
        <w:t>Pavel Peterka (0</w:t>
      </w:r>
      <w:r w:rsidRPr="00154B92">
        <w:t>000-0002-6341-7589</w:t>
      </w:r>
      <w:r>
        <w:t>), Martin Grábner (</w:t>
      </w:r>
      <w:r w:rsidRPr="00EA4628">
        <w:t>0000-0003-1399-094X</w:t>
      </w:r>
      <w:r>
        <w:t>),</w:t>
      </w:r>
    </w:p>
    <w:p w14:paraId="2E873DDD" w14:textId="77777777" w:rsidR="007B15AB" w:rsidRDefault="007B15AB" w:rsidP="00B325C4">
      <w:pPr>
        <w:spacing w:after="0" w:line="240" w:lineRule="auto"/>
        <w:jc w:val="both"/>
      </w:pPr>
    </w:p>
    <w:p w14:paraId="14D21157" w14:textId="77777777" w:rsidR="005639C7" w:rsidRDefault="005639C7" w:rsidP="00B325C4">
      <w:pPr>
        <w:spacing w:after="0" w:line="240" w:lineRule="auto"/>
        <w:jc w:val="both"/>
      </w:pPr>
      <w:r>
        <w:t>Corresponding authors (names and email addresses):</w:t>
      </w:r>
    </w:p>
    <w:p w14:paraId="59EFECB4" w14:textId="64B98C2D" w:rsidR="005639C7" w:rsidRDefault="00B325C4" w:rsidP="00B325C4">
      <w:pPr>
        <w:spacing w:after="0" w:line="240" w:lineRule="auto"/>
        <w:jc w:val="both"/>
      </w:pPr>
      <w:r>
        <w:t>Ivo Bartoň, barton@ufe.cz</w:t>
      </w:r>
    </w:p>
    <w:p w14:paraId="645894C6" w14:textId="77777777" w:rsidR="005639C7" w:rsidRDefault="005639C7" w:rsidP="00B325C4">
      <w:pPr>
        <w:spacing w:after="0" w:line="240" w:lineRule="auto"/>
        <w:jc w:val="both"/>
      </w:pPr>
      <w:r>
        <w:t>Dataset authors (names and email addresses)</w:t>
      </w:r>
    </w:p>
    <w:p w14:paraId="35505289" w14:textId="2F92BC72" w:rsidR="005639C7" w:rsidRDefault="00B325C4" w:rsidP="00B325C4">
      <w:pPr>
        <w:spacing w:after="0" w:line="240" w:lineRule="auto"/>
        <w:jc w:val="both"/>
      </w:pPr>
      <w:r>
        <w:t>Ivo Bart</w:t>
      </w:r>
      <w:r w:rsidR="00090A93">
        <w:t>oň, barton@ufe.cz</w:t>
      </w:r>
    </w:p>
    <w:p w14:paraId="657B2D1B" w14:textId="77777777" w:rsidR="005639C7" w:rsidRDefault="005639C7" w:rsidP="00B325C4">
      <w:pPr>
        <w:spacing w:after="0" w:line="240" w:lineRule="auto"/>
        <w:jc w:val="both"/>
      </w:pPr>
      <w:r>
        <w:t>Data manager (name and email address)</w:t>
      </w:r>
    </w:p>
    <w:p w14:paraId="417E4EC2" w14:textId="71399D52" w:rsidR="005639C7" w:rsidRDefault="005D66EF" w:rsidP="00B325C4">
      <w:pPr>
        <w:spacing w:after="0" w:line="240" w:lineRule="auto"/>
        <w:jc w:val="both"/>
      </w:pPr>
      <w:r>
        <w:t xml:space="preserve">Jan Aubrecht, </w:t>
      </w:r>
      <w:r w:rsidR="00710C98">
        <w:t>aubrecht@ufe.cz</w:t>
      </w:r>
    </w:p>
    <w:p w14:paraId="25A03C2C" w14:textId="77777777" w:rsidR="005639C7" w:rsidRDefault="005639C7" w:rsidP="00B325C4">
      <w:pPr>
        <w:spacing w:after="0" w:line="240" w:lineRule="auto"/>
        <w:jc w:val="both"/>
      </w:pPr>
    </w:p>
    <w:p w14:paraId="0F3139B5" w14:textId="77777777" w:rsidR="005639C7" w:rsidRPr="005014EE" w:rsidRDefault="005639C7" w:rsidP="00B325C4">
      <w:pPr>
        <w:spacing w:after="0" w:line="240" w:lineRule="auto"/>
        <w:jc w:val="both"/>
        <w:rPr>
          <w:b/>
          <w:bCs/>
        </w:rPr>
      </w:pPr>
      <w:r w:rsidRPr="005014EE">
        <w:rPr>
          <w:b/>
          <w:bCs/>
        </w:rPr>
        <w:t>Release Date</w:t>
      </w:r>
    </w:p>
    <w:p w14:paraId="6E7F806F" w14:textId="54104AAA" w:rsidR="005639C7" w:rsidRDefault="00710C98" w:rsidP="00B325C4">
      <w:pPr>
        <w:spacing w:after="0" w:line="240" w:lineRule="auto"/>
        <w:jc w:val="both"/>
      </w:pPr>
      <w:r>
        <w:t>2026-04-21</w:t>
      </w:r>
    </w:p>
    <w:p w14:paraId="2C6F1E8F" w14:textId="77777777" w:rsidR="005639C7" w:rsidRDefault="005639C7" w:rsidP="00B325C4">
      <w:pPr>
        <w:spacing w:after="0" w:line="240" w:lineRule="auto"/>
        <w:jc w:val="both"/>
      </w:pPr>
    </w:p>
    <w:p w14:paraId="3DF40DB8" w14:textId="77777777" w:rsidR="005639C7" w:rsidRDefault="005639C7" w:rsidP="00B325C4">
      <w:pPr>
        <w:spacing w:after="0" w:line="240" w:lineRule="auto"/>
        <w:jc w:val="both"/>
      </w:pPr>
      <w:r w:rsidRPr="005014EE">
        <w:rPr>
          <w:b/>
          <w:bCs/>
        </w:rPr>
        <w:t>Licence</w:t>
      </w:r>
      <w:r>
        <w:t>:</w:t>
      </w:r>
    </w:p>
    <w:p w14:paraId="56BF2768" w14:textId="0A9ACF69" w:rsidR="005639C7" w:rsidRDefault="00710C98" w:rsidP="00B325C4">
      <w:pPr>
        <w:spacing w:after="0" w:line="240" w:lineRule="auto"/>
        <w:jc w:val="both"/>
      </w:pPr>
      <w:r>
        <w:t>CC-BY 4.0</w:t>
      </w:r>
    </w:p>
    <w:p w14:paraId="7E579945" w14:textId="77777777" w:rsidR="005639C7" w:rsidRDefault="005639C7" w:rsidP="00B325C4">
      <w:pPr>
        <w:spacing w:after="0" w:line="240" w:lineRule="auto"/>
        <w:jc w:val="both"/>
      </w:pPr>
    </w:p>
    <w:p w14:paraId="6C71E4AE" w14:textId="0E6C884B" w:rsidR="005639C7" w:rsidRDefault="005639C7" w:rsidP="00B325C4">
      <w:pPr>
        <w:spacing w:after="0" w:line="240" w:lineRule="auto"/>
        <w:jc w:val="both"/>
        <w:rPr>
          <w:i/>
          <w:iCs/>
        </w:rPr>
      </w:pPr>
      <w:r w:rsidRPr="005014EE">
        <w:rPr>
          <w:b/>
          <w:bCs/>
        </w:rPr>
        <w:t>DOI</w:t>
      </w:r>
      <w:r w:rsidR="00710C98">
        <w:t>:</w:t>
      </w:r>
      <w:r w:rsidR="000219B7" w:rsidRPr="000219B7">
        <w:rPr>
          <w:rFonts w:ascii="Times New Roman" w:eastAsia="Times New Roman" w:hAnsi="Times New Roman" w:cs="Times New Roman"/>
          <w:kern w:val="0"/>
          <w:sz w:val="22"/>
          <w:szCs w:val="22"/>
          <w:lang w:val="en-US"/>
          <w14:ligatures w14:val="none"/>
        </w:rPr>
        <w:t xml:space="preserve"> </w:t>
      </w:r>
      <w:r w:rsidR="006C429E" w:rsidRPr="006C429E">
        <w:rPr>
          <w:i/>
          <w:iCs/>
        </w:rPr>
        <w:t>The DOI 10.1364/OE.591864</w:t>
      </w:r>
    </w:p>
    <w:p w14:paraId="11AABE74" w14:textId="77777777" w:rsidR="006C429E" w:rsidRDefault="006C429E" w:rsidP="00B325C4">
      <w:pPr>
        <w:spacing w:after="0" w:line="240" w:lineRule="auto"/>
        <w:jc w:val="both"/>
        <w:rPr>
          <w:i/>
          <w:iCs/>
        </w:rPr>
      </w:pPr>
    </w:p>
    <w:p w14:paraId="19E760B2" w14:textId="77777777" w:rsidR="006C429E" w:rsidRDefault="006C429E" w:rsidP="00B325C4">
      <w:pPr>
        <w:spacing w:after="0" w:line="240" w:lineRule="auto"/>
        <w:jc w:val="both"/>
      </w:pPr>
    </w:p>
    <w:p w14:paraId="685ED50E" w14:textId="77777777" w:rsidR="005639C7" w:rsidRPr="005014EE" w:rsidRDefault="005639C7" w:rsidP="00B325C4">
      <w:pPr>
        <w:spacing w:after="0" w:line="240" w:lineRule="auto"/>
        <w:jc w:val="both"/>
        <w:rPr>
          <w:b/>
          <w:bCs/>
        </w:rPr>
      </w:pPr>
      <w:r w:rsidRPr="005014EE">
        <w:rPr>
          <w:b/>
          <w:bCs/>
        </w:rPr>
        <w:t>Keywords</w:t>
      </w:r>
    </w:p>
    <w:p w14:paraId="19206A68" w14:textId="17D07AE4" w:rsidR="005639C7" w:rsidRDefault="006C429E" w:rsidP="00B325C4">
      <w:pPr>
        <w:spacing w:after="0" w:line="240" w:lineRule="auto"/>
        <w:jc w:val="both"/>
      </w:pPr>
      <w:r>
        <w:t xml:space="preserve">Thulium fiber lasers, </w:t>
      </w:r>
      <w:r w:rsidR="00182761">
        <w:t>Pedestal-free</w:t>
      </w:r>
      <w:r>
        <w:t xml:space="preserve"> core design, Structured cores,</w:t>
      </w:r>
      <w:r w:rsidR="00182761">
        <w:t xml:space="preserve"> </w:t>
      </w:r>
    </w:p>
    <w:p w14:paraId="0B9ED5FA" w14:textId="77777777" w:rsidR="005639C7" w:rsidRDefault="005639C7" w:rsidP="00B325C4">
      <w:pPr>
        <w:spacing w:after="0" w:line="240" w:lineRule="auto"/>
        <w:jc w:val="both"/>
      </w:pPr>
    </w:p>
    <w:p w14:paraId="67838227" w14:textId="77777777" w:rsidR="005639C7" w:rsidRDefault="005639C7" w:rsidP="00B325C4">
      <w:pPr>
        <w:spacing w:after="0" w:line="240" w:lineRule="auto"/>
        <w:jc w:val="both"/>
      </w:pPr>
      <w:r>
        <w:t>_____</w:t>
      </w:r>
      <w:r w:rsidRPr="005014EE">
        <w:rPr>
          <w:b/>
          <w:bCs/>
        </w:rPr>
        <w:t>About the manuscript</w:t>
      </w:r>
      <w:r>
        <w:t>_____</w:t>
      </w:r>
    </w:p>
    <w:p w14:paraId="161990E3" w14:textId="3C702884" w:rsidR="005639C7" w:rsidRDefault="00182761" w:rsidP="00182761">
      <w:pPr>
        <w:spacing w:after="0" w:line="240" w:lineRule="auto"/>
        <w:jc w:val="both"/>
      </w:pPr>
      <w:r>
        <w:t>Structured-core thulium-doped fibers were developed to reduce heat load, enable</w:t>
      </w:r>
      <w:r>
        <w:t xml:space="preserve"> operation at shorter wavelengths</w:t>
      </w:r>
      <w:r>
        <w:t>, and achieve a pedestal-free design. In a proof-of-principle</w:t>
      </w:r>
      <w:r>
        <w:t xml:space="preserve"> </w:t>
      </w:r>
      <w:r>
        <w:t xml:space="preserve">experiment, laser slope efficiencies of 52% at 1907nm and 54% at 1940nm were achieved </w:t>
      </w:r>
      <w:r>
        <w:t>with respect</w:t>
      </w:r>
      <w:r>
        <w:t xml:space="preserve"> to absorbed power</w:t>
      </w:r>
      <w:r>
        <w:t>.</w:t>
      </w:r>
    </w:p>
    <w:p w14:paraId="3C14B05C" w14:textId="77777777" w:rsidR="00182761" w:rsidRDefault="00182761" w:rsidP="00182761">
      <w:pPr>
        <w:spacing w:after="0" w:line="240" w:lineRule="auto"/>
        <w:jc w:val="both"/>
      </w:pPr>
    </w:p>
    <w:p w14:paraId="6DD81B58" w14:textId="77777777" w:rsidR="005639C7" w:rsidRDefault="005639C7" w:rsidP="00B325C4">
      <w:pPr>
        <w:spacing w:after="0" w:line="240" w:lineRule="auto"/>
        <w:jc w:val="both"/>
      </w:pPr>
      <w:r>
        <w:t>_____</w:t>
      </w:r>
      <w:r w:rsidRPr="005014EE">
        <w:rPr>
          <w:b/>
          <w:bCs/>
        </w:rPr>
        <w:t>About the dataset</w:t>
      </w:r>
      <w:r>
        <w:t>_____</w:t>
      </w:r>
    </w:p>
    <w:p w14:paraId="169DF8BB" w14:textId="03910179" w:rsidR="005639C7" w:rsidRDefault="005639C7" w:rsidP="00B325C4">
      <w:pPr>
        <w:spacing w:after="0" w:line="240" w:lineRule="auto"/>
        <w:jc w:val="both"/>
      </w:pPr>
      <w:r>
        <w:t>This dataset includes relevant data and figures associated with the manuscript "</w:t>
      </w:r>
      <w:r w:rsidR="00C8406F" w:rsidRPr="007B15AB">
        <w:t>Pedestal-free 7-rod-core Tm-doped fiber for fiber lasers.</w:t>
      </w:r>
      <w:r>
        <w:t>".</w:t>
      </w:r>
    </w:p>
    <w:p w14:paraId="23F58D72" w14:textId="77777777" w:rsidR="00C8406F" w:rsidRDefault="00C8406F" w:rsidP="00B325C4">
      <w:pPr>
        <w:spacing w:after="0" w:line="240" w:lineRule="auto"/>
        <w:jc w:val="both"/>
      </w:pPr>
    </w:p>
    <w:p w14:paraId="455BD7DA" w14:textId="5FF04CC9" w:rsidR="005639C7" w:rsidRDefault="005639C7" w:rsidP="00B325C4">
      <w:pPr>
        <w:spacing w:after="0" w:line="240" w:lineRule="auto"/>
        <w:jc w:val="both"/>
      </w:pPr>
      <w:r>
        <w:t>The Figures are in [</w:t>
      </w:r>
      <w:r w:rsidR="00606A5B">
        <w:t>png</w:t>
      </w:r>
      <w:r>
        <w:t xml:space="preserve">] formats. </w:t>
      </w:r>
    </w:p>
    <w:p w14:paraId="429B28A5" w14:textId="77777777" w:rsidR="002716C1" w:rsidRDefault="005639C7" w:rsidP="00B325C4">
      <w:pPr>
        <w:spacing w:after="0" w:line="240" w:lineRule="auto"/>
        <w:jc w:val="both"/>
      </w:pPr>
      <w:r>
        <w:t xml:space="preserve">Data files are labeled according to the corresponding figure in the manuscript </w:t>
      </w:r>
    </w:p>
    <w:p w14:paraId="2EDA5762" w14:textId="635B5A51" w:rsidR="009C5E3C" w:rsidRDefault="009C5E3C" w:rsidP="009C5E3C">
      <w:pPr>
        <w:spacing w:after="0" w:line="240" w:lineRule="auto"/>
        <w:jc w:val="both"/>
      </w:pPr>
      <w:r>
        <w:t xml:space="preserve">The dataset is organized in </w:t>
      </w:r>
      <w:r w:rsidR="007073A6" w:rsidRPr="007073A6">
        <w:t>Datasheet-Barton_OE.10.1364.OE591864</w:t>
      </w:r>
      <w:r>
        <w:t xml:space="preserve">.xlm file, where individual sheets are named after a Figure in the manuscript. </w:t>
      </w:r>
    </w:p>
    <w:p w14:paraId="6FB34DFF" w14:textId="77777777" w:rsidR="009C5E3C" w:rsidRDefault="009C5E3C" w:rsidP="009C5E3C">
      <w:pPr>
        <w:spacing w:after="0" w:line="240" w:lineRule="auto"/>
        <w:jc w:val="both"/>
      </w:pPr>
      <w:r>
        <w:t>The labels of the axes and the units are indicated in the headers of individual columns of each sheet file.</w:t>
      </w:r>
    </w:p>
    <w:p w14:paraId="4CC418E9" w14:textId="77777777" w:rsidR="009C5E3C" w:rsidRDefault="009C5E3C" w:rsidP="009C5E3C">
      <w:pPr>
        <w:spacing w:after="0" w:line="240" w:lineRule="auto"/>
        <w:jc w:val="both"/>
      </w:pPr>
      <w:r>
        <w:t>Full context and detailed analysis of the provided raw and processed Data can be found in the manuscript.</w:t>
      </w:r>
    </w:p>
    <w:p w14:paraId="237CB0C7" w14:textId="77777777" w:rsidR="005639C7" w:rsidRDefault="005639C7" w:rsidP="00B325C4">
      <w:pPr>
        <w:spacing w:after="0" w:line="240" w:lineRule="auto"/>
        <w:jc w:val="both"/>
      </w:pPr>
    </w:p>
    <w:p w14:paraId="019684FC" w14:textId="77777777" w:rsidR="005639C7" w:rsidRDefault="005639C7" w:rsidP="00B325C4">
      <w:pPr>
        <w:spacing w:after="0" w:line="240" w:lineRule="auto"/>
        <w:jc w:val="both"/>
      </w:pPr>
      <w:r>
        <w:t>_____</w:t>
      </w:r>
      <w:r w:rsidRPr="005014EE">
        <w:rPr>
          <w:b/>
          <w:bCs/>
        </w:rPr>
        <w:t>Methodology</w:t>
      </w:r>
      <w:r>
        <w:t>_____</w:t>
      </w:r>
    </w:p>
    <w:p w14:paraId="2824ED06" w14:textId="77777777" w:rsidR="0037623A" w:rsidRDefault="0037623A" w:rsidP="0037623A">
      <w:pPr>
        <w:spacing w:after="0" w:line="240" w:lineRule="auto"/>
        <w:jc w:val="both"/>
      </w:pPr>
      <w:r>
        <w:t xml:space="preserve">Hardware for data collection </w:t>
      </w:r>
    </w:p>
    <w:p w14:paraId="2BA5CD68" w14:textId="77777777" w:rsidR="0037623A" w:rsidRDefault="0037623A" w:rsidP="0037623A">
      <w:pPr>
        <w:spacing w:after="0" w:line="240" w:lineRule="auto"/>
        <w:jc w:val="both"/>
      </w:pPr>
      <w:r>
        <w:t>All experiments and equipment used are d</w:t>
      </w:r>
      <w:r w:rsidRPr="005014EE">
        <w:t xml:space="preserve">escribed in the </w:t>
      </w:r>
      <w:r>
        <w:t>manuscript</w:t>
      </w:r>
    </w:p>
    <w:p w14:paraId="2225385F" w14:textId="77777777" w:rsidR="005014EE" w:rsidRDefault="005014EE" w:rsidP="00B325C4">
      <w:pPr>
        <w:spacing w:after="0" w:line="240" w:lineRule="auto"/>
        <w:jc w:val="both"/>
      </w:pPr>
    </w:p>
    <w:p w14:paraId="1D3BA5E7" w14:textId="77777777" w:rsidR="00E56DE6" w:rsidRDefault="00E56DE6" w:rsidP="00E56DE6">
      <w:pPr>
        <w:spacing w:after="0" w:line="240" w:lineRule="auto"/>
        <w:jc w:val="both"/>
      </w:pPr>
      <w:r>
        <w:t xml:space="preserve">Software for data processing </w:t>
      </w:r>
    </w:p>
    <w:p w14:paraId="14584638" w14:textId="77777777" w:rsidR="00E56DE6" w:rsidRDefault="00E56DE6" w:rsidP="00E56DE6">
      <w:pPr>
        <w:spacing w:after="0" w:line="240" w:lineRule="auto"/>
        <w:jc w:val="both"/>
      </w:pPr>
      <w:r>
        <w:t>&gt; Origin 2024b: data fitting (calibration curves), data plotting (all)</w:t>
      </w:r>
    </w:p>
    <w:p w14:paraId="198A87C5" w14:textId="77777777" w:rsidR="00E56DE6" w:rsidRDefault="00E56DE6" w:rsidP="00E56DE6">
      <w:pPr>
        <w:spacing w:after="0" w:line="240" w:lineRule="auto"/>
        <w:jc w:val="both"/>
      </w:pPr>
      <w:r>
        <w:t xml:space="preserve">&gt; Microsoft Excel </w:t>
      </w:r>
      <w:r w:rsidRPr="00596810">
        <w:t>Version 2603 Build 16.0.19822.20086</w:t>
      </w:r>
    </w:p>
    <w:p w14:paraId="72875798" w14:textId="77777777" w:rsidR="00E56DE6" w:rsidRDefault="00E56DE6" w:rsidP="00E56DE6">
      <w:pPr>
        <w:spacing w:after="0" w:line="240" w:lineRule="auto"/>
        <w:jc w:val="both"/>
      </w:pPr>
      <w:r>
        <w:t>&gt; Comsol</w:t>
      </w:r>
    </w:p>
    <w:p w14:paraId="3C4EBFF1" w14:textId="77777777" w:rsidR="005639C7" w:rsidRDefault="005639C7" w:rsidP="00B325C4">
      <w:pPr>
        <w:spacing w:after="0" w:line="240" w:lineRule="auto"/>
        <w:jc w:val="both"/>
      </w:pPr>
    </w:p>
    <w:p w14:paraId="342662B5" w14:textId="77777777" w:rsidR="005639C7" w:rsidRDefault="005639C7" w:rsidP="00B325C4">
      <w:pPr>
        <w:spacing w:after="0" w:line="240" w:lineRule="auto"/>
        <w:jc w:val="both"/>
      </w:pPr>
      <w:r>
        <w:t>_____</w:t>
      </w:r>
      <w:r w:rsidRPr="005014EE">
        <w:rPr>
          <w:b/>
          <w:bCs/>
        </w:rPr>
        <w:t>Methods of data collection and processing</w:t>
      </w:r>
      <w:r>
        <w:t>_____</w:t>
      </w:r>
    </w:p>
    <w:p w14:paraId="3FA591A5" w14:textId="5DBBC7EC" w:rsidR="005639C7" w:rsidRDefault="005639C7" w:rsidP="00B325C4">
      <w:pPr>
        <w:spacing w:after="0" w:line="240" w:lineRule="auto"/>
        <w:jc w:val="both"/>
      </w:pPr>
      <w:r>
        <w:t xml:space="preserve">Data acquisition and data processing </w:t>
      </w:r>
      <w:r w:rsidR="00C056AA">
        <w:t>are</w:t>
      </w:r>
      <w:r>
        <w:t xml:space="preserve"> provided in the manuscript</w:t>
      </w:r>
      <w:r w:rsidR="00C056AA">
        <w:t>.</w:t>
      </w:r>
    </w:p>
    <w:p w14:paraId="4DD14341" w14:textId="77777777" w:rsidR="005639C7" w:rsidRDefault="005639C7" w:rsidP="00B325C4">
      <w:pPr>
        <w:spacing w:after="0" w:line="240" w:lineRule="auto"/>
        <w:jc w:val="both"/>
      </w:pPr>
    </w:p>
    <w:p w14:paraId="700DE60F" w14:textId="77777777" w:rsidR="005639C7" w:rsidRPr="005014EE" w:rsidRDefault="005639C7" w:rsidP="00B325C4">
      <w:pPr>
        <w:spacing w:after="0" w:line="240" w:lineRule="auto"/>
        <w:jc w:val="both"/>
        <w:rPr>
          <w:b/>
          <w:bCs/>
        </w:rPr>
      </w:pPr>
      <w:r w:rsidRPr="005014EE">
        <w:rPr>
          <w:b/>
          <w:bCs/>
        </w:rPr>
        <w:t>Acknowledgments and Funding</w:t>
      </w:r>
    </w:p>
    <w:p w14:paraId="0345E5B0" w14:textId="77777777" w:rsidR="00C056AA" w:rsidRDefault="00C056AA" w:rsidP="00C056AA">
      <w:pPr>
        <w:spacing w:after="0" w:line="240" w:lineRule="auto"/>
        <w:jc w:val="both"/>
      </w:pPr>
      <w:r>
        <w:t xml:space="preserve">All Funding agencies, grant numbers, are stated in the manuscript </w:t>
      </w:r>
    </w:p>
    <w:p w14:paraId="70FC2CE5" w14:textId="77777777" w:rsidR="005639C7" w:rsidRDefault="005639C7" w:rsidP="00B325C4">
      <w:pPr>
        <w:spacing w:after="0" w:line="240" w:lineRule="auto"/>
        <w:jc w:val="both"/>
      </w:pPr>
    </w:p>
    <w:p w14:paraId="155341DC" w14:textId="77777777" w:rsidR="005639C7" w:rsidRDefault="005639C7" w:rsidP="00B325C4">
      <w:pPr>
        <w:spacing w:after="0" w:line="240" w:lineRule="auto"/>
        <w:jc w:val="both"/>
      </w:pPr>
      <w:r>
        <w:t xml:space="preserve"> _____</w:t>
      </w:r>
      <w:r w:rsidRPr="005014EE">
        <w:rPr>
          <w:b/>
          <w:bCs/>
        </w:rPr>
        <w:t>List of files</w:t>
      </w:r>
      <w:r>
        <w:t>_____</w:t>
      </w:r>
    </w:p>
    <w:p w14:paraId="1643CDC0" w14:textId="284BAB1D" w:rsidR="00FB2525" w:rsidRDefault="00FB2525" w:rsidP="00B325C4">
      <w:pPr>
        <w:spacing w:after="0" w:line="240" w:lineRule="auto"/>
        <w:jc w:val="both"/>
      </w:pPr>
      <w:r w:rsidRPr="00FB2525">
        <w:t>All Figures are in place in a single XLM file, Datasheet-Barton_OE.10.1364.OE591864.xlm, together with the appropriate data. Each figure is in a separate sheet.</w:t>
      </w:r>
    </w:p>
    <w:p w14:paraId="1C725B1A" w14:textId="77777777" w:rsidR="00FB2525" w:rsidRDefault="00FB2525" w:rsidP="00B325C4">
      <w:pPr>
        <w:spacing w:after="0" w:line="240" w:lineRule="auto"/>
        <w:jc w:val="both"/>
      </w:pPr>
    </w:p>
    <w:p w14:paraId="4DE1D13D" w14:textId="11993DCC" w:rsidR="005639C7" w:rsidRDefault="00FB2525" w:rsidP="00B325C4">
      <w:pPr>
        <w:spacing w:after="0" w:line="240" w:lineRule="auto"/>
        <w:jc w:val="both"/>
      </w:pPr>
      <w:r>
        <w:t>Figure 1.</w:t>
      </w:r>
    </w:p>
    <w:p w14:paraId="6B24E29B" w14:textId="2F7BCC3E" w:rsidR="005639C7" w:rsidRDefault="003A1CBD" w:rsidP="00B325C4">
      <w:pPr>
        <w:spacing w:after="0" w:line="240" w:lineRule="auto"/>
        <w:jc w:val="both"/>
      </w:pPr>
      <w:r w:rsidRPr="003A1CBD">
        <w:t>Fig. 1. A) Design of TDF-7Tm, B) Design of TDF-6x1Ring.</w:t>
      </w:r>
    </w:p>
    <w:p w14:paraId="0106122B" w14:textId="77777777" w:rsidR="003A1CBD" w:rsidRDefault="003A1CBD" w:rsidP="00B325C4">
      <w:pPr>
        <w:spacing w:after="0" w:line="240" w:lineRule="auto"/>
        <w:jc w:val="both"/>
      </w:pPr>
    </w:p>
    <w:p w14:paraId="1D1C23A8" w14:textId="6895D0B7" w:rsidR="003A1CBD" w:rsidRDefault="003A1CBD" w:rsidP="00B325C4">
      <w:pPr>
        <w:spacing w:after="0" w:line="240" w:lineRule="auto"/>
        <w:jc w:val="both"/>
      </w:pPr>
      <w:r>
        <w:t>Figure 2.</w:t>
      </w:r>
    </w:p>
    <w:p w14:paraId="5FD26578" w14:textId="22DDDAEB" w:rsidR="003A1CBD" w:rsidRDefault="00397328" w:rsidP="00B325C4">
      <w:pPr>
        <w:spacing w:after="0" w:line="240" w:lineRule="auto"/>
        <w:jc w:val="both"/>
      </w:pPr>
      <w:r w:rsidRPr="00397328">
        <w:t xml:space="preserve">Fig 2. SEM of whole fiber with an inset of a close look at the core of fiber A) TDF-7Tm, B) TDF-6x1Ring.  </w:t>
      </w:r>
    </w:p>
    <w:p w14:paraId="69BE13A1" w14:textId="45315077" w:rsidR="00397328" w:rsidRDefault="0089279F" w:rsidP="00B325C4">
      <w:pPr>
        <w:spacing w:after="0" w:line="240" w:lineRule="auto"/>
        <w:jc w:val="both"/>
      </w:pPr>
      <w:r>
        <w:t xml:space="preserve"> </w:t>
      </w:r>
    </w:p>
    <w:p w14:paraId="6DB215D2" w14:textId="5D6A9D18" w:rsidR="0089279F" w:rsidRDefault="0089279F" w:rsidP="00B325C4">
      <w:pPr>
        <w:spacing w:after="0" w:line="240" w:lineRule="auto"/>
        <w:jc w:val="both"/>
      </w:pPr>
      <w:r>
        <w:t>Figure 3.</w:t>
      </w:r>
    </w:p>
    <w:p w14:paraId="1790F5FB" w14:textId="31B86106" w:rsidR="0089279F" w:rsidRDefault="00604D21" w:rsidP="00B325C4">
      <w:pPr>
        <w:spacing w:after="0" w:line="240" w:lineRule="auto"/>
        <w:jc w:val="both"/>
      </w:pPr>
      <w:r w:rsidRPr="00604D21">
        <w:t xml:space="preserve">Fig 3. A) 1D RIP of  TDF-7Tm and TDF-6x1Ring, B) 2D RIP TDF-7TM and TDF-6x1Ring.  </w:t>
      </w:r>
    </w:p>
    <w:p w14:paraId="7EEB1D25" w14:textId="77777777" w:rsidR="00604D21" w:rsidRDefault="00604D21" w:rsidP="00B325C4">
      <w:pPr>
        <w:spacing w:after="0" w:line="240" w:lineRule="auto"/>
        <w:jc w:val="both"/>
      </w:pPr>
    </w:p>
    <w:p w14:paraId="71E11119" w14:textId="4328473F" w:rsidR="00082B33" w:rsidRDefault="00082B33" w:rsidP="00B325C4">
      <w:pPr>
        <w:spacing w:after="0" w:line="240" w:lineRule="auto"/>
        <w:jc w:val="both"/>
      </w:pPr>
      <w:r>
        <w:t>Figure 4.</w:t>
      </w:r>
    </w:p>
    <w:p w14:paraId="2E73F2D5" w14:textId="28FDA4F8" w:rsidR="00082B33" w:rsidRDefault="00082B33" w:rsidP="00B325C4">
      <w:pPr>
        <w:spacing w:after="0" w:line="240" w:lineRule="auto"/>
        <w:jc w:val="both"/>
      </w:pPr>
      <w:r w:rsidRPr="00082B33">
        <w:t xml:space="preserve">Fig 4. A) Core absorption of  TDF-7Tm and TDF-6x1Ring, B) Cladding absorption of TDF-7TM and TDF-6x1Ring.  </w:t>
      </w:r>
    </w:p>
    <w:p w14:paraId="33A0592C" w14:textId="77777777" w:rsidR="00082B33" w:rsidRDefault="00082B33" w:rsidP="00B325C4">
      <w:pPr>
        <w:spacing w:after="0" w:line="240" w:lineRule="auto"/>
        <w:jc w:val="both"/>
      </w:pPr>
    </w:p>
    <w:p w14:paraId="257ADFE1" w14:textId="39C2D42D" w:rsidR="00082B33" w:rsidRDefault="00082B33" w:rsidP="00B325C4">
      <w:pPr>
        <w:spacing w:after="0" w:line="240" w:lineRule="auto"/>
        <w:jc w:val="both"/>
      </w:pPr>
      <w:r>
        <w:t>Figure 5.</w:t>
      </w:r>
    </w:p>
    <w:p w14:paraId="7F8E5B27" w14:textId="43A3A30F" w:rsidR="00397328" w:rsidRDefault="004E17C2" w:rsidP="00B325C4">
      <w:pPr>
        <w:spacing w:after="0" w:line="240" w:lineRule="auto"/>
        <w:jc w:val="both"/>
      </w:pPr>
      <w:r w:rsidRPr="004E17C2">
        <w:t>Fig. 5. A) lifetimes of TDF-7Tm at different pumping powers B) fluorescence decay times at different pumping powers of  TDF-7Tm ,  C) lifetime of TDF-6x1Ring at different pumping powers  D) fluorescence decay times at different pumping powers of TDF-6x1Ring. The decay times were fitted for both fibers using Equation 1 in reference [15].</w:t>
      </w:r>
    </w:p>
    <w:p w14:paraId="35DC8FE4" w14:textId="77777777" w:rsidR="004E17C2" w:rsidRDefault="004E17C2" w:rsidP="00B325C4">
      <w:pPr>
        <w:spacing w:after="0" w:line="240" w:lineRule="auto"/>
        <w:jc w:val="both"/>
      </w:pPr>
    </w:p>
    <w:p w14:paraId="45617A80" w14:textId="3B79A687" w:rsidR="004E17C2" w:rsidRDefault="004E17C2" w:rsidP="00B325C4">
      <w:pPr>
        <w:spacing w:after="0" w:line="240" w:lineRule="auto"/>
        <w:jc w:val="both"/>
      </w:pPr>
      <w:r>
        <w:t>Figure 6.</w:t>
      </w:r>
    </w:p>
    <w:p w14:paraId="1FF749A4" w14:textId="7707A8C0" w:rsidR="00CD1F3A" w:rsidRDefault="00CD1F3A" w:rsidP="00B325C4">
      <w:pPr>
        <w:spacing w:after="0" w:line="240" w:lineRule="auto"/>
        <w:jc w:val="both"/>
      </w:pPr>
      <w:r w:rsidRPr="00CD1F3A">
        <w:t>Fig 6. Experimental set-up for measurement of laser performance of  TDF-7Tm and TDF-6x1Ring</w:t>
      </w:r>
      <w:r>
        <w:t>.</w:t>
      </w:r>
    </w:p>
    <w:p w14:paraId="1DAD1DBC" w14:textId="77777777" w:rsidR="00CD1F3A" w:rsidRDefault="00CD1F3A" w:rsidP="00B325C4">
      <w:pPr>
        <w:spacing w:after="0" w:line="240" w:lineRule="auto"/>
        <w:jc w:val="both"/>
      </w:pPr>
    </w:p>
    <w:p w14:paraId="4D298F49" w14:textId="48607F89" w:rsidR="00CD1F3A" w:rsidRDefault="00CD1F3A" w:rsidP="00B325C4">
      <w:pPr>
        <w:spacing w:after="0" w:line="240" w:lineRule="auto"/>
        <w:jc w:val="both"/>
      </w:pPr>
      <w:r>
        <w:t>Figure 7.</w:t>
      </w:r>
    </w:p>
    <w:p w14:paraId="52E8CB68" w14:textId="1AC70B57" w:rsidR="008E6FAF" w:rsidRDefault="008E6FAF" w:rsidP="00B325C4">
      <w:pPr>
        <w:spacing w:after="0" w:line="240" w:lineRule="auto"/>
        <w:jc w:val="both"/>
      </w:pPr>
      <w:r w:rsidRPr="008E6FAF">
        <w:t>Fig. 7. A) Laser performance with respect to absorbed power for TDF 7Tm B) Laser performance with respect to absorbed power for TDF-6x1Ring</w:t>
      </w:r>
    </w:p>
    <w:p w14:paraId="6CC4DF9B" w14:textId="77777777" w:rsidR="00CD1F3A" w:rsidRDefault="00CD1F3A" w:rsidP="00B325C4">
      <w:pPr>
        <w:spacing w:after="0" w:line="240" w:lineRule="auto"/>
        <w:jc w:val="both"/>
      </w:pPr>
    </w:p>
    <w:sectPr w:rsidR="00CD1F3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39C7"/>
    <w:rsid w:val="000219B7"/>
    <w:rsid w:val="00030CD8"/>
    <w:rsid w:val="00082B33"/>
    <w:rsid w:val="00090A93"/>
    <w:rsid w:val="00182761"/>
    <w:rsid w:val="001A54F6"/>
    <w:rsid w:val="001B4BF7"/>
    <w:rsid w:val="001D0A5E"/>
    <w:rsid w:val="00242DFE"/>
    <w:rsid w:val="002716C1"/>
    <w:rsid w:val="0037623A"/>
    <w:rsid w:val="00376A1D"/>
    <w:rsid w:val="00397328"/>
    <w:rsid w:val="003A1CBD"/>
    <w:rsid w:val="004E17C2"/>
    <w:rsid w:val="005014EE"/>
    <w:rsid w:val="00516EAF"/>
    <w:rsid w:val="005238DB"/>
    <w:rsid w:val="005639C7"/>
    <w:rsid w:val="005D66EF"/>
    <w:rsid w:val="005F6A43"/>
    <w:rsid w:val="00604D21"/>
    <w:rsid w:val="00606A5B"/>
    <w:rsid w:val="006C429E"/>
    <w:rsid w:val="007073A6"/>
    <w:rsid w:val="00710C98"/>
    <w:rsid w:val="007B15AB"/>
    <w:rsid w:val="00884231"/>
    <w:rsid w:val="0089279F"/>
    <w:rsid w:val="008A5070"/>
    <w:rsid w:val="008E6FAF"/>
    <w:rsid w:val="00975AC2"/>
    <w:rsid w:val="009C5E3C"/>
    <w:rsid w:val="00A76906"/>
    <w:rsid w:val="00B325C4"/>
    <w:rsid w:val="00C056AA"/>
    <w:rsid w:val="00C7640E"/>
    <w:rsid w:val="00C8406F"/>
    <w:rsid w:val="00CD1F3A"/>
    <w:rsid w:val="00E56DE6"/>
    <w:rsid w:val="00F651F7"/>
    <w:rsid w:val="00FB2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653A09"/>
  <w15:chartTrackingRefBased/>
  <w15:docId w15:val="{30EDA03B-DD63-4D6B-8E8E-CAB8C2F588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639C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639C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639C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639C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639C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639C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639C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639C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639C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639C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5639C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639C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639C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639C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639C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639C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639C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639C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639C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639C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639C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639C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639C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639C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639C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639C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639C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639C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639C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522</Words>
  <Characters>2982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Aubrecht Jan</dc:creator>
  <cp:keywords/>
  <dc:description/>
  <cp:lastModifiedBy>Bartoň Ivo</cp:lastModifiedBy>
  <cp:revision>36</cp:revision>
  <dcterms:created xsi:type="dcterms:W3CDTF">2026-04-21T12:38:00Z</dcterms:created>
  <dcterms:modified xsi:type="dcterms:W3CDTF">2026-04-21T13:07:00Z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d07fb2c0-9cc9-4624-bbc5-685ce97f857a</vt:lpwstr>
  </property>
</Properties>
</file>