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E1373E" w:rsidRPr="00E1373E" w14:paraId="4ACB2EAA" w14:textId="77777777" w:rsidTr="00E1373E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EF53C98" w14:textId="42654489" w:rsidR="00E1373E" w:rsidRPr="00E1373E" w:rsidRDefault="00E1373E" w:rsidP="00E137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1373E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224F5C3" wp14:editId="7C256A20">
                      <wp:extent cx="704850" cy="781050"/>
                      <wp:effectExtent l="0" t="0" r="0" b="0"/>
                      <wp:docPr id="5722945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B3A059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1224558" w14:textId="77777777" w:rsidR="00E1373E" w:rsidRPr="00E1373E" w:rsidRDefault="00E1373E" w:rsidP="00E137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137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E137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E137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E137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E137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6FCA0699" w14:textId="77777777" w:rsidR="00E1373E" w:rsidRPr="00E1373E" w:rsidRDefault="00E1373E" w:rsidP="00E137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E1373E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E1373E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E1373E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90, DE 27 DE AGOSTO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E1373E" w:rsidRPr="00E1373E" w14:paraId="6DD32B37" w14:textId="77777777" w:rsidTr="00E1373E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346C096E" w14:textId="77777777" w:rsidR="00E1373E" w:rsidRPr="00E1373E" w:rsidRDefault="00E1373E" w:rsidP="00E1373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137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2FB27F87" w14:textId="77777777" w:rsidR="00E1373E" w:rsidRPr="00E1373E" w:rsidRDefault="00E1373E" w:rsidP="00E137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1373E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Dispõe sobre o prazo para o registro dos </w:t>
            </w:r>
            <w:proofErr w:type="spellStart"/>
            <w:r w:rsidRPr="00E1373E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chimicos</w:t>
            </w:r>
            <w:proofErr w:type="spellEnd"/>
            <w:r w:rsidRPr="00E1373E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.</w:t>
            </w:r>
          </w:p>
        </w:tc>
      </w:tr>
    </w:tbl>
    <w:p w14:paraId="592DE0A1" w14:textId="77777777" w:rsidR="00E1373E" w:rsidRPr="00E1373E" w:rsidRDefault="00E1373E" w:rsidP="00E137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O PRESIDENTE DA REPUBLICA</w:t>
      </w:r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dos Estados Unidos do Brasil:</w:t>
      </w:r>
    </w:p>
    <w:p w14:paraId="500F5FDF" w14:textId="77777777" w:rsidR="00E1373E" w:rsidRPr="00E1373E" w:rsidRDefault="00E1373E" w:rsidP="00E137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Poder Legislativo decreta e eu </w:t>
      </w:r>
      <w:proofErr w:type="spellStart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sancciono</w:t>
      </w:r>
      <w:proofErr w:type="spellEnd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seguinte lei:</w:t>
      </w:r>
    </w:p>
    <w:p w14:paraId="78DDD09D" w14:textId="77777777" w:rsidR="00E1373E" w:rsidRPr="00E1373E" w:rsidRDefault="00E1373E" w:rsidP="00E137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 1º O prazo de um </w:t>
      </w:r>
      <w:proofErr w:type="spellStart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anno</w:t>
      </w:r>
      <w:proofErr w:type="spellEnd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estabelecido no </w:t>
      </w:r>
      <w:proofErr w:type="spellStart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paragrapho</w:t>
      </w:r>
      <w:proofErr w:type="spellEnd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segundo do </w:t>
      </w:r>
      <w:hyperlink r:id="rId5" w:history="1">
        <w:r w:rsidRPr="00E1373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 xml:space="preserve">artigo primeiro do decreto </w:t>
        </w:r>
        <w:proofErr w:type="spellStart"/>
        <w:r w:rsidRPr="00E1373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numero</w:t>
        </w:r>
        <w:proofErr w:type="spellEnd"/>
        <w:r w:rsidRPr="00E1373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 xml:space="preserve"> 24.693, de 12 de julho de 1934</w:t>
        </w:r>
      </w:hyperlink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para o registro na repartição competente dos </w:t>
      </w:r>
      <w:proofErr w:type="spellStart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profissionaes</w:t>
      </w:r>
      <w:proofErr w:type="spellEnd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que esse dispositivo se refere, será contado da data da publicação do regulamento </w:t>
      </w:r>
      <w:proofErr w:type="spellStart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approvado</w:t>
      </w:r>
      <w:proofErr w:type="spellEnd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pelo </w:t>
      </w:r>
      <w:hyperlink r:id="rId6" w:history="1">
        <w:r w:rsidRPr="00E1373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 nº 57, de 20 de fevereiro de 1935</w:t>
        </w:r>
      </w:hyperlink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terminando assim em 23 de fevereiro de 1936.</w:t>
      </w:r>
    </w:p>
    <w:p w14:paraId="709918BC" w14:textId="77777777" w:rsidR="00E1373E" w:rsidRPr="00E1373E" w:rsidRDefault="00E1373E" w:rsidP="00E137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 2º Revogam</w:t>
      </w:r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noBreakHyphen/>
        <w:t xml:space="preserve">se as disposições em </w:t>
      </w:r>
      <w:proofErr w:type="spellStart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contrario</w:t>
      </w:r>
      <w:proofErr w:type="spellEnd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3C56CE52" w14:textId="77777777" w:rsidR="00E1373E" w:rsidRPr="00E1373E" w:rsidRDefault="00E1373E" w:rsidP="00E137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27 de agosto 1935; 114º da </w:t>
      </w:r>
      <w:proofErr w:type="spellStart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Independencia</w:t>
      </w:r>
      <w:proofErr w:type="spellEnd"/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47º da Republica.</w:t>
      </w:r>
    </w:p>
    <w:p w14:paraId="6935FA86" w14:textId="77777777" w:rsidR="00E1373E" w:rsidRPr="00E1373E" w:rsidRDefault="00E1373E" w:rsidP="00E1373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GETULIO VARGAS</w:t>
      </w:r>
    </w:p>
    <w:p w14:paraId="56D8E59B" w14:textId="77777777" w:rsidR="00E1373E" w:rsidRPr="00E1373E" w:rsidRDefault="00E1373E" w:rsidP="00E1373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Agamemnon Magalhães</w:t>
      </w:r>
    </w:p>
    <w:p w14:paraId="59ED5FF8" w14:textId="77777777" w:rsidR="00E1373E" w:rsidRPr="00E1373E" w:rsidRDefault="00E1373E" w:rsidP="00E137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 xml:space="preserve">Este texto não substitui o publicado no DOU </w:t>
      </w:r>
      <w:proofErr w:type="gramStart"/>
      <w:r w:rsidRPr="00E1373E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de  3.9.1935</w:t>
      </w:r>
      <w:proofErr w:type="gramEnd"/>
    </w:p>
    <w:p w14:paraId="0287A62F" w14:textId="77777777" w:rsidR="00E1373E" w:rsidRPr="00E1373E" w:rsidRDefault="00E1373E" w:rsidP="00E137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8FEFA92" w14:textId="77777777" w:rsidR="00E1373E" w:rsidRPr="00E1373E" w:rsidRDefault="00E1373E" w:rsidP="00E137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8DF6DEF" w14:textId="77777777" w:rsidR="00E1373E" w:rsidRPr="00E1373E" w:rsidRDefault="00E1373E" w:rsidP="00E137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E8951D4" w14:textId="77777777" w:rsidR="00E1373E" w:rsidRPr="00E1373E" w:rsidRDefault="00E1373E" w:rsidP="00E137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514E9FD" w14:textId="77777777" w:rsidR="00E1373E" w:rsidRPr="00E1373E" w:rsidRDefault="00E1373E" w:rsidP="00E137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E615CAF" w14:textId="77777777" w:rsidR="00E1373E" w:rsidRPr="00E1373E" w:rsidRDefault="00E1373E" w:rsidP="00E137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82D943F" w14:textId="77777777" w:rsidR="00E1373E" w:rsidRPr="00E1373E" w:rsidRDefault="00E1373E" w:rsidP="00E137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79CF33A" w14:textId="77777777" w:rsidR="00E1373E" w:rsidRPr="00E1373E" w:rsidRDefault="00E1373E" w:rsidP="00E137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1373E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4B30A4E" w14:textId="77777777" w:rsidR="00E1373E" w:rsidRDefault="00E1373E"/>
    <w:sectPr w:rsidR="00E137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3E"/>
    <w:rsid w:val="00E1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B0ED0"/>
  <w15:chartTrackingRefBased/>
  <w15:docId w15:val="{EF1F604C-45CD-41FF-93BA-2442AF7F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3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E1373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1373E"/>
    <w:rPr>
      <w:color w:val="0000FF"/>
      <w:u w:val="single"/>
    </w:rPr>
  </w:style>
  <w:style w:type="paragraph" w:customStyle="1" w:styleId="p4">
    <w:name w:val="p4"/>
    <w:basedOn w:val="Normal"/>
    <w:rsid w:val="00E13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t11">
    <w:name w:val="t11"/>
    <w:basedOn w:val="Fontepargpadro"/>
    <w:rsid w:val="00E1373E"/>
  </w:style>
  <w:style w:type="paragraph" w:customStyle="1" w:styleId="p2">
    <w:name w:val="p2"/>
    <w:basedOn w:val="Normal"/>
    <w:rsid w:val="00E13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1">
    <w:name w:val="p1"/>
    <w:basedOn w:val="Normal"/>
    <w:rsid w:val="00E13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6">
    <w:name w:val="p6"/>
    <w:basedOn w:val="Normal"/>
    <w:rsid w:val="00E13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7">
    <w:name w:val="p7"/>
    <w:basedOn w:val="Normal"/>
    <w:rsid w:val="00E13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4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gislacao.planalto.gov.br/legisla/legislacao.nsf/viwTodos/C1804509A4A25F3B032569FA005AC9AD?OpenDocument&amp;HIGHLIGHT=1," TargetMode="External"/><Relationship Id="rId5" Type="http://schemas.openxmlformats.org/officeDocument/2006/relationships/hyperlink" Target="https://legislacao.planalto.gov.br/legisla/legislacao.nsf/viwTodos/475DD8D3FD427490032569FA00576CE6?OpenDocument&amp;HIGHLIGHT=1," TargetMode="External"/><Relationship Id="rId4" Type="http://schemas.openxmlformats.org/officeDocument/2006/relationships/hyperlink" Target="http://legislacao.planalto.gov.br/legisla/legislacao.nsf/Viw_Identificacao/lei%2090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1100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2023-09-16T14:35:00Z</dcterms:created>
  <dcterms:modified xsi:type="dcterms:W3CDTF">2023-09-16T14:40:00Z</dcterms:modified>
</cp:coreProperties>
</file>