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8727D6" w:rsidRPr="008727D6" w:rsidTr="008727D6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8727D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8727D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8727D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8727D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8727D6" w:rsidRPr="008727D6" w:rsidRDefault="008727D6" w:rsidP="008727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8727D6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LEI </w:t>
        </w:r>
        <w:proofErr w:type="gramStart"/>
        <w:r w:rsidRPr="008727D6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N</w:t>
        </w:r>
        <w:r w:rsidRPr="008727D6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</w:rPr>
          <w:t>o</w:t>
        </w:r>
        <w:r w:rsidRPr="008727D6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 9.961</w:t>
        </w:r>
        <w:proofErr w:type="gramEnd"/>
        <w:r w:rsidRPr="008727D6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 DE 28 DE JANEIRO DE 2000.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7"/>
        <w:gridCol w:w="3487"/>
      </w:tblGrid>
      <w:tr w:rsidR="008727D6" w:rsidRPr="008727D6" w:rsidTr="008727D6">
        <w:trPr>
          <w:tblCellSpacing w:w="0" w:type="dxa"/>
        </w:trPr>
        <w:tc>
          <w:tcPr>
            <w:tcW w:w="2950" w:type="pct"/>
            <w:vAlign w:val="center"/>
            <w:hideMark/>
          </w:tcPr>
          <w:p w:rsidR="008727D6" w:rsidRPr="008727D6" w:rsidRDefault="008727D6" w:rsidP="00872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8727D6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Regulamento</w:t>
              </w:r>
            </w:hyperlink>
          </w:p>
          <w:p w:rsidR="008727D6" w:rsidRPr="008727D6" w:rsidRDefault="008727D6" w:rsidP="008727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8727D6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 xml:space="preserve">Conversão da </w:t>
              </w:r>
              <w:proofErr w:type="spellStart"/>
              <w:proofErr w:type="gramStart"/>
              <w:r w:rsidRPr="008727D6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MPv</w:t>
              </w:r>
              <w:proofErr w:type="spellEnd"/>
              <w:proofErr w:type="gramEnd"/>
              <w:r w:rsidRPr="008727D6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 xml:space="preserve"> nº 2.012-2, de 2000</w:t>
              </w:r>
            </w:hyperlink>
            <w:r w:rsidRPr="008727D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50" w:type="pct"/>
            <w:vAlign w:val="center"/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Cria a Agência Nacional de Saúde Suplementar – ANS e dá outras providências</w:t>
            </w:r>
            <w:r w:rsidRPr="008727D6">
              <w:rPr>
                <w:rFonts w:ascii="Arial" w:eastAsia="Times New Roman" w:hAnsi="Arial" w:cs="Arial"/>
                <w:i/>
                <w:iCs/>
                <w:color w:val="800000"/>
                <w:sz w:val="20"/>
                <w:szCs w:val="20"/>
              </w:rPr>
              <w:t>.</w:t>
            </w:r>
          </w:p>
        </w:tc>
      </w:tr>
    </w:tbl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O PRESIDENTE DA REPÚBLICA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Faço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 saber que o Congresso Nacional decreta e eu sanciono a seguinte Lei:</w:t>
      </w:r>
    </w:p>
    <w:p w:rsidR="008727D6" w:rsidRPr="008727D6" w:rsidRDefault="008727D6" w:rsidP="008727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CAPÍTULO I</w:t>
      </w:r>
    </w:p>
    <w:p w:rsidR="008727D6" w:rsidRPr="008727D6" w:rsidRDefault="008727D6" w:rsidP="008727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DA CRIAÇÃO E DA COMPETÊNCIA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1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É criada a Agência Nacional de Saúde Suplementar – ANS, autarquia sob o regime especial, vinculada ao Ministério da Saúde, com sede e foro na cidade do Rio de Janeiro - RJ, prazo de duração indeterminado e atuação em todo o território nacional, como órgão de regulação, normatização, controle e fiscalização das atividades que garantam a assistência suplementar à saúde.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Parágrafo único. A natureza de autarquia especial conferida à ANS é caracterizada por autonomia administrativa, financeira, patrimonial e de gestão de recursos humanos, autonomia nas suas decisões técnicas e mandato fixo de seus dirigentes.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2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Caberá ao Poder Executivo instalar a ANS, devendo o seu regulamento, aprovado por decreto do Presidente da República, fixar-lhe a estrutura organizacional básica.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Parágrafo único. Constituída a ANS, com a publicação de seu regimento interno, pela diretoria colegiada, ficará a autarquia, automaticamente, investida no exercício de suas atribuições.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3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A ANS terá por finalidade institucional promover a defesa do interesse público na assistência suplementar à saúde, regulando as operadoras setoriais, inclusive quanto às suas relações com prestadores e consumidores, contribuindo para o desenvolvimento das ações de saúde no País.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4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Compete à ANS: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I - propor políticas e diretrizes gerais ao Conselho Nacional de Saúde Suplementar - </w:t>
      </w:r>
      <w:proofErr w:type="spell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Consu</w:t>
      </w:r>
      <w:proofErr w:type="spellEnd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 para a regulação do setor de saúde suplementar;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II - estabelecer as características gerais dos instrumentos contratuais utilizados na atividade das operadoras;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lastRenderedPageBreak/>
        <w:t>III - elaborar o rol de procedimentos e eventos em saúde, que constituirão referência básica para os fins do disposto na </w:t>
      </w:r>
      <w:hyperlink r:id="rId8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Lei n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 9.656, de </w:t>
        </w:r>
        <w:proofErr w:type="gramStart"/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3</w:t>
        </w:r>
        <w:proofErr w:type="gramEnd"/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 de junho de 1998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, e suas excepcionalidades;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IV - fixar critérios para os procedimentos de credenciamento e descredenciamento de prestadores de serviço às operadoras;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V - estabelecer parâmetros e indicadores de qualidade e de cobertura em assistência à saúde para os serviços próprios e de terceiros oferecidos pelas operadoras;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VI - estabelecer normas para ressarcimento ao Sistema Único de Saúde - SUS;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VII - estabelecer normas relativas à adoção e utilização, pelas operadoras de planos de assistência à saúde, de mecanismos de regulação do uso dos serviços de saúde;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VIII - deliberar sobre a criação de câmaras técnicas, de caráter consultivo, de forma a subsidiar suas decisões;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IX - normatizar os conceitos de doença e lesão preexistentes;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 - definir, para fins de aplicação da </w:t>
      </w:r>
      <w:hyperlink r:id="rId9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Lei n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 9.656, de 1998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, a segmentação das operadoras e administradoras de planos privados de assistência à saúde, observando as suas peculiaridades;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XI - estabelecer critérios, responsabilidades, obrigações e normas de procedimento para garantia dos direitos assegurados nos </w:t>
      </w:r>
      <w:hyperlink r:id="rId10" w:anchor="art30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arts. 30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e </w:t>
      </w:r>
      <w:hyperlink r:id="rId11" w:anchor="art31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31 da Lei nº 9.656, de 1998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XII - estabelecer normas para registro dos produtos definidos no</w:t>
      </w:r>
      <w:hyperlink r:id="rId12" w:anchor="art1i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 inciso I e no § 1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 do art. 1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 da Lei n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 9.656, de 1998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XIII - decidir sobre o estabelecimento de </w:t>
      </w:r>
      <w:proofErr w:type="spellStart"/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sub-segmentações</w:t>
      </w:r>
      <w:proofErr w:type="spellEnd"/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 aos tipos de planos definidos nos</w:t>
      </w:r>
      <w:hyperlink r:id="rId13" w:anchor="art12i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 incisos I a IV do art. 12 da Lei n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 9.656, de 1998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XIV - estabelecer critérios gerais para o exercício de cargos diretivos das operadoras de planos privados de assistência à saúde;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XV - estabelecer critérios de aferição e controle da qualidade dos serviços oferecidos pelas operadoras de planos privados de assistência à saúde</w:t>
      </w: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, sejam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 eles próprios, referenciados, contratados ou conveniados;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XVI - estabelecer normas, rotinas e procedimentos para concessão, manutenção e cancelamento de registro dos produtos das operadoras de planos privados de assistência à saúde;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lastRenderedPageBreak/>
        <w:t xml:space="preserve">XVII - autorizar reajustes e revisões das contraprestações pecuniárias dos planos privados de assistência à saúde, de acordo com parâmetros e </w:t>
      </w:r>
      <w:proofErr w:type="gramStart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diretrizes gerais fixados</w:t>
      </w:r>
      <w:proofErr w:type="gramEnd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 conjuntamente pelos Ministérios da Fazenda e da Saúde;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XVII - autorizar reajustes e revisões das contraprestações pecuniárias dos planos privados de assistência à saúde, ouvido o Ministério da Fazenda;</w:t>
      </w: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  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> </w:t>
      </w:r>
      <w:hyperlink r:id="rId14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(Redação dada pela Medida Provisória nº 2.177-43,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     </w:t>
      </w:r>
      <w:hyperlink r:id="rId15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Medida Provisória nº 2.177-44, de 2001)</w:t>
        </w:r>
      </w:hyperlink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XVIII - expedir normas e padrões para o envio de informações de natureza econômico-financeira pelas operadoras, com vistas à homologação de reajustes e revisões;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XIX - proceder à integração de informações com os bancos de dados do Sistema Único de Saúde;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XX - autorizar o registro dos planos privados de assistência à saúde;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XXI - monitorar a evolução dos preços de planos de assistência à saúde, seus prestadores de serviços, e respectivos componentes e insumos;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XXII - autorizar o registro e o funcionamento das operadoras de planos privados de assistência à saúde, bem assim, ouvidos previamente os órgãos do sistema de defesa da concorrência, sua cisão, fusão, incorporação, alteração ou transferência do controle societário; 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XXII - autorizar o registro e o funcionamento das operadoras de planos privados de assistência à saúde, bem assim sua cisão, fusão, incorporação, alteração ou transferência do controle societário, sem prejuízo do disposto na </w:t>
      </w:r>
      <w:hyperlink r:id="rId16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Lei n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 8.884, de 11 de junho de 1994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;  </w:t>
      </w:r>
      <w:hyperlink r:id="rId17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(Redação dada pela Medida Provisória nº 2.177-43,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</w:t>
      </w:r>
      <w:hyperlink r:id="rId18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Medida Provisória nº 2.177-44, de 2001)</w:t>
        </w:r>
        <w:proofErr w:type="gramStart"/>
      </w:hyperlink>
      <w:proofErr w:type="gramEnd"/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XXIII - fiscalizar as atividades das operadoras de planos privados de assistência à saúde e zelar pelo cumprimento das normas atinentes ao seu funcionamento;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XXIV - exercer o controle e a avaliação dos aspectos concernentes à garantia de acesso, manutenção e qualidade dos serviços prestados, direta ou indiretamente, pelas operadoras de planos privados de assistência à saúde;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XXV - avaliar a capacidade técnico-operacional das operadoras de planos privados de assistência à saúde para garantir a compatibilidade da cobertura oferecida com os recursos disponíveis na área geográfica de abrangência;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XXVI - fiscalizar a atuação das operadoras e prestadores de serviços de saúde com relação à abrangência das coberturas de patologias e procedimentos;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lastRenderedPageBreak/>
        <w:t>XXVII - fiscalizar aspectos concernentes às coberturas e o cumprimento da legislação referente aos aspectos sanitários e epidemiológicos, relativos à prestação de serviços médicos e hospitalares no âmbito da saúde suplementar;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XXVIII - avaliar os mecanismos de regulação utilizados pelas operadoras de planos privados de assistência à saúde;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XXIX - fiscalizar o cumprimento das disposições da </w:t>
      </w:r>
      <w:hyperlink r:id="rId19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Lei n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 9.656, de 1998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, e de sua regulamentação;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XXX - aplicar as penalidades pelo descumprimento da </w:t>
      </w:r>
      <w:hyperlink r:id="rId20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Lei n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 9.656, de 1998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, e de sua regulamentação;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XXXI - requisitar o fornecimento de informações às operadoras de planos privados de assistência à saúde, bem como da rede </w:t>
      </w: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prestadora de serviços a elas credenciadas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XXXII - adotar as medidas necessárias para estimular a competição no setor de planos privados de assistência à saúde;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XXXIII - instituir o regime de direção fiscal ou técnica nas operadoras;</w:t>
      </w:r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XXXIV - proceder à liquidação das operadoras que tiverem cassada a autorização de funcionamento; </w:t>
      </w:r>
      <w:proofErr w:type="gramStart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XXXIV - proceder à liquidação extrajudicial e autorizar o liquidante a requerer a falência ou insolvência civil </w:t>
      </w: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das operadores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 de planos privados de assistência à saúde; </w:t>
      </w:r>
      <w:hyperlink r:id="rId21" w:anchor="art5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(Redação dada pela Medida Provisória nº 2.097-36, de 2001)</w:t>
        </w:r>
      </w:hyperlink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  </w:t>
      </w:r>
      <w:hyperlink r:id="rId22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Medida Provisória nº 2.177-44, de 2001)</w:t>
        </w:r>
      </w:hyperlink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XXXV - promover a alienação da carteira de planos privados de assistência à saúde das operadoras; </w:t>
      </w:r>
      <w:proofErr w:type="gramStart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>XXXV - determinar ou promover a alienação da carteira de planos privados de assistência à saúde das operadoras;  </w:t>
      </w:r>
      <w:hyperlink r:id="rId23" w:anchor="art5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(Redação dada pela Medida Provisória nº 2.097-36,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   </w:t>
      </w:r>
      <w:hyperlink r:id="rId24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Medida Provisória nº 2.177-44, de 2001)</w:t>
        </w:r>
        <w:proofErr w:type="gramStart"/>
      </w:hyperlink>
      <w:proofErr w:type="gramEnd"/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XXXVI - articular-se com os órgãos de defesa do consumidor visando </w:t>
      </w: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 eficácia da proteção e defesa do consumidor de serviços privados de assistência à saúde, observado o disposto na </w:t>
      </w:r>
      <w:hyperlink r:id="rId25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Lei n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 8.078, de 11 de setembro de 1990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XXXVII - zelar pela qualidade dos serviços de assistência à saúde no âmbito da assistência à saúde suplementar;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XXXVIII - administrar e arrecadar as taxas instituídas por esta Lei.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4xxxix"/>
      <w:bookmarkEnd w:id="4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 XXXIX - celebrar, nas condições que </w:t>
      </w: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estabelecer,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 termo de compromisso de ajuste de conduta e termo de compromisso e fiscalizar os seus 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lastRenderedPageBreak/>
        <w:t>cumprimentos; </w:t>
      </w:r>
      <w:hyperlink r:id="rId26" w:anchor="art5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1.976-33, de 2000)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 </w:t>
      </w:r>
      <w:hyperlink r:id="rId27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Medida Provisória nº 2.177-44, de 2001)</w:t>
        </w:r>
      </w:hyperlink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 XL - definir as atribuições e competências do Diretor Técnico, Diretor Fiscal, do liquidante e do responsável pela alienação de carteira. </w:t>
      </w:r>
      <w:hyperlink r:id="rId28" w:anchor="art5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2.097-36,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   </w:t>
      </w:r>
      <w:hyperlink r:id="rId29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Medida Provisória nº 2.177-44, de 2001)</w:t>
        </w:r>
        <w:proofErr w:type="gramStart"/>
      </w:hyperlink>
      <w:proofErr w:type="gramEnd"/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XLI - fixar as normas para constituição, organização, funcionamento e fiscalização das operadoras de produtos de que tratam o </w:t>
      </w:r>
      <w:hyperlink r:id="rId30" w:anchor="art1i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inciso I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e o </w:t>
      </w:r>
      <w:hyperlink r:id="rId31" w:anchor="art1%C2%A71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§ 1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 do art. 1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 da Lei n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 9.656, de </w:t>
        </w:r>
        <w:proofErr w:type="gramStart"/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3</w:t>
        </w:r>
        <w:proofErr w:type="gramEnd"/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 de junho de 1998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, incluindo: </w:t>
      </w:r>
      <w:hyperlink r:id="rId32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2.177-43,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 </w:t>
      </w:r>
      <w:hyperlink r:id="rId33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Medida Provisória nº 2.177-44, de 2001)</w:t>
        </w:r>
      </w:hyperlink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>) conteúdos e modelos assistenciais; </w:t>
      </w:r>
      <w:hyperlink r:id="rId34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2.177-43,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</w:t>
      </w:r>
      <w:hyperlink r:id="rId35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Medida Provisória nº 2.177-44, de 2001)</w:t>
        </w:r>
      </w:hyperlink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b)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> adequação e utilização de tecnologias em saúde;   </w:t>
      </w:r>
      <w:hyperlink r:id="rId36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2.177-43, de 2001)</w:t>
        </w:r>
      </w:hyperlink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</w:t>
      </w:r>
      <w:hyperlink r:id="rId37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Medida Provisória nº 2.177-44, de 2001)</w:t>
        </w:r>
      </w:hyperlink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c)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> direção fiscal ou técnica;  </w:t>
      </w:r>
      <w:hyperlink r:id="rId38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2.177-43,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</w:t>
      </w:r>
      <w:hyperlink r:id="rId39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Medida Provisória nº 2.177-44, de 2001)</w:t>
        </w:r>
      </w:hyperlink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d)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> liquidação extrajudicial;  </w:t>
      </w:r>
      <w:hyperlink r:id="rId40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2.177-43,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</w:t>
      </w:r>
      <w:hyperlink r:id="rId41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Medida Provisória nº 2.177-44, de 2001)</w:t>
        </w:r>
      </w:hyperlink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e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>) procedimentos de recuperação financeira das operadoras; </w:t>
      </w:r>
      <w:hyperlink r:id="rId42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2.177-43,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 </w:t>
      </w:r>
      <w:hyperlink r:id="rId43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Medida Provisória nº 2.177-44, de 2001)</w:t>
        </w:r>
      </w:hyperlink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f)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> normas de aplicação de penalidades;  </w:t>
      </w:r>
      <w:hyperlink r:id="rId44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2.177-43,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 </w:t>
      </w:r>
      <w:hyperlink r:id="rId45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Medida Provisória nº 2.177-44, de 2001)</w:t>
        </w:r>
      </w:hyperlink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g)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> garantias assistenciais, para cobertura dos planos ou produtos comercializados ou disponibilizados;  </w:t>
      </w:r>
      <w:hyperlink r:id="rId46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2.177-43,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</w:t>
      </w:r>
      <w:hyperlink r:id="rId47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Medida Provisória nº 2.177-44,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4xlii"/>
      <w:bookmarkEnd w:id="5"/>
      <w:r w:rsidRPr="008727D6">
        <w:rPr>
          <w:rFonts w:ascii="Arial" w:eastAsia="Times New Roman" w:hAnsi="Arial" w:cs="Arial"/>
          <w:strike/>
          <w:color w:val="000000"/>
          <w:sz w:val="20"/>
          <w:szCs w:val="20"/>
        </w:rPr>
        <w:t>XLII - editar as normas, após a fixação das diretrizes gerais pelo CONSU, para implementação no setor de saúde suplementar de: </w:t>
      </w:r>
      <w:hyperlink r:id="rId48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2.177-43, de 2001)</w:t>
        </w:r>
      </w:hyperlink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   </w:t>
      </w:r>
      <w:hyperlink r:id="rId49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(Vide Medida Provisória nº 2.177-44, de 2001)</w:t>
        </w:r>
        <w:proofErr w:type="gramStart"/>
      </w:hyperlink>
      <w:proofErr w:type="gramEnd"/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0"/>
          <w:szCs w:val="20"/>
        </w:rPr>
        <w:t>a) assistência farmacêutica;   </w:t>
      </w:r>
      <w:hyperlink r:id="rId50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(Incluída pela Medida Provisória nº 2.177-43, de 2001)</w:t>
        </w:r>
        <w:proofErr w:type="gramStart"/>
      </w:hyperlink>
      <w:proofErr w:type="gramEnd"/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0"/>
          <w:szCs w:val="20"/>
        </w:rPr>
        <w:t>b) ampliação das ações de prevenção e promoção à saúde;   </w:t>
      </w:r>
      <w:hyperlink r:id="rId51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(Incluída pela Medida Provisória nº 2.177-43, de 2001)</w:t>
        </w:r>
        <w:proofErr w:type="gramStart"/>
      </w:hyperlink>
      <w:proofErr w:type="gramEnd"/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0"/>
          <w:szCs w:val="20"/>
        </w:rPr>
        <w:t>c) mobilidade de beneficiários entre operadoras e portabilidade de suas carências;   </w:t>
      </w:r>
      <w:hyperlink r:id="rId52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(Incluída pela Medida Provisória nº 2.177-43, de 2001)</w:t>
        </w:r>
        <w:proofErr w:type="gramStart"/>
      </w:hyperlink>
      <w:proofErr w:type="gramEnd"/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lastRenderedPageBreak/>
        <w:t>XLII - estipular índices e demais condições técnicas sobre investimentos e outras relações patrimoniais a serem observadas pelas operadoras de planos de assistência à saúde. </w:t>
      </w:r>
      <w:hyperlink r:id="rId53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Medida Provisória nº 2.177-44, de 2001)</w:t>
        </w:r>
        <w:proofErr w:type="gramStart"/>
      </w:hyperlink>
      <w:proofErr w:type="gramEnd"/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0"/>
          <w:szCs w:val="20"/>
        </w:rPr>
        <w:t>XLIII - estipular índices e demais condições técnicas sobre investimentos e outras relações patrimoniais a serem observadas pelas operadoras de planos de assistência à saúde.   </w:t>
      </w:r>
      <w:hyperlink r:id="rId54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2.177-43, de 2001)</w:t>
        </w:r>
      </w:hyperlink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 </w:t>
      </w:r>
      <w:hyperlink r:id="rId55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(Vide Medida Provisória nº 2.177-44, de 2001)</w:t>
        </w:r>
        <w:proofErr w:type="gramStart"/>
      </w:hyperlink>
      <w:proofErr w:type="gramEnd"/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§ 1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 A recusa, a omissão, a falsidade ou o retardamento injustificado de informações ou documentos solicitados pela ANS constitui infração punível com multa diária de cinco mil </w:t>
      </w:r>
      <w:proofErr w:type="gramStart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Ufir</w:t>
      </w:r>
      <w:proofErr w:type="gramEnd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, podendo ser aumentada em até vinte vezes se necessário para garantir a sua eficácia em razão da situação econômica da operadora ou prestadora de serviços. 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§ 1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 A recusa, a omissão, a falsidade ou o retardamento injustificado de informações ou documentos solicitados pela ANS constitui infração punível com multa diária de R$ 5.000,00 (cinco mil reais), podendo ser aumentada em até vinte vezes, se necessário, para garantir a sua eficácia em razão da situação econômica da operadora ou prestadora de serviços.  </w:t>
      </w:r>
      <w:hyperlink r:id="rId56" w:anchor="art5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(Redação dada pela Medida Provisória nº 1.976-33, de 2000)</w:t>
        </w:r>
      </w:hyperlink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</w:t>
      </w:r>
      <w:hyperlink r:id="rId57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Medida Provisória nº 2.177-44, de 2001)</w:t>
        </w:r>
        <w:proofErr w:type="gramStart"/>
      </w:hyperlink>
      <w:proofErr w:type="gramEnd"/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§ 2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As normas previstas neste artigo obedecerão às características específicas da operadora, especialmente no que concerne à natureza jurídica de seus atos constitutivos.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§ 3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 O Presidente da República poderá determinar que os </w:t>
      </w:r>
      <w:proofErr w:type="gramStart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reajustes</w:t>
      </w:r>
      <w:proofErr w:type="gramEnd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 e as revisões das contraprestações pecuniárias dos planos privados de assistência à saúde, de que trata o inciso XVII, sejam autorizados em ato conjunto dos Ministros de Estado da Fazenda e da Saúde.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 </w:t>
      </w:r>
      <w:hyperlink r:id="rId58" w:anchor="art8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Medida Provisória nº 2.177-43,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 </w:t>
      </w:r>
      <w:hyperlink r:id="rId59" w:anchor="art8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Medida Provisória nº 2.177-44, de 2001)</w:t>
        </w:r>
      </w:hyperlink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4§4"/>
      <w:bookmarkEnd w:id="6"/>
      <w:r w:rsidRPr="008727D6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§ 4º Estão subordinados às normas e à fiscalização da ANS quaisquer modalidades de plano, produto, serviço, contrato ou correlato que ofereçam garantia de </w:t>
      </w:r>
      <w:proofErr w:type="gramStart"/>
      <w:r w:rsidRPr="008727D6">
        <w:rPr>
          <w:rFonts w:ascii="Arial" w:eastAsia="Times New Roman" w:hAnsi="Arial" w:cs="Arial"/>
          <w:strike/>
          <w:color w:val="000000"/>
          <w:sz w:val="20"/>
          <w:szCs w:val="20"/>
        </w:rPr>
        <w:t>prestação de serviço de saúde especializados, específicos ou auxiliares, para utilização futura ou eventual,</w:t>
      </w:r>
      <w:proofErr w:type="gramEnd"/>
      <w:r w:rsidRPr="008727D6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tais como: cartão de desconto, cobertura de procedimento ou doença específica, UTI móvel ou remoção, cuidados domiciliares, dentre outros, conforme disciplinamento específico da ANS.  </w:t>
      </w:r>
      <w:hyperlink r:id="rId60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2.177-43, de 2001)</w:t>
        </w:r>
      </w:hyperlink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  </w:t>
      </w:r>
      <w:hyperlink r:id="rId61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(Vide Medida Provisória nº 2.177-44, de 2001)</w:t>
        </w:r>
      </w:hyperlink>
    </w:p>
    <w:p w:rsidR="008727D6" w:rsidRPr="008727D6" w:rsidRDefault="008727D6" w:rsidP="008727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CAPÍTULO II</w:t>
      </w:r>
    </w:p>
    <w:p w:rsidR="008727D6" w:rsidRPr="008727D6" w:rsidRDefault="008727D6" w:rsidP="008727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DA ESTRUTURA ORGANIZACIONAL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" w:name="art5"/>
      <w:bookmarkEnd w:id="7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5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A ANS será dirigida por uma Diretoria Colegiada, devendo contar, também, com um Procurador, um Corregedor e um Ouvidor, além de unidades especializadas incumbidas de diferentes funções, de acordo com o regimento interno.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lastRenderedPageBreak/>
        <w:t>Parágrafo único. A ANS contará, ainda, com a Câmara de Saúde Suplementar, de caráter permanente e consultivo.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8" w:name="art6"/>
      <w:bookmarkEnd w:id="8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Art. 6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b/>
          <w:bCs/>
          <w:strike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A gestão da ANS será exercida pela Diretoria Colegiada, composta por até cinco Diretores, sendo um deles o seu Diretor-Presidente.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9" w:name="art6."/>
      <w:bookmarkEnd w:id="9"/>
      <w:r w:rsidRPr="008727D6">
        <w:rPr>
          <w:rFonts w:ascii="Arial" w:eastAsia="Times New Roman" w:hAnsi="Arial" w:cs="Arial"/>
          <w:color w:val="000000"/>
          <w:sz w:val="20"/>
          <w:szCs w:val="20"/>
        </w:rPr>
        <w:t>Art. 6º</w:t>
      </w:r>
      <w:proofErr w:type="gramStart"/>
      <w:r w:rsidRPr="008727D6">
        <w:rPr>
          <w:rFonts w:ascii="Arial" w:eastAsia="Times New Roman" w:hAnsi="Arial" w:cs="Arial"/>
          <w:color w:val="000000"/>
          <w:sz w:val="20"/>
          <w:szCs w:val="20"/>
        </w:rPr>
        <w:t xml:space="preserve">  </w:t>
      </w:r>
      <w:proofErr w:type="gramEnd"/>
      <w:r w:rsidRPr="008727D6">
        <w:rPr>
          <w:rFonts w:ascii="Arial" w:eastAsia="Times New Roman" w:hAnsi="Arial" w:cs="Arial"/>
          <w:color w:val="000000"/>
          <w:sz w:val="20"/>
          <w:szCs w:val="20"/>
        </w:rPr>
        <w:t>A gestão da ANS será exercida por Diretoria Colegiada composta de 5 (cinco) Diretores, sendo um deles o seu Diretor-Presidente.   </w:t>
      </w:r>
      <w:hyperlink r:id="rId62" w:anchor="art40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Lei nº 13.848, de 2019)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   </w:t>
      </w:r>
      <w:hyperlink r:id="rId63" w:anchor="art53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Vigência</w:t>
        </w:r>
      </w:hyperlink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Parágrafo único. Os Diretores serão brasileiros, indicados e nomeados pelo Presidente da República após aprovação prévia pelo Senado Federal, nos termos do </w:t>
      </w:r>
      <w:hyperlink r:id="rId64" w:anchor="art52iiif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art. 52, III, "f", da Constituição Federal</w:t>
        </w:r>
      </w:hyperlink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, para cumprimento de mandato de três anos, admitida uma única recondução.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0"/>
          <w:szCs w:val="20"/>
        </w:rPr>
        <w:t>Parágrafo único.  Os membros da Diretoria Colegiada serão brasileiros, indicados pelo Presidente da República e por ele nomeados, após aprovação prévia pelo Senado Federal, nos termos da </w:t>
      </w:r>
      <w:hyperlink r:id="rId65" w:anchor="art52iiif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alínea “f” do inciso III do art. 52 da Constituição </w:t>
        </w:r>
        <w:proofErr w:type="gramStart"/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Federal,</w:t>
        </w:r>
        <w:proofErr w:type="gramEnd"/>
      </w:hyperlink>
      <w:r w:rsidRPr="008727D6">
        <w:rPr>
          <w:rFonts w:ascii="Arial" w:eastAsia="Times New Roman" w:hAnsi="Arial" w:cs="Arial"/>
          <w:color w:val="000000"/>
          <w:sz w:val="20"/>
          <w:szCs w:val="20"/>
        </w:rPr>
        <w:t> para cumprimento de mandato de 5 (cinco) anos, vedada a recondução, nos termos da </w:t>
      </w:r>
      <w:hyperlink r:id="rId66" w:history="1">
        <w:r w:rsidRPr="008727D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9.986, de 18 de julho de 2000</w:t>
        </w:r>
      </w:hyperlink>
      <w:r w:rsidRPr="008727D6">
        <w:rPr>
          <w:rFonts w:ascii="Arial" w:eastAsia="Times New Roman" w:hAnsi="Arial" w:cs="Arial"/>
          <w:color w:val="000000"/>
          <w:sz w:val="20"/>
          <w:szCs w:val="20"/>
        </w:rPr>
        <w:t>.   </w:t>
      </w:r>
      <w:hyperlink r:id="rId67" w:anchor="art40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Lei nº 13.848, de 2019)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   </w:t>
      </w:r>
      <w:hyperlink r:id="rId68" w:anchor="art53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Vigência</w:t>
        </w:r>
      </w:hyperlink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0" w:name="art7"/>
      <w:bookmarkEnd w:id="10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Art. 7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b/>
          <w:bCs/>
          <w:strike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O Diretor-Presidente da ANS será designado pelo Presidente da República, dentre os membros da </w:t>
      </w:r>
      <w:proofErr w:type="gramStart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Diretoria Colegiada, e investido na função por três anos, ou pelo prazo restante de seu mandato</w:t>
      </w:r>
      <w:proofErr w:type="gramEnd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, admitida uma única recondução por três anos.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1" w:name="art7."/>
      <w:bookmarkEnd w:id="11"/>
      <w:r w:rsidRPr="008727D6">
        <w:rPr>
          <w:rFonts w:ascii="Arial" w:eastAsia="Times New Roman" w:hAnsi="Arial" w:cs="Arial"/>
          <w:color w:val="000000"/>
          <w:sz w:val="20"/>
          <w:szCs w:val="20"/>
        </w:rPr>
        <w:t xml:space="preserve">Art. 7º O Diretor-Presidente da ANS será nomeado pelo Presidente da República e investido na função pelo prazo de </w:t>
      </w:r>
      <w:proofErr w:type="gramStart"/>
      <w:r w:rsidRPr="008727D6">
        <w:rPr>
          <w:rFonts w:ascii="Arial" w:eastAsia="Times New Roman" w:hAnsi="Arial" w:cs="Arial"/>
          <w:color w:val="000000"/>
          <w:sz w:val="20"/>
          <w:szCs w:val="20"/>
        </w:rPr>
        <w:t>5</w:t>
      </w:r>
      <w:proofErr w:type="gramEnd"/>
      <w:r w:rsidRPr="008727D6">
        <w:rPr>
          <w:rFonts w:ascii="Arial" w:eastAsia="Times New Roman" w:hAnsi="Arial" w:cs="Arial"/>
          <w:color w:val="000000"/>
          <w:sz w:val="20"/>
          <w:szCs w:val="20"/>
        </w:rPr>
        <w:t xml:space="preserve"> (cinco) anos, vedada a recondução, observado o disposto na </w:t>
      </w:r>
      <w:hyperlink r:id="rId69" w:history="1">
        <w:r w:rsidRPr="008727D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9.986, de 18 de julho de 2000.</w:t>
        </w:r>
      </w:hyperlink>
      <w:r w:rsidRPr="008727D6">
        <w:rPr>
          <w:rFonts w:ascii="Arial" w:eastAsia="Times New Roman" w:hAnsi="Arial" w:cs="Arial"/>
          <w:color w:val="000000"/>
          <w:sz w:val="20"/>
          <w:szCs w:val="20"/>
        </w:rPr>
        <w:t>   </w:t>
      </w:r>
      <w:hyperlink r:id="rId70" w:anchor="art40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Lei nº 13.848, de 2019)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   </w:t>
      </w:r>
      <w:hyperlink r:id="rId71" w:anchor="art53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Vigência</w:t>
        </w:r>
      </w:hyperlink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2" w:name="art8"/>
      <w:bookmarkEnd w:id="12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Art. 8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b/>
          <w:bCs/>
          <w:strike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Após os primeiros quatro meses de exercício, os dirigentes da ANS somente perderão o mandato em virtude de:    </w:t>
      </w:r>
      <w:hyperlink r:id="rId72" w:anchor="art52" w:history="1">
        <w:r w:rsidRPr="008727D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13.848, de 2019)</w:t>
        </w:r>
      </w:hyperlink>
      <w:r w:rsidRPr="008727D6">
        <w:rPr>
          <w:rFonts w:ascii="Arial" w:eastAsia="Times New Roman" w:hAnsi="Arial" w:cs="Arial"/>
          <w:color w:val="000000"/>
          <w:sz w:val="20"/>
          <w:szCs w:val="20"/>
        </w:rPr>
        <w:t>    </w:t>
      </w:r>
      <w:hyperlink r:id="rId73" w:anchor="art53" w:history="1">
        <w:r w:rsidRPr="008727D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Vigência</w:t>
        </w:r>
        <w:proofErr w:type="gramStart"/>
      </w:hyperlink>
      <w:proofErr w:type="gramEnd"/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I - condenação penal transitada em julgado;  </w:t>
      </w:r>
      <w:hyperlink r:id="rId74" w:anchor="art52" w:history="1">
        <w:r w:rsidRPr="008727D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13.848, de 2019)</w:t>
        </w:r>
      </w:hyperlink>
      <w:r w:rsidRPr="008727D6">
        <w:rPr>
          <w:rFonts w:ascii="Arial" w:eastAsia="Times New Roman" w:hAnsi="Arial" w:cs="Arial"/>
          <w:color w:val="000000"/>
          <w:sz w:val="20"/>
          <w:szCs w:val="20"/>
        </w:rPr>
        <w:t>    </w:t>
      </w:r>
      <w:hyperlink r:id="rId75" w:anchor="art53" w:history="1">
        <w:r w:rsidRPr="008727D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Vigência</w:t>
        </w:r>
        <w:proofErr w:type="gramStart"/>
      </w:hyperlink>
      <w:proofErr w:type="gramEnd"/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II - condenação em processo administrativo, a ser instaurado pelo Ministro de Estado da Saúde, assegurados o contraditório e a ampla defesa;   </w:t>
      </w:r>
      <w:hyperlink r:id="rId76" w:anchor="art52" w:history="1">
        <w:r w:rsidRPr="008727D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13.848, de 2019)</w:t>
        </w:r>
      </w:hyperlink>
      <w:r w:rsidRPr="008727D6">
        <w:rPr>
          <w:rFonts w:ascii="Arial" w:eastAsia="Times New Roman" w:hAnsi="Arial" w:cs="Arial"/>
          <w:color w:val="000000"/>
          <w:sz w:val="20"/>
          <w:szCs w:val="20"/>
        </w:rPr>
        <w:t>    </w:t>
      </w:r>
      <w:hyperlink r:id="rId77" w:anchor="art53" w:history="1">
        <w:r w:rsidRPr="008727D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Vigência</w:t>
        </w:r>
        <w:proofErr w:type="gramStart"/>
      </w:hyperlink>
      <w:proofErr w:type="gramEnd"/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III - acumulação ilegal de cargos, empregos ou funções públicas; e     </w:t>
      </w:r>
      <w:hyperlink r:id="rId78" w:anchor="art52" w:history="1">
        <w:r w:rsidRPr="008727D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13.848, de 2019)</w:t>
        </w:r>
      </w:hyperlink>
      <w:r w:rsidRPr="008727D6">
        <w:rPr>
          <w:rFonts w:ascii="Arial" w:eastAsia="Times New Roman" w:hAnsi="Arial" w:cs="Arial"/>
          <w:color w:val="000000"/>
          <w:sz w:val="20"/>
          <w:szCs w:val="20"/>
        </w:rPr>
        <w:t>    </w:t>
      </w:r>
      <w:hyperlink r:id="rId79" w:anchor="art53" w:history="1">
        <w:r w:rsidRPr="008727D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Vigência</w:t>
        </w:r>
        <w:proofErr w:type="gramStart"/>
      </w:hyperlink>
      <w:proofErr w:type="gramEnd"/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IV - descumprimento injustificado de objetivos e metas acordados no contrato de gestão de que trata o Capítulo III desta Lei.   </w:t>
      </w:r>
      <w:hyperlink r:id="rId80" w:anchor="art52" w:history="1">
        <w:r w:rsidRPr="008727D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13.848, de 2019)</w:t>
        </w:r>
      </w:hyperlink>
      <w:r w:rsidRPr="008727D6">
        <w:rPr>
          <w:rFonts w:ascii="Arial" w:eastAsia="Times New Roman" w:hAnsi="Arial" w:cs="Arial"/>
          <w:color w:val="000000"/>
          <w:sz w:val="20"/>
          <w:szCs w:val="20"/>
        </w:rPr>
        <w:t>    </w:t>
      </w:r>
      <w:hyperlink r:id="rId81" w:anchor="art53" w:history="1">
        <w:r w:rsidRPr="008727D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Vigência</w:t>
        </w:r>
        <w:proofErr w:type="gramStart"/>
      </w:hyperlink>
      <w:proofErr w:type="gramEnd"/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§ 1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Instaurado processo administrativo para apuração de irregularidades, poderá o Presidente da República, por solicitação do Ministro de Estado da Saúde, no interesse da Administração, determinar o afastamento provisório do dirigente, até a conclusão.   </w:t>
      </w:r>
      <w:hyperlink r:id="rId82" w:anchor="art52" w:history="1">
        <w:r w:rsidRPr="008727D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13.848, de 2019)</w:t>
        </w:r>
      </w:hyperlink>
      <w:r w:rsidRPr="008727D6">
        <w:rPr>
          <w:rFonts w:ascii="Arial" w:eastAsia="Times New Roman" w:hAnsi="Arial" w:cs="Arial"/>
          <w:color w:val="000000"/>
          <w:sz w:val="20"/>
          <w:szCs w:val="20"/>
        </w:rPr>
        <w:t>    </w:t>
      </w:r>
      <w:hyperlink r:id="rId83" w:anchor="art53" w:history="1">
        <w:r w:rsidRPr="008727D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Vigência</w:t>
        </w:r>
        <w:proofErr w:type="gramStart"/>
      </w:hyperlink>
      <w:proofErr w:type="gramEnd"/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§ 2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O afastamento de que trata o § 1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não implica prorrogação ou permanência no cargo além da data inicialmente prevista para o término do mandato.   </w:t>
      </w:r>
      <w:hyperlink r:id="rId84" w:anchor="art52" w:history="1">
        <w:r w:rsidRPr="008727D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13.848, de 2019)</w:t>
        </w:r>
      </w:hyperlink>
      <w:r w:rsidRPr="008727D6">
        <w:rPr>
          <w:rFonts w:ascii="Arial" w:eastAsia="Times New Roman" w:hAnsi="Arial" w:cs="Arial"/>
          <w:color w:val="000000"/>
          <w:sz w:val="20"/>
          <w:szCs w:val="20"/>
        </w:rPr>
        <w:t>    </w:t>
      </w:r>
      <w:hyperlink r:id="rId85" w:anchor="art53" w:history="1">
        <w:r w:rsidRPr="008727D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Vigência</w:t>
        </w:r>
        <w:proofErr w:type="gramStart"/>
      </w:hyperlink>
      <w:proofErr w:type="gramEnd"/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3" w:name="art9"/>
      <w:bookmarkEnd w:id="13"/>
      <w:r w:rsidRPr="008727D6">
        <w:rPr>
          <w:rFonts w:ascii="Arial" w:eastAsia="Times New Roman" w:hAnsi="Arial" w:cs="Arial"/>
          <w:color w:val="000000"/>
          <w:sz w:val="24"/>
          <w:szCs w:val="24"/>
        </w:rPr>
        <w:lastRenderedPageBreak/>
        <w:t>Art. 9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Até doze meses após deixar o cargo, é vedado a </w:t>
      </w:r>
      <w:proofErr w:type="spell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ex-dirigente</w:t>
      </w:r>
      <w:proofErr w:type="spellEnd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 da ANS: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 - representar qualquer pessoa ou interesse perante a Agência, excetuando-se os interesses próprios relacionados a contrato particular de assistência à saúde suplementar, na condição de contratante ou consumidor;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II - deter participação, exercer cargo ou função em organização sujeita à regulação da ANS.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4" w:name="art10"/>
      <w:bookmarkEnd w:id="14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10.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Compete à Diretoria Colegiada: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 - exercer a administração da ANS;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II - editar normas sobre matérias de competência da ANS;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III - aprovar o regimento interno da ANS e definir a área de atuação de cada Diretor;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IV - cumprir e fazer cumprir as normas relativas à saúde suplementar;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V - elaborar e divulgar relatórios periódicos sobre suas atividades;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VI - julgar, em grau de recurso, as decisões dos Diretores, mediante provocação dos interessados;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VII - encaminhar os demonstrativos contábeis da ANS aos órgãos competentes.</w:t>
      </w:r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§ 1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A Diretoria reunir-se-á com a presença de, pelo menos, três diretores, dentre eles o Diretor-Presidente ou seu substituto legal. </w:t>
      </w:r>
      <w:proofErr w:type="gramStart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End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§ 1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 A Diretoria reunir-se-á com a presença de, pelo menos, três diretores, dentre eles o Diretor-Presidente ou seu substituto legal, e deliberará com, no mínimo, três votos coincidentes  </w:t>
      </w:r>
      <w:hyperlink r:id="rId86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(Redação dada pela Medida Provisória nº 2.177-43, de 2001)</w:t>
        </w:r>
      </w:hyperlink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  </w:t>
      </w:r>
      <w:hyperlink r:id="rId87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(Redação dada pela Medida Provisória nº 2.177-44, de 2001)</w:t>
        </w:r>
        <w:proofErr w:type="gramStart"/>
      </w:hyperlink>
      <w:proofErr w:type="gramEnd"/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5" w:name="art10§1"/>
      <w:bookmarkEnd w:id="15"/>
      <w:r w:rsidRPr="008727D6">
        <w:rPr>
          <w:rFonts w:ascii="Arial" w:eastAsia="Times New Roman" w:hAnsi="Arial" w:cs="Arial"/>
          <w:color w:val="000000"/>
          <w:sz w:val="20"/>
          <w:szCs w:val="20"/>
        </w:rPr>
        <w:t>§ 1º</w:t>
      </w:r>
      <w:proofErr w:type="gramStart"/>
      <w:r w:rsidRPr="008727D6">
        <w:rPr>
          <w:rFonts w:ascii="Arial" w:eastAsia="Times New Roman" w:hAnsi="Arial" w:cs="Arial"/>
          <w:color w:val="000000"/>
          <w:sz w:val="20"/>
          <w:szCs w:val="20"/>
        </w:rPr>
        <w:t xml:space="preserve">  </w:t>
      </w:r>
      <w:proofErr w:type="gramEnd"/>
      <w:r w:rsidRPr="008727D6">
        <w:rPr>
          <w:rFonts w:ascii="Arial" w:eastAsia="Times New Roman" w:hAnsi="Arial" w:cs="Arial"/>
          <w:color w:val="000000"/>
          <w:sz w:val="20"/>
          <w:szCs w:val="20"/>
        </w:rPr>
        <w:t>A Diretoria Colegiada reunir-se-á com a presença de, pelo menos, 3 (três) diretores, entre eles o Diretor-Presidente ou seu substituto legal, e deliberará com, no mínimo, 3 (três) votos coincidentes.   </w:t>
      </w:r>
      <w:hyperlink r:id="rId88" w:anchor="art40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Lei nº 13.848, de 2019)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   </w:t>
      </w:r>
      <w:hyperlink r:id="rId89" w:anchor="art53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Vigência</w:t>
        </w:r>
      </w:hyperlink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§ 2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Dos atos praticados pelos Diretores da Agência caberá recurso à Diretoria Colegiada. 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§ 2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 Dos atos praticados pelos Diretores caberá recurso à Diretoria Colegiada como última instância administrativa.  </w:t>
      </w:r>
      <w:hyperlink r:id="rId90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(Redação dada pela Medida Provisória nº 2.177-43,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</w:t>
      </w:r>
      <w:hyperlink r:id="rId91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Medida Provisória nº 2.177-44, de 2001)</w:t>
        </w:r>
        <w:proofErr w:type="gramStart"/>
      </w:hyperlink>
      <w:proofErr w:type="gramEnd"/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lastRenderedPageBreak/>
        <w:t>§ 3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O recurso a que se refere o § 2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terá efeito suspensivo, salvo quando a matéria que lhe constituir o objeto envolver risco à saúde dos consumidores.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6" w:name="art11"/>
      <w:bookmarkEnd w:id="16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11.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Compete ao Diretor-Presidente: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 - representar legalmente a ANS;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II - presidir as reuniões da Diretoria Colegiada;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III - cumprir e fazer cumprir as decisões da Diretoria Colegiada;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IV - decidir nas questões de urgência </w:t>
      </w:r>
      <w:r w:rsidRPr="008727D6">
        <w:rPr>
          <w:rFonts w:ascii="Arial" w:eastAsia="Times New Roman" w:hAnsi="Arial" w:cs="Arial"/>
          <w:i/>
          <w:iCs/>
          <w:color w:val="000000"/>
          <w:sz w:val="24"/>
          <w:szCs w:val="24"/>
        </w:rPr>
        <w:t>ad referendum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da Diretoria Colegiada;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V - decidir, em caso de empate, nas deliberações da Diretoria Colegiada;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VI - nomear ou exonerar servidores, provendo os cargos efetivos, em comissão e funções de confiança, e exercer o poder disciplinar, nos termos da legislação em vigor;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VII - encaminhar ao Ministério da Saúde e ao </w:t>
      </w:r>
      <w:proofErr w:type="spell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Consu</w:t>
      </w:r>
      <w:proofErr w:type="spellEnd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 os relatórios periódicos elaborados pela Diretoria Colegiada;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VIII - assinar contratos e convênios, ordenar despesas e praticar os atos de gestão necessários ao alcance dos objetivos da ANS.</w:t>
      </w:r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Art. 12.</w:t>
      </w:r>
      <w:r w:rsidRPr="008727D6">
        <w:rPr>
          <w:rFonts w:ascii="Arial" w:eastAsia="Times New Roman" w:hAnsi="Arial" w:cs="Arial"/>
          <w:b/>
          <w:bCs/>
          <w:strike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São criados os cargos em comissão de Natureza Especial, do Grupo-Direção e Assessoramento Superiores - DAS e os Cargos Comissionados de Saúde Suplementar - CCSS, com a finalidade de integrar a estrutura da ANS, relacionados no Anexo I desta Lei.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  </w:t>
      </w:r>
      <w:hyperlink r:id="rId92" w:anchor="art39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nº 9.986, de 2000)</w:t>
        </w:r>
        <w:proofErr w:type="gramStart"/>
      </w:hyperlink>
      <w:proofErr w:type="gramEnd"/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§ 1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 Os cargos em comissão do Grupo-Direção e Assessoramento Superiores - DAS </w:t>
      </w:r>
      <w:proofErr w:type="gramStart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serão exercidos, preferencialmente, por integrantes do quadro de pessoal da autarquia</w:t>
      </w:r>
      <w:proofErr w:type="gramEnd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. </w:t>
      </w:r>
      <w:hyperlink r:id="rId93" w:anchor="art39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nº 9.986, de 2000)</w:t>
        </w:r>
      </w:hyperlink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§ 2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Do total de CCSS, no mínimo noventa por cento são de ocupação exclusiva de empregados do quadro efetivo, cabendo à Diretoria Colegiada dispor sobre o provimento dos dez por cento restantes. </w:t>
      </w:r>
      <w:hyperlink r:id="rId94" w:anchor="art39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nº 9.986, de 2000)</w:t>
        </w:r>
        <w:proofErr w:type="gramStart"/>
      </w:hyperlink>
      <w:proofErr w:type="gramEnd"/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§ 3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Enquanto não estiverem completamente preenchidas as vagas do quadro de pessoal efetivo da ANS, os cargos de que trata o </w:t>
      </w:r>
      <w:r w:rsidRPr="008727D6">
        <w:rPr>
          <w:rFonts w:ascii="Arial" w:eastAsia="Times New Roman" w:hAnsi="Arial" w:cs="Arial"/>
          <w:i/>
          <w:iCs/>
          <w:strike/>
          <w:color w:val="000000"/>
          <w:sz w:val="24"/>
          <w:szCs w:val="24"/>
        </w:rPr>
        <w:t>caput 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poderão ser ocupados por pessoal requisitado de outros órgãos e entidades da administração pública, devendo essa ocupação ser reduzida no prazo máximo de cinco anos. </w:t>
      </w:r>
      <w:hyperlink r:id="rId95" w:anchor="art39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nº 9.986, de 2000)</w:t>
        </w:r>
        <w:proofErr w:type="gramStart"/>
      </w:hyperlink>
      <w:proofErr w:type="gramEnd"/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§ 4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O servidor ou empregado investido em CCSS perceberá os vencimentos do cargo efetivo, acrescidos do valor do cargo comissionado para o qual tiver sido designado. </w:t>
      </w:r>
      <w:hyperlink r:id="rId96" w:anchor="art39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nº 9.986, de 2000)</w:t>
        </w:r>
        <w:proofErr w:type="gramStart"/>
      </w:hyperlink>
      <w:proofErr w:type="gramEnd"/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§ 5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 Cabe à Diretoria Colegiada dispor sobre a realocação dos quantitativos e distribuição dos CCSS dentro de sua estrutura organizacional, observados os níveis hierárquicos, os valores de retribuição correspondentes e 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lastRenderedPageBreak/>
        <w:t>o respectivo custo global estabelecidos no Anexo I. </w:t>
      </w:r>
      <w:hyperlink r:id="rId97" w:anchor="art39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nº 9.986, de 2000)</w:t>
        </w:r>
        <w:proofErr w:type="gramStart"/>
      </w:hyperlink>
      <w:proofErr w:type="gramEnd"/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§ 6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 A designação para CCSS é </w:t>
      </w:r>
      <w:proofErr w:type="spellStart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inacumulável</w:t>
      </w:r>
      <w:proofErr w:type="spellEnd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 com a designação ou nomeação para qualquer outra forma de comissionamento, cessando o seu pagamento durante as situações de afastamento do servidor, inclusive aquelas consideradas de efetivo exercício, ressalvados os períodos a que se referem os </w:t>
      </w:r>
      <w:hyperlink r:id="rId98" w:anchor="art102i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incisos I</w:t>
        </w:r>
      </w:hyperlink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, </w:t>
      </w:r>
      <w:hyperlink r:id="rId99" w:anchor="art102iv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IV</w:t>
        </w:r>
      </w:hyperlink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, </w:t>
      </w:r>
      <w:hyperlink r:id="rId100" w:anchor="art102vi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VI</w:t>
        </w:r>
      </w:hyperlink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e </w:t>
      </w:r>
      <w:hyperlink r:id="rId101" w:anchor="art102viii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VIII do art. 102 da Lei nº 8.112, de 11 de dezembro de 1990</w:t>
        </w:r>
      </w:hyperlink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, com as alterações da </w:t>
      </w:r>
      <w:hyperlink r:id="rId102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Lei n</w:t>
        </w:r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  <w:vertAlign w:val="superscript"/>
          </w:rPr>
          <w:t>o</w:t>
        </w:r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 xml:space="preserve"> 9.527, de 10 de dezembro de </w:t>
        </w:r>
        <w:proofErr w:type="gramStart"/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1997.</w:t>
        </w:r>
        <w:proofErr w:type="gramEnd"/>
      </w:hyperlink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</w:t>
      </w:r>
      <w:hyperlink r:id="rId103" w:anchor="art39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nº 9.986, de 2000)</w:t>
        </w:r>
      </w:hyperlink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7" w:name="art13"/>
      <w:bookmarkEnd w:id="17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13.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A Câmara de Saúde Suplementar será integrada: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 - pelo Diretor-Presidente da ANS, ou seu substituto, na qualidade de Presidente;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II - por um diretor da ANS, na qualidade de Secretário;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III - por um representante de cada Ministério a seguir indicado: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a) da Fazenda;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b) da Previdência e Assistência Social;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c) do Trabalho e Emprego;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d) da Justiça;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e) da Saúde;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IV - por um representante de cada órgão e entidade a seguir indicados: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a) Conselho Nacional de Saúde;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b) Conselho Nacional dos Secretários Estaduais de Saúde;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c) Conselho Nacional dos Secretários Municipais de Saúde;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d) Conselho Federal de Medicina;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e) Conselho Federal de Odontologia;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f) Conselho Federal de Enfermagem;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g) Federação Brasileira de Hospitais;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h) Confederação Nacional de Saúde, Hospitais, Estabelecimentos e Serviços;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i) Confederação das Santas Casas de Misericórdia, Hospitais e Entidades Filantrópicas;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lastRenderedPageBreak/>
        <w:t>j) Confederação Nacional da Indústria;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l) Confederação Nacional do Comércio;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m) Central Única dos Trabalhadores;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n) Força Sindical;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o) Social Democracia Sindical;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8" w:name="art13p"/>
      <w:bookmarkEnd w:id="18"/>
      <w:r w:rsidRPr="008727D6">
        <w:rPr>
          <w:rFonts w:ascii="Arial" w:eastAsia="Times New Roman" w:hAnsi="Arial" w:cs="Arial"/>
          <w:color w:val="000000"/>
          <w:sz w:val="24"/>
          <w:szCs w:val="24"/>
        </w:rPr>
        <w:t>p) Federação Nacional das Empresas de Seguros Privados e de Capitalização;  </w:t>
      </w:r>
      <w:hyperlink r:id="rId104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2.177-43,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</w:t>
      </w:r>
      <w:hyperlink r:id="rId105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Medida Provisória nº 2.177-44, de 2001)</w:t>
        </w:r>
        <w:proofErr w:type="gramStart"/>
      </w:hyperlink>
      <w:proofErr w:type="gramEnd"/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q) Associação Médica Brasileira; </w:t>
      </w:r>
      <w:hyperlink r:id="rId106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2.177-43,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 </w:t>
      </w:r>
      <w:hyperlink r:id="rId107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Medida Provisória nº 2.177-44, de 2001)</w:t>
        </w:r>
        <w:proofErr w:type="gramStart"/>
      </w:hyperlink>
      <w:proofErr w:type="gramEnd"/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V - por um representante de cada entidade a seguir indicada:</w:t>
      </w:r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a) de defesa do consumidor; 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>) do segmento de autogestão de assistência à saúde;   </w:t>
      </w:r>
      <w:hyperlink r:id="rId108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(Redação dada pela Medida Provisória nº 2.177-43,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</w:t>
      </w:r>
      <w:hyperlink r:id="rId109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Medida Provisória nº 2.177-44, de 2001)</w:t>
        </w:r>
      </w:hyperlink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b) de associações de consumidores de planos privados de assistência à saúde; 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b)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> das empresas de medicina de grupo;  </w:t>
      </w:r>
      <w:hyperlink r:id="rId110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(Redação dada pela Medida Provisória nº 2.177-43, de 2001)</w:t>
        </w:r>
      </w:hyperlink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</w:t>
      </w:r>
      <w:hyperlink r:id="rId111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Medida Provisória nº 2.177-44, de 2001)</w:t>
        </w:r>
      </w:hyperlink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c) do segmento de </w:t>
      </w:r>
      <w:proofErr w:type="gramStart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auto-gestão</w:t>
      </w:r>
      <w:proofErr w:type="gramEnd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 de assistência à saúde; 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c)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> das cooperativas de serviços médicos que atuem na saúde suplementar;  </w:t>
      </w:r>
      <w:hyperlink r:id="rId112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(Redação dada pela Medida Provisória nº 2.177-43,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</w:t>
      </w:r>
      <w:hyperlink r:id="rId113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Medida Provisória nº 2.177-44, de 2001)</w:t>
        </w:r>
      </w:hyperlink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d) das empresas de medicina de grupo; 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d)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> das empresas de odontologia de grupo;  </w:t>
      </w:r>
      <w:hyperlink r:id="rId114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(Redação dada pela Medida Provisória nº 2.177-43,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</w:t>
      </w:r>
      <w:hyperlink r:id="rId115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Medida Provisória nº 2.177-44, de 2001)</w:t>
        </w:r>
      </w:hyperlink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e) das cooperativas de serviços médicos que atuem na saúde suplementar; 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e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>) das cooperativas de serviços odontológicos que atuem na área de saúde suplementar;  </w:t>
      </w:r>
      <w:hyperlink r:id="rId116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(Redação dada pela Medida Provisória nº 2.177-43,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</w:t>
      </w:r>
      <w:hyperlink r:id="rId117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Medida Provisória nº 2.177-44, de 2001)</w:t>
        </w:r>
      </w:hyperlink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lastRenderedPageBreak/>
        <w:t>f) das empresas de odontologia de grupo;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g) das cooperativas de serviços odontológicos que atuem na área de saúde suplementar;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h) das entidades de portadores de deficiência e de patologias especiais.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VI - por dois representantes de entidades a seguir indicadas:  </w:t>
      </w:r>
      <w:hyperlink r:id="rId118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2.177-43,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</w:t>
      </w:r>
      <w:hyperlink r:id="rId119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Medida Provisória nº 2.177-44, de 2001)</w:t>
        </w:r>
        <w:proofErr w:type="gramStart"/>
      </w:hyperlink>
      <w:proofErr w:type="gramEnd"/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>) de defesa do consumidor;  </w:t>
      </w:r>
      <w:hyperlink r:id="rId120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2.177-43, de 2001)</w:t>
        </w:r>
      </w:hyperlink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 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</w:t>
      </w:r>
      <w:hyperlink r:id="rId121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Medida Provisória nº 2.177-44, de 2001)</w:t>
        </w:r>
      </w:hyperlink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b)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> de associações de consumidores de planos privados de assistência à saúde;  </w:t>
      </w:r>
      <w:hyperlink r:id="rId122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2.177-43,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</w:t>
      </w:r>
      <w:hyperlink r:id="rId123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Medida Provisória nº 2.177-44, de 2001)</w:t>
        </w:r>
      </w:hyperlink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c)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> das entidades de portadores de deficiência e de patologias especiais.  </w:t>
      </w:r>
      <w:hyperlink r:id="rId124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2.177-43,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</w:t>
      </w:r>
      <w:hyperlink r:id="rId125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Medida Provisória nº 2.177-44, de 2001)</w:t>
        </w:r>
      </w:hyperlink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§ 1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Os membros da Câmara de Saúde Suplementar serão designados pelo Diretor-Presidente da ANS.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§ 2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As entidades de que trata as alíneas do inciso V escolherão entre si dentro de cada categoria o seu representante e respectivo suplente na Câmara de Saúde Suplementar. 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§ 2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 As entidades de que tratam as alíneas dos incisos V e VI escolherão entre si, dentro de cada categoria, os seus representantes e respectivos suplentes na Câmara de Saúde Suplementar. </w:t>
      </w:r>
      <w:hyperlink r:id="rId126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(Redação dada pela Medida Provisória nº 2.177-43,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 </w:t>
      </w:r>
      <w:hyperlink r:id="rId127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Medida Provisória nº 2.177-44, de 2001)</w:t>
        </w:r>
        <w:proofErr w:type="gramStart"/>
      </w:hyperlink>
      <w:proofErr w:type="gramEnd"/>
    </w:p>
    <w:p w:rsidR="008727D6" w:rsidRPr="008727D6" w:rsidRDefault="008727D6" w:rsidP="008727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CAPÍTULO III</w:t>
      </w:r>
    </w:p>
    <w:p w:rsidR="008727D6" w:rsidRPr="008727D6" w:rsidRDefault="008727D6" w:rsidP="008727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DO CONTRATO DE GESTÃO</w:t>
      </w:r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9" w:name="art14"/>
      <w:bookmarkEnd w:id="19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Art. 14.</w:t>
      </w:r>
      <w:r w:rsidRPr="008727D6">
        <w:rPr>
          <w:rFonts w:ascii="Arial" w:eastAsia="Times New Roman" w:hAnsi="Arial" w:cs="Arial"/>
          <w:b/>
          <w:bCs/>
          <w:strike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A administração da ANS será regida por um contrato de gestão, negociado entre seu Diretor-Presidente e o Ministro de Estado da Saúde e aprovado pelo Conselho de Saúde Suplementar, no prazo máximo de cento e vinte dias seguintes à designação do Diretor-Presidente da autarquia.     </w:t>
      </w:r>
      <w:hyperlink r:id="rId128" w:anchor="art52" w:history="1">
        <w:r w:rsidRPr="008727D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13.848, de 2019)</w:t>
        </w:r>
      </w:hyperlink>
      <w:r w:rsidRPr="008727D6">
        <w:rPr>
          <w:rFonts w:ascii="Arial" w:eastAsia="Times New Roman" w:hAnsi="Arial" w:cs="Arial"/>
          <w:color w:val="000000"/>
          <w:sz w:val="20"/>
          <w:szCs w:val="20"/>
        </w:rPr>
        <w:t>    </w:t>
      </w:r>
      <w:hyperlink r:id="rId129" w:anchor="art53" w:history="1">
        <w:r w:rsidRPr="008727D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Vigência</w:t>
        </w:r>
        <w:proofErr w:type="gramStart"/>
      </w:hyperlink>
      <w:proofErr w:type="gramEnd"/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Parágrafo único. O contrato de gestão estabelecerá os parâmetros para a administração interna da ANS, bem assim os indicadores que permitam avaliar, objetivamente, a sua atuação administrativa e o seu desempenho.   </w:t>
      </w:r>
      <w:hyperlink r:id="rId130" w:anchor="art52" w:history="1">
        <w:r w:rsidRPr="008727D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13.848, de 2019)</w:t>
        </w:r>
      </w:hyperlink>
      <w:r w:rsidRPr="008727D6">
        <w:rPr>
          <w:rFonts w:ascii="Arial" w:eastAsia="Times New Roman" w:hAnsi="Arial" w:cs="Arial"/>
          <w:color w:val="000000"/>
          <w:sz w:val="20"/>
          <w:szCs w:val="20"/>
        </w:rPr>
        <w:t>    </w:t>
      </w:r>
      <w:hyperlink r:id="rId131" w:anchor="art53" w:history="1">
        <w:r w:rsidRPr="008727D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Vigência</w:t>
        </w:r>
        <w:proofErr w:type="gramStart"/>
      </w:hyperlink>
      <w:proofErr w:type="gramEnd"/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0" w:name="art15"/>
      <w:bookmarkEnd w:id="20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lastRenderedPageBreak/>
        <w:t>Art. 15.</w:t>
      </w:r>
      <w:r w:rsidRPr="008727D6">
        <w:rPr>
          <w:rFonts w:ascii="Arial" w:eastAsia="Times New Roman" w:hAnsi="Arial" w:cs="Arial"/>
          <w:b/>
          <w:bCs/>
          <w:strike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O descumprimento injustificado do contrato de gestão implicará a dispensa do Diretor-Presidente, pelo Presidente da República, mediante solicitação do Ministro de Estado da Saúde.    </w:t>
      </w:r>
      <w:hyperlink r:id="rId132" w:anchor="art52" w:history="1">
        <w:r w:rsidRPr="008727D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13.848, de 2019)</w:t>
        </w:r>
      </w:hyperlink>
      <w:r w:rsidRPr="008727D6">
        <w:rPr>
          <w:rFonts w:ascii="Arial" w:eastAsia="Times New Roman" w:hAnsi="Arial" w:cs="Arial"/>
          <w:color w:val="000000"/>
          <w:sz w:val="20"/>
          <w:szCs w:val="20"/>
        </w:rPr>
        <w:t>    </w:t>
      </w:r>
      <w:hyperlink r:id="rId133" w:anchor="art53" w:history="1">
        <w:r w:rsidRPr="008727D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Vigência</w:t>
        </w:r>
        <w:proofErr w:type="gramStart"/>
      </w:hyperlink>
      <w:proofErr w:type="gramEnd"/>
    </w:p>
    <w:p w:rsidR="008727D6" w:rsidRPr="008727D6" w:rsidRDefault="008727D6" w:rsidP="008727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CAPÍTULO IV</w:t>
      </w:r>
    </w:p>
    <w:p w:rsidR="008727D6" w:rsidRPr="008727D6" w:rsidRDefault="008727D6" w:rsidP="008727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DO PATRIMÔNIO, DAS RECEITAS E DA GESTÃO </w:t>
      </w: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FINANCEIRA</w:t>
      </w:r>
      <w:proofErr w:type="gramEnd"/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1" w:name="art16"/>
      <w:bookmarkEnd w:id="21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16.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Constituem patrimônio da ANS os bens e direitos de sua propriedade, os que lhe forem conferidos ou </w:t>
      </w: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os que venha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 a adquirir ou incorporar.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2" w:name="art17"/>
      <w:bookmarkEnd w:id="22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17.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Constituem receitas da ANS: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 - o produto resultante da arrecadação da Taxa de Saúde Suplementar de que trata o art. 18;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II - a retribuição por serviços de </w:t>
      </w: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quaisquer natureza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 prestados a terceiros;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III - o produto da arrecadação das multas resultantes das suas ações fiscalizadoras;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IV - o produto da execução da sua dívida ativa;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V - as dotações consignadas no Orçamento-Geral da União, créditos especiais, créditos adicionais, transferências e repasses que lhe forem conferidos;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VI - os recursos provenientes de convênios, acordos ou contratos celebrados com entidades ou organismos nacionais e internacionais;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VII - as doações, legados, subvenções e outros recursos que lhe forem destinados;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VIII - os valores apurados na venda ou aluguel de bens móveis e imóveis de sua propriedade;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IX - </w:t>
      </w: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o produto da venda de publicações, material técnico, dados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 e informações;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 - os valores apurados em aplicações no mercado financeiro das receitas previstas neste artigo, na forma definida pelo Poder Executivo;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XI - quaisquer outras receitas não especificadas nos incisos I a X deste artigo.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Parágrafo único. Os recursos previstos nos incisos I a IV e VI a XI deste artigo serão creditados diretamente à ANS, na forma definida pelo Poder Executivo.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3" w:name="art18"/>
      <w:bookmarkEnd w:id="23"/>
      <w:r w:rsidRPr="008727D6">
        <w:rPr>
          <w:rFonts w:ascii="Arial" w:eastAsia="Times New Roman" w:hAnsi="Arial" w:cs="Arial"/>
          <w:color w:val="000000"/>
          <w:sz w:val="24"/>
          <w:szCs w:val="24"/>
        </w:rPr>
        <w:lastRenderedPageBreak/>
        <w:t>Art. 18.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É instituída a Taxa de Saúde Suplementar, cujo fato gerador é o exercício pela ANS do poder de polícia que lhe é legalmente atribuído.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4" w:name="art19"/>
      <w:bookmarkEnd w:id="24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Art. 19.</w:t>
      </w:r>
      <w:r w:rsidRPr="008727D6">
        <w:rPr>
          <w:rFonts w:ascii="Arial" w:eastAsia="Times New Roman" w:hAnsi="Arial" w:cs="Arial"/>
          <w:b/>
          <w:bCs/>
          <w:strike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São sujeitos passivos da Taxa de Saúde Suplementar as pessoas jurídicas, condomínios ou consórcios constituídos sob a modalidade de sociedade civil ou comercial, cooperativa ou entidade de autogestão, que operem produto, serviço ou contrato com a finalidade de garantir a assistência à saúde visando </w:t>
      </w:r>
      <w:proofErr w:type="gramStart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a</w:t>
      </w:r>
      <w:proofErr w:type="gramEnd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 assistência médica, hospitalar ou odontológica. 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5" w:name="art19."/>
      <w:bookmarkEnd w:id="25"/>
      <w:r w:rsidRPr="008727D6">
        <w:rPr>
          <w:rFonts w:ascii="Arial" w:eastAsia="Times New Roman" w:hAnsi="Arial" w:cs="Arial"/>
          <w:color w:val="000000"/>
          <w:sz w:val="20"/>
          <w:szCs w:val="20"/>
        </w:rPr>
        <w:t>Art. 19. São sujeitos passivos da taxa de saúde suplementar as pessoas jurídicas, condomínios ou consórcios constituídos sob a modalidade de sociedade civil ou comercial, cooperativa ou entidade de autogestão, ainda que não assumam o risco financeiro da cobertura assistencial, que operem produto, serviço, contrato ou correlato, com a finalidade de garantir a assistência à saúde, visando à assistência médica, hospitalar ou odontológica.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</w:t>
      </w:r>
      <w:hyperlink r:id="rId134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Medida Provisória nº 2.177-43, de 2001)</w:t>
        </w:r>
        <w:proofErr w:type="gramStart"/>
      </w:hyperlink>
      <w:proofErr w:type="gramEnd"/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6" w:name="art20"/>
      <w:bookmarkEnd w:id="26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20.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A Taxa de Saúde Suplementar será devida: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 - por plano de assistência à saúde, e seu valor será o produto da multiplicação de R$ 2,00 (dois reais) pelo número médio de usuários de cada plano privado de assistência à saúde, deduzido o percentual total de descontos apurado em cada plano, de acordo com as Tabelas I e II do Anexo II desta Lei;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II - por registro de produto, registro de operadora, alteração de dados referente ao produto, alteração de dados referente à operadora, pedido de reajuste de contraprestação pecuniária, conforme os valores constantes da Tabela que constitui o Anexo III desta Lei.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§ 1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Para fins do cálculo do número médio de usuários de cada plano privado de assistência à saúde, previsto no inciso I deste artigo, não serão incluídos os maiores de sessenta anos.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§ 2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Para fins do inciso I deste artigo, a Taxa de Saúde Suplementar será devida anualmente e recolhida até o último dia útil do primeiro decêndio dos meses de março, junho, setembro e dezembro e de acordo com o disposto no regulamento da ANS.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§ 3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Para fins do inciso II deste artigo, a Taxa de Saúde Suplementar será devida quando da protocolização do requerimento e de acordo com o regulamento da ANS.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§ 4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 Para fins do inciso II deste artigo, os casos de alteração de dados referentes ao produto ou à operadora que não produzam </w:t>
      </w:r>
      <w:proofErr w:type="spell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conseqüências</w:t>
      </w:r>
      <w:proofErr w:type="spellEnd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 para o consumidor ou o mercado de saúde suplementar, conforme disposto em resolução da Diretoria Colegiada da ANS, poderão fazer jus a isenção ou redução da respectiva Taxa de Saúde Suplementar.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§ 5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Até 31 de dezembro de 2000, os valores estabelecidos no Anexo III desta Lei sofrerão um desconto de 50% (</w:t>
      </w:r>
      <w:proofErr w:type="spell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cinqüenta</w:t>
      </w:r>
      <w:proofErr w:type="spellEnd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 por cento).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lastRenderedPageBreak/>
        <w:t>§ 6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 As operadoras de planos privados de assistência à saúde que se enquadram nos segmentos de autogestão por departamento de recursos humanos, ou de filantropia, ou que tenham número de usuários inferior a vinte mil, ou que despendem, em sua rede própria, mais de sessenta por cento do custo assistencial relativo aos gastos em serviços hospitalares referentes a seus Planos Privados de Assistência à Saúde e que prestam ao menos trinta por cento de sua atividade ao Sistema Único de Saúde - SUS</w:t>
      </w: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, farão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 jus a um desconto de trinta por cento sobre o montante calculado na forma do inciso I deste artigo, conforme dispuser a ANS.  </w:t>
      </w:r>
      <w:hyperlink r:id="rId135" w:anchor="art5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2.097-36,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 </w:t>
      </w:r>
      <w:hyperlink r:id="rId136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Medida Provisória nº 2.177-44, de 2001)</w:t>
        </w:r>
      </w:hyperlink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§ 7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  As operadoras de planos privados de assistência à saúde que comercializam exclusivamente planos odontológicos farão jus a um desconto de </w:t>
      </w:r>
      <w:proofErr w:type="spell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cinqüenta</w:t>
      </w:r>
      <w:proofErr w:type="spellEnd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 por cento sobre o montante calculado na forma do inciso I deste artigo, conforme dispuser a ANS. </w:t>
      </w:r>
      <w:hyperlink r:id="rId137" w:anchor="art5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2.097-36,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 </w:t>
      </w:r>
      <w:hyperlink r:id="rId138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Medida Provisória nº 2.177-44, de 2001)</w:t>
        </w:r>
        <w:proofErr w:type="gramStart"/>
      </w:hyperlink>
      <w:proofErr w:type="gramEnd"/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§ 8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 As operadoras com número de usuários inferior a vinte mil poderão optar pelo recolhimento em parcela única no mês de março, fazendo jus a um desconto de cinco por cento sobre o montante calculado na forma do inciso I deste artigo, além dos descontos previstos nos §§ 6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e 7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, conforme dispuser a ANS. </w:t>
      </w:r>
      <w:hyperlink r:id="rId139" w:anchor="art5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2.097-36,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 </w:t>
      </w:r>
      <w:hyperlink r:id="rId140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Medida Provisória nº 2.177-44, de 2001)</w:t>
        </w:r>
        <w:proofErr w:type="gramStart"/>
      </w:hyperlink>
      <w:proofErr w:type="gramEnd"/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7" w:name="art20§9"/>
      <w:bookmarkEnd w:id="27"/>
      <w:r w:rsidRPr="008727D6">
        <w:rPr>
          <w:rFonts w:ascii="Arial" w:eastAsia="Times New Roman" w:hAnsi="Arial" w:cs="Arial"/>
          <w:color w:val="000000"/>
          <w:sz w:val="24"/>
          <w:szCs w:val="24"/>
        </w:rPr>
        <w:t>§ 9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  Os valores constantes do Anexo III desta Lei ficam reduzidos em </w:t>
      </w:r>
      <w:proofErr w:type="spell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cinqüenta</w:t>
      </w:r>
      <w:proofErr w:type="spellEnd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 por cento, no caso das empresas com número de usuários inferior a vinte mil.  </w:t>
      </w:r>
      <w:hyperlink r:id="rId141" w:anchor="art5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2.097-40,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 </w:t>
      </w:r>
      <w:hyperlink r:id="rId142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Medida Provisória nº 2.177-44, de 2001)</w:t>
        </w:r>
        <w:proofErr w:type="gramStart"/>
      </w:hyperlink>
      <w:proofErr w:type="gramEnd"/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8" w:name="art20§10"/>
      <w:bookmarkEnd w:id="28"/>
      <w:r w:rsidRPr="008727D6">
        <w:rPr>
          <w:rFonts w:ascii="Arial" w:eastAsia="Times New Roman" w:hAnsi="Arial" w:cs="Arial"/>
          <w:color w:val="000000"/>
          <w:sz w:val="24"/>
          <w:szCs w:val="24"/>
        </w:rPr>
        <w:t>§ 10.  Para fins do disposto no inciso II deste artigo, os casos de alteração de dados referentes a produtos ou a operadoras, até edição da norma correspondente aos seus registros definitivos, conforme o disposto na </w:t>
      </w:r>
      <w:hyperlink r:id="rId143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Lei n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 9.656, de 1998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, ficam isentos da respectiva Taxa de Saúde Suplementar. </w:t>
      </w:r>
      <w:hyperlink r:id="rId144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2.177-43,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 </w:t>
      </w:r>
      <w:hyperlink r:id="rId145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Medida Provisória nº 2.177-44, de 2001)</w:t>
        </w:r>
        <w:proofErr w:type="gramStart"/>
      </w:hyperlink>
      <w:proofErr w:type="gramEnd"/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§ 11.  Para fins do disposto no inciso I deste artigo, nos casos de alienação compulsória de carteira, as operadoras de planos privados de assistência à </w:t>
      </w: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saúde adquirentes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 ficam isentas de pagamento da respectiva Taxa de Saúde Suplementar, relativa aos beneficiários integrantes daquela carteira, pelo prazo de cinco anos. </w:t>
      </w:r>
      <w:hyperlink r:id="rId146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2.177-43,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 </w:t>
      </w:r>
      <w:hyperlink r:id="rId147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Medida Provisória nº 2.177-44, de 2001)</w:t>
        </w:r>
      </w:hyperlink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9" w:name="art21"/>
      <w:bookmarkEnd w:id="29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21.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A Taxa de Saúde Suplementar não recolhida nos prazos fixados será cobrada com os seguintes acréscimos: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 - juros de mora, na via administrativa ou judicial, contados do mês seguinte ao do vencimento, à razão de 1% a.m. (um por cento ao mês) ou fração de mês;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lastRenderedPageBreak/>
        <w:t>II - multa de mora de 10% (dez por cento).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Parágrafo único. Os débitos relativos à Taxa de Saúde Suplementar poderão ser parcelados, a juízo da ANS, de acordo com os critérios fixados na legislação tributária.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0" w:name="art21§1"/>
      <w:bookmarkEnd w:id="30"/>
      <w:r w:rsidRPr="008727D6">
        <w:rPr>
          <w:rFonts w:ascii="Arial" w:eastAsia="Times New Roman" w:hAnsi="Arial" w:cs="Arial"/>
          <w:color w:val="000000"/>
          <w:sz w:val="24"/>
          <w:szCs w:val="24"/>
        </w:rPr>
        <w:t>§ 1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 Os débitos relativos à Taxa de Saúde Suplementar poderão ser parcelados, a juízo da ANS, de acordo com os critérios fixados na legislação tributária. </w:t>
      </w:r>
      <w:hyperlink r:id="rId148" w:anchor="art5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2.097-36,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 </w:t>
      </w:r>
      <w:hyperlink r:id="rId149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(Renumerado pela Medida Provisória nº 2.177-44, de 2001)</w:t>
        </w:r>
        <w:proofErr w:type="gramStart"/>
      </w:hyperlink>
      <w:proofErr w:type="gramEnd"/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§ 2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 Além dos acréscimos previstos nos incisos I e II deste artigo, o não recolhimento da Taxa de Saúde Suplementar implicará a perda dos descontos previstos nesta Lei.  </w:t>
      </w:r>
      <w:hyperlink r:id="rId150" w:anchor="art5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2.097-36,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</w:t>
      </w:r>
      <w:hyperlink r:id="rId151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Medida Provisória nº 2.177-44, de 2001)</w:t>
        </w:r>
        <w:proofErr w:type="gramStart"/>
      </w:hyperlink>
      <w:proofErr w:type="gramEnd"/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1" w:name="art22"/>
      <w:bookmarkEnd w:id="31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22.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A Taxa de Saúde Suplementar será devida a partir de 1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de janeiro de 2000.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2" w:name="art23"/>
      <w:bookmarkEnd w:id="32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23.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A Taxa de Saúde Suplementar será recolhida em conta vinculada à ANS.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3" w:name="art24"/>
      <w:bookmarkEnd w:id="33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24.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Os valores cuja cobrança seja atribuída por lei à ANS e apurados administrativamente, não recolhidos no prazo estipulado, serão inscritos em dívida ativa da própria ANS e servirão de título executivo para cobrança judicial na forma da lei.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4" w:name="art25"/>
      <w:bookmarkEnd w:id="34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25.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A execução fiscal da dívida ativa será promovida pela Procuradoria da ANS.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CAPÍTULO V</w:t>
      </w:r>
    </w:p>
    <w:p w:rsidR="008727D6" w:rsidRPr="008727D6" w:rsidRDefault="008727D6" w:rsidP="008727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DAS DISPOSIÇÕES FINAIS E TRANSITÓRIAS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5" w:name="art26"/>
      <w:bookmarkEnd w:id="35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26.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A ANS poderá contratar especialistas para a execução de trabalhos nas áreas técnica, científica, administrativa, econômica e jurídica, por projetos ou prazos </w:t>
      </w: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limitados, observada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 a legislação em vigor.</w:t>
      </w:r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Art. 27.</w:t>
      </w:r>
      <w:r w:rsidRPr="008727D6">
        <w:rPr>
          <w:rFonts w:ascii="Arial" w:eastAsia="Times New Roman" w:hAnsi="Arial" w:cs="Arial"/>
          <w:b/>
          <w:bCs/>
          <w:strike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A ANS poderá requisitar, com ônus e para ocupação de cargos comissionados, servidores e empregados de órgãos e entidades integrantes da Administração Pública Federal.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  </w:t>
      </w:r>
      <w:hyperlink r:id="rId152" w:anchor="art39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nº 9.986, de 2000)</w:t>
        </w:r>
        <w:proofErr w:type="gramStart"/>
      </w:hyperlink>
      <w:proofErr w:type="gramEnd"/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Parágrafo único. Durante os primeiros trinta e seis meses </w:t>
      </w:r>
      <w:proofErr w:type="spellStart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subseqüentes</w:t>
      </w:r>
      <w:proofErr w:type="spellEnd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 à sua instalação, a ANS poderá: </w:t>
      </w:r>
      <w:hyperlink r:id="rId153" w:anchor="art39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nº 9.986, de 2000)</w:t>
        </w:r>
        <w:proofErr w:type="gramStart"/>
      </w:hyperlink>
      <w:proofErr w:type="gramEnd"/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I - requisitar servidores e empregados de órgãos e entidades públicos, independentemente da função ou atividade a ser exercida; </w:t>
      </w:r>
      <w:hyperlink r:id="rId154" w:anchor="art39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nº 9.986, de 2000)</w:t>
        </w:r>
        <w:proofErr w:type="gramStart"/>
      </w:hyperlink>
      <w:proofErr w:type="gramEnd"/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II - complementar a remuneração do servidor ou empregado requisitado, até o limite da remuneração do cargo efetivo ou emprego ocupado no órgão ou na entidade de origem, quando a requisição implicar redução dessa remuneração. </w:t>
      </w:r>
      <w:hyperlink r:id="rId155" w:anchor="art39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nº 9.986, de 2000)</w:t>
        </w:r>
        <w:proofErr w:type="gramStart"/>
      </w:hyperlink>
      <w:proofErr w:type="gramEnd"/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lastRenderedPageBreak/>
        <w:t>Art. 28.</w:t>
      </w:r>
      <w:r w:rsidRPr="008727D6">
        <w:rPr>
          <w:rFonts w:ascii="Arial" w:eastAsia="Times New Roman" w:hAnsi="Arial" w:cs="Arial"/>
          <w:b/>
          <w:bCs/>
          <w:strike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Nos termos do </w:t>
      </w:r>
      <w:hyperlink r:id="rId156" w:anchor="art37ix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inciso IX do art. 37 da Constituição Federal</w:t>
        </w:r>
      </w:hyperlink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, é a ANS autorizada a efetuar contratação temporária por prazo não excedente a trinta e seis meses, a contar de sua instalação. </w:t>
      </w:r>
      <w:hyperlink r:id="rId157" w:anchor="art36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(Vide Medida Provisória nº 155, de 2003)</w:t>
        </w:r>
      </w:hyperlink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</w:t>
      </w:r>
      <w:hyperlink r:id="rId158" w:anchor="art37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10.871, de 2004)</w:t>
        </w:r>
        <w:proofErr w:type="gramStart"/>
      </w:hyperlink>
      <w:proofErr w:type="gramEnd"/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§ 1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Para os fins do disposto no </w:t>
      </w:r>
      <w:r w:rsidRPr="008727D6">
        <w:rPr>
          <w:rFonts w:ascii="Arial" w:eastAsia="Times New Roman" w:hAnsi="Arial" w:cs="Arial"/>
          <w:i/>
          <w:iCs/>
          <w:strike/>
          <w:color w:val="000000"/>
          <w:sz w:val="24"/>
          <w:szCs w:val="24"/>
        </w:rPr>
        <w:t>caput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deste artigo, são consideradas necessidades temporárias de excepcional interesse público as atividades relativas à implementação, ao acompanhamento e à avaliação de atividades, projetos e programas de caráter finalístico na área de regulação da saúde suplementar, suporte administrativo e jurídico imprescindíveis à implantação da ANS. </w:t>
      </w:r>
      <w:hyperlink r:id="rId159" w:anchor="art37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10.871, de 2004)</w:t>
        </w:r>
        <w:proofErr w:type="gramStart"/>
      </w:hyperlink>
      <w:proofErr w:type="gramEnd"/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§ 2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A contratação de pessoal temporário poderá ser efetivada à vista de notória capacidade técnica ou científica do profissional, mediante análise do </w:t>
      </w:r>
      <w:r w:rsidRPr="008727D6">
        <w:rPr>
          <w:rFonts w:ascii="Arial" w:eastAsia="Times New Roman" w:hAnsi="Arial" w:cs="Arial"/>
          <w:i/>
          <w:iCs/>
          <w:strike/>
          <w:color w:val="000000"/>
          <w:sz w:val="24"/>
          <w:szCs w:val="24"/>
        </w:rPr>
        <w:t>curriculum vitae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. </w:t>
      </w:r>
      <w:hyperlink r:id="rId160" w:anchor="art37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10.871, de 2004)</w:t>
        </w:r>
        <w:proofErr w:type="gramStart"/>
      </w:hyperlink>
      <w:proofErr w:type="gramEnd"/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§ 3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As contratações temporárias serão feitas por tempo determinado e observado o prazo máximo de doze meses, podendo ser prorrogadas desde que sua duração não ultrapasse o termo final da autorização de que trata o </w:t>
      </w:r>
      <w:r w:rsidRPr="008727D6">
        <w:rPr>
          <w:rFonts w:ascii="Arial" w:eastAsia="Times New Roman" w:hAnsi="Arial" w:cs="Arial"/>
          <w:i/>
          <w:iCs/>
          <w:strike/>
          <w:color w:val="000000"/>
          <w:sz w:val="24"/>
          <w:szCs w:val="24"/>
        </w:rPr>
        <w:t>caput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. </w:t>
      </w:r>
      <w:hyperlink r:id="rId161" w:anchor="art37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10.871, de 2004)</w:t>
        </w:r>
        <w:proofErr w:type="gramStart"/>
      </w:hyperlink>
      <w:proofErr w:type="gramEnd"/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§ 4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 A remuneração do pessoal contratado temporariamente terá como referência valores definidos em ato conjunto da ANS e do órgão central do Sistema de Pessoal Civil da Administração Federal - </w:t>
      </w:r>
      <w:proofErr w:type="spellStart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Sipec</w:t>
      </w:r>
      <w:proofErr w:type="spellEnd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. </w:t>
      </w:r>
      <w:hyperlink r:id="rId162" w:anchor="art37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10.871, de 2004)</w:t>
        </w:r>
        <w:proofErr w:type="gramStart"/>
      </w:hyperlink>
      <w:proofErr w:type="gramEnd"/>
    </w:p>
    <w:p w:rsidR="008727D6" w:rsidRPr="008727D6" w:rsidRDefault="008727D6" w:rsidP="008727D6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§ 5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Aplica-se ao pessoal contratado temporariamente pela ANS o disposto nos a</w:t>
      </w:r>
      <w:hyperlink r:id="rId163" w:anchor="art5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rts. 5º e 6º</w:t>
        </w:r>
      </w:hyperlink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, no </w:t>
      </w:r>
      <w:hyperlink r:id="rId164" w:anchor="art7p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parágrafo único do art. 7º</w:t>
        </w:r>
      </w:hyperlink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, nos </w:t>
      </w:r>
      <w:hyperlink r:id="rId165" w:anchor="art8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arts. 8º, 9º, 10, 11, 12</w:t>
        </w:r>
      </w:hyperlink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 e </w:t>
      </w:r>
      <w:hyperlink r:id="rId166" w:anchor="art16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 xml:space="preserve">16 da Lei nº 8.745, de </w:t>
        </w:r>
        <w:proofErr w:type="gramStart"/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9</w:t>
        </w:r>
        <w:proofErr w:type="gramEnd"/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 xml:space="preserve"> de dezembro de 199</w:t>
        </w:r>
      </w:hyperlink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3. </w:t>
      </w:r>
      <w:hyperlink r:id="rId167" w:anchor="art37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10.871, de 2004)</w:t>
        </w:r>
      </w:hyperlink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6" w:name="art29"/>
      <w:bookmarkEnd w:id="36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Art. 29. É vedado à ANS requisitar pessoal com vínculo empregatício ou contratual junto a entidades sujeitas à sua ação reguladora, bem assim os respectivos </w:t>
      </w: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responsáveis, ressalvada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 a participação em comissões de trabalho criadas com fim específico, duração determinada e não integrantes da sua estrutura organizacional.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Parágrafo único. Excetuam-se da vedação prevista neste artigo os empregados de empresas públicas e sociedades de economia mista que mantenham sistema de assistência à saúde na modalidade de autogestão.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7" w:name="art30"/>
      <w:bookmarkEnd w:id="37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30.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Durante o prazo máximo de cinco anos, contado da data de instalação da ANS, o exercício da fiscalização das operadoras de planos privados de assistência à saúde poderá ser realizado por contratado, servidor ou empregado requisitado ou pertencente ao Quadro da Agência ou do Ministério da Saúde, mediante designação da Diretoria Colegiada, conforme dispuser o regulamento.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8" w:name="art31"/>
      <w:bookmarkEnd w:id="38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31.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Na primeira gestão da ANS, visando </w:t>
      </w: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implementar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 a transição para o sistema de mandatos não coincidentes, as nomeações observarão os seguintes critérios: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 - três diretores serão nomeados pelo Presidente da República, por indicação do Ministro de Estado da Saúde;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lastRenderedPageBreak/>
        <w:t>II - dois diretores serão nomeados na forma do parágrafo único do art. 6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desta Lei.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§ 1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Dos três diretores referidos no inciso I deste artigo, dois serão nomeados para mandato de quatro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anos e um, para mandato de três anos.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§ 2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Dos dois diretores referidos no inciso II deste artigo, um será nomeado para mandato de quatro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anos e o outro, para mandato de três anos.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9" w:name="art32"/>
      <w:bookmarkEnd w:id="39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32.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É o Poder Executivo autorizado a: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 - transferir para a ANS o acervo técnico e patrimonial, as obrigações, os direitos e as receitas do Ministério da Saúde e de seus órgãos, necessários ao desempenho de suas funções;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II - remanejar, transferir ou utilizar os saldos orçamentários do Ministério da Saúde e do Fundo Nacional de Saúde para atender as despesas de estruturação e manutenção da ANS, utilizando como recursos as dotações orçamentárias destinadas às atividades finalísticas e administrativas, observados os mesmos subprojetos, subatividades e grupos de despesas previstos na Lei Orçamentária em vigor;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III - sub-rogar contratos ou parcelas destes relativos à manutenção, instalação e funcionamento da ANS.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Parágrafo único. Até que se conclua a instalação da ANS, são o Ministério da Saúde e a Fundação </w:t>
      </w: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Nacional de Saúde incumbidos de assegurar o suporte administrativo e financeiro necessário ao funcionamento da Agência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Art. 33.</w:t>
      </w:r>
      <w:r w:rsidRPr="008727D6">
        <w:rPr>
          <w:rFonts w:ascii="Arial" w:eastAsia="Times New Roman" w:hAnsi="Arial" w:cs="Arial"/>
          <w:b/>
          <w:bCs/>
          <w:strike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 xml:space="preserve">A ANS poderá designar servidor ou empregado da Administração Pública Federal, direta ou indireta, para exercer o encargo de diretor fiscal, diretor técnico ou liquidante de operadora de plano de assistência à saúde com remuneração equivalente à do cargo em comissão do Grupo-Direção e Assessoramento Superiores - DAS, de nível </w:t>
      </w:r>
      <w:proofErr w:type="gramStart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5</w:t>
      </w:r>
      <w:proofErr w:type="gramEnd"/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. 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Art. 33.  A ANS designará pessoa física de comprovada capacidade e experiência, reconhecida idoneidade moral e registro em conselho de fiscalização de profissões regulamentadas, para exercer o encargo de diretor fiscal, de diretor técnico ou de liquidante de operadora de planos privados de assistência à saúde. </w:t>
      </w:r>
      <w:hyperlink r:id="rId168" w:anchor="art5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(Redação dada pela Medida Provisória nº 2.097-36,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 </w:t>
      </w:r>
      <w:hyperlink r:id="rId169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Medida Provisória nº 2.177-44, de 2001)</w:t>
        </w:r>
        <w:proofErr w:type="gramStart"/>
      </w:hyperlink>
      <w:proofErr w:type="gramEnd"/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0" w:name="art33§1"/>
      <w:bookmarkEnd w:id="40"/>
      <w:r w:rsidRPr="008727D6">
        <w:rPr>
          <w:rFonts w:ascii="Arial" w:eastAsia="Times New Roman" w:hAnsi="Arial" w:cs="Arial"/>
          <w:color w:val="000000"/>
          <w:sz w:val="24"/>
          <w:szCs w:val="24"/>
        </w:rPr>
        <w:t>§ 1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 A remuneração do diretor técnico, do diretor fiscal ou do liquidante deverá ser suportada pela operadora ou pela massa. </w:t>
      </w:r>
      <w:hyperlink r:id="rId170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2.177-43,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 </w:t>
      </w:r>
      <w:hyperlink r:id="rId171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</w:t>
        </w:r>
        <w:proofErr w:type="gramStart"/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Incluído dada</w:t>
        </w:r>
        <w:proofErr w:type="gramEnd"/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 pela Medida Provisória nº 2.177-44, de 2001)</w:t>
        </w:r>
      </w:hyperlink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§ 2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  Se a operadora ou a massa não dispuserem de recursos para custear a remuneração de que trata este artigo, a ANS poderá, excepcionalmente, promover este pagamento, em valor equivalente à do cargo 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lastRenderedPageBreak/>
        <w:t>em comissão de Gerência Executiva, nível III, símbolo CGE-III, ressarcindo-se dos valores despendidos com juros e correção monetária junto à operadora ou à massa, conforme o caso. </w:t>
      </w:r>
      <w:hyperlink r:id="rId172" w:anchor="art4" w:history="1">
        <w:r w:rsidRPr="008727D6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(Incluído pela Medida Provisória nº 2.177-43, de 2001)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 </w:t>
      </w:r>
      <w:hyperlink r:id="rId173" w:anchor="art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</w:t>
        </w:r>
        <w:proofErr w:type="gramStart"/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Incluído dada</w:t>
        </w:r>
        <w:proofErr w:type="gramEnd"/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 pela Medida Provisória nº 2.177-44, de 2001)</w:t>
        </w:r>
      </w:hyperlink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1" w:name="art34"/>
      <w:bookmarkEnd w:id="41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34.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Aplica-se à ANS o disposto nos </w:t>
      </w:r>
      <w:hyperlink r:id="rId174" w:anchor="art54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arts. </w:t>
        </w:r>
        <w:proofErr w:type="gramStart"/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54 a 58 da Lei nº</w:t>
        </w:r>
        <w:proofErr w:type="gramEnd"/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 9.472, de 16 de julho de 1997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2" w:name="art35"/>
      <w:bookmarkEnd w:id="42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35.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Aplica-se à ANS o disposto no </w:t>
      </w:r>
      <w:hyperlink r:id="rId175" w:anchor="art24p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art. 24, parágrafo único, da Lei nº 8.666, de 21 de junho de 1993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, alterado pela Lei n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9.648, de 27 de maio de 1998.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3" w:name="art36"/>
      <w:bookmarkEnd w:id="43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36.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São estendidas à ANS, após a assinatura e enquanto estiver vigendo o contrato de gestão, as prerrogativas e flexibilidades de gestão previstas em lei, regulamentos e atos normativos para as Agências Executivas.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4" w:name="art37"/>
      <w:bookmarkEnd w:id="44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37.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Até a efetiva </w:t>
      </w:r>
      <w:proofErr w:type="gramStart"/>
      <w:r w:rsidRPr="008727D6">
        <w:rPr>
          <w:rFonts w:ascii="Arial" w:eastAsia="Times New Roman" w:hAnsi="Arial" w:cs="Arial"/>
          <w:color w:val="000000"/>
          <w:sz w:val="24"/>
          <w:szCs w:val="24"/>
        </w:rPr>
        <w:t>implementação</w:t>
      </w:r>
      <w:proofErr w:type="gramEnd"/>
      <w:r w:rsidRPr="008727D6">
        <w:rPr>
          <w:rFonts w:ascii="Arial" w:eastAsia="Times New Roman" w:hAnsi="Arial" w:cs="Arial"/>
          <w:color w:val="000000"/>
          <w:sz w:val="24"/>
          <w:szCs w:val="24"/>
        </w:rPr>
        <w:t xml:space="preserve"> da ANS, a Taxa de Saúde Suplementar instituída por esta Lei poderá ser recolhida ao Fundo Nacional de Saúde, a critério da Diretoria Colegiada.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5" w:name="art38"/>
      <w:bookmarkEnd w:id="45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38.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A Advocacia-Geral da União e o Ministério da Saúde, por intermédio de sua Consultoria Jurídica, mediante comissão conjunta, promoverão, no prazo de cento e oitenta dias, levantamento dos processos judiciais em curso, envolvendo matéria cuja competência tenha sido transferida à ANS, a qual substituirá a União nos respectivos processos.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§ 1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A substituição a que se refere o </w:t>
      </w:r>
      <w:r w:rsidRPr="008727D6">
        <w:rPr>
          <w:rFonts w:ascii="Arial" w:eastAsia="Times New Roman" w:hAnsi="Arial" w:cs="Arial"/>
          <w:i/>
          <w:iCs/>
          <w:color w:val="000000"/>
          <w:sz w:val="24"/>
          <w:szCs w:val="24"/>
        </w:rPr>
        <w:t>caput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, naqueles processos judiciais, será requerida mediante petição subscrita pela Advocacia-Geral da União, dirigida ao Juízo ou Tribunal competente, requerendo a intimação da Procuradoria da ANS para assumir o feito.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§ 2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Enquanto não operada a substituição na forma do § 1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, a Advocacia-Geral da União permanecerá no feito, praticando todos os atos processuais necessários.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6" w:name="art39"/>
      <w:bookmarkEnd w:id="46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39.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O disposto nesta Lei aplica-se, no que couber, aos produtos de que tratam o </w:t>
      </w:r>
      <w:hyperlink r:id="rId176" w:anchor="art1i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inciso I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 e o </w:t>
      </w:r>
      <w:hyperlink r:id="rId177" w:anchor="art1%C2%A71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§ 1º do art. 1º da Lei nº 9.656, de 1998</w:t>
        </w:r>
      </w:hyperlink>
      <w:r w:rsidRPr="008727D6">
        <w:rPr>
          <w:rFonts w:ascii="Arial" w:eastAsia="Times New Roman" w:hAnsi="Arial" w:cs="Arial"/>
          <w:color w:val="000000"/>
          <w:sz w:val="24"/>
          <w:szCs w:val="24"/>
        </w:rPr>
        <w:t>, bem assim às suas operadoras.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7" w:name="art40"/>
      <w:bookmarkEnd w:id="47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40.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O Poder Executivo, no prazo de 45 (quarenta e cinco) dias, enviará projeto de lei tratando da matéria objeto da presente Lei, inclusive da estrutura física e do funcionamento da ANS.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8" w:name="art41"/>
      <w:bookmarkEnd w:id="48"/>
      <w:r w:rsidRPr="008727D6">
        <w:rPr>
          <w:rFonts w:ascii="Arial" w:eastAsia="Times New Roman" w:hAnsi="Arial" w:cs="Arial"/>
          <w:color w:val="000000"/>
          <w:sz w:val="24"/>
          <w:szCs w:val="24"/>
        </w:rPr>
        <w:t>Art. 41.</w:t>
      </w: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Esta Lei entra em vigor na data de sua publicação.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Brasília, 28 de janeiro de 2000; 179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da Independência e 112</w:t>
      </w:r>
      <w:r w:rsidRPr="008727D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8727D6">
        <w:rPr>
          <w:rFonts w:ascii="Arial" w:eastAsia="Times New Roman" w:hAnsi="Arial" w:cs="Arial"/>
          <w:color w:val="000000"/>
          <w:sz w:val="24"/>
          <w:szCs w:val="24"/>
        </w:rPr>
        <w:t> da República.</w:t>
      </w:r>
    </w:p>
    <w:p w:rsidR="008727D6" w:rsidRPr="008727D6" w:rsidRDefault="008727D6" w:rsidP="008727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FERNANDO HENRIQUE CARDOSO</w:t>
      </w:r>
      <w:r w:rsidRPr="008727D6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8727D6">
        <w:rPr>
          <w:rFonts w:ascii="Arial" w:eastAsia="Times New Roman" w:hAnsi="Arial" w:cs="Arial"/>
          <w:i/>
          <w:iCs/>
          <w:color w:val="000000"/>
          <w:sz w:val="24"/>
          <w:szCs w:val="24"/>
        </w:rPr>
        <w:t>José Serra</w:t>
      </w:r>
    </w:p>
    <w:p w:rsidR="008727D6" w:rsidRPr="008727D6" w:rsidRDefault="008727D6" w:rsidP="008727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FF0000"/>
          <w:sz w:val="20"/>
          <w:szCs w:val="20"/>
        </w:rPr>
        <w:lastRenderedPageBreak/>
        <w:t>Este texto não substitui o publicado no DOU de 29.1.2000 - Edição Extra</w:t>
      </w:r>
    </w:p>
    <w:p w:rsidR="008727D6" w:rsidRPr="008727D6" w:rsidRDefault="008727D6" w:rsidP="008727D6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9" w:name="ane1"/>
      <w:bookmarkEnd w:id="49"/>
      <w:r w:rsidRPr="008727D6">
        <w:rPr>
          <w:rFonts w:ascii="Arial" w:eastAsia="Times New Roman" w:hAnsi="Arial" w:cs="Arial"/>
          <w:b/>
          <w:bCs/>
          <w:strike/>
          <w:color w:val="000000"/>
          <w:sz w:val="24"/>
          <w:szCs w:val="24"/>
        </w:rPr>
        <w:t>ANEXO I</w:t>
      </w:r>
      <w:r w:rsidRPr="008727D6">
        <w:rPr>
          <w:rFonts w:ascii="Arial" w:eastAsia="Times New Roman" w:hAnsi="Arial" w:cs="Arial"/>
          <w:b/>
          <w:bCs/>
          <w:strike/>
          <w:color w:val="000000"/>
          <w:sz w:val="27"/>
          <w:szCs w:val="27"/>
        </w:rPr>
        <w:br/>
      </w:r>
      <w:hyperlink r:id="rId178" w:anchor="art39" w:history="1">
        <w:r w:rsidRPr="008727D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nº 9.986, de 18.7.2000)</w:t>
        </w:r>
        <w:proofErr w:type="gramStart"/>
      </w:hyperlink>
      <w:proofErr w:type="gramEnd"/>
    </w:p>
    <w:p w:rsidR="008727D6" w:rsidRPr="008727D6" w:rsidRDefault="008727D6" w:rsidP="008727D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QUADRO DEMONSTRATIVO DE CARGOS DE NATUREZA ESPECIAL E EM COMISSÃO DA AGÊNCIA NACIONAL DE SAÚDE SUPLEMENTAR</w:t>
      </w:r>
    </w:p>
    <w:tbl>
      <w:tblPr>
        <w:tblW w:w="4750" w:type="pct"/>
        <w:jc w:val="center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1"/>
        <w:gridCol w:w="1551"/>
        <w:gridCol w:w="2523"/>
        <w:gridCol w:w="2124"/>
      </w:tblGrid>
      <w:tr w:rsidR="008727D6" w:rsidRPr="008727D6" w:rsidTr="008727D6">
        <w:trPr>
          <w:tblCellSpacing w:w="6" w:type="dxa"/>
          <w:jc w:val="center"/>
        </w:trPr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b/>
                <w:bCs/>
                <w:strike/>
                <w:sz w:val="20"/>
                <w:szCs w:val="20"/>
              </w:rPr>
              <w:t>UNIDADE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b/>
                <w:bCs/>
                <w:strike/>
                <w:sz w:val="20"/>
                <w:szCs w:val="20"/>
              </w:rPr>
              <w:t>N</w:t>
            </w:r>
            <w:r w:rsidRPr="008727D6">
              <w:rPr>
                <w:rFonts w:ascii="Arial" w:eastAsia="Times New Roman" w:hAnsi="Arial" w:cs="Arial"/>
                <w:b/>
                <w:bCs/>
                <w:strike/>
                <w:sz w:val="20"/>
                <w:szCs w:val="20"/>
                <w:vertAlign w:val="superscript"/>
              </w:rPr>
              <w:t>o</w:t>
            </w:r>
            <w:r w:rsidRPr="008727D6">
              <w:rPr>
                <w:rFonts w:ascii="Arial" w:eastAsia="Times New Roman" w:hAnsi="Arial" w:cs="Arial"/>
                <w:b/>
                <w:bCs/>
                <w:strike/>
                <w:sz w:val="20"/>
                <w:szCs w:val="20"/>
              </w:rPr>
              <w:t> DE CARGOS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b/>
                <w:bCs/>
                <w:strike/>
                <w:sz w:val="20"/>
                <w:szCs w:val="20"/>
              </w:rPr>
              <w:t>DENOMINAÇÃO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b/>
                <w:bCs/>
                <w:strike/>
                <w:sz w:val="20"/>
                <w:szCs w:val="20"/>
              </w:rPr>
              <w:t>NE/DAS</w:t>
            </w:r>
          </w:p>
        </w:tc>
      </w:tr>
      <w:tr w:rsidR="008727D6" w:rsidRPr="008727D6" w:rsidTr="008727D6">
        <w:trPr>
          <w:tblCellSpacing w:w="6" w:type="dxa"/>
          <w:jc w:val="center"/>
        </w:trPr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Diretoria Colegiada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5</w:t>
            </w:r>
            <w:proofErr w:type="gramEnd"/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Diretor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NE</w:t>
            </w:r>
          </w:p>
        </w:tc>
      </w:tr>
      <w:tr w:rsidR="008727D6" w:rsidRPr="008727D6" w:rsidTr="008727D6">
        <w:trPr>
          <w:tblCellSpacing w:w="6" w:type="dxa"/>
          <w:jc w:val="center"/>
        </w:trPr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5</w:t>
            </w:r>
            <w:proofErr w:type="gramEnd"/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Diretor-Adjunto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101.5</w:t>
            </w:r>
          </w:p>
        </w:tc>
      </w:tr>
      <w:tr w:rsidR="008727D6" w:rsidRPr="008727D6" w:rsidTr="008727D6">
        <w:trPr>
          <w:tblCellSpacing w:w="6" w:type="dxa"/>
          <w:jc w:val="center"/>
        </w:trPr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6</w:t>
            </w:r>
            <w:proofErr w:type="gramEnd"/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Assessor Especial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102.5</w:t>
            </w:r>
          </w:p>
        </w:tc>
      </w:tr>
      <w:tr w:rsidR="008727D6" w:rsidRPr="008727D6" w:rsidTr="008727D6">
        <w:trPr>
          <w:tblCellSpacing w:w="6" w:type="dxa"/>
          <w:jc w:val="center"/>
        </w:trPr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5</w:t>
            </w:r>
            <w:proofErr w:type="gramEnd"/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Assessor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102.4</w:t>
            </w:r>
          </w:p>
        </w:tc>
      </w:tr>
      <w:tr w:rsidR="008727D6" w:rsidRPr="008727D6" w:rsidTr="008727D6">
        <w:trPr>
          <w:tblCellSpacing w:w="6" w:type="dxa"/>
          <w:jc w:val="center"/>
        </w:trPr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Gabinete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1</w:t>
            </w:r>
            <w:proofErr w:type="gramEnd"/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Chefe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101.4</w:t>
            </w:r>
          </w:p>
        </w:tc>
      </w:tr>
      <w:tr w:rsidR="008727D6" w:rsidRPr="008727D6" w:rsidTr="008727D6">
        <w:trPr>
          <w:tblCellSpacing w:w="6" w:type="dxa"/>
          <w:jc w:val="center"/>
        </w:trPr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Procuradoria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1</w:t>
            </w:r>
            <w:proofErr w:type="gramEnd"/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Procurador-Geral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101.5</w:t>
            </w:r>
          </w:p>
        </w:tc>
      </w:tr>
      <w:tr w:rsidR="008727D6" w:rsidRPr="008727D6" w:rsidTr="008727D6">
        <w:trPr>
          <w:tblCellSpacing w:w="6" w:type="dxa"/>
          <w:jc w:val="center"/>
        </w:trPr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Ouvidoria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1</w:t>
            </w:r>
            <w:proofErr w:type="gramEnd"/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Ouvidor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101.4</w:t>
            </w:r>
          </w:p>
        </w:tc>
      </w:tr>
      <w:tr w:rsidR="008727D6" w:rsidRPr="008727D6" w:rsidTr="008727D6">
        <w:trPr>
          <w:tblCellSpacing w:w="6" w:type="dxa"/>
          <w:jc w:val="center"/>
        </w:trPr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Corregedoria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1</w:t>
            </w:r>
            <w:proofErr w:type="gramEnd"/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Corregedor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101.4</w:t>
            </w:r>
          </w:p>
        </w:tc>
      </w:tr>
      <w:tr w:rsidR="008727D6" w:rsidRPr="008727D6" w:rsidTr="008727D6">
        <w:trPr>
          <w:tblCellSpacing w:w="6" w:type="dxa"/>
          <w:jc w:val="center"/>
        </w:trPr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727D6" w:rsidRPr="008727D6" w:rsidTr="008727D6">
        <w:trPr>
          <w:tblCellSpacing w:w="6" w:type="dxa"/>
          <w:jc w:val="center"/>
        </w:trPr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6</w:t>
            </w:r>
            <w:proofErr w:type="gramEnd"/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Gerente-Geral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101.5</w:t>
            </w:r>
          </w:p>
        </w:tc>
      </w:tr>
      <w:tr w:rsidR="008727D6" w:rsidRPr="008727D6" w:rsidTr="008727D6">
        <w:trPr>
          <w:tblCellSpacing w:w="6" w:type="dxa"/>
          <w:jc w:val="center"/>
        </w:trPr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29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Gerente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101.4</w:t>
            </w:r>
          </w:p>
        </w:tc>
      </w:tr>
    </w:tbl>
    <w:p w:rsidR="008727D6" w:rsidRPr="008727D6" w:rsidRDefault="008727D6" w:rsidP="008727D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strike/>
          <w:color w:val="000000"/>
          <w:sz w:val="24"/>
          <w:szCs w:val="24"/>
        </w:rPr>
        <w:t>QUADRO DEMONSTRATIVO DE CARGOS COMISSIONADOS DE SAÚDE SUPLEMENTAR DA AGÊNCIA NACIONAL DE SAÚDE SUPLEMENTAR</w:t>
      </w:r>
    </w:p>
    <w:tbl>
      <w:tblPr>
        <w:tblW w:w="4750" w:type="pct"/>
        <w:jc w:val="center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2058"/>
        <w:gridCol w:w="1481"/>
        <w:gridCol w:w="2542"/>
        <w:gridCol w:w="2140"/>
      </w:tblGrid>
      <w:tr w:rsidR="008727D6" w:rsidRPr="008727D6" w:rsidTr="008727D6">
        <w:trPr>
          <w:tblCellSpacing w:w="6" w:type="dxa"/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b/>
                <w:bCs/>
                <w:strike/>
                <w:sz w:val="20"/>
                <w:szCs w:val="20"/>
              </w:rPr>
              <w:t>CÓDIGO/CCSS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b/>
                <w:bCs/>
                <w:strike/>
                <w:sz w:val="20"/>
                <w:szCs w:val="20"/>
              </w:rPr>
              <w:t>QUANTIDADE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b/>
                <w:bCs/>
                <w:strike/>
                <w:sz w:val="20"/>
                <w:szCs w:val="20"/>
              </w:rPr>
              <w:t>VALOR UNITÁRIO (R$)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b/>
                <w:bCs/>
                <w:strike/>
                <w:sz w:val="20"/>
                <w:szCs w:val="20"/>
              </w:rPr>
              <w:t>TOTAL (R$)</w:t>
            </w:r>
          </w:p>
        </w:tc>
      </w:tr>
      <w:tr w:rsidR="008727D6" w:rsidRPr="008727D6" w:rsidTr="008727D6">
        <w:trPr>
          <w:tblCellSpacing w:w="6" w:type="dxa"/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CCSS-V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34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1.170,00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39.780,00</w:t>
            </w:r>
          </w:p>
        </w:tc>
      </w:tr>
      <w:tr w:rsidR="008727D6" w:rsidRPr="008727D6" w:rsidTr="008727D6">
        <w:trPr>
          <w:tblCellSpacing w:w="6" w:type="dxa"/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CCSS-IV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70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855,00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59.850,00</w:t>
            </w:r>
          </w:p>
        </w:tc>
      </w:tr>
      <w:tr w:rsidR="008727D6" w:rsidRPr="008727D6" w:rsidTr="008727D6">
        <w:trPr>
          <w:tblCellSpacing w:w="6" w:type="dxa"/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CCSS-III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12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664,00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7.968,00</w:t>
            </w:r>
          </w:p>
        </w:tc>
      </w:tr>
      <w:tr w:rsidR="008727D6" w:rsidRPr="008727D6" w:rsidTr="008727D6">
        <w:trPr>
          <w:tblCellSpacing w:w="6" w:type="dxa"/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CCSS-II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16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585,00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9.360,00</w:t>
            </w:r>
          </w:p>
        </w:tc>
      </w:tr>
      <w:tr w:rsidR="008727D6" w:rsidRPr="008727D6" w:rsidTr="008727D6">
        <w:trPr>
          <w:tblCellSpacing w:w="6" w:type="dxa"/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CCSS-I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38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518,00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trike/>
                <w:sz w:val="20"/>
                <w:szCs w:val="20"/>
              </w:rPr>
              <w:t>19.684,00</w:t>
            </w:r>
          </w:p>
        </w:tc>
      </w:tr>
      <w:tr w:rsidR="008727D6" w:rsidRPr="008727D6" w:rsidTr="008727D6">
        <w:trPr>
          <w:tblCellSpacing w:w="6" w:type="dxa"/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b/>
                <w:bCs/>
                <w:strike/>
                <w:sz w:val="20"/>
                <w:szCs w:val="20"/>
              </w:rPr>
              <w:t>TOTAL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b/>
                <w:bCs/>
                <w:strike/>
                <w:sz w:val="20"/>
                <w:szCs w:val="20"/>
              </w:rPr>
              <w:t>170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b/>
                <w:bCs/>
                <w:strike/>
                <w:sz w:val="20"/>
                <w:szCs w:val="20"/>
              </w:rPr>
              <w:t>136.642,00</w:t>
            </w:r>
          </w:p>
        </w:tc>
      </w:tr>
    </w:tbl>
    <w:p w:rsidR="008727D6" w:rsidRPr="008727D6" w:rsidRDefault="008727D6" w:rsidP="008727D6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ANEXO II</w:t>
      </w:r>
    </w:p>
    <w:p w:rsidR="008727D6" w:rsidRPr="008727D6" w:rsidRDefault="008727D6" w:rsidP="008727D6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TABELA I</w:t>
      </w:r>
    </w:p>
    <w:p w:rsidR="008727D6" w:rsidRPr="008727D6" w:rsidRDefault="008727D6" w:rsidP="008727D6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DESCONTOS POR ABRANGÊNCIA GEOGRÁFICA DO PLANO</w:t>
      </w:r>
    </w:p>
    <w:tbl>
      <w:tblPr>
        <w:tblW w:w="4750" w:type="pct"/>
        <w:jc w:val="center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4902"/>
        <w:gridCol w:w="3274"/>
      </w:tblGrid>
      <w:tr w:rsidR="008727D6" w:rsidRPr="008727D6" w:rsidTr="008727D6">
        <w:trPr>
          <w:trHeight w:val="420"/>
          <w:tblCellSpacing w:w="6" w:type="dxa"/>
          <w:jc w:val="center"/>
        </w:trPr>
        <w:tc>
          <w:tcPr>
            <w:tcW w:w="3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Abrangência Geográfica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Desconto (%)</w:t>
            </w:r>
          </w:p>
        </w:tc>
      </w:tr>
      <w:tr w:rsidR="008727D6" w:rsidRPr="008727D6" w:rsidTr="008727D6">
        <w:trPr>
          <w:trHeight w:val="192"/>
          <w:tblCellSpacing w:w="6" w:type="dxa"/>
          <w:jc w:val="center"/>
        </w:trPr>
        <w:tc>
          <w:tcPr>
            <w:tcW w:w="3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Autospacing="1" w:after="100" w:afterAutospacing="1" w:line="19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Nacional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727D6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proofErr w:type="gramEnd"/>
          </w:p>
        </w:tc>
      </w:tr>
      <w:tr w:rsidR="008727D6" w:rsidRPr="008727D6" w:rsidTr="008727D6">
        <w:trPr>
          <w:trHeight w:val="192"/>
          <w:tblCellSpacing w:w="6" w:type="dxa"/>
          <w:jc w:val="center"/>
        </w:trPr>
        <w:tc>
          <w:tcPr>
            <w:tcW w:w="3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Autospacing="1" w:after="100" w:afterAutospacing="1" w:line="19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Grupo de Estados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</w:tr>
      <w:tr w:rsidR="008727D6" w:rsidRPr="008727D6" w:rsidTr="008727D6">
        <w:trPr>
          <w:trHeight w:val="192"/>
          <w:tblCellSpacing w:w="6" w:type="dxa"/>
          <w:jc w:val="center"/>
        </w:trPr>
        <w:tc>
          <w:tcPr>
            <w:tcW w:w="3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Autospacing="1" w:after="100" w:afterAutospacing="1" w:line="19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Estadual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</w:tr>
      <w:tr w:rsidR="008727D6" w:rsidRPr="008727D6" w:rsidTr="008727D6">
        <w:trPr>
          <w:trHeight w:val="192"/>
          <w:tblCellSpacing w:w="6" w:type="dxa"/>
          <w:jc w:val="center"/>
        </w:trPr>
        <w:tc>
          <w:tcPr>
            <w:tcW w:w="3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Autospacing="1" w:after="100" w:afterAutospacing="1" w:line="19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Grupo de Municípios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</w:tr>
      <w:tr w:rsidR="008727D6" w:rsidRPr="008727D6" w:rsidTr="008727D6">
        <w:trPr>
          <w:trHeight w:val="192"/>
          <w:tblCellSpacing w:w="6" w:type="dxa"/>
          <w:jc w:val="center"/>
        </w:trPr>
        <w:tc>
          <w:tcPr>
            <w:tcW w:w="3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Autospacing="1" w:after="100" w:afterAutospacing="1" w:line="19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Municipal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</w:tr>
    </w:tbl>
    <w:p w:rsidR="008727D6" w:rsidRPr="008727D6" w:rsidRDefault="008727D6" w:rsidP="008727D6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TABELA II</w:t>
      </w:r>
    </w:p>
    <w:p w:rsidR="008727D6" w:rsidRPr="008727D6" w:rsidRDefault="008727D6" w:rsidP="008727D6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DESCONTOS POR COBERTURA MÉDICO-HOSPITALAR-ODONTOLÓGICA OFERECIDA</w:t>
      </w:r>
    </w:p>
    <w:tbl>
      <w:tblPr>
        <w:tblW w:w="4750" w:type="pct"/>
        <w:jc w:val="center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4169"/>
        <w:gridCol w:w="4007"/>
      </w:tblGrid>
      <w:tr w:rsidR="008727D6" w:rsidRPr="008727D6" w:rsidTr="008727D6">
        <w:trPr>
          <w:tblCellSpacing w:w="6" w:type="dxa"/>
          <w:jc w:val="center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Cobertura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Desconto (%)</w:t>
            </w:r>
          </w:p>
        </w:tc>
      </w:tr>
      <w:tr w:rsidR="008727D6" w:rsidRPr="008727D6" w:rsidTr="008727D6">
        <w:trPr>
          <w:trHeight w:val="192"/>
          <w:tblCellSpacing w:w="6" w:type="dxa"/>
          <w:jc w:val="center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Ambulatorial (A)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</w:tr>
      <w:tr w:rsidR="008727D6" w:rsidRPr="008727D6" w:rsidTr="008727D6">
        <w:trPr>
          <w:trHeight w:val="192"/>
          <w:tblCellSpacing w:w="6" w:type="dxa"/>
          <w:jc w:val="center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27D6">
              <w:rPr>
                <w:rFonts w:ascii="Arial" w:eastAsia="Times New Roman" w:hAnsi="Arial" w:cs="Arial"/>
                <w:sz w:val="20"/>
                <w:szCs w:val="20"/>
              </w:rPr>
              <w:t>A+Hospitalar</w:t>
            </w:r>
            <w:proofErr w:type="spellEnd"/>
            <w:r w:rsidRPr="008727D6">
              <w:rPr>
                <w:rFonts w:ascii="Arial" w:eastAsia="Times New Roman" w:hAnsi="Arial" w:cs="Arial"/>
                <w:sz w:val="20"/>
                <w:szCs w:val="20"/>
              </w:rPr>
              <w:t xml:space="preserve"> (H)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727D6"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proofErr w:type="gramEnd"/>
          </w:p>
        </w:tc>
      </w:tr>
      <w:tr w:rsidR="008727D6" w:rsidRPr="008727D6" w:rsidTr="008727D6">
        <w:trPr>
          <w:trHeight w:val="192"/>
          <w:tblCellSpacing w:w="6" w:type="dxa"/>
          <w:jc w:val="center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A+H +Odontológico (O)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727D6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proofErr w:type="gramEnd"/>
          </w:p>
        </w:tc>
      </w:tr>
      <w:tr w:rsidR="008727D6" w:rsidRPr="008727D6" w:rsidTr="008727D6">
        <w:trPr>
          <w:trHeight w:val="192"/>
          <w:tblCellSpacing w:w="6" w:type="dxa"/>
          <w:jc w:val="center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27D6">
              <w:rPr>
                <w:rFonts w:ascii="Arial" w:eastAsia="Times New Roman" w:hAnsi="Arial" w:cs="Arial"/>
                <w:sz w:val="20"/>
                <w:szCs w:val="20"/>
              </w:rPr>
              <w:t>A+H+Obstetrícia</w:t>
            </w:r>
            <w:proofErr w:type="spellEnd"/>
            <w:r w:rsidRPr="008727D6">
              <w:rPr>
                <w:rFonts w:ascii="Arial" w:eastAsia="Times New Roman" w:hAnsi="Arial" w:cs="Arial"/>
                <w:sz w:val="20"/>
                <w:szCs w:val="20"/>
              </w:rPr>
              <w:t xml:space="preserve"> (OB)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727D6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proofErr w:type="gramEnd"/>
          </w:p>
        </w:tc>
      </w:tr>
      <w:tr w:rsidR="008727D6" w:rsidRPr="008727D6" w:rsidTr="008727D6">
        <w:trPr>
          <w:trHeight w:val="192"/>
          <w:tblCellSpacing w:w="6" w:type="dxa"/>
          <w:jc w:val="center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A+H+OB+O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727D6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proofErr w:type="gramEnd"/>
          </w:p>
        </w:tc>
      </w:tr>
      <w:tr w:rsidR="008727D6" w:rsidRPr="008727D6" w:rsidTr="008727D6">
        <w:trPr>
          <w:trHeight w:val="192"/>
          <w:tblCellSpacing w:w="6" w:type="dxa"/>
          <w:jc w:val="center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A+O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</w:tr>
      <w:tr w:rsidR="008727D6" w:rsidRPr="008727D6" w:rsidTr="008727D6">
        <w:trPr>
          <w:trHeight w:val="192"/>
          <w:tblCellSpacing w:w="6" w:type="dxa"/>
          <w:jc w:val="center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H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16</w:t>
            </w:r>
          </w:p>
        </w:tc>
      </w:tr>
      <w:tr w:rsidR="008727D6" w:rsidRPr="008727D6" w:rsidTr="008727D6">
        <w:trPr>
          <w:trHeight w:val="192"/>
          <w:tblCellSpacing w:w="6" w:type="dxa"/>
          <w:jc w:val="center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H+O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</w:tr>
      <w:tr w:rsidR="008727D6" w:rsidRPr="008727D6" w:rsidTr="008727D6">
        <w:trPr>
          <w:trHeight w:val="192"/>
          <w:tblCellSpacing w:w="6" w:type="dxa"/>
          <w:jc w:val="center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H+OB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</w:tr>
      <w:tr w:rsidR="008727D6" w:rsidRPr="008727D6" w:rsidTr="008727D6">
        <w:trPr>
          <w:trHeight w:val="192"/>
          <w:tblCellSpacing w:w="6" w:type="dxa"/>
          <w:jc w:val="center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H+OB+O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</w:tr>
      <w:tr w:rsidR="008727D6" w:rsidRPr="008727D6" w:rsidTr="008727D6">
        <w:trPr>
          <w:trHeight w:val="192"/>
          <w:tblCellSpacing w:w="6" w:type="dxa"/>
          <w:jc w:val="center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O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32</w:t>
            </w:r>
          </w:p>
        </w:tc>
      </w:tr>
    </w:tbl>
    <w:p w:rsidR="008727D6" w:rsidRPr="008727D6" w:rsidRDefault="008727D6" w:rsidP="008727D6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b/>
          <w:bCs/>
          <w:color w:val="000000"/>
          <w:sz w:val="24"/>
          <w:szCs w:val="24"/>
        </w:rPr>
        <w:t>ANEXO III</w:t>
      </w:r>
    </w:p>
    <w:p w:rsidR="008727D6" w:rsidRPr="008727D6" w:rsidRDefault="008727D6" w:rsidP="008727D6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Arial" w:eastAsia="Times New Roman" w:hAnsi="Arial" w:cs="Arial"/>
          <w:color w:val="000000"/>
          <w:sz w:val="24"/>
          <w:szCs w:val="24"/>
        </w:rPr>
        <w:t>ATOS DE SAÚDE SUPLEMENTAR</w:t>
      </w:r>
    </w:p>
    <w:tbl>
      <w:tblPr>
        <w:tblW w:w="4750" w:type="pct"/>
        <w:jc w:val="center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5666"/>
        <w:gridCol w:w="2555"/>
      </w:tblGrid>
      <w:tr w:rsidR="008727D6" w:rsidRPr="008727D6" w:rsidTr="008727D6">
        <w:trPr>
          <w:tblCellSpacing w:w="6" w:type="dxa"/>
          <w:jc w:val="center"/>
        </w:trPr>
        <w:tc>
          <w:tcPr>
            <w:tcW w:w="3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Atos de Saúde Suplementar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Valor (R$)</w:t>
            </w:r>
          </w:p>
        </w:tc>
      </w:tr>
      <w:tr w:rsidR="008727D6" w:rsidRPr="008727D6" w:rsidTr="008727D6">
        <w:trPr>
          <w:trHeight w:val="288"/>
          <w:tblCellSpacing w:w="6" w:type="dxa"/>
          <w:jc w:val="center"/>
        </w:trPr>
        <w:tc>
          <w:tcPr>
            <w:tcW w:w="3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Registro de Produto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</w:tr>
      <w:tr w:rsidR="008727D6" w:rsidRPr="008727D6" w:rsidTr="008727D6">
        <w:trPr>
          <w:tblCellSpacing w:w="6" w:type="dxa"/>
          <w:jc w:val="center"/>
        </w:trPr>
        <w:tc>
          <w:tcPr>
            <w:tcW w:w="3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Registro de Operadora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2.000,00</w:t>
            </w:r>
          </w:p>
        </w:tc>
      </w:tr>
      <w:tr w:rsidR="008727D6" w:rsidRPr="008727D6" w:rsidTr="008727D6">
        <w:trPr>
          <w:tblCellSpacing w:w="6" w:type="dxa"/>
          <w:jc w:val="center"/>
        </w:trPr>
        <w:tc>
          <w:tcPr>
            <w:tcW w:w="3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Alteração de Dados – Produto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500,00</w:t>
            </w:r>
          </w:p>
        </w:tc>
      </w:tr>
      <w:tr w:rsidR="008727D6" w:rsidRPr="008727D6" w:rsidTr="008727D6">
        <w:trPr>
          <w:tblCellSpacing w:w="6" w:type="dxa"/>
          <w:jc w:val="center"/>
        </w:trPr>
        <w:tc>
          <w:tcPr>
            <w:tcW w:w="3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Alteração de Dados – Operadora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</w:tr>
      <w:tr w:rsidR="008727D6" w:rsidRPr="008727D6" w:rsidTr="008727D6">
        <w:trPr>
          <w:tblCellSpacing w:w="6" w:type="dxa"/>
          <w:jc w:val="center"/>
        </w:trPr>
        <w:tc>
          <w:tcPr>
            <w:tcW w:w="3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Pedido de Reajuste de Mensalidade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27D6" w:rsidRPr="008727D6" w:rsidRDefault="008727D6" w:rsidP="008727D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7D6"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</w:tr>
    </w:tbl>
    <w:p w:rsidR="008727D6" w:rsidRPr="008727D6" w:rsidRDefault="008727D6" w:rsidP="008727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727D6">
        <w:rPr>
          <w:rFonts w:ascii="Times New Roman" w:eastAsia="Times New Roman" w:hAnsi="Times New Roman" w:cs="Times New Roman"/>
          <w:color w:val="FF0000"/>
          <w:sz w:val="27"/>
          <w:szCs w:val="27"/>
        </w:rPr>
        <w:t>*</w:t>
      </w:r>
      <w:bookmarkStart w:id="50" w:name="_GoBack"/>
      <w:bookmarkEnd w:id="50"/>
    </w:p>
    <w:p w:rsidR="005320DE" w:rsidRDefault="005320DE"/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7D6"/>
    <w:rsid w:val="005320DE"/>
    <w:rsid w:val="008727D6"/>
    <w:rsid w:val="00FB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0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857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14542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935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39813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235860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07521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30687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739981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320167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0906424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56878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0527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4971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14966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20925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907206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187559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5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898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820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1743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1261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1656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431193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29706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80218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57753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633880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81550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966696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816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04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812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planalto.gov.br/ccivil_03/MPV/Antigas/1976-33.htm" TargetMode="External"/><Relationship Id="rId117" Type="http://schemas.openxmlformats.org/officeDocument/2006/relationships/hyperlink" Target="http://www.planalto.gov.br/ccivil_03/MPV/2177-44.htm" TargetMode="External"/><Relationship Id="rId21" Type="http://schemas.openxmlformats.org/officeDocument/2006/relationships/hyperlink" Target="http://www.planalto.gov.br/ccivil_03/MPV/Antigas_2001/2097-36.HTM" TargetMode="External"/><Relationship Id="rId42" Type="http://schemas.openxmlformats.org/officeDocument/2006/relationships/hyperlink" Target="http://www.planalto.gov.br/ccivil_03/MPV/Antigas_2001/2177-43.htm" TargetMode="External"/><Relationship Id="rId47" Type="http://schemas.openxmlformats.org/officeDocument/2006/relationships/hyperlink" Target="http://www.planalto.gov.br/ccivil_03/MPV/2177-44.htm" TargetMode="External"/><Relationship Id="rId63" Type="http://schemas.openxmlformats.org/officeDocument/2006/relationships/hyperlink" Target="http://www.planalto.gov.br/ccivil_03/_Ato2019-2022/2019/Lei/L13848.htm" TargetMode="External"/><Relationship Id="rId68" Type="http://schemas.openxmlformats.org/officeDocument/2006/relationships/hyperlink" Target="http://www.planalto.gov.br/ccivil_03/_Ato2019-2022/2019/Lei/L13848.htm" TargetMode="External"/><Relationship Id="rId84" Type="http://schemas.openxmlformats.org/officeDocument/2006/relationships/hyperlink" Target="http://www.planalto.gov.br/ccivil_03/_Ato2019-2022/2019/Lei/L13848.htm" TargetMode="External"/><Relationship Id="rId89" Type="http://schemas.openxmlformats.org/officeDocument/2006/relationships/hyperlink" Target="http://www.planalto.gov.br/ccivil_03/_Ato2019-2022/2019/Lei/L13848.htm" TargetMode="External"/><Relationship Id="rId112" Type="http://schemas.openxmlformats.org/officeDocument/2006/relationships/hyperlink" Target="http://www.planalto.gov.br/ccivil_03/MPV/Antigas_2001/2177-43.htm" TargetMode="External"/><Relationship Id="rId133" Type="http://schemas.openxmlformats.org/officeDocument/2006/relationships/hyperlink" Target="http://www.planalto.gov.br/ccivil_03/_Ato2019-2022/2019/Lei/L13848.htm" TargetMode="External"/><Relationship Id="rId138" Type="http://schemas.openxmlformats.org/officeDocument/2006/relationships/hyperlink" Target="http://www.planalto.gov.br/ccivil_03/MPV/2177-44.htm" TargetMode="External"/><Relationship Id="rId154" Type="http://schemas.openxmlformats.org/officeDocument/2006/relationships/hyperlink" Target="http://www.planalto.gov.br/ccivil_03/leis/L9986.htm" TargetMode="External"/><Relationship Id="rId159" Type="http://schemas.openxmlformats.org/officeDocument/2006/relationships/hyperlink" Target="http://www.planalto.gov.br/ccivil_03/_Ato2004-2006/2004/Lei/L10.871.htm" TargetMode="External"/><Relationship Id="rId175" Type="http://schemas.openxmlformats.org/officeDocument/2006/relationships/hyperlink" Target="http://www.planalto.gov.br/ccivil_03/leis/L8666cons.htm" TargetMode="External"/><Relationship Id="rId170" Type="http://schemas.openxmlformats.org/officeDocument/2006/relationships/hyperlink" Target="http://www.planalto.gov.br/ccivil_03/MPV/Antigas_2001/2177-43.htm" TargetMode="External"/><Relationship Id="rId16" Type="http://schemas.openxmlformats.org/officeDocument/2006/relationships/hyperlink" Target="http://www.planalto.gov.br/ccivil_03/leis/L8884.htm" TargetMode="External"/><Relationship Id="rId107" Type="http://schemas.openxmlformats.org/officeDocument/2006/relationships/hyperlink" Target="http://www.planalto.gov.br/ccivil_03/MPV/2177-44.htm" TargetMode="External"/><Relationship Id="rId11" Type="http://schemas.openxmlformats.org/officeDocument/2006/relationships/hyperlink" Target="http://www.planalto.gov.br/ccivil_03/leis/L9656.htm" TargetMode="External"/><Relationship Id="rId32" Type="http://schemas.openxmlformats.org/officeDocument/2006/relationships/hyperlink" Target="http://www.planalto.gov.br/ccivil_03/MPV/Antigas_2001/2177-43.htm" TargetMode="External"/><Relationship Id="rId37" Type="http://schemas.openxmlformats.org/officeDocument/2006/relationships/hyperlink" Target="http://www.planalto.gov.br/ccivil_03/MPV/2177-44.htm" TargetMode="External"/><Relationship Id="rId53" Type="http://schemas.openxmlformats.org/officeDocument/2006/relationships/hyperlink" Target="http://www.planalto.gov.br/ccivil_03/MPV/2177-44.htm" TargetMode="External"/><Relationship Id="rId58" Type="http://schemas.openxmlformats.org/officeDocument/2006/relationships/hyperlink" Target="http://www.planalto.gov.br/ccivil_03/MPV/Antigas_2001/2177-43.htm" TargetMode="External"/><Relationship Id="rId74" Type="http://schemas.openxmlformats.org/officeDocument/2006/relationships/hyperlink" Target="http://www.planalto.gov.br/ccivil_03/_Ato2019-2022/2019/Lei/L13848.htm" TargetMode="External"/><Relationship Id="rId79" Type="http://schemas.openxmlformats.org/officeDocument/2006/relationships/hyperlink" Target="http://www.planalto.gov.br/ccivil_03/_Ato2019-2022/2019/Lei/L13848.htm" TargetMode="External"/><Relationship Id="rId102" Type="http://schemas.openxmlformats.org/officeDocument/2006/relationships/hyperlink" Target="http://www.planalto.gov.br/ccivil_03/leis/L9527.htm" TargetMode="External"/><Relationship Id="rId123" Type="http://schemas.openxmlformats.org/officeDocument/2006/relationships/hyperlink" Target="http://www.planalto.gov.br/ccivil_03/MPV/2177-44.htm" TargetMode="External"/><Relationship Id="rId128" Type="http://schemas.openxmlformats.org/officeDocument/2006/relationships/hyperlink" Target="http://www.planalto.gov.br/ccivil_03/_Ato2019-2022/2019/Lei/L13848.htm" TargetMode="External"/><Relationship Id="rId144" Type="http://schemas.openxmlformats.org/officeDocument/2006/relationships/hyperlink" Target="http://www.planalto.gov.br/ccivil_03/MPV/Antigas_2001/2177-43.htm" TargetMode="External"/><Relationship Id="rId149" Type="http://schemas.openxmlformats.org/officeDocument/2006/relationships/hyperlink" Target="http://www.planalto.gov.br/ccivil_03/MPV/2177-44.htm" TargetMode="External"/><Relationship Id="rId5" Type="http://schemas.openxmlformats.org/officeDocument/2006/relationships/hyperlink" Target="http://legislacao.planalto.gov.br/legisla/legislacao.nsf/Viw_Identificacao/lei%209.961-2000?OpenDocument" TargetMode="External"/><Relationship Id="rId90" Type="http://schemas.openxmlformats.org/officeDocument/2006/relationships/hyperlink" Target="http://www.planalto.gov.br/ccivil_03/MPV/Antigas_2001/2177-43.htm" TargetMode="External"/><Relationship Id="rId95" Type="http://schemas.openxmlformats.org/officeDocument/2006/relationships/hyperlink" Target="http://www.planalto.gov.br/ccivil_03/leis/L9986.htm" TargetMode="External"/><Relationship Id="rId160" Type="http://schemas.openxmlformats.org/officeDocument/2006/relationships/hyperlink" Target="http://www.planalto.gov.br/ccivil_03/_Ato2004-2006/2004/Lei/L10.871.htm" TargetMode="External"/><Relationship Id="rId165" Type="http://schemas.openxmlformats.org/officeDocument/2006/relationships/hyperlink" Target="http://www.planalto.gov.br/ccivil_03/leis/L8745cons.htm" TargetMode="External"/><Relationship Id="rId22" Type="http://schemas.openxmlformats.org/officeDocument/2006/relationships/hyperlink" Target="http://www.planalto.gov.br/ccivil_03/MPV/2177-44.htm" TargetMode="External"/><Relationship Id="rId27" Type="http://schemas.openxmlformats.org/officeDocument/2006/relationships/hyperlink" Target="http://www.planalto.gov.br/ccivil_03/MPV/2177-44.htm" TargetMode="External"/><Relationship Id="rId43" Type="http://schemas.openxmlformats.org/officeDocument/2006/relationships/hyperlink" Target="http://www.planalto.gov.br/ccivil_03/MPV/2177-44.htm" TargetMode="External"/><Relationship Id="rId48" Type="http://schemas.openxmlformats.org/officeDocument/2006/relationships/hyperlink" Target="http://www.planalto.gov.br/ccivil_03/MPV/Antigas_2001/2177-43.htm" TargetMode="External"/><Relationship Id="rId64" Type="http://schemas.openxmlformats.org/officeDocument/2006/relationships/hyperlink" Target="http://www.planalto.gov.br/ccivil_03/Constituicao/Constituicao.htm" TargetMode="External"/><Relationship Id="rId69" Type="http://schemas.openxmlformats.org/officeDocument/2006/relationships/hyperlink" Target="http://www.planalto.gov.br/ccivil_03/leis/L9986.htm" TargetMode="External"/><Relationship Id="rId113" Type="http://schemas.openxmlformats.org/officeDocument/2006/relationships/hyperlink" Target="http://www.planalto.gov.br/ccivil_03/MPV/2177-44.htm" TargetMode="External"/><Relationship Id="rId118" Type="http://schemas.openxmlformats.org/officeDocument/2006/relationships/hyperlink" Target="http://www.planalto.gov.br/ccivil_03/MPV/Antigas_2001/2177-43.htm" TargetMode="External"/><Relationship Id="rId134" Type="http://schemas.openxmlformats.org/officeDocument/2006/relationships/hyperlink" Target="http://www.planalto.gov.br/ccivil_03/MPV/Antigas_2001/2177-43.htm" TargetMode="External"/><Relationship Id="rId139" Type="http://schemas.openxmlformats.org/officeDocument/2006/relationships/hyperlink" Target="http://www.planalto.gov.br/ccivil_03/MPV/Antigas_2001/2097-36.HTM" TargetMode="External"/><Relationship Id="rId80" Type="http://schemas.openxmlformats.org/officeDocument/2006/relationships/hyperlink" Target="http://www.planalto.gov.br/ccivil_03/_Ato2019-2022/2019/Lei/L13848.htm" TargetMode="External"/><Relationship Id="rId85" Type="http://schemas.openxmlformats.org/officeDocument/2006/relationships/hyperlink" Target="http://www.planalto.gov.br/ccivil_03/_Ato2019-2022/2019/Lei/L13848.htm" TargetMode="External"/><Relationship Id="rId150" Type="http://schemas.openxmlformats.org/officeDocument/2006/relationships/hyperlink" Target="http://www.planalto.gov.br/ccivil_03/MPV/Antigas_2001/2097-36.HTM" TargetMode="External"/><Relationship Id="rId155" Type="http://schemas.openxmlformats.org/officeDocument/2006/relationships/hyperlink" Target="http://www.planalto.gov.br/ccivil_03/leis/L9986.htm" TargetMode="External"/><Relationship Id="rId171" Type="http://schemas.openxmlformats.org/officeDocument/2006/relationships/hyperlink" Target="http://www.planalto.gov.br/ccivil_03/MPV/2177-44.htm" TargetMode="External"/><Relationship Id="rId176" Type="http://schemas.openxmlformats.org/officeDocument/2006/relationships/hyperlink" Target="http://www.planalto.gov.br/ccivil_03/leis/L9656.htm" TargetMode="External"/><Relationship Id="rId12" Type="http://schemas.openxmlformats.org/officeDocument/2006/relationships/hyperlink" Target="http://www.planalto.gov.br/ccivil_03/leis/L9656.htm" TargetMode="External"/><Relationship Id="rId17" Type="http://schemas.openxmlformats.org/officeDocument/2006/relationships/hyperlink" Target="http://www.planalto.gov.br/ccivil_03/MPV/Antigas_2001/2177-43.htm" TargetMode="External"/><Relationship Id="rId33" Type="http://schemas.openxmlformats.org/officeDocument/2006/relationships/hyperlink" Target="http://www.planalto.gov.br/ccivil_03/MPV/2177-44.htm" TargetMode="External"/><Relationship Id="rId38" Type="http://schemas.openxmlformats.org/officeDocument/2006/relationships/hyperlink" Target="http://www.planalto.gov.br/ccivil_03/MPV/Antigas_2001/2177-43.htm" TargetMode="External"/><Relationship Id="rId59" Type="http://schemas.openxmlformats.org/officeDocument/2006/relationships/hyperlink" Target="http://www.planalto.gov.br/ccivil_03/MPV/2177-44.htm" TargetMode="External"/><Relationship Id="rId103" Type="http://schemas.openxmlformats.org/officeDocument/2006/relationships/hyperlink" Target="http://www.planalto.gov.br/ccivil_03/leis/L9986.htm" TargetMode="External"/><Relationship Id="rId108" Type="http://schemas.openxmlformats.org/officeDocument/2006/relationships/hyperlink" Target="http://www.planalto.gov.br/ccivil_03/MPV/Antigas_2001/2177-43.htm" TargetMode="External"/><Relationship Id="rId124" Type="http://schemas.openxmlformats.org/officeDocument/2006/relationships/hyperlink" Target="http://www.planalto.gov.br/ccivil_03/MPV/Antigas_2001/2177-43.htm" TargetMode="External"/><Relationship Id="rId129" Type="http://schemas.openxmlformats.org/officeDocument/2006/relationships/hyperlink" Target="http://www.planalto.gov.br/ccivil_03/_Ato2019-2022/2019/Lei/L13848.htm" TargetMode="External"/><Relationship Id="rId54" Type="http://schemas.openxmlformats.org/officeDocument/2006/relationships/hyperlink" Target="http://www.planalto.gov.br/ccivil_03/MPV/Antigas_2001/2177-43.htm" TargetMode="External"/><Relationship Id="rId70" Type="http://schemas.openxmlformats.org/officeDocument/2006/relationships/hyperlink" Target="http://www.planalto.gov.br/ccivil_03/_Ato2019-2022/2019/Lei/L13848.htm" TargetMode="External"/><Relationship Id="rId75" Type="http://schemas.openxmlformats.org/officeDocument/2006/relationships/hyperlink" Target="http://www.planalto.gov.br/ccivil_03/_Ato2019-2022/2019/Lei/L13848.htm" TargetMode="External"/><Relationship Id="rId91" Type="http://schemas.openxmlformats.org/officeDocument/2006/relationships/hyperlink" Target="http://www.planalto.gov.br/ccivil_03/MPV/2177-44.htm" TargetMode="External"/><Relationship Id="rId96" Type="http://schemas.openxmlformats.org/officeDocument/2006/relationships/hyperlink" Target="http://www.planalto.gov.br/ccivil_03/leis/L9986.htm" TargetMode="External"/><Relationship Id="rId140" Type="http://schemas.openxmlformats.org/officeDocument/2006/relationships/hyperlink" Target="http://www.planalto.gov.br/ccivil_03/MPV/2177-44.htm" TargetMode="External"/><Relationship Id="rId145" Type="http://schemas.openxmlformats.org/officeDocument/2006/relationships/hyperlink" Target="http://www.planalto.gov.br/ccivil_03/MPV/2177-44.htm" TargetMode="External"/><Relationship Id="rId161" Type="http://schemas.openxmlformats.org/officeDocument/2006/relationships/hyperlink" Target="http://www.planalto.gov.br/ccivil_03/_Ato2004-2006/2004/Lei/L10.871.htm" TargetMode="External"/><Relationship Id="rId166" Type="http://schemas.openxmlformats.org/officeDocument/2006/relationships/hyperlink" Target="http://www.planalto.gov.br/ccivil_03/leis/L8745cons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/D3327.htm" TargetMode="External"/><Relationship Id="rId23" Type="http://schemas.openxmlformats.org/officeDocument/2006/relationships/hyperlink" Target="http://www.planalto.gov.br/ccivil_03/MPV/Antigas_2001/2097-36.HTM" TargetMode="External"/><Relationship Id="rId28" Type="http://schemas.openxmlformats.org/officeDocument/2006/relationships/hyperlink" Target="http://www.planalto.gov.br/ccivil_03/MPV/Antigas_2001/2097-36.HTM" TargetMode="External"/><Relationship Id="rId49" Type="http://schemas.openxmlformats.org/officeDocument/2006/relationships/hyperlink" Target="http://www.planalto.gov.br/ccivil_03/MPV/2177-44.htm" TargetMode="External"/><Relationship Id="rId114" Type="http://schemas.openxmlformats.org/officeDocument/2006/relationships/hyperlink" Target="http://www.planalto.gov.br/ccivil_03/MPV/Antigas_2001/2177-43.htm" TargetMode="External"/><Relationship Id="rId119" Type="http://schemas.openxmlformats.org/officeDocument/2006/relationships/hyperlink" Target="http://www.planalto.gov.br/ccivil_03/MPV/2177-44.htm" TargetMode="External"/><Relationship Id="rId10" Type="http://schemas.openxmlformats.org/officeDocument/2006/relationships/hyperlink" Target="http://www.planalto.gov.br/ccivil_03/leis/L9656.htm" TargetMode="External"/><Relationship Id="rId31" Type="http://schemas.openxmlformats.org/officeDocument/2006/relationships/hyperlink" Target="http://www.planalto.gov.br/ccivil_03/leis/L9656.htm" TargetMode="External"/><Relationship Id="rId44" Type="http://schemas.openxmlformats.org/officeDocument/2006/relationships/hyperlink" Target="http://www.planalto.gov.br/ccivil_03/MPV/Antigas_2001/2177-43.htm" TargetMode="External"/><Relationship Id="rId52" Type="http://schemas.openxmlformats.org/officeDocument/2006/relationships/hyperlink" Target="http://www.planalto.gov.br/ccivil_03/MPV/Antigas_2001/2177-43.htm" TargetMode="External"/><Relationship Id="rId60" Type="http://schemas.openxmlformats.org/officeDocument/2006/relationships/hyperlink" Target="http://www.planalto.gov.br/ccivil_03/MPV/Antigas_2001/2177-43.htm" TargetMode="External"/><Relationship Id="rId65" Type="http://schemas.openxmlformats.org/officeDocument/2006/relationships/hyperlink" Target="http://www.planalto.gov.br/ccivil_03/Constituicao/Constituicao.htm" TargetMode="External"/><Relationship Id="rId73" Type="http://schemas.openxmlformats.org/officeDocument/2006/relationships/hyperlink" Target="http://www.planalto.gov.br/ccivil_03/_Ato2019-2022/2019/Lei/L13848.htm" TargetMode="External"/><Relationship Id="rId78" Type="http://schemas.openxmlformats.org/officeDocument/2006/relationships/hyperlink" Target="http://www.planalto.gov.br/ccivil_03/_Ato2019-2022/2019/Lei/L13848.htm" TargetMode="External"/><Relationship Id="rId81" Type="http://schemas.openxmlformats.org/officeDocument/2006/relationships/hyperlink" Target="http://www.planalto.gov.br/ccivil_03/_Ato2019-2022/2019/Lei/L13848.htm" TargetMode="External"/><Relationship Id="rId86" Type="http://schemas.openxmlformats.org/officeDocument/2006/relationships/hyperlink" Target="http://www.planalto.gov.br/ccivil_03/MPV/Antigas_2001/2177-43.htm" TargetMode="External"/><Relationship Id="rId94" Type="http://schemas.openxmlformats.org/officeDocument/2006/relationships/hyperlink" Target="http://www.planalto.gov.br/ccivil_03/leis/L9986.htm" TargetMode="External"/><Relationship Id="rId99" Type="http://schemas.openxmlformats.org/officeDocument/2006/relationships/hyperlink" Target="http://www.planalto.gov.br/ccivil_03/leis/L8112cons.htm" TargetMode="External"/><Relationship Id="rId101" Type="http://schemas.openxmlformats.org/officeDocument/2006/relationships/hyperlink" Target="http://www.planalto.gov.br/ccivil_03/leis/L8112cons.htm" TargetMode="External"/><Relationship Id="rId122" Type="http://schemas.openxmlformats.org/officeDocument/2006/relationships/hyperlink" Target="http://www.planalto.gov.br/ccivil_03/MPV/Antigas_2001/2177-43.htm" TargetMode="External"/><Relationship Id="rId130" Type="http://schemas.openxmlformats.org/officeDocument/2006/relationships/hyperlink" Target="http://www.planalto.gov.br/ccivil_03/_Ato2019-2022/2019/Lei/L13848.htm" TargetMode="External"/><Relationship Id="rId135" Type="http://schemas.openxmlformats.org/officeDocument/2006/relationships/hyperlink" Target="http://www.planalto.gov.br/ccivil_03/MPV/Antigas_2001/2097-36.HTM" TargetMode="External"/><Relationship Id="rId143" Type="http://schemas.openxmlformats.org/officeDocument/2006/relationships/hyperlink" Target="http://www.planalto.gov.br/ccivil_03/leis/L9656.htm" TargetMode="External"/><Relationship Id="rId148" Type="http://schemas.openxmlformats.org/officeDocument/2006/relationships/hyperlink" Target="http://www.planalto.gov.br/ccivil_03/MPV/Antigas_2001/2097-36.HTM" TargetMode="External"/><Relationship Id="rId151" Type="http://schemas.openxmlformats.org/officeDocument/2006/relationships/hyperlink" Target="http://www.planalto.gov.br/ccivil_03/MPV/2177-44.htm" TargetMode="External"/><Relationship Id="rId156" Type="http://schemas.openxmlformats.org/officeDocument/2006/relationships/hyperlink" Target="http://www.planalto.gov.br/ccivil_03/Constituicao/Constituicao.htm" TargetMode="External"/><Relationship Id="rId164" Type="http://schemas.openxmlformats.org/officeDocument/2006/relationships/hyperlink" Target="http://www.planalto.gov.br/ccivil_03/leis/L8745cons.htm" TargetMode="External"/><Relationship Id="rId169" Type="http://schemas.openxmlformats.org/officeDocument/2006/relationships/hyperlink" Target="http://www.planalto.gov.br/ccivil_03/MPV/2177-44.htm" TargetMode="External"/><Relationship Id="rId177" Type="http://schemas.openxmlformats.org/officeDocument/2006/relationships/hyperlink" Target="http://www.planalto.gov.br/ccivil_03/leis/L9656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9656.htm" TargetMode="External"/><Relationship Id="rId172" Type="http://schemas.openxmlformats.org/officeDocument/2006/relationships/hyperlink" Target="http://www.planalto.gov.br/ccivil_03/MPV/Antigas_2001/2177-43.htm" TargetMode="External"/><Relationship Id="rId180" Type="http://schemas.openxmlformats.org/officeDocument/2006/relationships/theme" Target="theme/theme1.xml"/><Relationship Id="rId13" Type="http://schemas.openxmlformats.org/officeDocument/2006/relationships/hyperlink" Target="http://www.planalto.gov.br/ccivil_03/leis/L9656.htm" TargetMode="External"/><Relationship Id="rId18" Type="http://schemas.openxmlformats.org/officeDocument/2006/relationships/hyperlink" Target="http://www.planalto.gov.br/ccivil_03/MPV/2177-44.htm" TargetMode="External"/><Relationship Id="rId39" Type="http://schemas.openxmlformats.org/officeDocument/2006/relationships/hyperlink" Target="http://www.planalto.gov.br/ccivil_03/MPV/2177-44.htm" TargetMode="External"/><Relationship Id="rId109" Type="http://schemas.openxmlformats.org/officeDocument/2006/relationships/hyperlink" Target="http://www.planalto.gov.br/ccivil_03/MPV/2177-44.htm" TargetMode="External"/><Relationship Id="rId34" Type="http://schemas.openxmlformats.org/officeDocument/2006/relationships/hyperlink" Target="http://www.planalto.gov.br/ccivil_03/MPV/Antigas_2001/2177-43.htm" TargetMode="External"/><Relationship Id="rId50" Type="http://schemas.openxmlformats.org/officeDocument/2006/relationships/hyperlink" Target="http://www.planalto.gov.br/ccivil_03/MPV/Antigas_2001/2177-43.htm" TargetMode="External"/><Relationship Id="rId55" Type="http://schemas.openxmlformats.org/officeDocument/2006/relationships/hyperlink" Target="http://www.planalto.gov.br/ccivil_03/MPV/2177-44.htm" TargetMode="External"/><Relationship Id="rId76" Type="http://schemas.openxmlformats.org/officeDocument/2006/relationships/hyperlink" Target="http://www.planalto.gov.br/ccivil_03/_Ato2019-2022/2019/Lei/L13848.htm" TargetMode="External"/><Relationship Id="rId97" Type="http://schemas.openxmlformats.org/officeDocument/2006/relationships/hyperlink" Target="http://www.planalto.gov.br/ccivil_03/leis/L9986.htm" TargetMode="External"/><Relationship Id="rId104" Type="http://schemas.openxmlformats.org/officeDocument/2006/relationships/hyperlink" Target="http://www.planalto.gov.br/ccivil_03/MPV/Antigas_2001/2177-43.htm" TargetMode="External"/><Relationship Id="rId120" Type="http://schemas.openxmlformats.org/officeDocument/2006/relationships/hyperlink" Target="http://www.planalto.gov.br/ccivil_03/MPV/Antigas_2001/2177-43.htm" TargetMode="External"/><Relationship Id="rId125" Type="http://schemas.openxmlformats.org/officeDocument/2006/relationships/hyperlink" Target="http://www.planalto.gov.br/ccivil_03/MPV/2177-44.htm" TargetMode="External"/><Relationship Id="rId141" Type="http://schemas.openxmlformats.org/officeDocument/2006/relationships/hyperlink" Target="http://www.planalto.gov.br/ccivil_03/MPV/Antigas_2001/2097-40.HTM" TargetMode="External"/><Relationship Id="rId146" Type="http://schemas.openxmlformats.org/officeDocument/2006/relationships/hyperlink" Target="http://www.planalto.gov.br/ccivil_03/MPV/Antigas_2001/2177-43.htm" TargetMode="External"/><Relationship Id="rId167" Type="http://schemas.openxmlformats.org/officeDocument/2006/relationships/hyperlink" Target="http://www.planalto.gov.br/ccivil_03/_Ato2004-2006/2004/Lei/L10.871.htm" TargetMode="External"/><Relationship Id="rId7" Type="http://schemas.openxmlformats.org/officeDocument/2006/relationships/hyperlink" Target="http://www.planalto.gov.br/ccivil_03/MPV/Antigas/2012-2.htm" TargetMode="External"/><Relationship Id="rId71" Type="http://schemas.openxmlformats.org/officeDocument/2006/relationships/hyperlink" Target="http://www.planalto.gov.br/ccivil_03/_Ato2019-2022/2019/Lei/L13848.htm" TargetMode="External"/><Relationship Id="rId92" Type="http://schemas.openxmlformats.org/officeDocument/2006/relationships/hyperlink" Target="http://www.planalto.gov.br/ccivil_03/leis/L9986.htm" TargetMode="External"/><Relationship Id="rId162" Type="http://schemas.openxmlformats.org/officeDocument/2006/relationships/hyperlink" Target="http://www.planalto.gov.br/ccivil_03/_Ato2004-2006/2004/Lei/L10.871.htm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www.planalto.gov.br/ccivil_03/MPV/2177-44.htm" TargetMode="External"/><Relationship Id="rId24" Type="http://schemas.openxmlformats.org/officeDocument/2006/relationships/hyperlink" Target="http://www.planalto.gov.br/ccivil_03/MPV/2177-44.htm" TargetMode="External"/><Relationship Id="rId40" Type="http://schemas.openxmlformats.org/officeDocument/2006/relationships/hyperlink" Target="http://www.planalto.gov.br/ccivil_03/MPV/Antigas_2001/2177-43.htm" TargetMode="External"/><Relationship Id="rId45" Type="http://schemas.openxmlformats.org/officeDocument/2006/relationships/hyperlink" Target="http://www.planalto.gov.br/ccivil_03/MPV/2177-44.htm" TargetMode="External"/><Relationship Id="rId66" Type="http://schemas.openxmlformats.org/officeDocument/2006/relationships/hyperlink" Target="http://www.planalto.gov.br/ccivil_03/leis/L9986.htm" TargetMode="External"/><Relationship Id="rId87" Type="http://schemas.openxmlformats.org/officeDocument/2006/relationships/hyperlink" Target="http://www.planalto.gov.br/ccivil_03/MPV/2177-44.htm" TargetMode="External"/><Relationship Id="rId110" Type="http://schemas.openxmlformats.org/officeDocument/2006/relationships/hyperlink" Target="http://www.planalto.gov.br/ccivil_03/MPV/Antigas_2001/2177-43.htm" TargetMode="External"/><Relationship Id="rId115" Type="http://schemas.openxmlformats.org/officeDocument/2006/relationships/hyperlink" Target="http://www.planalto.gov.br/ccivil_03/MPV/2177-44.htm" TargetMode="External"/><Relationship Id="rId131" Type="http://schemas.openxmlformats.org/officeDocument/2006/relationships/hyperlink" Target="http://www.planalto.gov.br/ccivil_03/_Ato2019-2022/2019/Lei/L13848.htm" TargetMode="External"/><Relationship Id="rId136" Type="http://schemas.openxmlformats.org/officeDocument/2006/relationships/hyperlink" Target="http://www.planalto.gov.br/ccivil_03/MPV/2177-44.htm" TargetMode="External"/><Relationship Id="rId157" Type="http://schemas.openxmlformats.org/officeDocument/2006/relationships/hyperlink" Target="http://www.planalto.gov.br/ccivil_03/MPV/Antigas_2003/155.htm" TargetMode="External"/><Relationship Id="rId178" Type="http://schemas.openxmlformats.org/officeDocument/2006/relationships/hyperlink" Target="http://www.planalto.gov.br/ccivil_03/leis/L9986.htm" TargetMode="External"/><Relationship Id="rId61" Type="http://schemas.openxmlformats.org/officeDocument/2006/relationships/hyperlink" Target="http://www.planalto.gov.br/ccivil_03/MPV/2177-44.htm" TargetMode="External"/><Relationship Id="rId82" Type="http://schemas.openxmlformats.org/officeDocument/2006/relationships/hyperlink" Target="http://www.planalto.gov.br/ccivil_03/_Ato2019-2022/2019/Lei/L13848.htm" TargetMode="External"/><Relationship Id="rId152" Type="http://schemas.openxmlformats.org/officeDocument/2006/relationships/hyperlink" Target="http://www.planalto.gov.br/ccivil_03/leis/L9986.htm" TargetMode="External"/><Relationship Id="rId173" Type="http://schemas.openxmlformats.org/officeDocument/2006/relationships/hyperlink" Target="http://www.planalto.gov.br/ccivil_03/MPV/2177-44.htm" TargetMode="External"/><Relationship Id="rId19" Type="http://schemas.openxmlformats.org/officeDocument/2006/relationships/hyperlink" Target="http://www.planalto.gov.br/ccivil_03/leis/L9656.htm" TargetMode="External"/><Relationship Id="rId14" Type="http://schemas.openxmlformats.org/officeDocument/2006/relationships/hyperlink" Target="http://www.planalto.gov.br/ccivil_03/MPV/Antigas_2001/2177-43.htm" TargetMode="External"/><Relationship Id="rId30" Type="http://schemas.openxmlformats.org/officeDocument/2006/relationships/hyperlink" Target="http://www.planalto.gov.br/ccivil_03/leis/L9656.htm" TargetMode="External"/><Relationship Id="rId35" Type="http://schemas.openxmlformats.org/officeDocument/2006/relationships/hyperlink" Target="http://www.planalto.gov.br/ccivil_03/MPV/2177-44.htm" TargetMode="External"/><Relationship Id="rId56" Type="http://schemas.openxmlformats.org/officeDocument/2006/relationships/hyperlink" Target="http://www.planalto.gov.br/ccivil_03/MPV/Antigas/1976-33.htm" TargetMode="External"/><Relationship Id="rId77" Type="http://schemas.openxmlformats.org/officeDocument/2006/relationships/hyperlink" Target="http://www.planalto.gov.br/ccivil_03/_Ato2019-2022/2019/Lei/L13848.htm" TargetMode="External"/><Relationship Id="rId100" Type="http://schemas.openxmlformats.org/officeDocument/2006/relationships/hyperlink" Target="http://www.planalto.gov.br/ccivil_03/leis/L8112cons.htm" TargetMode="External"/><Relationship Id="rId105" Type="http://schemas.openxmlformats.org/officeDocument/2006/relationships/hyperlink" Target="http://www.planalto.gov.br/ccivil_03/MPV/2177-44.htm" TargetMode="External"/><Relationship Id="rId126" Type="http://schemas.openxmlformats.org/officeDocument/2006/relationships/hyperlink" Target="http://www.planalto.gov.br/ccivil_03/MPV/Antigas_2001/2177-43.htm" TargetMode="External"/><Relationship Id="rId147" Type="http://schemas.openxmlformats.org/officeDocument/2006/relationships/hyperlink" Target="http://www.planalto.gov.br/ccivil_03/MPV/2177-44.htm" TargetMode="External"/><Relationship Id="rId168" Type="http://schemas.openxmlformats.org/officeDocument/2006/relationships/hyperlink" Target="http://www.planalto.gov.br/ccivil_03/MPV/Antigas_2001/2097-36.HTM" TargetMode="External"/><Relationship Id="rId8" Type="http://schemas.openxmlformats.org/officeDocument/2006/relationships/hyperlink" Target="http://www.planalto.gov.br/ccivil_03/leis/L9656.htm" TargetMode="External"/><Relationship Id="rId51" Type="http://schemas.openxmlformats.org/officeDocument/2006/relationships/hyperlink" Target="http://www.planalto.gov.br/ccivil_03/MPV/Antigas_2001/2177-43.htm" TargetMode="External"/><Relationship Id="rId72" Type="http://schemas.openxmlformats.org/officeDocument/2006/relationships/hyperlink" Target="http://www.planalto.gov.br/ccivil_03/_Ato2019-2022/2019/Lei/L13848.htm" TargetMode="External"/><Relationship Id="rId93" Type="http://schemas.openxmlformats.org/officeDocument/2006/relationships/hyperlink" Target="http://www.planalto.gov.br/ccivil_03/leis/L9986.htm" TargetMode="External"/><Relationship Id="rId98" Type="http://schemas.openxmlformats.org/officeDocument/2006/relationships/hyperlink" Target="http://www.planalto.gov.br/ccivil_03/leis/L8112cons.htm" TargetMode="External"/><Relationship Id="rId121" Type="http://schemas.openxmlformats.org/officeDocument/2006/relationships/hyperlink" Target="http://www.planalto.gov.br/ccivil_03/MPV/2177-44.htm" TargetMode="External"/><Relationship Id="rId142" Type="http://schemas.openxmlformats.org/officeDocument/2006/relationships/hyperlink" Target="http://www.planalto.gov.br/ccivil_03/MPV/2177-44.htm" TargetMode="External"/><Relationship Id="rId163" Type="http://schemas.openxmlformats.org/officeDocument/2006/relationships/hyperlink" Target="http://www.planalto.gov.br/ccivil_03/leis/L8745cons.htm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planalto.gov.br/ccivil_03/leis/L8078.htm" TargetMode="External"/><Relationship Id="rId46" Type="http://schemas.openxmlformats.org/officeDocument/2006/relationships/hyperlink" Target="http://www.planalto.gov.br/ccivil_03/MPV/Antigas_2001/2177-43.htm" TargetMode="External"/><Relationship Id="rId67" Type="http://schemas.openxmlformats.org/officeDocument/2006/relationships/hyperlink" Target="http://www.planalto.gov.br/ccivil_03/_Ato2019-2022/2019/Lei/L13848.htm" TargetMode="External"/><Relationship Id="rId116" Type="http://schemas.openxmlformats.org/officeDocument/2006/relationships/hyperlink" Target="http://www.planalto.gov.br/ccivil_03/MPV/Antigas_2001/2177-43.htm" TargetMode="External"/><Relationship Id="rId137" Type="http://schemas.openxmlformats.org/officeDocument/2006/relationships/hyperlink" Target="http://www.planalto.gov.br/ccivil_03/MPV/Antigas_2001/2097-36.HTM" TargetMode="External"/><Relationship Id="rId158" Type="http://schemas.openxmlformats.org/officeDocument/2006/relationships/hyperlink" Target="http://www.planalto.gov.br/ccivil_03/_Ato2004-2006/2004/Lei/L10.871.htm" TargetMode="External"/><Relationship Id="rId20" Type="http://schemas.openxmlformats.org/officeDocument/2006/relationships/hyperlink" Target="http://www.planalto.gov.br/ccivil_03/leis/L9656.htm" TargetMode="External"/><Relationship Id="rId41" Type="http://schemas.openxmlformats.org/officeDocument/2006/relationships/hyperlink" Target="http://www.planalto.gov.br/ccivil_03/MPV/2177-44.htm" TargetMode="External"/><Relationship Id="rId62" Type="http://schemas.openxmlformats.org/officeDocument/2006/relationships/hyperlink" Target="http://www.planalto.gov.br/ccivil_03/_Ato2019-2022/2019/Lei/L13848.htm" TargetMode="External"/><Relationship Id="rId83" Type="http://schemas.openxmlformats.org/officeDocument/2006/relationships/hyperlink" Target="http://www.planalto.gov.br/ccivil_03/_Ato2019-2022/2019/Lei/L13848.htm" TargetMode="External"/><Relationship Id="rId88" Type="http://schemas.openxmlformats.org/officeDocument/2006/relationships/hyperlink" Target="http://www.planalto.gov.br/ccivil_03/_Ato2019-2022/2019/Lei/L13848.htm" TargetMode="External"/><Relationship Id="rId111" Type="http://schemas.openxmlformats.org/officeDocument/2006/relationships/hyperlink" Target="http://www.planalto.gov.br/ccivil_03/MPV/2177-44.htm" TargetMode="External"/><Relationship Id="rId132" Type="http://schemas.openxmlformats.org/officeDocument/2006/relationships/hyperlink" Target="http://www.planalto.gov.br/ccivil_03/_Ato2019-2022/2019/Lei/L13848.htm" TargetMode="External"/><Relationship Id="rId153" Type="http://schemas.openxmlformats.org/officeDocument/2006/relationships/hyperlink" Target="http://www.planalto.gov.br/ccivil_03/leis/L9986.htm" TargetMode="External"/><Relationship Id="rId174" Type="http://schemas.openxmlformats.org/officeDocument/2006/relationships/hyperlink" Target="http://www.planalto.gov.br/ccivil_03/leis/L9472.htm" TargetMode="External"/><Relationship Id="rId179" Type="http://schemas.openxmlformats.org/officeDocument/2006/relationships/fontTable" Target="fontTable.xml"/><Relationship Id="rId15" Type="http://schemas.openxmlformats.org/officeDocument/2006/relationships/hyperlink" Target="http://www.planalto.gov.br/ccivil_03/MPV/2177-44.htm" TargetMode="External"/><Relationship Id="rId36" Type="http://schemas.openxmlformats.org/officeDocument/2006/relationships/hyperlink" Target="http://www.planalto.gov.br/ccivil_03/MPV/Antigas_2001/2177-43.htm" TargetMode="External"/><Relationship Id="rId57" Type="http://schemas.openxmlformats.org/officeDocument/2006/relationships/hyperlink" Target="http://www.planalto.gov.br/ccivil_03/MPV/2177-44.htm" TargetMode="External"/><Relationship Id="rId106" Type="http://schemas.openxmlformats.org/officeDocument/2006/relationships/hyperlink" Target="http://www.planalto.gov.br/ccivil_03/MPV/Antigas_2001/2177-43.htm" TargetMode="External"/><Relationship Id="rId127" Type="http://schemas.openxmlformats.org/officeDocument/2006/relationships/hyperlink" Target="http://www.planalto.gov.br/ccivil_03/MPV/2177-44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21</Pages>
  <Words>9353</Words>
  <Characters>50508</Characters>
  <Application>Microsoft Office Word</Application>
  <DocSecurity>0</DocSecurity>
  <Lines>420</Lines>
  <Paragraphs>119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1</cp:revision>
  <dcterms:created xsi:type="dcterms:W3CDTF">2023-11-23T20:06:00Z</dcterms:created>
  <dcterms:modified xsi:type="dcterms:W3CDTF">2023-11-23T21:41:00Z</dcterms:modified>
</cp:coreProperties>
</file>