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430"/>
      </w:tblGrid>
      <w:tr w:rsidR="00A2531F" w:rsidRPr="00A2531F" w:rsidTr="00A2531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2531F" w:rsidRPr="00A2531F" w:rsidRDefault="00A2531F" w:rsidP="00A25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2531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4850" cy="779780"/>
                      <wp:effectExtent l="0" t="0" r="0" b="0"/>
                      <wp:docPr id="44407693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D601FC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2531F" w:rsidRPr="00A2531F" w:rsidRDefault="00A2531F" w:rsidP="00A25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253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A253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A253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A253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A2531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A2531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A2531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9.876, DE 26 DE NOVEMBRO DE 1999.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A2531F" w:rsidRPr="00A2531F" w:rsidTr="00A2531F">
        <w:trPr>
          <w:tblCellSpacing w:w="0" w:type="dxa"/>
        </w:trPr>
        <w:tc>
          <w:tcPr>
            <w:tcW w:w="2500" w:type="pct"/>
            <w:vAlign w:val="center"/>
            <w:hideMark/>
          </w:tcPr>
          <w:p w:rsidR="00A2531F" w:rsidRPr="00A2531F" w:rsidRDefault="00A2531F" w:rsidP="00A25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:rsidR="00A2531F" w:rsidRPr="00A2531F" w:rsidRDefault="00A2531F" w:rsidP="00A25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2531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a contribuição previdenciária do contribuinte individual, o cálculo do benefício, altera dispositivos das Leis n</w:t>
            </w:r>
            <w:r w:rsidRPr="00A2531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</w:t>
            </w:r>
            <w:r w:rsidRPr="00A2531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s 8.212 e 8.213, ambas de 24 de julho de 1991, e dá outras providências.</w:t>
            </w:r>
          </w:p>
        </w:tc>
      </w:tr>
    </w:tbl>
    <w:p w:rsidR="00A2531F" w:rsidRPr="00A2531F" w:rsidRDefault="00A2531F" w:rsidP="00A2531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:rsidR="00A2531F" w:rsidRPr="00A2531F" w:rsidRDefault="00A2531F" w:rsidP="00A2531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Lei n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8.212, de 24 de julho de 1991, passa a vigorar com as seguintes alterações:</w:t>
      </w:r>
    </w:p>
    <w:p w:rsidR="00A2531F" w:rsidRPr="00A2531F" w:rsidRDefault="00A2531F" w:rsidP="00A2531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12. 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.......................................................................................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5" w:anchor="art12i.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empregado de organismo oficial internacional ou estrangeiro em funcionamento no Brasil, salvo quando coberto por regime próprio de previdência social;"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6" w:anchor="art12v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"V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como contribuinte individual:"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"a) a pessoa física, proprietária ou não, que explora atividade agropecuária ou pesqueira, em caráter permanente ou temporário, diretamente ou por intermédio de prepostos e com auxílio de empregados, utilizados a qualquer título, ainda que de forma não contínua;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a pessoa física, proprietária ou não, que explora atividade de extração mineral - garimpo, em caráter permanente ou temporário, diretamente ou por intermédio de prepostos, com ou sem o auxílio de empregados, utilizados a qualquer título, ainda que de forma não contínua;"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"c) o ministro de confissão religiosa e o membro de instituto de vida consagrada, de congregação ou de ordem religiosa, quando mantidos pela entidade a que pertencem, salvo se filiados obrigatoriamente à Previdência Social em razão de outra atividade ou a outro regime previdenciário, militar ou civil, ainda que na condição de inativos;"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"d) revogada;"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"e) o brasileiro civil que trabalha no exterior para organismo oficial internacional do qual o Brasil é membro efetivo, ainda que lá domiciliado e contratado, salvo quando coberto por regime próprio de previdência social;"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"f) o titular de firma individual urbana ou rural, o diretor não empregado e o membro de conselho de administração de sociedade anônima, o sócio solidário, o sócio de indústria, o sócio gerente e o sócio cotista que recebam remuneração decorrente de seu trabalho em empresa urbana ou rural, e o associado eleito para cargo de direção em cooperativa, associação ou entidade de qualquer natureza ou finalidade, bem como o síndico ou administrador eleito para exercer atividade de direção condominial, desde que recebam remuneração;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g) quem presta serviço de natureza urbana ou rural, em caráter eventual, a uma ou mais empresas, sem relação de emprego;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h) a pessoa física que exerce, por conta própria, atividade econômica de natureza urbana, com fins lucrativos ou não;"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7" w:anchor="art12§6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6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Aplica-se o disposto na alínea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g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ao ocupante de cargo de Ministro de Estado, de Secretário Estadual, Distrital ou Municipal, sem vínculo efetivo com a União, Estados, Distrito Federal e Municípios, suas autarquias, ainda que em regime especial, e fundações."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8" w:anchor="art13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13.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servidor civil ocupante de cargo efetivo ou o militar da União, dos Estados, do Distrito Federal ou dos Municípios, bem como o das respectivas autarquias e fundações, são excluídos do Regime Geral de Previdência Social consubstanciado nesta Lei, desde que amparados por regime próprio de previdência social."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Caso o servidor ou o militar venham a exercer, concomitantemente, uma ou mais atividades abrangidas pelo Regime Geral de Previdência Social, tornar-se-ão segurados obrigatórios em relação a essas atividades."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"§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Caso o servidor ou o militar, amparados por regime próprio de previdência social, sejam requisitados para outro órgão ou entidade cujo regime previdenciário não permita a filiação nessa condição, permanecerão vinculados ao regime de origem, obedecidas as regras que cada ente estabeleça acerca de sua contribuição."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15. 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</w:t>
      </w:r>
      <w:hyperlink r:id="rId9" w:anchor="art15p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"Parágrafo único.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Equipara-se a empresa, para os efeitos desta Lei, o contribuinte individual em relação a segurado que lhe presta serviço, bem como a cooperativa, a associação ou entidade de qualquer natureza ou finalidade, a missão diplomática e a repartição consular de carreira estrangeiras."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"CAPÍTULO III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DA CONTRIBUIÇÃO DO SEGURADO"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0" w:anchor="secao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"Seção II"</w:t>
        </w:r>
      </w:hyperlink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"Da Contribuição dos Segurados Contribuinte Individual e Facultativo"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1" w:anchor="art21.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21.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alíquota de contribuição dos segurados contribuinte individual e facultativo será de vinte por cento sobre o respectivo salário-de-contribuição."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"I - revogado;"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"II - revogado."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22. 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2" w:anchor="art22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vinte por cento sobre o total das remunerações pagas, devidas ou creditadas a qualquer título, durante o mês, aos segurados empregados e trabalhadores avulsos que lhe prestem serviços, destinadas a retribuir o trabalho, qualquer que seja a sua forma, inclusive as gorjetas, os ganhos habituais sob a forma de utilidades e os adiantamentos decorrentes de reajuste salarial, quer pelos serviços efetivamente prestados, quer pelo tempo à disposição do empregador ou tomador de serviços, nos termos da lei ou do contrato ou, ainda, de convenção ou acordo coletivo de trabalho ou sentença normativa."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3" w:anchor="art22i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"III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vinte por cento sobre o total das remunerações pagas ou creditadas a qualquer título, no decorrer do mês, aos segurados contribuintes individuais que lhe prestem serviços;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quinze por cento sobre o valor bruto da nota fiscal ou fatura de prestação de serviços, relativamente a serviços que lhe são prestados por cooperados por intermédio de cooperativas de trabalho."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14" w:anchor="art22§1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No caso de bancos comerciais, bancos de investimentos, bancos de desenvolvimento, caixas econômicas, sociedades de crédito, financiamento e investimento, sociedades de crédito imobiliário, sociedades corretoras, distribuidoras de títulos e valores mobiliários, empresas de arrendamento mercantil, cooperativas de crédito, empresas de seguros privados e de capitalização, agentes autônomos de seguros privados e de crédito e entidades de previdência privada abertas e fechadas, além das contribuições referidas neste artigo e no art. 23, é devida a contribuição adicional de dois vírgula cinco por cento sobre a base de cálculo definida nos incisos I e III deste artigo."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28. ..............................................................................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5" w:anchor="art28i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"III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o contribuinte individual: a remuneração auferida em uma ou mais empresas ou pelo exercício de sua atividade por conta própria, durante o mês, observado o limite máximo a que se refere o § 5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"IV - para o segurado facultativo: o valor por ele declarado, observado o limite máximo a que se refere o § 5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30. 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.......................................................................................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6" w:anchor="art30ib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"b</w:t>
        </w:r>
        <w:r w:rsidRPr="00A2531F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recolher o produto arrecadado na forma da alínea anterior, a contribuição a que se refere o inciso IV do art. 22, assim como as contribuições a seu cargo incidentes sobre as remunerações pagas, devidas ou creditadas, a qualquer título, aos segurados empregados, trabalhadores avulsos e contribuintes individuais a seu serviço, até o dia dois do mês seguinte ao da competência;"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7" w:anchor="art30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segurados contribuinte individual e facultativo estão obrigados a recolher sua contribuição por iniciativa própria, até o dia quinze do mês seguinte ao da competência;"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8" w:anchor="art30§2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2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Se não houver expediente bancário nas datas indicadas, o recolhimento deverá ser efetuado no dia útil imediatamente posterior."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9" w:anchor="art30§4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4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Na hipótese de o contribuinte individual prestar serviço a uma ou mais empresas, poderá deduzir, da sua contribuição mensal, quarenta e cinco por cento da contribuição da empresa, efetivamente recolhida ou declarada, incidente sobre a remuneração que esta lhe tenha pago ou creditado, limitada a dedução a nove por cento do respectivo salário-de-contribuição.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5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Aplica-se o disposto no § 4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ao cooperado que prestar serviço a empresa por intermédio de cooperativa de trabalho." 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0" w:anchor="art35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35.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Sobre as contribuições sociais em atraso, arrecadadas pelo INSS, incidirá multa de mora, que não poderá ser relevada, nos seguintes termos:"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"I - 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1" w:anchor="art35ia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oito por cento, dentro do mês de vencimento da obrigação;"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"b) quatorze por cento, no mês seguinte;"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"c) vinte por cento, a partir do segundo mês seguinte ao do vencimento da obrigação;"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"II - 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2" w:anchor="art35iia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vinte e quatro por cento, em até quinze dias do recebimento da notificação;"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"b) trinta por cento, após o décimo quinto dia do recebimento da notificação;"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"c) quarenta por cento, após apresentação de recurso desde que antecedido de defesa, sendo ambos tempestivos, até quinze dias da ciência da decisão do Conselho de Recursos da Previdência Social - CRPS;"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"d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)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cinqüenta por cento, após o décimo quinto dia da ciência da decisão do Conselho de Recursos da Previdência Social - CRPS, enquanto não inscrito em Dívida Ativa;"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"III - 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3" w:anchor="art35iiia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sessenta por cento, quando não tenha sido objeto de parcelamento;"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"b) setenta por cento, se houve parcelamento;"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"c) oitenta por cento, após o ajuizamento da execução fiscal, mesmo que o devedor ainda não tenha sido citado, se o crédito não foi objeto de parcelamento;"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"d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)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cem por cento, após o ajuizamento da execução fiscal, mesmo que o devedor ainda não tenha sido citado, se o crédito foi objeto de parcelamento."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4" w:anchor="art35§4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4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Na hipótese de as contribuições terem sido declaradas no documento a que se refere o inciso IV do art. 32, ou quando se tratar de empregador doméstico ou de empresa ou segurado dispensados de apresentar o citado documento, a multa de mora a que se refere o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seus incisos será reduzida em cinqüenta por cento."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45. 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5" w:anchor="art45§1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1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comprovar o exercício de atividade remunerada, com vistas à concessão de benefícios, será exigido do contribuinte individual, a qualquer tempo, o recolhimento das correspondentes contribuições."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6" w:anchor="art45§4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4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Sobre os valores apurados na forma dos §§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3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incidirão juros moratórios de zero vírgula cinco por cento ao mês, capitalizados anualmente, e multa de dez por cento."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7" w:anchor="art45§6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6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disposto no § 4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não se aplica aos casos de contribuições em atraso a partir da competência abril de 1995, obedecendo-se, a partir de então, às disposições aplicadas às empresas em geral."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8" w:anchor="art85a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85-A.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tratados, convenções e outros acordos internacionais de que Estado estrangeiro ou organismo internacional e o Brasil sejam partes, e que versem sobre matéria previdenciária, serão interpretados como lei especial."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" w:name="art2"/>
      <w:bookmarkEnd w:id="1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 Lei n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8.213, de 24 de julho de 1991, passa a vigorar com as seguintes alterações:</w:t>
      </w:r>
    </w:p>
    <w:p w:rsidR="00A2531F" w:rsidRPr="00A2531F" w:rsidRDefault="00A2531F" w:rsidP="00A2531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11. 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.....................................................................................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29" w:anchor="art11i.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"i) 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o empregado de organismo oficial internacional ou estrangeiro em funcionamento no Brasil, salvo quando coberto por regime próprio de previdência social;"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0" w:anchor="art11v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"V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como contribuinte individual:"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"a) a pessoa física, proprietária ou não, que explora atividade agropecuária ou pesqueira, em caráter permanente ou temporário, diretamente ou por intermédio de prepostos e com auxílio de empregados, utilizados a qualquer título, ainda que de forma não contínua;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a pessoa física, proprietária ou não, que explora atividade de extração mineral - garimpo, em caráter permanente ou temporário, diretamente ou por intermédio de prepostos, com ou sem o auxílio de empregados, utilizados a qualquer título, ainda que de forma não contínua;"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"c) o ministro de confissão religiosa e o membro de instituto de vida consagrada, de congregação ou de ordem religiosa, quando mantidos pela entidade a que pertencem, salvo se filiados obrigatoriamente à Previdência Social em razão de outra atividade ou a outro regime previdenciário, militar ou civil, ainda que na condição de inativos;"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"d) revogada;"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1" w:anchor="art11ve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"e)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brasileiro civil que trabalha no exterior para organismo oficial internacional do qual o Brasil é membro efetivo, ainda que lá domiciliado e contratado, salvo quando coberto por regime próprio de previdência social;"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"f) o titular de firma individual urbana ou rural, o diretor não empregado e o membro de conselho de administração de sociedade anônima, o sócio solidário, o sócio de indústria, o sócio gerente e o sócio cotista que recebam remuneração decorrente de seu trabalho em empresa urbana ou rural, e o associado eleito para cargo de direção em cooperativa, associação ou entidade de qualquer natureza ou finalidade, bem como o síndico ou administrador eleito para exercer atividade de direção condominial, desde que recebam remuneração; 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g) quem presta serviço de natureza urbana ou rural, em caráter eventual, a uma ou mais empresas, sem relação de emprego;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h) a pessoa física que exerce, por conta própria, atividade econômica de natureza urbana, com fins lucrativos ou não;"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2" w:anchor="art11§5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5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Aplica-se o disposto na alínea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g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ao ocupante de cargo de Ministro de Estado, de Secretário Estadual, Distrital ou Municipal, sem vínculo efetivo com a União, Estados, Distrito Federal e Municípios, suas autarquias, ainda que em regime especial, e fundações."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3" w:anchor="art12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12.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servidor civil ocupante de cargo efetivo ou o militar da União, dos Estados, do Distrito Federal ou dos Municípios, bem como o das respectivas autarquias e fundações, são excluídos do Regime Geral de Previdência Social consubstanciado nesta Lei, desde que amparados por regime próprio de previdência social."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Caso o servidor ou o militar venham a exercer, concomitantemente, uma ou mais atividades abrangidas pelo Regime Geral de Previdência Social, tornar-se-ão segurados obrigatórios em relação a essas atividades."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"§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Caso o servidor ou o militar, amparados por regime próprio de previdência social, sejam requisitados para outro órgão ou entidade cujo regime previdenciário não permita a filiação, nessa condição, permanecerão vinculados ao regime de origem, obedecidas as regras que cada ente estabeleça acerca de sua contribuição."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14. 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lastRenderedPageBreak/>
        <w:t>"</w:t>
      </w:r>
      <w:hyperlink r:id="rId34" w:anchor="art14p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Parágrafo único.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Equipara-se a empresa, para os efeitos desta Lei, o contribuinte individual em relação a segurado que lhe presta serviço, bem como a cooperativa, a associação ou entidade de qualquer natureza ou finalidade, a missão diplomática e a repartição consular de carreira estrangeiras."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25. 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5" w:anchor="art25i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"III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salário-maternidade para as seguradas de que tratam os incisos V e VII do art. 11 e o art. 13: dez contribuições mensais, respeitado o disposto no parágrafo único do art. 39 desta Lei.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Em caso de parto antecipado, o período de carência a que se refere o inciso III será reduzido em número de contribuições equivalente ao número de meses em que o parto foi antecipado."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26. 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6" w:anchor="art26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pensão por morte, auxílio-reclusão, salário-família e auxílio-acidente;"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37" w:anchor="art26v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"VI –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salário-maternidade para as seguradas empregada, trabalhadora avulsa e empregada doméstica."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27. ..............................................................................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8" w:anchor="art27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"II -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realizadas a contar da data do efetivo pagamento da primeira contribuição sem atraso, não sendo consideradas para este fim as contribuições recolhidas com atraso referentes a competências anteriores, no caso dos segurados empregado doméstico, contribuinte individual, especial e facultativo, referidos, respectivamente, nos incisos II, V e VII do art. 11 e no art. 13." </w:t>
      </w:r>
      <w:r w:rsidRPr="00A2531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39" w:anchor="art2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29.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 salário-de-benefício consiste:" (NR) 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"I - para os benefícios de que tratam as alíneas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b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art. 18, na média aritmética simples dos maiores salários-de-contribuição correspondentes a oitenta por cento de todo o período contributivo, multiplicada pelo fator previdenciário;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para os benefícios de que tratam as alíneas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d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e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h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art. 18, na média aritmética simples dos maiores salários-de-contribuição correspondentes a oitenta por cento de todo o período contributivo."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0" w:anchor="art29§6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6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No caso de segurado especial, o salário-de-benefício, que não será inferior ao salário mínimo, consiste: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para os benefícios de que tratam as alíneas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b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art. 18, em um treze avos da média aritmética simples dos maiores valores sobre os quais incidiu a sua contribuição anual, 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correspondentes a oitenta por cento de todo o período contributivo, multiplicada pelo fator previdenciário;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para os benefícios de que tratam as alíneas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d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e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h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art. 18, em um treze avos da média aritmética simples dos maiores valores sobre os quais incidiu a sua contribuição anual, correspondentes a oitenta por cento de todo o período contributivo.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7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fator previdenciário será calculado considerando-se a idade, a expectativa de sobrevida e o tempo de contribuição do segurado ao se aposentar, segundo a fórmula constante do Anexo desta Lei.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8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efeito do disposto no § 7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a expectativa de sobrevida do segurado na idade da aposentadoria será obtida a partir da tábua completa de mortalidade construída pela Fundação Instituto Brasileiro de Geografia e Estatística - IBGE, considerando-se a média nacional única para ambos os sexos.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9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efeito da aplicação do fator previdenciário, ao tempo de contribuição do segurado serão adicionados: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cinco anos, quando se tratar de mulher;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cinco anos, quando se tratar de professor que comprove exclusivamente tempo de efetivo exercício das funções de magistério na educação infantil e no ensino fundamental e médio;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dez anos, quando se tratar de professora que comprove exclusivamente tempo de efetivo exercício das funções de magistério na educação infantil e no ensino fundamental e médio."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43. ...........................................................................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1" w:anchor="art43§1a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"a)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ao segurado empregado, a contar do décimo sexto dia do afastamento da atividade ou a partir da entrada do requerimento, se entre o afastamento e a entrada do requerimento decorrerem mais de trinta dias;"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"b) ao segurado empregado doméstico, trabalhador avulso, contribuinte individual, especial e facultativo, a contar da data do início da incapacidade ou da data da entrada do requerimento, se entre essas datas decorrerem mais de trinta dias."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"§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Durante os primeiros quinze dias de afastamento da atividade por motivo de invalidez, caberá à empresa pagar ao segurado empregado o salário."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"Art. 48. 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2" w:anchor="art48§1.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1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Os limites fixados no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são reduzidos para sessenta e cinqüenta e cinco anos no caso de trabalhadores rurais, respectivamente homens e mulheres, referidos na alínea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I, na alínea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g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V e nos incisos VI e VII do art. 11."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"....................................................................................." 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3" w:anchor="art60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60.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auxílio-doença será devido ao segurado empregado a contar do décimo sexto dia do afastamento da atividade, e, no caso dos demais segurados, a contar da data do início da incapacidade e enquanto ele permanecer incapaz."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"....................................................................................."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4" w:anchor="art60§3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"§ 3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Durante os primeiros quinze dias consecutivos ao do afastamento da atividade por motivo de doença, incumbirá à empresa pagar ao segurado empregado o seu salário integral."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"........................................................................................"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5" w:anchor="art67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67.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pagamento do salário-família é condicionado à apresentação da certidão de nascimento do filho ou da documentação relativa ao equiparado ou ao inválido, e à apresentação anual de atestado de vacinação obrigatória e de comprovação de freqüência à escola do filho ou equiparado, nos termos do regulamento."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6" w:anchor="art71.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71.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salário-maternidade é devido à segurada da Previdência Social, durante cento e vinte dias, com início no período entre vinte e oito dias antes do parto e a data de ocorrência deste, observadas as situações e condições previstas na legislação no que concerne à proteção à maternidade, sendo pago diretamente pela Previdência Social."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7" w:anchor="art72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72.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salário-maternidade para a segurada empregada ou trabalhadora avulsa consistirá numa renda mensal igual a sua remuneração integral."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8" w:anchor="art73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"Art. 73.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Assegurado o valor de um salário mínimo, o salário-maternidade para as demais seguradas consistirá:" (NR)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"I - em um valor correspondente ao do seu último salário-de-contribuição, para a segurada empregada doméstica;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em um doze avos do valor sobre o qual incidiu sua última contribuição anual, para a segurada especial;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em um doze avos da soma dos doze últimos salários-de-contribuição, apurados em um período não superior a quinze meses, para as demais seguradas."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" w:name="art3"/>
      <w:bookmarkEnd w:id="2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o segurado filiado à Previdência Social até o dia anterior à data de publicação desta Lei, que vier a cumprir as condições exigidas para a concessão dos benefícios do Regime Geral de Previdência Social, no cálculo do salário-de-benefício será considerada a média aritmética simples dos maiores salários-de-contribuição, correspondentes a, no mínimo, oitenta por cento de todo o período contributivo decorrido desde a competência julho de 1994, observado o disposto nos </w:t>
      </w:r>
      <w:hyperlink r:id="rId49" w:anchor="art29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incisos I e II do </w:t>
        </w:r>
        <w:r w:rsidRPr="00A2531F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caput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8.213,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 redação dada por esta Lei.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Quando se tratar de segurado especial, no cálculo do salário-de-benefício serão considerados um treze avos da média aritmética simples dos maiores valores sobre os quais incidiu a sua contribuição anual, correspondentes a, no mínimo, oitenta por cento de todo o período contributivo decorrido desde a competência julho de 1994, observado o disposto nos </w:t>
      </w:r>
      <w:hyperlink r:id="rId50" w:anchor="art29§6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 e II do § 6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8.213,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 redação dada por esta Lei.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3" w:name="art3§2"/>
      <w:bookmarkEnd w:id="3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No caso das aposentadorias de que tratam as alíneas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b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d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inciso I do art. 18, o divisor considerado no cálculo da média a que se refere o </w:t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o 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não poderá ser inferior a sessenta por cento do período decorrido da competência julho de 1994 até a data de início do benefício, limitado a cem por cento de todo o período contributivo.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4" w:name="art4"/>
      <w:bookmarkEnd w:id="4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Considera-se salário-de-contribuição, para os segurados contribuinte individual e facultativo filiados ao Regime Geral de Previdência Social até o dia anterior à data de publicação 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desta Lei, o salário-base, determinado conforme o </w:t>
      </w:r>
      <w:hyperlink r:id="rId51" w:anchor="art2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8.212,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com a redação vigente naquela data. </w:t>
      </w:r>
      <w:hyperlink r:id="rId52" w:anchor="art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Lei 10.666/2003)</w:t>
        </w:r>
      </w:hyperlink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número mínimo de meses de permanência em cada classe da escala de salários-base de que trata o </w:t>
      </w:r>
      <w:hyperlink r:id="rId53" w:anchor="art2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8.212,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 redação anterior à data de publicação desta Lei, será reduzido, gradativamente, em doze meses a cada ano, até a extinção da referida escala.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§ 2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Havendo a extinção de uma determinada classe em face do disposto no 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a classe subseqüente será considerada como classe inicial, cujo salário-base variará entre o valor correspondente ao da classe extinta e o da nova classe inicial.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§ 3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Após a extinção da escala de salários-base de que trata o § 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entender-se-á por salário-de-contribuição, para os segurados contribuinte individual e facultativo, o disposto nos </w:t>
      </w:r>
      <w:hyperlink r:id="rId54" w:anchor="art28i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III e IV do art. 28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8.212,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 redação dada por esta Lei.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5" w:name="art5"/>
      <w:bookmarkEnd w:id="5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a obtenção do salário-de-benefício, o fator previdenciário de que trata o </w:t>
      </w:r>
      <w:hyperlink r:id="rId55" w:anchor="art2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8.213,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redação desta Lei, será aplicado de forma progressiva, incidindo sobre um sessenta avos da média aritmética de que trata o art. 3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desta Lei, por mês que se seguir a sua publicação, cumulativa e sucessivamente, até completar sessenta sessenta avos da referida média. 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6" w:name="art6"/>
      <w:bookmarkEnd w:id="6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É garantido ao segurado que até o dia anterior à data de publicação desta Lei tenha cumprido os requisitos para a concessão de benefício o cálculo segundo as regras até então vigentes.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7" w:name="art7"/>
      <w:bookmarkEnd w:id="7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É garantido ao segurado com direito a aposentadoria por idade a opção pela não aplicação do fator previdenciário a que se refere o </w:t>
      </w:r>
      <w:hyperlink r:id="rId56" w:anchor="art2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8.213,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 redação dada por esta Lei.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8" w:name="art8"/>
      <w:bookmarkEnd w:id="8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Esta Lei entra em vigor na data de sua publicação, produzindo efeitos, quanto à majoração de contribuição e ao disposto no </w:t>
      </w:r>
      <w:hyperlink r:id="rId57" w:anchor="art30§4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4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30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8.212,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 redação dada por esta Lei, a partir do dia primeiro do mês seguinte ao nonagésimo dia daquela publicação, sendo mantida, até essa data, a obrigatoriedade dos recolhimentos praticados na forma da legislação anterior.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9" w:name="art9"/>
      <w:bookmarkEnd w:id="9"/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Revogam-se a </w:t>
      </w:r>
      <w:hyperlink r:id="rId58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Complementar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84, de 18 de janeiro de 1996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os </w:t>
      </w:r>
      <w:hyperlink r:id="rId59" w:anchor="art12i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III e IV do art. 12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o </w:t>
      </w:r>
      <w:hyperlink r:id="rId60" w:anchor="art29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29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8.212, de 24 de julho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os </w:t>
      </w:r>
      <w:hyperlink r:id="rId61" w:anchor="art11iii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incisos III e IV do art. 11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o </w:t>
      </w:r>
      <w:hyperlink r:id="rId62" w:anchor="art29§1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do art. 29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o </w:t>
      </w:r>
      <w:hyperlink r:id="rId63" w:anchor="art113p" w:history="1"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parágrafo único do art. 113 da Lei n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A2531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8.213, de 24 de julho de 1991</w:t>
        </w:r>
      </w:hyperlink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Brasília, 26 de novembro de 1999; 178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da Independência e 111</w:t>
      </w:r>
      <w:r w:rsidRPr="00A2531F">
        <w:rPr>
          <w:rFonts w:ascii="Arial" w:eastAsia="Times New Roman" w:hAnsi="Arial" w:cs="Arial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da República.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FERNANDO HENRIQUE CARDOSO</w:t>
      </w:r>
      <w:r w:rsidRPr="00A2531F">
        <w:rPr>
          <w:rFonts w:ascii="Arial" w:eastAsia="Times New Roman" w:hAnsi="Arial" w:cs="Arial"/>
          <w:kern w:val="0"/>
          <w:sz w:val="24"/>
          <w:szCs w:val="24"/>
          <w:lang w:val="pt-BR" w:eastAsia="zh-CN"/>
          <w14:ligatures w14:val="none"/>
        </w:rPr>
        <w:br/>
      </w: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Waldeck Ornelas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DOU de 29.11.1999 - Edição extra e </w:t>
      </w:r>
      <w:hyperlink r:id="rId64" w:history="1">
        <w:r w:rsidRPr="00A2531F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val="pt-BR" w:eastAsia="zh-CN"/>
            <w14:ligatures w14:val="none"/>
          </w:rPr>
          <w:t>retificada no DOU de 6.12.1999</w:t>
        </w:r>
      </w:hyperlink>
    </w:p>
    <w:p w:rsidR="00A2531F" w:rsidRPr="00A2531F" w:rsidRDefault="00A2531F" w:rsidP="00A2531F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nexo"/>
      <w:bookmarkEnd w:id="10"/>
      <w:r w:rsidRPr="00A2531F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Anexo 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CÁLCULO DO FATOR PREVIDENCIÁRIO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Arial" w:eastAsia="Times New Roman" w:hAnsi="Arial" w:cs="Arial"/>
          <w:noProof/>
          <w:kern w:val="0"/>
          <w:sz w:val="20"/>
          <w:szCs w:val="20"/>
          <w:lang w:eastAsia="zh-CN"/>
          <w14:ligatures w14:val="none"/>
        </w:rPr>
        <w:lastRenderedPageBreak/>
        <mc:AlternateContent>
          <mc:Choice Requires="wps">
            <w:drawing>
              <wp:inline distT="0" distB="0" distL="0" distR="0">
                <wp:extent cx="2720975" cy="659765"/>
                <wp:effectExtent l="0" t="0" r="0" b="0"/>
                <wp:docPr id="1940834965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20975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880643" id="AutoShape 2" o:spid="_x0000_s1026" style="width:214.25pt;height:5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" filled="f" stroked="f">
                <o:lock v:ext="edit" aspectratio="t"/>
                <w10:anchorlock/>
              </v:rect>
            </w:pict>
          </mc:Fallback>
        </mc:AlternateConten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Onde: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f = 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fator previdenciário;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Es = expectativa de sobrevida no momento da aposentadoria;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Tc = tempo de contribuição até o momento da aposentadoria;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Id = idade no momento da aposentadoria;</w:t>
      </w:r>
    </w:p>
    <w:p w:rsidR="00A2531F" w:rsidRPr="00A2531F" w:rsidRDefault="00A2531F" w:rsidP="00A25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2531F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a= </w:t>
      </w:r>
      <w:r w:rsidRPr="00A2531F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alíquota de contribuição correspondente a 0,31.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A2531F" w:rsidRPr="00A2531F" w:rsidRDefault="00A2531F" w:rsidP="00A25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2531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1F"/>
    <w:rsid w:val="002608AA"/>
    <w:rsid w:val="00311013"/>
    <w:rsid w:val="00A2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CE7E3D-DB5E-42BB-BC1B-76A316AA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2531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2531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253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6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98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8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50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8212cons.htm" TargetMode="External"/><Relationship Id="rId18" Type="http://schemas.openxmlformats.org/officeDocument/2006/relationships/hyperlink" Target="http://www.planalto.gov.br/ccivil_03/leis/L8212cons.htm" TargetMode="External"/><Relationship Id="rId26" Type="http://schemas.openxmlformats.org/officeDocument/2006/relationships/hyperlink" Target="http://www.planalto.gov.br/ccivil_03/leis/L8212cons.htm" TargetMode="External"/><Relationship Id="rId39" Type="http://schemas.openxmlformats.org/officeDocument/2006/relationships/hyperlink" Target="http://www.planalto.gov.br/ccivil_03/leis/L8213cons.htm" TargetMode="External"/><Relationship Id="rId21" Type="http://schemas.openxmlformats.org/officeDocument/2006/relationships/hyperlink" Target="http://www.planalto.gov.br/ccivil_03/leis/L8212cons.htm" TargetMode="External"/><Relationship Id="rId34" Type="http://schemas.openxmlformats.org/officeDocument/2006/relationships/hyperlink" Target="http://www.planalto.gov.br/ccivil_03/leis/L8213cons.htm" TargetMode="External"/><Relationship Id="rId42" Type="http://schemas.openxmlformats.org/officeDocument/2006/relationships/hyperlink" Target="http://www.planalto.gov.br/ccivil_03/leis/L8213cons.htm" TargetMode="External"/><Relationship Id="rId47" Type="http://schemas.openxmlformats.org/officeDocument/2006/relationships/hyperlink" Target="http://www.planalto.gov.br/ccivil_03/leis/L8213cons.htm" TargetMode="External"/><Relationship Id="rId50" Type="http://schemas.openxmlformats.org/officeDocument/2006/relationships/hyperlink" Target="http://www.planalto.gov.br/ccivil_03/leis/L8213cons.htm" TargetMode="External"/><Relationship Id="rId55" Type="http://schemas.openxmlformats.org/officeDocument/2006/relationships/hyperlink" Target="http://www.planalto.gov.br/ccivil_03/leis/L8213cons.htm" TargetMode="External"/><Relationship Id="rId63" Type="http://schemas.openxmlformats.org/officeDocument/2006/relationships/hyperlink" Target="http://www.planalto.gov.br/ccivil_03/leis/L8213cons.htm" TargetMode="External"/><Relationship Id="rId7" Type="http://schemas.openxmlformats.org/officeDocument/2006/relationships/hyperlink" Target="http://www.planalto.gov.br/ccivil_03/leis/L8212cons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8212cons.htm" TargetMode="External"/><Relationship Id="rId20" Type="http://schemas.openxmlformats.org/officeDocument/2006/relationships/hyperlink" Target="http://www.planalto.gov.br/ccivil_03/leis/L8212cons.htm" TargetMode="External"/><Relationship Id="rId29" Type="http://schemas.openxmlformats.org/officeDocument/2006/relationships/hyperlink" Target="http://www.planalto.gov.br/ccivil_03/leis/L8213cons.htm" TargetMode="External"/><Relationship Id="rId41" Type="http://schemas.openxmlformats.org/officeDocument/2006/relationships/hyperlink" Target="http://www.planalto.gov.br/ccivil_03/leis/L8213cons.htm" TargetMode="External"/><Relationship Id="rId54" Type="http://schemas.openxmlformats.org/officeDocument/2006/relationships/hyperlink" Target="http://www.planalto.gov.br/ccivil_03/leis/L8212cons.htm" TargetMode="External"/><Relationship Id="rId62" Type="http://schemas.openxmlformats.org/officeDocument/2006/relationships/hyperlink" Target="http://www.planalto.gov.br/ccivil_03/leis/L8213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8212cons.htm" TargetMode="External"/><Relationship Id="rId11" Type="http://schemas.openxmlformats.org/officeDocument/2006/relationships/hyperlink" Target="http://www.planalto.gov.br/ccivil_03/leis/L8212cons.htm" TargetMode="External"/><Relationship Id="rId24" Type="http://schemas.openxmlformats.org/officeDocument/2006/relationships/hyperlink" Target="http://www.planalto.gov.br/ccivil_03/leis/L8212cons.htm" TargetMode="External"/><Relationship Id="rId32" Type="http://schemas.openxmlformats.org/officeDocument/2006/relationships/hyperlink" Target="http://www.planalto.gov.br/ccivil_03/leis/L8213cons.htm" TargetMode="External"/><Relationship Id="rId37" Type="http://schemas.openxmlformats.org/officeDocument/2006/relationships/hyperlink" Target="http://www.planalto.gov.br/ccivil_03/leis/L8213cons.htm" TargetMode="External"/><Relationship Id="rId40" Type="http://schemas.openxmlformats.org/officeDocument/2006/relationships/hyperlink" Target="http://www.planalto.gov.br/ccivil_03/leis/L8213cons.htm" TargetMode="External"/><Relationship Id="rId45" Type="http://schemas.openxmlformats.org/officeDocument/2006/relationships/hyperlink" Target="http://www.planalto.gov.br/ccivil_03/leis/L8213cons.htm" TargetMode="External"/><Relationship Id="rId53" Type="http://schemas.openxmlformats.org/officeDocument/2006/relationships/hyperlink" Target="http://www.planalto.gov.br/ccivil_03/leis/L8212cons.htm" TargetMode="External"/><Relationship Id="rId58" Type="http://schemas.openxmlformats.org/officeDocument/2006/relationships/hyperlink" Target="http://www.planalto.gov.br/ccivil_03/leis/LCP/Lcp84.htm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www.planalto.gov.br/ccivil_03/leis/L8212cons.htm" TargetMode="External"/><Relationship Id="rId15" Type="http://schemas.openxmlformats.org/officeDocument/2006/relationships/hyperlink" Target="http://www.planalto.gov.br/ccivil_03/leis/L8212cons.htm" TargetMode="External"/><Relationship Id="rId23" Type="http://schemas.openxmlformats.org/officeDocument/2006/relationships/hyperlink" Target="http://www.planalto.gov.br/ccivil_03/leis/L8212cons.htm" TargetMode="External"/><Relationship Id="rId28" Type="http://schemas.openxmlformats.org/officeDocument/2006/relationships/hyperlink" Target="http://www.planalto.gov.br/ccivil_03/leis/L8212cons.htm" TargetMode="External"/><Relationship Id="rId36" Type="http://schemas.openxmlformats.org/officeDocument/2006/relationships/hyperlink" Target="http://www.planalto.gov.br/ccivil_03/leis/L8213cons.htm" TargetMode="External"/><Relationship Id="rId49" Type="http://schemas.openxmlformats.org/officeDocument/2006/relationships/hyperlink" Target="http://www.planalto.gov.br/ccivil_03/leis/L8213cons.htm" TargetMode="External"/><Relationship Id="rId57" Type="http://schemas.openxmlformats.org/officeDocument/2006/relationships/hyperlink" Target="http://www.planalto.gov.br/ccivil_03/leis/L8212cons.htm" TargetMode="External"/><Relationship Id="rId61" Type="http://schemas.openxmlformats.org/officeDocument/2006/relationships/hyperlink" Target="http://www.planalto.gov.br/ccivil_03/leis/L8213cons.htm" TargetMode="External"/><Relationship Id="rId10" Type="http://schemas.openxmlformats.org/officeDocument/2006/relationships/hyperlink" Target="http://www.planalto.gov.br/ccivil_03/leis/L8212cons.htm" TargetMode="External"/><Relationship Id="rId19" Type="http://schemas.openxmlformats.org/officeDocument/2006/relationships/hyperlink" Target="http://www.planalto.gov.br/ccivil_03/leis/L8212cons.htm" TargetMode="External"/><Relationship Id="rId31" Type="http://schemas.openxmlformats.org/officeDocument/2006/relationships/hyperlink" Target="http://www.planalto.gov.br/ccivil_03/leis/L8213cons.htm" TargetMode="External"/><Relationship Id="rId44" Type="http://schemas.openxmlformats.org/officeDocument/2006/relationships/hyperlink" Target="http://www.planalto.gov.br/ccivil_03/leis/L8213cons.htm" TargetMode="External"/><Relationship Id="rId52" Type="http://schemas.openxmlformats.org/officeDocument/2006/relationships/hyperlink" Target="http://www.planalto.gov.br/ccivil_03/leis/2003/L10.666.htm" TargetMode="External"/><Relationship Id="rId60" Type="http://schemas.openxmlformats.org/officeDocument/2006/relationships/hyperlink" Target="http://www.planalto.gov.br/ccivil_03/leis/L8212cons.htm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9.876-1999?OpenDocument" TargetMode="External"/><Relationship Id="rId9" Type="http://schemas.openxmlformats.org/officeDocument/2006/relationships/hyperlink" Target="http://www.planalto.gov.br/ccivil_03/leis/L8212cons.htm" TargetMode="External"/><Relationship Id="rId14" Type="http://schemas.openxmlformats.org/officeDocument/2006/relationships/hyperlink" Target="http://www.planalto.gov.br/ccivil_03/leis/L8212cons.htm" TargetMode="External"/><Relationship Id="rId22" Type="http://schemas.openxmlformats.org/officeDocument/2006/relationships/hyperlink" Target="http://www.planalto.gov.br/ccivil_03/leis/L8212cons.htm" TargetMode="External"/><Relationship Id="rId27" Type="http://schemas.openxmlformats.org/officeDocument/2006/relationships/hyperlink" Target="http://www.planalto.gov.br/ccivil_03/leis/L8212cons.htm" TargetMode="External"/><Relationship Id="rId30" Type="http://schemas.openxmlformats.org/officeDocument/2006/relationships/hyperlink" Target="http://www.planalto.gov.br/ccivil_03/leis/L8213cons.htm" TargetMode="External"/><Relationship Id="rId35" Type="http://schemas.openxmlformats.org/officeDocument/2006/relationships/hyperlink" Target="http://www.planalto.gov.br/ccivil_03/leis/L8213cons.htm" TargetMode="External"/><Relationship Id="rId43" Type="http://schemas.openxmlformats.org/officeDocument/2006/relationships/hyperlink" Target="http://www.planalto.gov.br/ccivil_03/leis/L8213cons.htm" TargetMode="External"/><Relationship Id="rId48" Type="http://schemas.openxmlformats.org/officeDocument/2006/relationships/hyperlink" Target="http://www.planalto.gov.br/ccivil_03/leis/L8213cons.htm" TargetMode="External"/><Relationship Id="rId56" Type="http://schemas.openxmlformats.org/officeDocument/2006/relationships/hyperlink" Target="http://www.planalto.gov.br/ccivil_03/leis/L8213cons.htm" TargetMode="External"/><Relationship Id="rId64" Type="http://schemas.openxmlformats.org/officeDocument/2006/relationships/hyperlink" Target="http://www.planalto.gov.br/ccivil_03/leis/1998-2000/RET/rlei-9876-99.pdf" TargetMode="External"/><Relationship Id="rId8" Type="http://schemas.openxmlformats.org/officeDocument/2006/relationships/hyperlink" Target="http://www.planalto.gov.br/ccivil_03/leis/L8212cons.htm" TargetMode="External"/><Relationship Id="rId51" Type="http://schemas.openxmlformats.org/officeDocument/2006/relationships/hyperlink" Target="http://www.planalto.gov.br/ccivil_03/leis/L8212cons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leis/L8212cons.htm" TargetMode="External"/><Relationship Id="rId17" Type="http://schemas.openxmlformats.org/officeDocument/2006/relationships/hyperlink" Target="http://www.planalto.gov.br/ccivil_03/leis/L8212cons.htm" TargetMode="External"/><Relationship Id="rId25" Type="http://schemas.openxmlformats.org/officeDocument/2006/relationships/hyperlink" Target="http://www.planalto.gov.br/ccivil_03/leis/L8212cons.htm" TargetMode="External"/><Relationship Id="rId33" Type="http://schemas.openxmlformats.org/officeDocument/2006/relationships/hyperlink" Target="http://www.planalto.gov.br/ccivil_03/leis/L8213cons.htm" TargetMode="External"/><Relationship Id="rId38" Type="http://schemas.openxmlformats.org/officeDocument/2006/relationships/hyperlink" Target="http://www.planalto.gov.br/ccivil_03/leis/L8213cons.htm" TargetMode="External"/><Relationship Id="rId46" Type="http://schemas.openxmlformats.org/officeDocument/2006/relationships/hyperlink" Target="http://www.planalto.gov.br/ccivil_03/leis/L8213cons.htm" TargetMode="External"/><Relationship Id="rId59" Type="http://schemas.openxmlformats.org/officeDocument/2006/relationships/hyperlink" Target="http://www.planalto.gov.br/ccivil_03/leis/L8212cons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4970</Words>
  <Characters>28335</Characters>
  <Application>Microsoft Office Word</Application>
  <DocSecurity>0</DocSecurity>
  <Lines>236</Lines>
  <Paragraphs>66</Paragraphs>
  <ScaleCrop>false</ScaleCrop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2023-09-04T19:02:00Z</dcterms:created>
  <dcterms:modified xsi:type="dcterms:W3CDTF">2023-09-04T19:04:00Z</dcterms:modified>
</cp:coreProperties>
</file>