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F16DB2" w:rsidRPr="00F16DB2" w14:paraId="0ACD6C5E" w14:textId="77777777" w:rsidTr="00F16DB2">
        <w:trPr>
          <w:trHeight w:val="1275"/>
          <w:tblCellSpacing w:w="0" w:type="dxa"/>
          <w:jc w:val="center"/>
        </w:trPr>
        <w:tc>
          <w:tcPr>
            <w:tcW w:w="700" w:type="pct"/>
            <w:vAlign w:val="center"/>
            <w:hideMark/>
          </w:tcPr>
          <w:p w14:paraId="187749C7" w14:textId="13DD0FA2"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F16DB2">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6A429C69" wp14:editId="38A7AE78">
                      <wp:extent cx="704850" cy="781050"/>
                      <wp:effectExtent l="0" t="0" r="0" b="0"/>
                      <wp:docPr id="48557682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A4BC40"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335624C5"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F16DB2">
              <w:rPr>
                <w:rFonts w:ascii="Arial" w:eastAsia="Times New Roman" w:hAnsi="Arial" w:cs="Arial"/>
                <w:b/>
                <w:bCs/>
                <w:color w:val="808000"/>
                <w:kern w:val="0"/>
                <w:sz w:val="36"/>
                <w:szCs w:val="36"/>
                <w:lang w:eastAsia="pt-BR"/>
                <w14:ligatures w14:val="none"/>
              </w:rPr>
              <w:t>Presidência da República</w:t>
            </w:r>
            <w:r w:rsidRPr="00F16DB2">
              <w:rPr>
                <w:rFonts w:ascii="Arial" w:eastAsia="Times New Roman" w:hAnsi="Arial" w:cs="Arial"/>
                <w:b/>
                <w:bCs/>
                <w:color w:val="808000"/>
                <w:kern w:val="0"/>
                <w:sz w:val="24"/>
                <w:szCs w:val="24"/>
                <w:lang w:eastAsia="pt-BR"/>
                <w14:ligatures w14:val="none"/>
              </w:rPr>
              <w:br/>
            </w:r>
            <w:r w:rsidRPr="00F16DB2">
              <w:rPr>
                <w:rFonts w:ascii="Arial" w:eastAsia="Times New Roman" w:hAnsi="Arial" w:cs="Arial"/>
                <w:b/>
                <w:bCs/>
                <w:color w:val="808000"/>
                <w:kern w:val="0"/>
                <w:sz w:val="27"/>
                <w:szCs w:val="27"/>
                <w:lang w:eastAsia="pt-BR"/>
                <w14:ligatures w14:val="none"/>
              </w:rPr>
              <w:t>Casa Civil</w:t>
            </w:r>
            <w:r w:rsidRPr="00F16DB2">
              <w:rPr>
                <w:rFonts w:ascii="Arial" w:eastAsia="Times New Roman" w:hAnsi="Arial" w:cs="Arial"/>
                <w:b/>
                <w:bCs/>
                <w:color w:val="808000"/>
                <w:kern w:val="0"/>
                <w:sz w:val="27"/>
                <w:szCs w:val="27"/>
                <w:lang w:eastAsia="pt-BR"/>
                <w14:ligatures w14:val="none"/>
              </w:rPr>
              <w:br/>
            </w:r>
            <w:r w:rsidRPr="00F16DB2">
              <w:rPr>
                <w:rFonts w:ascii="Arial" w:eastAsia="Times New Roman" w:hAnsi="Arial" w:cs="Arial"/>
                <w:b/>
                <w:bCs/>
                <w:color w:val="808000"/>
                <w:kern w:val="0"/>
                <w:sz w:val="24"/>
                <w:szCs w:val="24"/>
                <w:lang w:eastAsia="pt-BR"/>
                <w14:ligatures w14:val="none"/>
              </w:rPr>
              <w:t>Subchefia para Assuntos Jurídicos</w:t>
            </w:r>
          </w:p>
        </w:tc>
      </w:tr>
    </w:tbl>
    <w:p w14:paraId="05C2FA9D"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F16DB2">
          <w:rPr>
            <w:rFonts w:ascii="Arial" w:eastAsia="Times New Roman" w:hAnsi="Arial" w:cs="Arial"/>
            <w:b/>
            <w:bCs/>
            <w:color w:val="000080"/>
            <w:kern w:val="0"/>
            <w:sz w:val="24"/>
            <w:szCs w:val="24"/>
            <w:lang w:eastAsia="pt-BR"/>
            <w14:ligatures w14:val="none"/>
          </w:rPr>
          <w:t>LEI N</w:t>
        </w:r>
        <w:r w:rsidRPr="00F16DB2">
          <w:rPr>
            <w:rFonts w:ascii="Arial" w:eastAsia="Times New Roman" w:hAnsi="Arial" w:cs="Arial"/>
            <w:b/>
            <w:bCs/>
            <w:color w:val="000080"/>
            <w:kern w:val="0"/>
            <w:sz w:val="24"/>
            <w:szCs w:val="24"/>
            <w:vertAlign w:val="superscript"/>
            <w:lang w:eastAsia="pt-BR"/>
            <w14:ligatures w14:val="none"/>
          </w:rPr>
          <w:t>o</w:t>
        </w:r>
        <w:r w:rsidRPr="00F16DB2">
          <w:rPr>
            <w:rFonts w:ascii="Arial" w:eastAsia="Times New Roman" w:hAnsi="Arial" w:cs="Arial"/>
            <w:b/>
            <w:bCs/>
            <w:color w:val="000080"/>
            <w:kern w:val="0"/>
            <w:sz w:val="24"/>
            <w:szCs w:val="24"/>
            <w:lang w:eastAsia="pt-BR"/>
            <w14:ligatures w14:val="none"/>
          </w:rPr>
          <w:t> 9.873, DE 23 DE NOVEMBRO DE 1999.</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F16DB2" w:rsidRPr="00F16DB2" w14:paraId="0D6F49EC" w14:textId="77777777" w:rsidTr="00F16DB2">
        <w:trPr>
          <w:tblCellSpacing w:w="0" w:type="dxa"/>
        </w:trPr>
        <w:tc>
          <w:tcPr>
            <w:tcW w:w="2500" w:type="pct"/>
            <w:vAlign w:val="center"/>
            <w:hideMark/>
          </w:tcPr>
          <w:p w14:paraId="24150FCF" w14:textId="77777777" w:rsidR="00F16DB2" w:rsidRPr="00F16DB2" w:rsidRDefault="00F16DB2" w:rsidP="00F16DB2">
            <w:pPr>
              <w:spacing w:after="0" w:line="240" w:lineRule="auto"/>
              <w:rPr>
                <w:rFonts w:ascii="Times New Roman" w:eastAsia="Times New Roman" w:hAnsi="Times New Roman" w:cs="Times New Roman"/>
                <w:kern w:val="0"/>
                <w:sz w:val="24"/>
                <w:szCs w:val="24"/>
                <w:lang w:eastAsia="pt-BR"/>
                <w14:ligatures w14:val="none"/>
              </w:rPr>
            </w:pPr>
            <w:hyperlink r:id="rId5" w:history="1">
              <w:r w:rsidRPr="00F16DB2">
                <w:rPr>
                  <w:rFonts w:ascii="Arial" w:eastAsia="Times New Roman" w:hAnsi="Arial" w:cs="Arial"/>
                  <w:color w:val="0000FF"/>
                  <w:kern w:val="0"/>
                  <w:sz w:val="20"/>
                  <w:szCs w:val="20"/>
                  <w:u w:val="single"/>
                  <w:lang w:eastAsia="pt-BR"/>
                  <w14:ligatures w14:val="none"/>
                </w:rPr>
                <w:t>Conversão da Medida Provisória nº 1.859-17, de 1999</w:t>
              </w:r>
            </w:hyperlink>
          </w:p>
        </w:tc>
        <w:tc>
          <w:tcPr>
            <w:tcW w:w="2500" w:type="pct"/>
            <w:vAlign w:val="center"/>
            <w:hideMark/>
          </w:tcPr>
          <w:p w14:paraId="570C4992" w14:textId="77777777" w:rsidR="00F16DB2" w:rsidRPr="00F16DB2" w:rsidRDefault="00F16DB2" w:rsidP="00F16DB2">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F16DB2">
              <w:rPr>
                <w:rFonts w:ascii="Arial" w:eastAsia="Times New Roman" w:hAnsi="Arial" w:cs="Arial"/>
                <w:color w:val="800000"/>
                <w:kern w:val="0"/>
                <w:sz w:val="20"/>
                <w:szCs w:val="20"/>
                <w:lang w:eastAsia="pt-BR"/>
                <w14:ligatures w14:val="none"/>
              </w:rPr>
              <w:t>Estabelece prazo de prescrição para o exercício de ação punitiva pela Administração Pública Federal, direta e indireta, e dá outras providências.</w:t>
            </w:r>
          </w:p>
        </w:tc>
      </w:tr>
    </w:tbl>
    <w:p w14:paraId="01739B16"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F16DB2">
        <w:rPr>
          <w:rFonts w:ascii="Arial" w:eastAsia="Times New Roman" w:hAnsi="Arial" w:cs="Arial"/>
          <w:color w:val="000000"/>
          <w:kern w:val="0"/>
          <w:sz w:val="24"/>
          <w:szCs w:val="24"/>
          <w:lang w:eastAsia="pt-BR"/>
          <w14:ligatures w14:val="none"/>
        </w:rPr>
        <w:t>Faço saber que o </w:t>
      </w:r>
      <w:r w:rsidRPr="00F16DB2">
        <w:rPr>
          <w:rFonts w:ascii="Arial" w:eastAsia="Times New Roman" w:hAnsi="Arial" w:cs="Arial"/>
          <w:b/>
          <w:bCs/>
          <w:color w:val="000000"/>
          <w:kern w:val="0"/>
          <w:sz w:val="24"/>
          <w:szCs w:val="24"/>
          <w:lang w:eastAsia="pt-BR"/>
          <w14:ligatures w14:val="none"/>
        </w:rPr>
        <w:t>PRESIDENTE DA REPÚBLICA</w:t>
      </w:r>
      <w:r w:rsidRPr="00F16DB2">
        <w:rPr>
          <w:rFonts w:ascii="Arial" w:eastAsia="Times New Roman" w:hAnsi="Arial" w:cs="Arial"/>
          <w:color w:val="000000"/>
          <w:kern w:val="0"/>
          <w:sz w:val="24"/>
          <w:szCs w:val="24"/>
          <w:lang w:eastAsia="pt-BR"/>
          <w14:ligatures w14:val="none"/>
        </w:rPr>
        <w:t> adotou a </w:t>
      </w:r>
      <w:hyperlink r:id="rId6" w:history="1">
        <w:r w:rsidRPr="00F16DB2">
          <w:rPr>
            <w:rFonts w:ascii="Arial" w:eastAsia="Times New Roman" w:hAnsi="Arial" w:cs="Arial"/>
            <w:color w:val="0000FF"/>
            <w:kern w:val="0"/>
            <w:sz w:val="24"/>
            <w:szCs w:val="24"/>
            <w:u w:val="single"/>
            <w:lang w:eastAsia="pt-BR"/>
            <w14:ligatures w14:val="none"/>
          </w:rPr>
          <w:t>Medida Provisória nº 1.859-17, de 1999</w:t>
        </w:r>
      </w:hyperlink>
      <w:r w:rsidRPr="00F16DB2">
        <w:rPr>
          <w:rFonts w:ascii="Arial" w:eastAsia="Times New Roman" w:hAnsi="Arial" w:cs="Arial"/>
          <w:color w:val="000000"/>
          <w:kern w:val="0"/>
          <w:sz w:val="24"/>
          <w:szCs w:val="24"/>
          <w:lang w:eastAsia="pt-BR"/>
          <w14:ligatures w14:val="none"/>
        </w:rPr>
        <w:t>, que o Congresso Nacional aprovou, e eu, Antonio Carlos Magalhães, Presidente, para os efeitos do disposto no parágrafo único do art. 62 da Constituição Federal, promulgo a seguinte Lei:</w:t>
      </w:r>
    </w:p>
    <w:p w14:paraId="4B113EE2"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0" w:name="art1"/>
      <w:bookmarkEnd w:id="0"/>
      <w:r w:rsidRPr="00F16DB2">
        <w:rPr>
          <w:rFonts w:ascii="Arial" w:eastAsia="Times New Roman" w:hAnsi="Arial" w:cs="Arial"/>
          <w:color w:val="000000"/>
          <w:kern w:val="0"/>
          <w:sz w:val="24"/>
          <w:szCs w:val="24"/>
          <w:lang w:eastAsia="pt-BR"/>
          <w14:ligatures w14:val="none"/>
        </w:rPr>
        <w:t>Art. 1</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Prescreve</w:t>
      </w:r>
      <w:proofErr w:type="gramEnd"/>
      <w:r w:rsidRPr="00F16DB2">
        <w:rPr>
          <w:rFonts w:ascii="Arial" w:eastAsia="Times New Roman" w:hAnsi="Arial" w:cs="Arial"/>
          <w:color w:val="000000"/>
          <w:kern w:val="0"/>
          <w:sz w:val="24"/>
          <w:szCs w:val="24"/>
          <w:lang w:eastAsia="pt-BR"/>
          <w14:ligatures w14:val="none"/>
        </w:rPr>
        <w:t xml:space="preserve"> em cinco anos a ação punitiva da Administração Pública Federal, direta e indireta, no exercício do poder de polícia, objetivando apurar infração à legislação em vigor, contados da data da prática do ato ou, no caso de infração permanente ou continuada, do dia em que tiver cessado.</w:t>
      </w:r>
    </w:p>
    <w:p w14:paraId="6FA63E2A"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 w:name="art1§1"/>
      <w:bookmarkEnd w:id="1"/>
      <w:r w:rsidRPr="00F16DB2">
        <w:rPr>
          <w:rFonts w:ascii="Arial" w:eastAsia="Times New Roman" w:hAnsi="Arial" w:cs="Arial"/>
          <w:color w:val="000000"/>
          <w:kern w:val="0"/>
          <w:sz w:val="24"/>
          <w:szCs w:val="24"/>
          <w:lang w:eastAsia="pt-BR"/>
          <w14:ligatures w14:val="none"/>
        </w:rPr>
        <w:t>§ 1</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Incide</w:t>
      </w:r>
      <w:proofErr w:type="gramEnd"/>
      <w:r w:rsidRPr="00F16DB2">
        <w:rPr>
          <w:rFonts w:ascii="Arial" w:eastAsia="Times New Roman" w:hAnsi="Arial" w:cs="Arial"/>
          <w:color w:val="000000"/>
          <w:kern w:val="0"/>
          <w:sz w:val="24"/>
          <w:szCs w:val="24"/>
          <w:lang w:eastAsia="pt-BR"/>
          <w14:ligatures w14:val="none"/>
        </w:rPr>
        <w:t xml:space="preserve"> a prescrição no procedimento administrativo paralisado por mais de três anos, pendente de julgamento ou despacho, cujos autos serão arquivados de ofício ou mediante requerimento da parte interessada, sem prejuízo da apuração da responsabilidade funcional decorrente da paralisação, se for o caso.</w:t>
      </w:r>
    </w:p>
    <w:p w14:paraId="57ABC34C"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 w:name="art1§2"/>
      <w:bookmarkEnd w:id="2"/>
      <w:r w:rsidRPr="00F16DB2">
        <w:rPr>
          <w:rFonts w:ascii="Arial" w:eastAsia="Times New Roman" w:hAnsi="Arial" w:cs="Arial"/>
          <w:color w:val="000000"/>
          <w:kern w:val="0"/>
          <w:sz w:val="24"/>
          <w:szCs w:val="24"/>
          <w:lang w:eastAsia="pt-BR"/>
          <w14:ligatures w14:val="none"/>
        </w:rPr>
        <w:t>§ 2</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Quando</w:t>
      </w:r>
      <w:proofErr w:type="gramEnd"/>
      <w:r w:rsidRPr="00F16DB2">
        <w:rPr>
          <w:rFonts w:ascii="Arial" w:eastAsia="Times New Roman" w:hAnsi="Arial" w:cs="Arial"/>
          <w:color w:val="000000"/>
          <w:kern w:val="0"/>
          <w:sz w:val="24"/>
          <w:szCs w:val="24"/>
          <w:lang w:eastAsia="pt-BR"/>
          <w14:ligatures w14:val="none"/>
        </w:rPr>
        <w:t xml:space="preserve"> o fato objeto da ação punitiva da Administração também constituir crime, a prescrição reger-se-á pelo prazo previsto na lei penal.</w:t>
      </w:r>
    </w:p>
    <w:p w14:paraId="73702621"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3" w:name="art1a"/>
      <w:bookmarkEnd w:id="3"/>
      <w:r w:rsidRPr="00F16DB2">
        <w:rPr>
          <w:rFonts w:ascii="Arial" w:eastAsia="Times New Roman" w:hAnsi="Arial" w:cs="Arial"/>
          <w:color w:val="000000"/>
          <w:kern w:val="0"/>
          <w:sz w:val="20"/>
          <w:szCs w:val="20"/>
          <w:lang w:val="en-US" w:eastAsia="pt-BR"/>
          <w14:ligatures w14:val="none"/>
        </w:rPr>
        <w:t>Art. 1</w:t>
      </w:r>
      <w:r w:rsidRPr="00F16DB2">
        <w:rPr>
          <w:rFonts w:ascii="Arial" w:eastAsia="Times New Roman" w:hAnsi="Arial" w:cs="Arial"/>
          <w:color w:val="000000"/>
          <w:kern w:val="0"/>
          <w:sz w:val="20"/>
          <w:szCs w:val="20"/>
          <w:u w:val="single"/>
          <w:vertAlign w:val="superscript"/>
          <w:lang w:val="en-US" w:eastAsia="pt-BR"/>
          <w14:ligatures w14:val="none"/>
        </w:rPr>
        <w:t>o</w:t>
      </w:r>
      <w:r w:rsidRPr="00F16DB2">
        <w:rPr>
          <w:rFonts w:ascii="Arial" w:eastAsia="Times New Roman" w:hAnsi="Arial" w:cs="Arial"/>
          <w:color w:val="000000"/>
          <w:kern w:val="0"/>
          <w:sz w:val="20"/>
          <w:szCs w:val="20"/>
          <w:lang w:val="en-US" w:eastAsia="pt-BR"/>
          <w14:ligatures w14:val="none"/>
        </w:rPr>
        <w:t>-A.  </w:t>
      </w:r>
      <w:r w:rsidRPr="00F16DB2">
        <w:rPr>
          <w:rFonts w:ascii="Arial" w:eastAsia="Times New Roman" w:hAnsi="Arial" w:cs="Arial"/>
          <w:color w:val="000000"/>
          <w:kern w:val="0"/>
          <w:sz w:val="20"/>
          <w:szCs w:val="20"/>
          <w:lang w:eastAsia="pt-BR"/>
          <w14:ligatures w14:val="none"/>
        </w:rPr>
        <w:t>Constituído definitivamente o crédito não tributário, após o término regular do processo administrativo, prescreve em 5 (cinco) anos a ação de execução da administração pública federal relativa a crédito decorrente da aplicação de multa por infração à legislação em vigor.                     </w:t>
      </w:r>
      <w:hyperlink r:id="rId7"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3073B2EE" w14:textId="77777777" w:rsidR="00F16DB2" w:rsidRPr="00F16DB2" w:rsidRDefault="00F16DB2" w:rsidP="00F16DB2">
      <w:pPr>
        <w:spacing w:after="0" w:line="240" w:lineRule="auto"/>
        <w:ind w:firstLine="525"/>
        <w:rPr>
          <w:rFonts w:ascii="Times New Roman" w:eastAsia="Times New Roman" w:hAnsi="Times New Roman" w:cs="Times New Roman"/>
          <w:color w:val="000000"/>
          <w:kern w:val="0"/>
          <w:sz w:val="27"/>
          <w:szCs w:val="27"/>
          <w:lang w:eastAsia="pt-BR"/>
          <w14:ligatures w14:val="none"/>
        </w:rPr>
      </w:pPr>
      <w:bookmarkStart w:id="4" w:name="art2."/>
      <w:bookmarkEnd w:id="4"/>
      <w:r w:rsidRPr="00F16DB2">
        <w:rPr>
          <w:rFonts w:ascii="Arial" w:eastAsia="Times New Roman" w:hAnsi="Arial" w:cs="Arial"/>
          <w:strike/>
          <w:color w:val="000000"/>
          <w:kern w:val="0"/>
          <w:sz w:val="24"/>
          <w:szCs w:val="24"/>
          <w:lang w:eastAsia="pt-BR"/>
          <w14:ligatures w14:val="none"/>
        </w:rPr>
        <w:t>Art. 2</w:t>
      </w:r>
      <w:proofErr w:type="gramStart"/>
      <w:r w:rsidRPr="00F16DB2">
        <w:rPr>
          <w:rFonts w:ascii="Arial" w:eastAsia="Times New Roman" w:hAnsi="Arial" w:cs="Arial"/>
          <w:strike/>
          <w:color w:val="000000"/>
          <w:kern w:val="0"/>
          <w:sz w:val="24"/>
          <w:szCs w:val="24"/>
          <w:u w:val="single"/>
          <w:vertAlign w:val="superscript"/>
          <w:lang w:eastAsia="pt-BR"/>
          <w14:ligatures w14:val="none"/>
        </w:rPr>
        <w:t>o</w:t>
      </w:r>
      <w:r w:rsidRPr="00F16DB2">
        <w:rPr>
          <w:rFonts w:ascii="Arial" w:eastAsia="Times New Roman" w:hAnsi="Arial" w:cs="Arial"/>
          <w:strike/>
          <w:color w:val="000000"/>
          <w:kern w:val="0"/>
          <w:sz w:val="24"/>
          <w:szCs w:val="24"/>
          <w:lang w:eastAsia="pt-BR"/>
          <w14:ligatures w14:val="none"/>
        </w:rPr>
        <w:t>  Interrompe</w:t>
      </w:r>
      <w:proofErr w:type="gramEnd"/>
      <w:r w:rsidRPr="00F16DB2">
        <w:rPr>
          <w:rFonts w:ascii="Arial" w:eastAsia="Times New Roman" w:hAnsi="Arial" w:cs="Arial"/>
          <w:strike/>
          <w:color w:val="000000"/>
          <w:kern w:val="0"/>
          <w:sz w:val="24"/>
          <w:szCs w:val="24"/>
          <w:lang w:eastAsia="pt-BR"/>
          <w14:ligatures w14:val="none"/>
        </w:rPr>
        <w:t>-se a prescrição:</w:t>
      </w:r>
    </w:p>
    <w:p w14:paraId="61A42083"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5" w:name="art2"/>
      <w:bookmarkEnd w:id="5"/>
      <w:r w:rsidRPr="00F16DB2">
        <w:rPr>
          <w:rFonts w:ascii="Arial" w:eastAsia="Times New Roman" w:hAnsi="Arial" w:cs="Arial"/>
          <w:color w:val="000000"/>
          <w:kern w:val="0"/>
          <w:sz w:val="20"/>
          <w:szCs w:val="20"/>
          <w:lang w:eastAsia="pt-BR"/>
          <w14:ligatures w14:val="none"/>
        </w:rPr>
        <w:t>Art. 2</w:t>
      </w:r>
      <w:proofErr w:type="gramStart"/>
      <w:r w:rsidRPr="00F16DB2">
        <w:rPr>
          <w:rFonts w:ascii="Arial" w:eastAsia="Times New Roman" w:hAnsi="Arial" w:cs="Arial"/>
          <w:color w:val="000000"/>
          <w:kern w:val="0"/>
          <w:sz w:val="20"/>
          <w:szCs w:val="20"/>
          <w:u w:val="single"/>
          <w:vertAlign w:val="superscript"/>
          <w:lang w:eastAsia="pt-BR"/>
          <w14:ligatures w14:val="none"/>
        </w:rPr>
        <w:t>o</w:t>
      </w:r>
      <w:r w:rsidRPr="00F16DB2">
        <w:rPr>
          <w:rFonts w:ascii="Arial" w:eastAsia="Times New Roman" w:hAnsi="Arial" w:cs="Arial"/>
          <w:color w:val="000000"/>
          <w:kern w:val="0"/>
          <w:sz w:val="20"/>
          <w:szCs w:val="20"/>
          <w:lang w:eastAsia="pt-BR"/>
          <w14:ligatures w14:val="none"/>
        </w:rPr>
        <w:t>  Interrompe</w:t>
      </w:r>
      <w:proofErr w:type="gramEnd"/>
      <w:r w:rsidRPr="00F16DB2">
        <w:rPr>
          <w:rFonts w:ascii="Arial" w:eastAsia="Times New Roman" w:hAnsi="Arial" w:cs="Arial"/>
          <w:color w:val="000000"/>
          <w:kern w:val="0"/>
          <w:sz w:val="20"/>
          <w:szCs w:val="20"/>
          <w:lang w:eastAsia="pt-BR"/>
          <w14:ligatures w14:val="none"/>
        </w:rPr>
        <w:t>-se a prescrição da ação punitiva:                       </w:t>
      </w:r>
      <w:hyperlink r:id="rId8" w:anchor="art72" w:history="1">
        <w:r w:rsidRPr="00F16DB2">
          <w:rPr>
            <w:rFonts w:ascii="Arial" w:eastAsia="Times New Roman" w:hAnsi="Arial" w:cs="Arial"/>
            <w:color w:val="0000FF"/>
            <w:kern w:val="0"/>
            <w:sz w:val="20"/>
            <w:szCs w:val="20"/>
            <w:u w:val="single"/>
            <w:lang w:eastAsia="pt-BR"/>
            <w14:ligatures w14:val="none"/>
          </w:rPr>
          <w:t>(Redação dada pela Lei nº 11.941, de 2009</w:t>
        </w:r>
      </w:hyperlink>
    </w:p>
    <w:p w14:paraId="70802970"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6" w:name="art2i"/>
      <w:bookmarkEnd w:id="6"/>
      <w:r w:rsidRPr="00F16DB2">
        <w:rPr>
          <w:rFonts w:ascii="Arial" w:eastAsia="Times New Roman" w:hAnsi="Arial" w:cs="Arial"/>
          <w:strike/>
          <w:color w:val="000000"/>
          <w:kern w:val="0"/>
          <w:sz w:val="20"/>
          <w:szCs w:val="20"/>
          <w:lang w:eastAsia="pt-BR"/>
          <w14:ligatures w14:val="none"/>
        </w:rPr>
        <w:t>I - </w:t>
      </w:r>
      <w:proofErr w:type="gramStart"/>
      <w:r w:rsidRPr="00F16DB2">
        <w:rPr>
          <w:rFonts w:ascii="Arial" w:eastAsia="Times New Roman" w:hAnsi="Arial" w:cs="Arial"/>
          <w:strike/>
          <w:color w:val="000000"/>
          <w:kern w:val="0"/>
          <w:sz w:val="20"/>
          <w:szCs w:val="20"/>
          <w:lang w:eastAsia="pt-BR"/>
          <w14:ligatures w14:val="none"/>
        </w:rPr>
        <w:t>pela</w:t>
      </w:r>
      <w:proofErr w:type="gramEnd"/>
      <w:r w:rsidRPr="00F16DB2">
        <w:rPr>
          <w:rFonts w:ascii="Arial" w:eastAsia="Times New Roman" w:hAnsi="Arial" w:cs="Arial"/>
          <w:strike/>
          <w:color w:val="000000"/>
          <w:kern w:val="0"/>
          <w:sz w:val="20"/>
          <w:szCs w:val="20"/>
          <w:lang w:eastAsia="pt-BR"/>
          <w14:ligatures w14:val="none"/>
        </w:rPr>
        <w:t xml:space="preserve"> citação do indiciado ou acusado, inclusive por meio de edital;</w:t>
      </w:r>
    </w:p>
    <w:p w14:paraId="7FC2A472"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7" w:name="art2i."/>
      <w:bookmarkEnd w:id="7"/>
      <w:r w:rsidRPr="00F16DB2">
        <w:rPr>
          <w:rFonts w:ascii="Arial" w:eastAsia="Times New Roman" w:hAnsi="Arial" w:cs="Arial"/>
          <w:color w:val="000000"/>
          <w:kern w:val="0"/>
          <w:sz w:val="20"/>
          <w:szCs w:val="20"/>
          <w:lang w:eastAsia="pt-BR"/>
          <w14:ligatures w14:val="none"/>
        </w:rPr>
        <w:t>I – pela notificação ou citação do indiciado ou acusado, inclusive por meio de edital;                   </w:t>
      </w:r>
      <w:hyperlink r:id="rId9" w:anchor="art72" w:history="1">
        <w:r w:rsidRPr="00F16DB2">
          <w:rPr>
            <w:rFonts w:ascii="Arial" w:eastAsia="Times New Roman" w:hAnsi="Arial" w:cs="Arial"/>
            <w:color w:val="0000FF"/>
            <w:kern w:val="0"/>
            <w:sz w:val="20"/>
            <w:szCs w:val="20"/>
            <w:u w:val="single"/>
            <w:lang w:eastAsia="pt-BR"/>
            <w14:ligatures w14:val="none"/>
          </w:rPr>
          <w:t>(Redação dada pela Lei nº 11.941, de 2009)</w:t>
        </w:r>
      </w:hyperlink>
    </w:p>
    <w:p w14:paraId="692BA5DE"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8" w:name="art2ii"/>
      <w:bookmarkEnd w:id="8"/>
      <w:r w:rsidRPr="00F16DB2">
        <w:rPr>
          <w:rFonts w:ascii="Arial" w:eastAsia="Times New Roman" w:hAnsi="Arial" w:cs="Arial"/>
          <w:color w:val="000000"/>
          <w:kern w:val="0"/>
          <w:sz w:val="24"/>
          <w:szCs w:val="24"/>
          <w:lang w:eastAsia="pt-BR"/>
          <w14:ligatures w14:val="none"/>
        </w:rPr>
        <w:t>II - </w:t>
      </w:r>
      <w:proofErr w:type="gramStart"/>
      <w:r w:rsidRPr="00F16DB2">
        <w:rPr>
          <w:rFonts w:ascii="Arial" w:eastAsia="Times New Roman" w:hAnsi="Arial" w:cs="Arial"/>
          <w:color w:val="000000"/>
          <w:kern w:val="0"/>
          <w:sz w:val="24"/>
          <w:szCs w:val="24"/>
          <w:lang w:eastAsia="pt-BR"/>
          <w14:ligatures w14:val="none"/>
        </w:rPr>
        <w:t>por</w:t>
      </w:r>
      <w:proofErr w:type="gramEnd"/>
      <w:r w:rsidRPr="00F16DB2">
        <w:rPr>
          <w:rFonts w:ascii="Arial" w:eastAsia="Times New Roman" w:hAnsi="Arial" w:cs="Arial"/>
          <w:color w:val="000000"/>
          <w:kern w:val="0"/>
          <w:sz w:val="24"/>
          <w:szCs w:val="24"/>
          <w:lang w:eastAsia="pt-BR"/>
          <w14:ligatures w14:val="none"/>
        </w:rPr>
        <w:t xml:space="preserve"> qualquer ato inequívoco, que importe apuração do fato;</w:t>
      </w:r>
    </w:p>
    <w:p w14:paraId="4A872A9C"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9" w:name="art2iii"/>
      <w:bookmarkEnd w:id="9"/>
      <w:r w:rsidRPr="00F16DB2">
        <w:rPr>
          <w:rFonts w:ascii="Arial" w:eastAsia="Times New Roman" w:hAnsi="Arial" w:cs="Arial"/>
          <w:color w:val="000000"/>
          <w:kern w:val="0"/>
          <w:sz w:val="24"/>
          <w:szCs w:val="24"/>
          <w:lang w:eastAsia="pt-BR"/>
          <w14:ligatures w14:val="none"/>
        </w:rPr>
        <w:t>III - pela decisão condenatória recorrível.</w:t>
      </w:r>
    </w:p>
    <w:p w14:paraId="3E7A9144"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0" w:name="art2iv"/>
      <w:bookmarkEnd w:id="10"/>
      <w:r w:rsidRPr="00F16DB2">
        <w:rPr>
          <w:rFonts w:ascii="Arial" w:eastAsia="Times New Roman" w:hAnsi="Arial" w:cs="Arial"/>
          <w:color w:val="000000"/>
          <w:kern w:val="0"/>
          <w:sz w:val="20"/>
          <w:szCs w:val="20"/>
          <w:lang w:eastAsia="pt-BR"/>
          <w14:ligatures w14:val="none"/>
        </w:rPr>
        <w:lastRenderedPageBreak/>
        <w:t xml:space="preserve">IV – </w:t>
      </w:r>
      <w:proofErr w:type="gramStart"/>
      <w:r w:rsidRPr="00F16DB2">
        <w:rPr>
          <w:rFonts w:ascii="Arial" w:eastAsia="Times New Roman" w:hAnsi="Arial" w:cs="Arial"/>
          <w:color w:val="000000"/>
          <w:kern w:val="0"/>
          <w:sz w:val="20"/>
          <w:szCs w:val="20"/>
          <w:lang w:eastAsia="pt-BR"/>
          <w14:ligatures w14:val="none"/>
        </w:rPr>
        <w:t>por</w:t>
      </w:r>
      <w:proofErr w:type="gramEnd"/>
      <w:r w:rsidRPr="00F16DB2">
        <w:rPr>
          <w:rFonts w:ascii="Arial" w:eastAsia="Times New Roman" w:hAnsi="Arial" w:cs="Arial"/>
          <w:color w:val="000000"/>
          <w:kern w:val="0"/>
          <w:sz w:val="20"/>
          <w:szCs w:val="20"/>
          <w:lang w:eastAsia="pt-BR"/>
          <w14:ligatures w14:val="none"/>
        </w:rPr>
        <w:t xml:space="preserve"> qualquer ato inequívoco que importe em manifestação expressa de tentativa de solução conciliatória no âmbito interno da administração pública federal.                    </w:t>
      </w:r>
      <w:hyperlink r:id="rId10"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7F23BB6F"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proofErr w:type="gramStart"/>
      <w:r w:rsidRPr="00F16DB2">
        <w:rPr>
          <w:rFonts w:ascii="Arial" w:eastAsia="Times New Roman" w:hAnsi="Arial" w:cs="Arial"/>
          <w:color w:val="000000"/>
          <w:kern w:val="0"/>
          <w:sz w:val="20"/>
          <w:szCs w:val="20"/>
          <w:lang w:val="en-US" w:eastAsia="pt-BR"/>
          <w14:ligatures w14:val="none"/>
        </w:rPr>
        <w:t>.</w:t>
      </w:r>
      <w:bookmarkStart w:id="11" w:name="art2a"/>
      <w:bookmarkEnd w:id="11"/>
      <w:r w:rsidRPr="00F16DB2">
        <w:rPr>
          <w:rFonts w:ascii="Arial" w:eastAsia="Times New Roman" w:hAnsi="Arial" w:cs="Arial"/>
          <w:color w:val="000000"/>
          <w:kern w:val="0"/>
          <w:sz w:val="20"/>
          <w:szCs w:val="20"/>
          <w:lang w:val="en-US" w:eastAsia="pt-BR"/>
          <w14:ligatures w14:val="none"/>
        </w:rPr>
        <w:t>Art.</w:t>
      </w:r>
      <w:proofErr w:type="gramEnd"/>
      <w:r w:rsidRPr="00F16DB2">
        <w:rPr>
          <w:rFonts w:ascii="Arial" w:eastAsia="Times New Roman" w:hAnsi="Arial" w:cs="Arial"/>
          <w:color w:val="000000"/>
          <w:kern w:val="0"/>
          <w:sz w:val="20"/>
          <w:szCs w:val="20"/>
          <w:lang w:val="en-US" w:eastAsia="pt-BR"/>
          <w14:ligatures w14:val="none"/>
        </w:rPr>
        <w:t xml:space="preserve"> 2</w:t>
      </w:r>
      <w:r w:rsidRPr="00F16DB2">
        <w:rPr>
          <w:rFonts w:ascii="Arial" w:eastAsia="Times New Roman" w:hAnsi="Arial" w:cs="Arial"/>
          <w:color w:val="000000"/>
          <w:kern w:val="0"/>
          <w:sz w:val="20"/>
          <w:szCs w:val="20"/>
          <w:u w:val="single"/>
          <w:vertAlign w:val="superscript"/>
          <w:lang w:val="en-US" w:eastAsia="pt-BR"/>
          <w14:ligatures w14:val="none"/>
        </w:rPr>
        <w:t>o</w:t>
      </w:r>
      <w:r w:rsidRPr="00F16DB2">
        <w:rPr>
          <w:rFonts w:ascii="Arial" w:eastAsia="Times New Roman" w:hAnsi="Arial" w:cs="Arial"/>
          <w:color w:val="000000"/>
          <w:kern w:val="0"/>
          <w:sz w:val="20"/>
          <w:szCs w:val="20"/>
          <w:lang w:val="en-US" w:eastAsia="pt-BR"/>
          <w14:ligatures w14:val="none"/>
        </w:rPr>
        <w:t>-A.  </w:t>
      </w:r>
      <w:r w:rsidRPr="00F16DB2">
        <w:rPr>
          <w:rFonts w:ascii="Arial" w:eastAsia="Times New Roman" w:hAnsi="Arial" w:cs="Arial"/>
          <w:color w:val="000000"/>
          <w:kern w:val="0"/>
          <w:sz w:val="20"/>
          <w:szCs w:val="20"/>
          <w:lang w:eastAsia="pt-BR"/>
          <w14:ligatures w14:val="none"/>
        </w:rPr>
        <w:t>Interrompe-se o prazo prescricional da ação executória:                   </w:t>
      </w:r>
      <w:hyperlink r:id="rId11"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18DA9A72"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2" w:name="art2ai"/>
      <w:bookmarkEnd w:id="12"/>
      <w:r w:rsidRPr="00F16DB2">
        <w:rPr>
          <w:rFonts w:ascii="Arial" w:eastAsia="Times New Roman" w:hAnsi="Arial" w:cs="Arial"/>
          <w:color w:val="000000"/>
          <w:kern w:val="0"/>
          <w:sz w:val="20"/>
          <w:szCs w:val="20"/>
          <w:lang w:eastAsia="pt-BR"/>
          <w14:ligatures w14:val="none"/>
        </w:rPr>
        <w:t>I – pelo despacho do juiz que ordenar a citação em execução fiscal;                     </w:t>
      </w:r>
      <w:hyperlink r:id="rId12"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1563CA7A"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3" w:name="art2aii"/>
      <w:bookmarkEnd w:id="13"/>
      <w:r w:rsidRPr="00F16DB2">
        <w:rPr>
          <w:rFonts w:ascii="Arial" w:eastAsia="Times New Roman" w:hAnsi="Arial" w:cs="Arial"/>
          <w:color w:val="000000"/>
          <w:kern w:val="0"/>
          <w:sz w:val="20"/>
          <w:szCs w:val="20"/>
          <w:lang w:eastAsia="pt-BR"/>
          <w14:ligatures w14:val="none"/>
        </w:rPr>
        <w:t xml:space="preserve">II – </w:t>
      </w:r>
      <w:proofErr w:type="gramStart"/>
      <w:r w:rsidRPr="00F16DB2">
        <w:rPr>
          <w:rFonts w:ascii="Arial" w:eastAsia="Times New Roman" w:hAnsi="Arial" w:cs="Arial"/>
          <w:color w:val="000000"/>
          <w:kern w:val="0"/>
          <w:sz w:val="20"/>
          <w:szCs w:val="20"/>
          <w:lang w:eastAsia="pt-BR"/>
          <w14:ligatures w14:val="none"/>
        </w:rPr>
        <w:t>pelo</w:t>
      </w:r>
      <w:proofErr w:type="gramEnd"/>
      <w:r w:rsidRPr="00F16DB2">
        <w:rPr>
          <w:rFonts w:ascii="Arial" w:eastAsia="Times New Roman" w:hAnsi="Arial" w:cs="Arial"/>
          <w:color w:val="000000"/>
          <w:kern w:val="0"/>
          <w:sz w:val="20"/>
          <w:szCs w:val="20"/>
          <w:lang w:eastAsia="pt-BR"/>
          <w14:ligatures w14:val="none"/>
        </w:rPr>
        <w:t xml:space="preserve"> protesto judicial;  </w:t>
      </w:r>
      <w:hyperlink r:id="rId13"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305B739A"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4" w:name="art2aiii"/>
      <w:bookmarkEnd w:id="14"/>
      <w:r w:rsidRPr="00F16DB2">
        <w:rPr>
          <w:rFonts w:ascii="Arial" w:eastAsia="Times New Roman" w:hAnsi="Arial" w:cs="Arial"/>
          <w:color w:val="000000"/>
          <w:kern w:val="0"/>
          <w:sz w:val="20"/>
          <w:szCs w:val="20"/>
          <w:lang w:eastAsia="pt-BR"/>
          <w14:ligatures w14:val="none"/>
        </w:rPr>
        <w:t xml:space="preserve">III – por qualquer ato judicial que constitua em mora o </w:t>
      </w:r>
      <w:proofErr w:type="gramStart"/>
      <w:r w:rsidRPr="00F16DB2">
        <w:rPr>
          <w:rFonts w:ascii="Arial" w:eastAsia="Times New Roman" w:hAnsi="Arial" w:cs="Arial"/>
          <w:color w:val="000000"/>
          <w:kern w:val="0"/>
          <w:sz w:val="20"/>
          <w:szCs w:val="20"/>
          <w:lang w:eastAsia="pt-BR"/>
          <w14:ligatures w14:val="none"/>
        </w:rPr>
        <w:t>devedor;   </w:t>
      </w:r>
      <w:proofErr w:type="gramEnd"/>
      <w:r w:rsidRPr="00F16DB2">
        <w:rPr>
          <w:rFonts w:ascii="Arial" w:eastAsia="Times New Roman" w:hAnsi="Arial" w:cs="Arial"/>
          <w:color w:val="000000"/>
          <w:kern w:val="0"/>
          <w:sz w:val="20"/>
          <w:szCs w:val="20"/>
          <w:lang w:eastAsia="pt-BR"/>
          <w14:ligatures w14:val="none"/>
        </w:rPr>
        <w:t>                  </w:t>
      </w:r>
      <w:hyperlink r:id="rId14"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3F6EA726"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5" w:name="art2aiv"/>
      <w:bookmarkEnd w:id="15"/>
      <w:r w:rsidRPr="00F16DB2">
        <w:rPr>
          <w:rFonts w:ascii="Arial" w:eastAsia="Times New Roman" w:hAnsi="Arial" w:cs="Arial"/>
          <w:color w:val="000000"/>
          <w:kern w:val="0"/>
          <w:sz w:val="20"/>
          <w:szCs w:val="20"/>
          <w:lang w:eastAsia="pt-BR"/>
          <w14:ligatures w14:val="none"/>
        </w:rPr>
        <w:t>IV – por qualquer ato inequívoco, ainda que extrajudicial, que importe em reconhecimento do débito pelo devedor;                   </w:t>
      </w:r>
      <w:hyperlink r:id="rId15"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130F2C3B" w14:textId="77777777" w:rsidR="00F16DB2" w:rsidRPr="00F16DB2" w:rsidRDefault="00F16DB2" w:rsidP="00F16DB2">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6" w:name="art2av"/>
      <w:bookmarkEnd w:id="16"/>
      <w:r w:rsidRPr="00F16DB2">
        <w:rPr>
          <w:rFonts w:ascii="Arial" w:eastAsia="Times New Roman" w:hAnsi="Arial" w:cs="Arial"/>
          <w:color w:val="000000"/>
          <w:kern w:val="0"/>
          <w:sz w:val="20"/>
          <w:szCs w:val="20"/>
          <w:lang w:eastAsia="pt-BR"/>
          <w14:ligatures w14:val="none"/>
        </w:rPr>
        <w:t xml:space="preserve">V – </w:t>
      </w:r>
      <w:proofErr w:type="gramStart"/>
      <w:r w:rsidRPr="00F16DB2">
        <w:rPr>
          <w:rFonts w:ascii="Arial" w:eastAsia="Times New Roman" w:hAnsi="Arial" w:cs="Arial"/>
          <w:color w:val="000000"/>
          <w:kern w:val="0"/>
          <w:sz w:val="20"/>
          <w:szCs w:val="20"/>
          <w:lang w:eastAsia="pt-BR"/>
          <w14:ligatures w14:val="none"/>
        </w:rPr>
        <w:t>por</w:t>
      </w:r>
      <w:proofErr w:type="gramEnd"/>
      <w:r w:rsidRPr="00F16DB2">
        <w:rPr>
          <w:rFonts w:ascii="Arial" w:eastAsia="Times New Roman" w:hAnsi="Arial" w:cs="Arial"/>
          <w:color w:val="000000"/>
          <w:kern w:val="0"/>
          <w:sz w:val="20"/>
          <w:szCs w:val="20"/>
          <w:lang w:eastAsia="pt-BR"/>
          <w14:ligatures w14:val="none"/>
        </w:rPr>
        <w:t xml:space="preserve"> qualquer ato inequívoco que importe em manifestação expressa de tentativa de solução conciliatória no âmbito interno da administração pública federal.                   </w:t>
      </w:r>
      <w:hyperlink r:id="rId16" w:anchor="art72" w:history="1">
        <w:r w:rsidRPr="00F16DB2">
          <w:rPr>
            <w:rFonts w:ascii="Arial" w:eastAsia="Times New Roman" w:hAnsi="Arial" w:cs="Arial"/>
            <w:color w:val="0000FF"/>
            <w:kern w:val="0"/>
            <w:sz w:val="20"/>
            <w:szCs w:val="20"/>
            <w:u w:val="single"/>
            <w:lang w:eastAsia="pt-BR"/>
            <w14:ligatures w14:val="none"/>
          </w:rPr>
          <w:t>(Incluído pela Lei nº 11.941, de 2009)</w:t>
        </w:r>
      </w:hyperlink>
    </w:p>
    <w:p w14:paraId="48209B97"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7" w:name="art3"/>
      <w:bookmarkEnd w:id="17"/>
      <w:r w:rsidRPr="00F16DB2">
        <w:rPr>
          <w:rFonts w:ascii="Arial" w:eastAsia="Times New Roman" w:hAnsi="Arial" w:cs="Arial"/>
          <w:color w:val="000000"/>
          <w:kern w:val="0"/>
          <w:sz w:val="24"/>
          <w:szCs w:val="24"/>
          <w:lang w:eastAsia="pt-BR"/>
          <w14:ligatures w14:val="none"/>
        </w:rPr>
        <w:t>Art. 3</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Suspende</w:t>
      </w:r>
      <w:proofErr w:type="gramEnd"/>
      <w:r w:rsidRPr="00F16DB2">
        <w:rPr>
          <w:rFonts w:ascii="Arial" w:eastAsia="Times New Roman" w:hAnsi="Arial" w:cs="Arial"/>
          <w:color w:val="000000"/>
          <w:kern w:val="0"/>
          <w:sz w:val="24"/>
          <w:szCs w:val="24"/>
          <w:lang w:eastAsia="pt-BR"/>
          <w14:ligatures w14:val="none"/>
        </w:rPr>
        <w:t>-se a prescrição durante a vigência:</w:t>
      </w:r>
    </w:p>
    <w:p w14:paraId="25FDC6A0"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8" w:name="art3."/>
      <w:bookmarkEnd w:id="18"/>
      <w:r w:rsidRPr="00F16DB2">
        <w:rPr>
          <w:rFonts w:ascii="Arial" w:eastAsia="Times New Roman" w:hAnsi="Arial" w:cs="Arial"/>
          <w:color w:val="000000"/>
          <w:kern w:val="0"/>
          <w:sz w:val="24"/>
          <w:szCs w:val="24"/>
          <w:lang w:eastAsia="pt-BR"/>
          <w14:ligatures w14:val="none"/>
        </w:rPr>
        <w:t>I - </w:t>
      </w:r>
      <w:proofErr w:type="gramStart"/>
      <w:r w:rsidRPr="00F16DB2">
        <w:rPr>
          <w:rFonts w:ascii="Arial" w:eastAsia="Times New Roman" w:hAnsi="Arial" w:cs="Arial"/>
          <w:color w:val="000000"/>
          <w:kern w:val="0"/>
          <w:sz w:val="24"/>
          <w:szCs w:val="24"/>
          <w:lang w:eastAsia="pt-BR"/>
          <w14:ligatures w14:val="none"/>
        </w:rPr>
        <w:t>dos</w:t>
      </w:r>
      <w:proofErr w:type="gramEnd"/>
      <w:r w:rsidRPr="00F16DB2">
        <w:rPr>
          <w:rFonts w:ascii="Arial" w:eastAsia="Times New Roman" w:hAnsi="Arial" w:cs="Arial"/>
          <w:color w:val="000000"/>
          <w:kern w:val="0"/>
          <w:sz w:val="24"/>
          <w:szCs w:val="24"/>
          <w:lang w:eastAsia="pt-BR"/>
          <w14:ligatures w14:val="none"/>
        </w:rPr>
        <w:t xml:space="preserve"> compromissos de cessação ou de desempenho, respectivamente, previstos nos </w:t>
      </w:r>
      <w:hyperlink r:id="rId17" w:anchor="art53" w:history="1">
        <w:r w:rsidRPr="00F16DB2">
          <w:rPr>
            <w:rFonts w:ascii="Arial" w:eastAsia="Times New Roman" w:hAnsi="Arial" w:cs="Arial"/>
            <w:color w:val="0000FF"/>
            <w:kern w:val="0"/>
            <w:sz w:val="24"/>
            <w:szCs w:val="24"/>
            <w:u w:val="single"/>
            <w:lang w:eastAsia="pt-BR"/>
            <w14:ligatures w14:val="none"/>
          </w:rPr>
          <w:t>arts. 53</w:t>
        </w:r>
      </w:hyperlink>
      <w:r w:rsidRPr="00F16DB2">
        <w:rPr>
          <w:rFonts w:ascii="Arial" w:eastAsia="Times New Roman" w:hAnsi="Arial" w:cs="Arial"/>
          <w:color w:val="000000"/>
          <w:kern w:val="0"/>
          <w:sz w:val="24"/>
          <w:szCs w:val="24"/>
          <w:lang w:eastAsia="pt-BR"/>
          <w14:ligatures w14:val="none"/>
        </w:rPr>
        <w:t> e </w:t>
      </w:r>
      <w:hyperlink r:id="rId18" w:anchor="art58" w:history="1">
        <w:r w:rsidRPr="00F16DB2">
          <w:rPr>
            <w:rFonts w:ascii="Arial" w:eastAsia="Times New Roman" w:hAnsi="Arial" w:cs="Arial"/>
            <w:color w:val="0000FF"/>
            <w:kern w:val="0"/>
            <w:sz w:val="24"/>
            <w:szCs w:val="24"/>
            <w:u w:val="single"/>
            <w:lang w:eastAsia="pt-BR"/>
            <w14:ligatures w14:val="none"/>
          </w:rPr>
          <w:t>58 da Lei nº 8.884, de 11 de junho de 1994</w:t>
        </w:r>
      </w:hyperlink>
      <w:r w:rsidRPr="00F16DB2">
        <w:rPr>
          <w:rFonts w:ascii="Arial" w:eastAsia="Times New Roman" w:hAnsi="Arial" w:cs="Arial"/>
          <w:color w:val="000000"/>
          <w:kern w:val="0"/>
          <w:sz w:val="24"/>
          <w:szCs w:val="24"/>
          <w:lang w:eastAsia="pt-BR"/>
          <w14:ligatures w14:val="none"/>
        </w:rPr>
        <w:t>;</w:t>
      </w:r>
    </w:p>
    <w:p w14:paraId="13B9A8A4" w14:textId="77777777" w:rsidR="00F16DB2" w:rsidRPr="00F16DB2" w:rsidRDefault="00F16DB2" w:rsidP="00F16DB2">
      <w:pPr>
        <w:spacing w:after="0" w:line="240" w:lineRule="auto"/>
        <w:ind w:firstLine="525"/>
        <w:rPr>
          <w:rFonts w:ascii="Times New Roman" w:eastAsia="Times New Roman" w:hAnsi="Times New Roman" w:cs="Times New Roman"/>
          <w:color w:val="000000"/>
          <w:kern w:val="0"/>
          <w:sz w:val="27"/>
          <w:szCs w:val="27"/>
          <w:lang w:eastAsia="pt-BR"/>
          <w14:ligatures w14:val="none"/>
        </w:rPr>
      </w:pPr>
      <w:bookmarkStart w:id="19" w:name="art3ii.."/>
      <w:bookmarkEnd w:id="19"/>
      <w:r w:rsidRPr="00F16DB2">
        <w:rPr>
          <w:rFonts w:ascii="Arial" w:eastAsia="Times New Roman" w:hAnsi="Arial" w:cs="Arial"/>
          <w:strike/>
          <w:color w:val="000000"/>
          <w:kern w:val="0"/>
          <w:sz w:val="24"/>
          <w:szCs w:val="24"/>
          <w:lang w:eastAsia="pt-BR"/>
          <w14:ligatures w14:val="none"/>
        </w:rPr>
        <w:t>II - do termo de compromisso de que trata o </w:t>
      </w:r>
      <w:hyperlink r:id="rId19" w:anchor="art11%C2%A75" w:history="1">
        <w:r w:rsidRPr="00F16DB2">
          <w:rPr>
            <w:rFonts w:ascii="Arial" w:eastAsia="Times New Roman" w:hAnsi="Arial" w:cs="Arial"/>
            <w:strike/>
            <w:color w:val="0000FF"/>
            <w:kern w:val="0"/>
            <w:sz w:val="24"/>
            <w:szCs w:val="24"/>
            <w:u w:val="single"/>
            <w:lang w:eastAsia="pt-BR"/>
            <w14:ligatures w14:val="none"/>
          </w:rPr>
          <w:t>§ 5</w:t>
        </w:r>
        <w:r w:rsidRPr="00F16DB2">
          <w:rPr>
            <w:rFonts w:ascii="Arial" w:eastAsia="Times New Roman" w:hAnsi="Arial" w:cs="Arial"/>
            <w:strike/>
            <w:color w:val="0000FF"/>
            <w:kern w:val="0"/>
            <w:sz w:val="24"/>
            <w:szCs w:val="24"/>
            <w:u w:val="single"/>
            <w:vertAlign w:val="superscript"/>
            <w:lang w:eastAsia="pt-BR"/>
            <w14:ligatures w14:val="none"/>
          </w:rPr>
          <w:t>o</w:t>
        </w:r>
        <w:r w:rsidRPr="00F16DB2">
          <w:rPr>
            <w:rFonts w:ascii="Arial" w:eastAsia="Times New Roman" w:hAnsi="Arial" w:cs="Arial"/>
            <w:strike/>
            <w:color w:val="0000FF"/>
            <w:kern w:val="0"/>
            <w:sz w:val="24"/>
            <w:szCs w:val="24"/>
            <w:u w:val="single"/>
            <w:lang w:eastAsia="pt-BR"/>
            <w14:ligatures w14:val="none"/>
          </w:rPr>
          <w:t> do art. 11 da Lei n</w:t>
        </w:r>
        <w:r w:rsidRPr="00F16DB2">
          <w:rPr>
            <w:rFonts w:ascii="Arial" w:eastAsia="Times New Roman" w:hAnsi="Arial" w:cs="Arial"/>
            <w:strike/>
            <w:color w:val="0000FF"/>
            <w:kern w:val="0"/>
            <w:sz w:val="24"/>
            <w:szCs w:val="24"/>
            <w:u w:val="single"/>
            <w:vertAlign w:val="superscript"/>
            <w:lang w:eastAsia="pt-BR"/>
            <w14:ligatures w14:val="none"/>
          </w:rPr>
          <w:t>o</w:t>
        </w:r>
        <w:r w:rsidRPr="00F16DB2">
          <w:rPr>
            <w:rFonts w:ascii="Arial" w:eastAsia="Times New Roman" w:hAnsi="Arial" w:cs="Arial"/>
            <w:strike/>
            <w:color w:val="0000FF"/>
            <w:kern w:val="0"/>
            <w:sz w:val="24"/>
            <w:szCs w:val="24"/>
            <w:u w:val="single"/>
            <w:lang w:eastAsia="pt-BR"/>
            <w14:ligatures w14:val="none"/>
          </w:rPr>
          <w:t> 6.385, de 7 de dezembro de 1976</w:t>
        </w:r>
      </w:hyperlink>
      <w:r w:rsidRPr="00F16DB2">
        <w:rPr>
          <w:rFonts w:ascii="Arial" w:eastAsia="Times New Roman" w:hAnsi="Arial" w:cs="Arial"/>
          <w:strike/>
          <w:color w:val="000000"/>
          <w:kern w:val="0"/>
          <w:sz w:val="24"/>
          <w:szCs w:val="24"/>
          <w:lang w:eastAsia="pt-BR"/>
          <w14:ligatures w14:val="none"/>
        </w:rPr>
        <w:t>, com a redação dada pela Lei n</w:t>
      </w:r>
      <w:r w:rsidRPr="00F16DB2">
        <w:rPr>
          <w:rFonts w:ascii="Arial" w:eastAsia="Times New Roman" w:hAnsi="Arial" w:cs="Arial"/>
          <w:strike/>
          <w:color w:val="000000"/>
          <w:kern w:val="0"/>
          <w:sz w:val="24"/>
          <w:szCs w:val="24"/>
          <w:u w:val="single"/>
          <w:vertAlign w:val="superscript"/>
          <w:lang w:eastAsia="pt-BR"/>
          <w14:ligatures w14:val="none"/>
        </w:rPr>
        <w:t>o</w:t>
      </w:r>
      <w:r w:rsidRPr="00F16DB2">
        <w:rPr>
          <w:rFonts w:ascii="Arial" w:eastAsia="Times New Roman" w:hAnsi="Arial" w:cs="Arial"/>
          <w:strike/>
          <w:color w:val="000000"/>
          <w:kern w:val="0"/>
          <w:sz w:val="24"/>
          <w:szCs w:val="24"/>
          <w:lang w:eastAsia="pt-BR"/>
          <w14:ligatures w14:val="none"/>
        </w:rPr>
        <w:t> 9.457, de 5 de maio de 1997.</w:t>
      </w:r>
    </w:p>
    <w:p w14:paraId="54875E1D" w14:textId="77777777" w:rsidR="00F16DB2" w:rsidRPr="00F16DB2" w:rsidRDefault="00F16DB2" w:rsidP="00F16DB2">
      <w:pPr>
        <w:spacing w:after="0" w:line="240" w:lineRule="auto"/>
        <w:ind w:firstLine="525"/>
        <w:rPr>
          <w:rFonts w:ascii="Times New Roman" w:eastAsia="Times New Roman" w:hAnsi="Times New Roman" w:cs="Times New Roman"/>
          <w:color w:val="000000"/>
          <w:kern w:val="0"/>
          <w:sz w:val="27"/>
          <w:szCs w:val="27"/>
          <w:lang w:eastAsia="pt-BR"/>
          <w14:ligatures w14:val="none"/>
        </w:rPr>
      </w:pPr>
      <w:bookmarkStart w:id="20" w:name="art3ii."/>
      <w:bookmarkEnd w:id="20"/>
      <w:r w:rsidRPr="00F16DB2">
        <w:rPr>
          <w:rFonts w:ascii="Arial" w:eastAsia="Times New Roman" w:hAnsi="Arial" w:cs="Arial"/>
          <w:strike/>
          <w:color w:val="000000"/>
          <w:kern w:val="0"/>
          <w:sz w:val="20"/>
          <w:szCs w:val="20"/>
          <w:lang w:eastAsia="pt-BR"/>
          <w14:ligatures w14:val="none"/>
        </w:rPr>
        <w:t>II - do termo de compromisso de que trata o </w:t>
      </w:r>
      <w:hyperlink r:id="rId20" w:anchor="art11%C2%A75." w:history="1">
        <w:r w:rsidRPr="00F16DB2">
          <w:rPr>
            <w:rFonts w:ascii="Arial" w:eastAsia="Times New Roman" w:hAnsi="Arial" w:cs="Arial"/>
            <w:strike/>
            <w:color w:val="0000FF"/>
            <w:kern w:val="0"/>
            <w:sz w:val="20"/>
            <w:szCs w:val="20"/>
            <w:u w:val="single"/>
            <w:lang w:eastAsia="pt-BR"/>
            <w14:ligatures w14:val="none"/>
          </w:rPr>
          <w:t>§ 5º do caput do art. 11 da Lei nº 6.385, de 7 de dezembro de 1976</w:t>
        </w:r>
      </w:hyperlink>
      <w:r w:rsidRPr="00F16DB2">
        <w:rPr>
          <w:rFonts w:ascii="Arial" w:eastAsia="Times New Roman" w:hAnsi="Arial" w:cs="Arial"/>
          <w:strike/>
          <w:color w:val="000000"/>
          <w:kern w:val="0"/>
          <w:sz w:val="20"/>
          <w:szCs w:val="20"/>
          <w:lang w:eastAsia="pt-BR"/>
          <w14:ligatures w14:val="none"/>
        </w:rPr>
        <w:t>, e de que tratam o </w:t>
      </w:r>
      <w:hyperlink r:id="rId21" w:anchor="art12" w:history="1">
        <w:r w:rsidRPr="00F16DB2">
          <w:rPr>
            <w:rFonts w:ascii="Arial" w:eastAsia="Times New Roman" w:hAnsi="Arial" w:cs="Arial"/>
            <w:strike/>
            <w:color w:val="0000FF"/>
            <w:kern w:val="0"/>
            <w:sz w:val="20"/>
            <w:szCs w:val="20"/>
            <w:u w:val="single"/>
            <w:lang w:eastAsia="pt-BR"/>
            <w14:ligatures w14:val="none"/>
          </w:rPr>
          <w:t>art. 12 ao art. 16 da Medida Provisória nº 784, de 7 de junho de 2017</w:t>
        </w:r>
      </w:hyperlink>
      <w:r w:rsidRPr="00F16DB2">
        <w:rPr>
          <w:rFonts w:ascii="Arial" w:eastAsia="Times New Roman" w:hAnsi="Arial" w:cs="Arial"/>
          <w:strike/>
          <w:color w:val="000000"/>
          <w:kern w:val="0"/>
          <w:sz w:val="20"/>
          <w:szCs w:val="20"/>
          <w:lang w:eastAsia="pt-BR"/>
          <w14:ligatures w14:val="none"/>
        </w:rPr>
        <w:t>.                    </w:t>
      </w:r>
      <w:hyperlink r:id="rId22" w:anchor="art48" w:history="1">
        <w:r w:rsidRPr="00F16DB2">
          <w:rPr>
            <w:rFonts w:ascii="Arial" w:eastAsia="Times New Roman" w:hAnsi="Arial" w:cs="Arial"/>
            <w:strike/>
            <w:color w:val="0000FF"/>
            <w:kern w:val="0"/>
            <w:sz w:val="20"/>
            <w:szCs w:val="20"/>
            <w:u w:val="single"/>
            <w:lang w:eastAsia="pt-BR"/>
            <w14:ligatures w14:val="none"/>
          </w:rPr>
          <w:t>(Redação dada pela Medida Provisória nº 784, de 2017)</w:t>
        </w:r>
      </w:hyperlink>
      <w:r w:rsidRPr="00F16DB2">
        <w:rPr>
          <w:rFonts w:ascii="Arial" w:eastAsia="Times New Roman" w:hAnsi="Arial" w:cs="Arial"/>
          <w:strike/>
          <w:color w:val="000000"/>
          <w:kern w:val="0"/>
          <w:sz w:val="20"/>
          <w:szCs w:val="20"/>
          <w:lang w:eastAsia="pt-BR"/>
          <w14:ligatures w14:val="none"/>
        </w:rPr>
        <w:t> </w:t>
      </w:r>
      <w:r w:rsidRPr="00F16DB2">
        <w:rPr>
          <w:rFonts w:ascii="Arial" w:eastAsia="Times New Roman" w:hAnsi="Arial" w:cs="Arial"/>
          <w:color w:val="000000"/>
          <w:kern w:val="0"/>
          <w:sz w:val="20"/>
          <w:szCs w:val="20"/>
          <w:lang w:eastAsia="pt-BR"/>
          <w14:ligatures w14:val="none"/>
        </w:rPr>
        <w:t>           </w:t>
      </w:r>
      <w:hyperlink r:id="rId23" w:history="1">
        <w:r w:rsidRPr="00F16DB2">
          <w:rPr>
            <w:rFonts w:ascii="Arial" w:eastAsia="Times New Roman" w:hAnsi="Arial" w:cs="Arial"/>
            <w:strike/>
            <w:color w:val="0000FF"/>
            <w:kern w:val="0"/>
            <w:sz w:val="20"/>
            <w:szCs w:val="20"/>
            <w:u w:val="single"/>
            <w:lang w:eastAsia="pt-BR"/>
            <w14:ligatures w14:val="none"/>
          </w:rPr>
          <w:t>Vigência encerrada</w:t>
        </w:r>
      </w:hyperlink>
    </w:p>
    <w:p w14:paraId="683263C3" w14:textId="77777777" w:rsidR="00F16DB2" w:rsidRPr="00F16DB2" w:rsidRDefault="00F16DB2" w:rsidP="00F16DB2">
      <w:pPr>
        <w:spacing w:after="0" w:line="240" w:lineRule="auto"/>
        <w:ind w:firstLine="525"/>
        <w:rPr>
          <w:rFonts w:ascii="Times New Roman" w:eastAsia="Times New Roman" w:hAnsi="Times New Roman" w:cs="Times New Roman"/>
          <w:color w:val="000000"/>
          <w:kern w:val="0"/>
          <w:sz w:val="27"/>
          <w:szCs w:val="27"/>
          <w:lang w:eastAsia="pt-BR"/>
          <w14:ligatures w14:val="none"/>
        </w:rPr>
      </w:pPr>
      <w:bookmarkStart w:id="21" w:name="art3ii"/>
      <w:bookmarkEnd w:id="21"/>
      <w:r w:rsidRPr="00F16DB2">
        <w:rPr>
          <w:rFonts w:ascii="Arial" w:eastAsia="Times New Roman" w:hAnsi="Arial" w:cs="Arial"/>
          <w:strike/>
          <w:color w:val="000000"/>
          <w:kern w:val="0"/>
          <w:sz w:val="24"/>
          <w:szCs w:val="24"/>
          <w:lang w:eastAsia="pt-BR"/>
          <w14:ligatures w14:val="none"/>
        </w:rPr>
        <w:t>II - do termo de compromisso de que trata o </w:t>
      </w:r>
      <w:hyperlink r:id="rId24" w:anchor="art11%C2%A75" w:history="1">
        <w:r w:rsidRPr="00F16DB2">
          <w:rPr>
            <w:rFonts w:ascii="Arial" w:eastAsia="Times New Roman" w:hAnsi="Arial" w:cs="Arial"/>
            <w:strike/>
            <w:color w:val="0000FF"/>
            <w:kern w:val="0"/>
            <w:sz w:val="24"/>
            <w:szCs w:val="24"/>
            <w:u w:val="single"/>
            <w:lang w:eastAsia="pt-BR"/>
            <w14:ligatures w14:val="none"/>
          </w:rPr>
          <w:t>§ 5</w:t>
        </w:r>
        <w:r w:rsidRPr="00F16DB2">
          <w:rPr>
            <w:rFonts w:ascii="Arial" w:eastAsia="Times New Roman" w:hAnsi="Arial" w:cs="Arial"/>
            <w:strike/>
            <w:color w:val="0000FF"/>
            <w:kern w:val="0"/>
            <w:sz w:val="24"/>
            <w:szCs w:val="24"/>
            <w:u w:val="single"/>
            <w:vertAlign w:val="superscript"/>
            <w:lang w:eastAsia="pt-BR"/>
            <w14:ligatures w14:val="none"/>
          </w:rPr>
          <w:t>o</w:t>
        </w:r>
        <w:r w:rsidRPr="00F16DB2">
          <w:rPr>
            <w:rFonts w:ascii="Arial" w:eastAsia="Times New Roman" w:hAnsi="Arial" w:cs="Arial"/>
            <w:strike/>
            <w:color w:val="0000FF"/>
            <w:kern w:val="0"/>
            <w:sz w:val="24"/>
            <w:szCs w:val="24"/>
            <w:u w:val="single"/>
            <w:lang w:eastAsia="pt-BR"/>
            <w14:ligatures w14:val="none"/>
          </w:rPr>
          <w:t> do art. 11 da Lei n</w:t>
        </w:r>
        <w:r w:rsidRPr="00F16DB2">
          <w:rPr>
            <w:rFonts w:ascii="Arial" w:eastAsia="Times New Roman" w:hAnsi="Arial" w:cs="Arial"/>
            <w:strike/>
            <w:color w:val="0000FF"/>
            <w:kern w:val="0"/>
            <w:sz w:val="24"/>
            <w:szCs w:val="24"/>
            <w:u w:val="single"/>
            <w:vertAlign w:val="superscript"/>
            <w:lang w:eastAsia="pt-BR"/>
            <w14:ligatures w14:val="none"/>
          </w:rPr>
          <w:t>o</w:t>
        </w:r>
        <w:r w:rsidRPr="00F16DB2">
          <w:rPr>
            <w:rFonts w:ascii="Arial" w:eastAsia="Times New Roman" w:hAnsi="Arial" w:cs="Arial"/>
            <w:strike/>
            <w:color w:val="0000FF"/>
            <w:kern w:val="0"/>
            <w:sz w:val="24"/>
            <w:szCs w:val="24"/>
            <w:u w:val="single"/>
            <w:lang w:eastAsia="pt-BR"/>
            <w14:ligatures w14:val="none"/>
          </w:rPr>
          <w:t> 6.385, de 7 de dezembro de 1976</w:t>
        </w:r>
      </w:hyperlink>
      <w:r w:rsidRPr="00F16DB2">
        <w:rPr>
          <w:rFonts w:ascii="Arial" w:eastAsia="Times New Roman" w:hAnsi="Arial" w:cs="Arial"/>
          <w:strike/>
          <w:color w:val="000000"/>
          <w:kern w:val="0"/>
          <w:sz w:val="24"/>
          <w:szCs w:val="24"/>
          <w:lang w:eastAsia="pt-BR"/>
          <w14:ligatures w14:val="none"/>
        </w:rPr>
        <w:t>, com a redação dada pela Lei n</w:t>
      </w:r>
      <w:r w:rsidRPr="00F16DB2">
        <w:rPr>
          <w:rFonts w:ascii="Arial" w:eastAsia="Times New Roman" w:hAnsi="Arial" w:cs="Arial"/>
          <w:strike/>
          <w:color w:val="000000"/>
          <w:kern w:val="0"/>
          <w:sz w:val="24"/>
          <w:szCs w:val="24"/>
          <w:u w:val="single"/>
          <w:vertAlign w:val="superscript"/>
          <w:lang w:eastAsia="pt-BR"/>
          <w14:ligatures w14:val="none"/>
        </w:rPr>
        <w:t>o</w:t>
      </w:r>
      <w:r w:rsidRPr="00F16DB2">
        <w:rPr>
          <w:rFonts w:ascii="Arial" w:eastAsia="Times New Roman" w:hAnsi="Arial" w:cs="Arial"/>
          <w:strike/>
          <w:color w:val="000000"/>
          <w:kern w:val="0"/>
          <w:sz w:val="24"/>
          <w:szCs w:val="24"/>
          <w:lang w:eastAsia="pt-BR"/>
          <w14:ligatures w14:val="none"/>
        </w:rPr>
        <w:t> 9.457, de 5 de maio de 1997. </w:t>
      </w:r>
      <w:r w:rsidRPr="00F16DB2">
        <w:rPr>
          <w:rFonts w:ascii="Arial" w:eastAsia="Times New Roman" w:hAnsi="Arial" w:cs="Arial"/>
          <w:color w:val="000000"/>
          <w:kern w:val="0"/>
          <w:sz w:val="24"/>
          <w:szCs w:val="24"/>
          <w:lang w:eastAsia="pt-BR"/>
          <w14:ligatures w14:val="none"/>
        </w:rPr>
        <w:t>  </w:t>
      </w:r>
      <w:hyperlink r:id="rId25" w:anchor="art71" w:history="1">
        <w:r w:rsidRPr="00F16DB2">
          <w:rPr>
            <w:rFonts w:ascii="Arial" w:eastAsia="Times New Roman" w:hAnsi="Arial" w:cs="Arial"/>
            <w:color w:val="0000FF"/>
            <w:kern w:val="0"/>
            <w:sz w:val="20"/>
            <w:szCs w:val="20"/>
            <w:u w:val="single"/>
            <w:lang w:eastAsia="pt-BR"/>
            <w14:ligatures w14:val="none"/>
          </w:rPr>
          <w:t> (Revogado pela Lei nº 13.506, de 2017)</w:t>
        </w:r>
      </w:hyperlink>
    </w:p>
    <w:p w14:paraId="702A18E3"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2" w:name="art4"/>
      <w:bookmarkEnd w:id="22"/>
      <w:r w:rsidRPr="00F16DB2">
        <w:rPr>
          <w:rFonts w:ascii="Arial" w:eastAsia="Times New Roman" w:hAnsi="Arial" w:cs="Arial"/>
          <w:color w:val="000000"/>
          <w:kern w:val="0"/>
          <w:sz w:val="24"/>
          <w:szCs w:val="24"/>
          <w:lang w:eastAsia="pt-BR"/>
          <w14:ligatures w14:val="none"/>
        </w:rPr>
        <w:t>Art. 4</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Ressalvadas</w:t>
      </w:r>
      <w:proofErr w:type="gramEnd"/>
      <w:r w:rsidRPr="00F16DB2">
        <w:rPr>
          <w:rFonts w:ascii="Arial" w:eastAsia="Times New Roman" w:hAnsi="Arial" w:cs="Arial"/>
          <w:color w:val="000000"/>
          <w:kern w:val="0"/>
          <w:sz w:val="24"/>
          <w:szCs w:val="24"/>
          <w:lang w:eastAsia="pt-BR"/>
          <w14:ligatures w14:val="none"/>
        </w:rPr>
        <w:t xml:space="preserve"> as hipóteses de interrupção previstas no art. 2</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para as infrações ocorridas há mais de três anos, contados do dia 1</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de julho de 1998, a prescrição operará em dois anos, a partir dessa data.</w:t>
      </w:r>
    </w:p>
    <w:p w14:paraId="1A09AFA2"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3" w:name="art5"/>
      <w:bookmarkEnd w:id="23"/>
      <w:r w:rsidRPr="00F16DB2">
        <w:rPr>
          <w:rFonts w:ascii="Arial" w:eastAsia="Times New Roman" w:hAnsi="Arial" w:cs="Arial"/>
          <w:color w:val="000000"/>
          <w:kern w:val="0"/>
          <w:sz w:val="24"/>
          <w:szCs w:val="24"/>
          <w:lang w:eastAsia="pt-BR"/>
          <w14:ligatures w14:val="none"/>
        </w:rPr>
        <w:t>Art. 5</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O</w:t>
      </w:r>
      <w:proofErr w:type="gramEnd"/>
      <w:r w:rsidRPr="00F16DB2">
        <w:rPr>
          <w:rFonts w:ascii="Arial" w:eastAsia="Times New Roman" w:hAnsi="Arial" w:cs="Arial"/>
          <w:color w:val="000000"/>
          <w:kern w:val="0"/>
          <w:sz w:val="24"/>
          <w:szCs w:val="24"/>
          <w:lang w:eastAsia="pt-BR"/>
          <w14:ligatures w14:val="none"/>
        </w:rPr>
        <w:t xml:space="preserve"> disposto nesta Lei não se aplica às infrações de natureza funcional e aos processos e procedimentos de natureza tributária.</w:t>
      </w:r>
    </w:p>
    <w:p w14:paraId="00A39460"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4" w:name="art6"/>
      <w:bookmarkEnd w:id="24"/>
      <w:r w:rsidRPr="00F16DB2">
        <w:rPr>
          <w:rFonts w:ascii="Arial" w:eastAsia="Times New Roman" w:hAnsi="Arial" w:cs="Arial"/>
          <w:color w:val="000000"/>
          <w:kern w:val="0"/>
          <w:sz w:val="24"/>
          <w:szCs w:val="24"/>
          <w:lang w:eastAsia="pt-BR"/>
          <w14:ligatures w14:val="none"/>
        </w:rPr>
        <w:t>Art. 6</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Ficam</w:t>
      </w:r>
      <w:proofErr w:type="gramEnd"/>
      <w:r w:rsidRPr="00F16DB2">
        <w:rPr>
          <w:rFonts w:ascii="Arial" w:eastAsia="Times New Roman" w:hAnsi="Arial" w:cs="Arial"/>
          <w:color w:val="000000"/>
          <w:kern w:val="0"/>
          <w:sz w:val="24"/>
          <w:szCs w:val="24"/>
          <w:lang w:eastAsia="pt-BR"/>
          <w14:ligatures w14:val="none"/>
        </w:rPr>
        <w:t xml:space="preserve"> convalidados os atos praticados com base na </w:t>
      </w:r>
      <w:hyperlink r:id="rId26" w:history="1">
        <w:r w:rsidRPr="00F16DB2">
          <w:rPr>
            <w:rFonts w:ascii="Arial" w:eastAsia="Times New Roman" w:hAnsi="Arial" w:cs="Arial"/>
            <w:color w:val="0000FF"/>
            <w:kern w:val="0"/>
            <w:sz w:val="24"/>
            <w:szCs w:val="24"/>
            <w:u w:val="single"/>
            <w:lang w:eastAsia="pt-BR"/>
            <w14:ligatures w14:val="none"/>
          </w:rPr>
          <w:t>Medida Provisória n</w:t>
        </w:r>
        <w:r w:rsidRPr="00F16DB2">
          <w:rPr>
            <w:rFonts w:ascii="Arial" w:eastAsia="Times New Roman" w:hAnsi="Arial" w:cs="Arial"/>
            <w:color w:val="0000FF"/>
            <w:kern w:val="0"/>
            <w:sz w:val="24"/>
            <w:szCs w:val="24"/>
            <w:u w:val="single"/>
            <w:vertAlign w:val="superscript"/>
            <w:lang w:eastAsia="pt-BR"/>
            <w14:ligatures w14:val="none"/>
          </w:rPr>
          <w:t>o</w:t>
        </w:r>
        <w:r w:rsidRPr="00F16DB2">
          <w:rPr>
            <w:rFonts w:ascii="Arial" w:eastAsia="Times New Roman" w:hAnsi="Arial" w:cs="Arial"/>
            <w:color w:val="0000FF"/>
            <w:kern w:val="0"/>
            <w:sz w:val="24"/>
            <w:szCs w:val="24"/>
            <w:u w:val="single"/>
            <w:lang w:eastAsia="pt-BR"/>
            <w14:ligatures w14:val="none"/>
          </w:rPr>
          <w:t> 1.859-16, de 24 de setembro de 1999.</w:t>
        </w:r>
      </w:hyperlink>
    </w:p>
    <w:p w14:paraId="1E7FD509"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5" w:name="art7"/>
      <w:bookmarkEnd w:id="25"/>
      <w:r w:rsidRPr="00F16DB2">
        <w:rPr>
          <w:rFonts w:ascii="Arial" w:eastAsia="Times New Roman" w:hAnsi="Arial" w:cs="Arial"/>
          <w:color w:val="000000"/>
          <w:kern w:val="0"/>
          <w:sz w:val="24"/>
          <w:szCs w:val="24"/>
          <w:lang w:eastAsia="pt-BR"/>
          <w14:ligatures w14:val="none"/>
        </w:rPr>
        <w:t>Art. 7</w:t>
      </w:r>
      <w:proofErr w:type="gramStart"/>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Esta</w:t>
      </w:r>
      <w:proofErr w:type="gramEnd"/>
      <w:r w:rsidRPr="00F16DB2">
        <w:rPr>
          <w:rFonts w:ascii="Arial" w:eastAsia="Times New Roman" w:hAnsi="Arial" w:cs="Arial"/>
          <w:color w:val="000000"/>
          <w:kern w:val="0"/>
          <w:sz w:val="24"/>
          <w:szCs w:val="24"/>
          <w:lang w:eastAsia="pt-BR"/>
          <w14:ligatures w14:val="none"/>
        </w:rPr>
        <w:t xml:space="preserve"> Lei entra em vigor na data de sua publicação.</w:t>
      </w:r>
    </w:p>
    <w:p w14:paraId="291C698D"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6" w:name="art8"/>
      <w:bookmarkEnd w:id="26"/>
      <w:r w:rsidRPr="00F16DB2">
        <w:rPr>
          <w:rFonts w:ascii="Arial" w:eastAsia="Times New Roman" w:hAnsi="Arial" w:cs="Arial"/>
          <w:color w:val="000000"/>
          <w:kern w:val="0"/>
          <w:sz w:val="24"/>
          <w:szCs w:val="24"/>
          <w:lang w:eastAsia="pt-BR"/>
          <w14:ligatures w14:val="none"/>
        </w:rPr>
        <w:t>Art. 8</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Ficam revogados o </w:t>
      </w:r>
      <w:hyperlink r:id="rId27" w:anchor="art33" w:history="1">
        <w:r w:rsidRPr="00F16DB2">
          <w:rPr>
            <w:rFonts w:ascii="Arial" w:eastAsia="Times New Roman" w:hAnsi="Arial" w:cs="Arial"/>
            <w:color w:val="0000FF"/>
            <w:kern w:val="0"/>
            <w:sz w:val="24"/>
            <w:szCs w:val="24"/>
            <w:u w:val="single"/>
            <w:lang w:eastAsia="pt-BR"/>
            <w14:ligatures w14:val="none"/>
          </w:rPr>
          <w:t>art. 33 da Lei n</w:t>
        </w:r>
        <w:r w:rsidRPr="00F16DB2">
          <w:rPr>
            <w:rFonts w:ascii="Arial" w:eastAsia="Times New Roman" w:hAnsi="Arial" w:cs="Arial"/>
            <w:color w:val="0000FF"/>
            <w:kern w:val="0"/>
            <w:sz w:val="24"/>
            <w:szCs w:val="24"/>
            <w:u w:val="single"/>
            <w:vertAlign w:val="superscript"/>
            <w:lang w:eastAsia="pt-BR"/>
            <w14:ligatures w14:val="none"/>
          </w:rPr>
          <w:t>o</w:t>
        </w:r>
        <w:r w:rsidRPr="00F16DB2">
          <w:rPr>
            <w:rFonts w:ascii="Arial" w:eastAsia="Times New Roman" w:hAnsi="Arial" w:cs="Arial"/>
            <w:color w:val="0000FF"/>
            <w:kern w:val="0"/>
            <w:sz w:val="24"/>
            <w:szCs w:val="24"/>
            <w:u w:val="single"/>
            <w:lang w:eastAsia="pt-BR"/>
            <w14:ligatures w14:val="none"/>
          </w:rPr>
          <w:t> 6.385, de 1976</w:t>
        </w:r>
      </w:hyperlink>
      <w:r w:rsidRPr="00F16DB2">
        <w:rPr>
          <w:rFonts w:ascii="Arial" w:eastAsia="Times New Roman" w:hAnsi="Arial" w:cs="Arial"/>
          <w:color w:val="000000"/>
          <w:kern w:val="0"/>
          <w:sz w:val="24"/>
          <w:szCs w:val="24"/>
          <w:lang w:eastAsia="pt-BR"/>
          <w14:ligatures w14:val="none"/>
        </w:rPr>
        <w:t>, com a redação dada pela Lei n</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9.457, de 1997, </w:t>
      </w:r>
      <w:hyperlink r:id="rId28" w:anchor="28" w:history="1">
        <w:r w:rsidRPr="00F16DB2">
          <w:rPr>
            <w:rFonts w:ascii="Arial" w:eastAsia="Times New Roman" w:hAnsi="Arial" w:cs="Arial"/>
            <w:color w:val="0000FF"/>
            <w:kern w:val="0"/>
            <w:sz w:val="24"/>
            <w:szCs w:val="24"/>
            <w:u w:val="single"/>
            <w:lang w:eastAsia="pt-BR"/>
            <w14:ligatures w14:val="none"/>
          </w:rPr>
          <w:t>o art. 28 da Lei n</w:t>
        </w:r>
        <w:r w:rsidRPr="00F16DB2">
          <w:rPr>
            <w:rFonts w:ascii="Arial" w:eastAsia="Times New Roman" w:hAnsi="Arial" w:cs="Arial"/>
            <w:color w:val="0000FF"/>
            <w:kern w:val="0"/>
            <w:sz w:val="24"/>
            <w:szCs w:val="24"/>
            <w:u w:val="single"/>
            <w:vertAlign w:val="superscript"/>
            <w:lang w:eastAsia="pt-BR"/>
            <w14:ligatures w14:val="none"/>
          </w:rPr>
          <w:t>o</w:t>
        </w:r>
        <w:r w:rsidRPr="00F16DB2">
          <w:rPr>
            <w:rFonts w:ascii="Arial" w:eastAsia="Times New Roman" w:hAnsi="Arial" w:cs="Arial"/>
            <w:color w:val="0000FF"/>
            <w:kern w:val="0"/>
            <w:sz w:val="24"/>
            <w:szCs w:val="24"/>
            <w:u w:val="single"/>
            <w:lang w:eastAsia="pt-BR"/>
            <w14:ligatures w14:val="none"/>
          </w:rPr>
          <w:t> 8.884, de 1994</w:t>
        </w:r>
      </w:hyperlink>
      <w:r w:rsidRPr="00F16DB2">
        <w:rPr>
          <w:rFonts w:ascii="Arial" w:eastAsia="Times New Roman" w:hAnsi="Arial" w:cs="Arial"/>
          <w:color w:val="000000"/>
          <w:kern w:val="0"/>
          <w:sz w:val="24"/>
          <w:szCs w:val="24"/>
          <w:lang w:eastAsia="pt-BR"/>
          <w14:ligatures w14:val="none"/>
        </w:rPr>
        <w:t>, e demais disposições em contrário, ainda que constantes de lei especial.</w:t>
      </w:r>
    </w:p>
    <w:p w14:paraId="420A1CCD" w14:textId="77777777" w:rsidR="00F16DB2" w:rsidRPr="00F16DB2" w:rsidRDefault="00F16DB2" w:rsidP="00F16DB2">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F16DB2">
        <w:rPr>
          <w:rFonts w:ascii="Arial" w:eastAsia="Times New Roman" w:hAnsi="Arial" w:cs="Arial"/>
          <w:color w:val="000000"/>
          <w:kern w:val="0"/>
          <w:sz w:val="24"/>
          <w:szCs w:val="24"/>
          <w:lang w:eastAsia="pt-BR"/>
          <w14:ligatures w14:val="none"/>
        </w:rPr>
        <w:lastRenderedPageBreak/>
        <w:t>Congresso Nacional, em 23 de novembro de 1999; 178</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da Independência e 111</w:t>
      </w:r>
      <w:r w:rsidRPr="00F16DB2">
        <w:rPr>
          <w:rFonts w:ascii="Arial" w:eastAsia="Times New Roman" w:hAnsi="Arial" w:cs="Arial"/>
          <w:color w:val="000000"/>
          <w:kern w:val="0"/>
          <w:sz w:val="24"/>
          <w:szCs w:val="24"/>
          <w:u w:val="single"/>
          <w:vertAlign w:val="superscript"/>
          <w:lang w:eastAsia="pt-BR"/>
          <w14:ligatures w14:val="none"/>
        </w:rPr>
        <w:t>o</w:t>
      </w:r>
      <w:r w:rsidRPr="00F16DB2">
        <w:rPr>
          <w:rFonts w:ascii="Arial" w:eastAsia="Times New Roman" w:hAnsi="Arial" w:cs="Arial"/>
          <w:color w:val="000000"/>
          <w:kern w:val="0"/>
          <w:sz w:val="24"/>
          <w:szCs w:val="24"/>
          <w:lang w:eastAsia="pt-BR"/>
          <w14:ligatures w14:val="none"/>
        </w:rPr>
        <w:t> da República.</w:t>
      </w:r>
    </w:p>
    <w:p w14:paraId="18FFCD1D"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Arial" w:eastAsia="Times New Roman" w:hAnsi="Arial" w:cs="Arial"/>
          <w:color w:val="000000"/>
          <w:kern w:val="0"/>
          <w:sz w:val="24"/>
          <w:szCs w:val="24"/>
          <w:lang w:eastAsia="pt-BR"/>
          <w14:ligatures w14:val="none"/>
        </w:rPr>
        <w:t>Senador ANTONIO CARLOS MAGALHÃES</w:t>
      </w:r>
      <w:r w:rsidRPr="00F16DB2">
        <w:rPr>
          <w:rFonts w:ascii="Arial" w:eastAsia="Times New Roman" w:hAnsi="Arial" w:cs="Arial"/>
          <w:color w:val="000000"/>
          <w:kern w:val="0"/>
          <w:sz w:val="24"/>
          <w:szCs w:val="24"/>
          <w:lang w:eastAsia="pt-BR"/>
          <w14:ligatures w14:val="none"/>
        </w:rPr>
        <w:br/>
        <w:t>Presidente</w:t>
      </w:r>
    </w:p>
    <w:p w14:paraId="286C8B3B" w14:textId="77777777" w:rsidR="00F16DB2" w:rsidRPr="00F16DB2" w:rsidRDefault="00F16DB2" w:rsidP="00F16DB2">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F16DB2">
        <w:rPr>
          <w:rFonts w:ascii="Arial" w:eastAsia="Times New Roman" w:hAnsi="Arial" w:cs="Arial"/>
          <w:color w:val="FF0000"/>
          <w:kern w:val="0"/>
          <w:sz w:val="24"/>
          <w:szCs w:val="24"/>
          <w:lang w:eastAsia="pt-BR"/>
          <w14:ligatures w14:val="none"/>
        </w:rPr>
        <w:t>Este texto não substitui o publicado no DOU de 24.11.1999 - Edição extra</w:t>
      </w:r>
    </w:p>
    <w:p w14:paraId="67262B07"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Arial" w:eastAsia="Times New Roman" w:hAnsi="Arial" w:cs="Arial"/>
          <w:color w:val="FF0000"/>
          <w:kern w:val="0"/>
          <w:sz w:val="20"/>
          <w:szCs w:val="20"/>
          <w:lang w:eastAsia="pt-BR"/>
          <w14:ligatures w14:val="none"/>
        </w:rPr>
        <w:t>*</w:t>
      </w:r>
    </w:p>
    <w:p w14:paraId="3E4D8828"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3F6D2D7D"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5A76EEC6"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1FB2FE05"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30C7C25C"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7A781444"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6BAE7487"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1EB95AC0"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47DB4D65"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4334E6C5"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5F85ED8E"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2FF74032"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3B668F50"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6894BF09"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2D71A758"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7C2DA418"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7DFD37B5" w14:textId="77777777" w:rsidR="00F16DB2" w:rsidRPr="00F16DB2" w:rsidRDefault="00F16DB2" w:rsidP="00F16DB2">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F16DB2">
        <w:rPr>
          <w:rFonts w:ascii="Times New Roman" w:eastAsia="Times New Roman" w:hAnsi="Times New Roman" w:cs="Times New Roman"/>
          <w:color w:val="000000"/>
          <w:kern w:val="0"/>
          <w:sz w:val="27"/>
          <w:szCs w:val="27"/>
          <w:lang w:eastAsia="pt-BR"/>
          <w14:ligatures w14:val="none"/>
        </w:rPr>
        <w:t> </w:t>
      </w:r>
    </w:p>
    <w:p w14:paraId="5581314B" w14:textId="77777777" w:rsidR="00F16DB2" w:rsidRDefault="00F16DB2"/>
    <w:sectPr w:rsidR="00F16D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B2"/>
    <w:rsid w:val="00F16D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4DF0B"/>
  <w15:chartTrackingRefBased/>
  <w15:docId w15:val="{E5324769-98F1-44D9-8204-7ACFA07BF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16DB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F16DB2"/>
    <w:rPr>
      <w:b/>
      <w:bCs/>
    </w:rPr>
  </w:style>
  <w:style w:type="character" w:styleId="Hyperlink">
    <w:name w:val="Hyperlink"/>
    <w:basedOn w:val="Fontepargpadro"/>
    <w:uiPriority w:val="99"/>
    <w:semiHidden/>
    <w:unhideWhenUsed/>
    <w:rsid w:val="00F16DB2"/>
    <w:rPr>
      <w:color w:val="0000FF"/>
      <w:u w:val="single"/>
    </w:rPr>
  </w:style>
  <w:style w:type="paragraph" w:customStyle="1" w:styleId="texto2">
    <w:name w:val="texto2"/>
    <w:basedOn w:val="Normal"/>
    <w:rsid w:val="00F16DB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9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7-2010/2009/Lei/L11941.htm" TargetMode="External"/><Relationship Id="rId13" Type="http://schemas.openxmlformats.org/officeDocument/2006/relationships/hyperlink" Target="http://www.planalto.gov.br/ccivil_03/_Ato2007-2010/2009/Lei/L11941.htm" TargetMode="External"/><Relationship Id="rId18" Type="http://schemas.openxmlformats.org/officeDocument/2006/relationships/hyperlink" Target="http://www.planalto.gov.br/ccivil_03/leis/L8884.htm" TargetMode="External"/><Relationship Id="rId26" Type="http://schemas.openxmlformats.org/officeDocument/2006/relationships/hyperlink" Target="http://www.planalto.gov.br/ccivil_03/MPV/Antigas/1859-16.htm" TargetMode="External"/><Relationship Id="rId3" Type="http://schemas.openxmlformats.org/officeDocument/2006/relationships/webSettings" Target="webSettings.xml"/><Relationship Id="rId21" Type="http://schemas.openxmlformats.org/officeDocument/2006/relationships/hyperlink" Target="http://www.planalto.gov.br/ccivil_03/_Ato2015-2018/2017/Mpv/mpv784.htm" TargetMode="External"/><Relationship Id="rId7" Type="http://schemas.openxmlformats.org/officeDocument/2006/relationships/hyperlink" Target="http://www.planalto.gov.br/ccivil_03/_Ato2007-2010/2009/Lei/L11941.htm" TargetMode="External"/><Relationship Id="rId12" Type="http://schemas.openxmlformats.org/officeDocument/2006/relationships/hyperlink" Target="http://www.planalto.gov.br/ccivil_03/_Ato2007-2010/2009/Lei/L11941.htm" TargetMode="External"/><Relationship Id="rId17" Type="http://schemas.openxmlformats.org/officeDocument/2006/relationships/hyperlink" Target="http://www.planalto.gov.br/ccivil_03/leis/L8884.htm" TargetMode="External"/><Relationship Id="rId25" Type="http://schemas.openxmlformats.org/officeDocument/2006/relationships/hyperlink" Target="http://www.planalto.gov.br/ccivil_03/_Ato2015-2018/2017/Lei/L13506.htm" TargetMode="External"/><Relationship Id="rId2" Type="http://schemas.openxmlformats.org/officeDocument/2006/relationships/settings" Target="settings.xml"/><Relationship Id="rId16" Type="http://schemas.openxmlformats.org/officeDocument/2006/relationships/hyperlink" Target="http://www.planalto.gov.br/ccivil_03/_Ato2007-2010/2009/Lei/L11941.htm" TargetMode="External"/><Relationship Id="rId20" Type="http://schemas.openxmlformats.org/officeDocument/2006/relationships/hyperlink" Target="http://www.planalto.gov.br/ccivil_03/leis/L6385.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MPV/Antigas/1859-17.htm" TargetMode="External"/><Relationship Id="rId11" Type="http://schemas.openxmlformats.org/officeDocument/2006/relationships/hyperlink" Target="http://www.planalto.gov.br/ccivil_03/_Ato2007-2010/2009/Lei/L11941.htm" TargetMode="External"/><Relationship Id="rId24" Type="http://schemas.openxmlformats.org/officeDocument/2006/relationships/hyperlink" Target="http://www.planalto.gov.br/ccivil_03/leis/L6385.htm" TargetMode="External"/><Relationship Id="rId5" Type="http://schemas.openxmlformats.org/officeDocument/2006/relationships/hyperlink" Target="http://www.planalto.gov.br/ccivil_03/MPV/Antigas/1859-17.htm" TargetMode="External"/><Relationship Id="rId15" Type="http://schemas.openxmlformats.org/officeDocument/2006/relationships/hyperlink" Target="http://www.planalto.gov.br/ccivil_03/_Ato2007-2010/2009/Lei/L11941.htm" TargetMode="External"/><Relationship Id="rId23" Type="http://schemas.openxmlformats.org/officeDocument/2006/relationships/hyperlink" Target="http://www.planalto.gov.br/ccivil_03/_Ato2015-2018/2017/Congresso/adc-056-mpv784.htm" TargetMode="External"/><Relationship Id="rId28" Type="http://schemas.openxmlformats.org/officeDocument/2006/relationships/hyperlink" Target="http://www.planalto.gov.br/ccivil_03/leis/L8884.htm" TargetMode="External"/><Relationship Id="rId10" Type="http://schemas.openxmlformats.org/officeDocument/2006/relationships/hyperlink" Target="http://www.planalto.gov.br/ccivil_03/_Ato2007-2010/2009/Lei/L11941.htm" TargetMode="External"/><Relationship Id="rId19" Type="http://schemas.openxmlformats.org/officeDocument/2006/relationships/hyperlink" Target="http://www.planalto.gov.br/ccivil_03/leis/L6385.htm" TargetMode="External"/><Relationship Id="rId4" Type="http://schemas.openxmlformats.org/officeDocument/2006/relationships/hyperlink" Target="http://legislacao.planalto.gov.br/legisla/legislacao.nsf/Viw_Identificacao/lei%209.873-1999?OpenDocument" TargetMode="External"/><Relationship Id="rId9" Type="http://schemas.openxmlformats.org/officeDocument/2006/relationships/hyperlink" Target="http://www.planalto.gov.br/ccivil_03/_Ato2007-2010/2009/Lei/L11941.htm" TargetMode="External"/><Relationship Id="rId14" Type="http://schemas.openxmlformats.org/officeDocument/2006/relationships/hyperlink" Target="http://www.planalto.gov.br/ccivil_03/_Ato2007-2010/2009/Lei/L11941.htm" TargetMode="External"/><Relationship Id="rId22" Type="http://schemas.openxmlformats.org/officeDocument/2006/relationships/hyperlink" Target="http://www.planalto.gov.br/ccivil_03/_Ato2015-2018/2017/Mpv/mpv784.htm" TargetMode="External"/><Relationship Id="rId27" Type="http://schemas.openxmlformats.org/officeDocument/2006/relationships/hyperlink" Target="http://www.planalto.gov.br/ccivil_03/leis/L6385.htm" TargetMode="External"/><Relationship Id="rId30"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1147</Words>
  <Characters>6198</Characters>
  <Application>Microsoft Office Word</Application>
  <DocSecurity>0</DocSecurity>
  <Lines>51</Lines>
  <Paragraphs>14</Paragraphs>
  <ScaleCrop>false</ScaleCrop>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1</cp:revision>
  <dcterms:created xsi:type="dcterms:W3CDTF">2023-10-12T13:41:00Z</dcterms:created>
  <dcterms:modified xsi:type="dcterms:W3CDTF">2023-10-12T13:46:00Z</dcterms:modified>
</cp:coreProperties>
</file>