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5077"/>
      </w:tblGrid>
      <w:tr w:rsidR="008C5127" w:rsidRPr="008C5127" w14:paraId="58C170BC" w14:textId="77777777" w:rsidTr="008C5127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317A2F12" w14:textId="6EB2B829" w:rsidR="008C5127" w:rsidRPr="008C5127" w:rsidRDefault="008C5127" w:rsidP="008C51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8C5127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zh-CN"/>
                <w14:ligatures w14:val="none"/>
              </w:rPr>
              <mc:AlternateContent>
                <mc:Choice Requires="wps">
                  <w:drawing>
                    <wp:inline distT="0" distB="0" distL="0" distR="0" wp14:anchorId="608A3759" wp14:editId="710F3009">
                      <wp:extent cx="704850" cy="781050"/>
                      <wp:effectExtent l="0" t="0" r="0" b="0"/>
                      <wp:docPr id="348519496" name="AutoShap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5B9C8DA" id="AutoShape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376C81EF" w14:textId="77777777" w:rsidR="008C5127" w:rsidRPr="008C5127" w:rsidRDefault="008C5127" w:rsidP="008C51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8C5127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val="pt-BR" w:eastAsia="zh-CN"/>
                <w14:ligatures w14:val="none"/>
              </w:rPr>
              <w:t>Presidência da República</w:t>
            </w:r>
            <w:r w:rsidRPr="008C5127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val="pt-BR" w:eastAsia="zh-CN"/>
                <w14:ligatures w14:val="none"/>
              </w:rPr>
              <w:br/>
            </w:r>
            <w:r w:rsidRPr="008C5127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val="pt-BR" w:eastAsia="zh-CN"/>
                <w14:ligatures w14:val="none"/>
              </w:rPr>
              <w:t>Casa Civil</w:t>
            </w:r>
            <w:r w:rsidRPr="008C5127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val="pt-BR" w:eastAsia="zh-CN"/>
                <w14:ligatures w14:val="none"/>
              </w:rPr>
              <w:br/>
            </w:r>
            <w:r w:rsidRPr="008C5127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val="pt-BR" w:eastAsia="zh-CN"/>
                <w14:ligatures w14:val="none"/>
              </w:rPr>
              <w:t>Subchefia para Assuntos Jurídicos</w:t>
            </w:r>
          </w:p>
        </w:tc>
      </w:tr>
    </w:tbl>
    <w:p w14:paraId="100EBE02" w14:textId="77777777" w:rsidR="008C5127" w:rsidRPr="008C5127" w:rsidRDefault="008C5127" w:rsidP="008C51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hyperlink r:id="rId4" w:history="1">
        <w:r w:rsidRPr="008C5127">
          <w:rPr>
            <w:rFonts w:ascii="Arial" w:eastAsia="Times New Roman" w:hAnsi="Arial" w:cs="Arial"/>
            <w:b/>
            <w:bCs/>
            <w:color w:val="000080"/>
            <w:kern w:val="0"/>
            <w:sz w:val="20"/>
            <w:szCs w:val="20"/>
            <w:lang w:val="pt-BR" w:eastAsia="zh-CN"/>
            <w14:ligatures w14:val="none"/>
          </w:rPr>
          <w:t>LEI N</w:t>
        </w:r>
        <w:r w:rsidRPr="008C5127">
          <w:rPr>
            <w:rFonts w:ascii="Arial" w:eastAsia="Times New Roman" w:hAnsi="Arial" w:cs="Arial"/>
            <w:b/>
            <w:bCs/>
            <w:color w:val="000080"/>
            <w:kern w:val="0"/>
            <w:sz w:val="20"/>
            <w:szCs w:val="20"/>
            <w:vertAlign w:val="superscript"/>
            <w:lang w:val="pt-BR" w:eastAsia="zh-CN"/>
            <w14:ligatures w14:val="none"/>
          </w:rPr>
          <w:t>o</w:t>
        </w:r>
        <w:r w:rsidRPr="008C5127">
          <w:rPr>
            <w:rFonts w:ascii="Arial" w:eastAsia="Times New Roman" w:hAnsi="Arial" w:cs="Arial"/>
            <w:b/>
            <w:bCs/>
            <w:color w:val="000080"/>
            <w:kern w:val="0"/>
            <w:sz w:val="20"/>
            <w:szCs w:val="20"/>
            <w:lang w:val="pt-BR" w:eastAsia="zh-CN"/>
            <w14:ligatures w14:val="none"/>
          </w:rPr>
          <w:t xml:space="preserve"> 9.853, DE 27 DE OUTUBRO DE 1999.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14"/>
        <w:gridCol w:w="3624"/>
      </w:tblGrid>
      <w:tr w:rsidR="008C5127" w:rsidRPr="008C5127" w14:paraId="41E80793" w14:textId="77777777" w:rsidTr="008C5127">
        <w:trPr>
          <w:tblCellSpacing w:w="0" w:type="dxa"/>
        </w:trPr>
        <w:tc>
          <w:tcPr>
            <w:tcW w:w="2950" w:type="pct"/>
            <w:vAlign w:val="center"/>
            <w:hideMark/>
          </w:tcPr>
          <w:p w14:paraId="209C00CF" w14:textId="77777777" w:rsidR="008C5127" w:rsidRPr="008C5127" w:rsidRDefault="008C5127" w:rsidP="008C512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</w:p>
        </w:tc>
        <w:tc>
          <w:tcPr>
            <w:tcW w:w="2050" w:type="pct"/>
            <w:vAlign w:val="center"/>
            <w:hideMark/>
          </w:tcPr>
          <w:p w14:paraId="1BD7D3E0" w14:textId="77777777" w:rsidR="008C5127" w:rsidRPr="008C5127" w:rsidRDefault="008C5127" w:rsidP="008C51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8C5127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val="pt-BR" w:eastAsia="zh-CN"/>
                <w14:ligatures w14:val="none"/>
              </w:rPr>
              <w:t>Acrescenta inciso ao art. 473 da Consolidação das Leis do Trabalho, permitindo ao empregado faltar ao serviço, na hipótese que especifica.</w:t>
            </w:r>
          </w:p>
        </w:tc>
      </w:tr>
    </w:tbl>
    <w:p w14:paraId="7D776C03" w14:textId="77777777" w:rsidR="008C5127" w:rsidRPr="008C5127" w:rsidRDefault="008C5127" w:rsidP="008C5127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8C5127">
        <w:rPr>
          <w:rFonts w:ascii="Arial" w:eastAsia="Times New Roman" w:hAnsi="Arial" w:cs="Arial"/>
          <w:b/>
          <w:bCs/>
          <w:kern w:val="0"/>
          <w:sz w:val="20"/>
          <w:szCs w:val="20"/>
          <w:lang w:val="pt-BR" w:eastAsia="zh-CN"/>
          <w14:ligatures w14:val="none"/>
        </w:rPr>
        <w:t xml:space="preserve">O PRESIDENTE DA REPÚBLICA </w:t>
      </w:r>
      <w:r w:rsidRPr="008C5127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Faço saber que o Congresso Nacional decreta e eu sanciono a seguinte Lei:</w:t>
      </w:r>
    </w:p>
    <w:p w14:paraId="6977B895" w14:textId="77777777" w:rsidR="008C5127" w:rsidRPr="008C5127" w:rsidRDefault="008C5127" w:rsidP="008C5127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0" w:name="art1"/>
      <w:bookmarkEnd w:id="0"/>
      <w:r w:rsidRPr="008C5127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1</w:t>
      </w:r>
      <w:r w:rsidRPr="008C5127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8C5127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Esta Lei, que se aplica à União, aos Estados, ao Distrito Federal e aos Municípios, tem por objetivo aperfeiçoar a Consolidação das Leis do Trabalho, assegurando ao empregado, na forma do disposto no art. 2</w:t>
      </w:r>
      <w:r w:rsidRPr="008C5127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8C5127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, o direito de faltar ao serviço quando tiver de comparecer a juízo.</w:t>
      </w:r>
    </w:p>
    <w:p w14:paraId="30F111F5" w14:textId="77777777" w:rsidR="008C5127" w:rsidRPr="008C5127" w:rsidRDefault="008C5127" w:rsidP="008C5127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1" w:name="art2"/>
      <w:bookmarkEnd w:id="1"/>
      <w:r w:rsidRPr="008C5127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2</w:t>
      </w:r>
      <w:r w:rsidRPr="008C5127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8C5127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O art. 473 da Consolidação das Leis do Trabalho, aprovada pelo </w:t>
      </w:r>
      <w:hyperlink r:id="rId5" w:history="1">
        <w:r w:rsidRPr="008C512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Decreto-Lei n</w:t>
        </w:r>
        <w:r w:rsidRPr="008C512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val="pt-BR" w:eastAsia="zh-CN"/>
            <w14:ligatures w14:val="none"/>
          </w:rPr>
          <w:t>o</w:t>
        </w:r>
        <w:r w:rsidRPr="008C512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 xml:space="preserve"> 5.452, de 1</w:t>
        </w:r>
        <w:r w:rsidRPr="008C512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val="pt-BR" w:eastAsia="zh-CN"/>
            <w14:ligatures w14:val="none"/>
          </w:rPr>
          <w:t>o</w:t>
        </w:r>
        <w:r w:rsidRPr="008C512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 xml:space="preserve"> de maio de 1943</w:t>
        </w:r>
      </w:hyperlink>
      <w:r w:rsidRPr="008C5127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, passa a vigorar com o acréscimo do seguinte inciso VIII.</w:t>
      </w:r>
    </w:p>
    <w:p w14:paraId="2B4AB813" w14:textId="77777777" w:rsidR="008C5127" w:rsidRPr="008C5127" w:rsidRDefault="008C5127" w:rsidP="008C5127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8C5127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"Art. 473. ............................................................................................</w:t>
      </w:r>
    </w:p>
    <w:p w14:paraId="6C848319" w14:textId="77777777" w:rsidR="008C5127" w:rsidRPr="008C5127" w:rsidRDefault="008C5127" w:rsidP="008C51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8C5127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..........................................................................................................."</w:t>
      </w:r>
    </w:p>
    <w:p w14:paraId="32A639E3" w14:textId="77777777" w:rsidR="008C5127" w:rsidRPr="008C5127" w:rsidRDefault="008C5127" w:rsidP="008C51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8C5127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"</w:t>
      </w:r>
      <w:hyperlink r:id="rId6" w:anchor="art473viii" w:history="1">
        <w:r w:rsidRPr="008C512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 xml:space="preserve">VIII </w:t>
        </w:r>
      </w:hyperlink>
      <w:r w:rsidRPr="008C5127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– pelo tempo que se fizer necessário, quando tiver que comparecer a juízo."</w:t>
      </w:r>
    </w:p>
    <w:p w14:paraId="2E079135" w14:textId="77777777" w:rsidR="008C5127" w:rsidRPr="008C5127" w:rsidRDefault="008C5127" w:rsidP="008C5127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2" w:name="art3"/>
      <w:bookmarkEnd w:id="2"/>
      <w:r w:rsidRPr="008C5127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3</w:t>
      </w:r>
      <w:r w:rsidRPr="008C5127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8C5127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Esta Lei entra em vigor na data de sua publicação.</w:t>
      </w:r>
    </w:p>
    <w:p w14:paraId="735A6CA0" w14:textId="77777777" w:rsidR="008C5127" w:rsidRPr="008C5127" w:rsidRDefault="008C5127" w:rsidP="008C5127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8C5127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Brasília, 27 de outubro de 1999; 178</w:t>
      </w:r>
      <w:r w:rsidRPr="008C5127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8C5127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da Independência e 111</w:t>
      </w:r>
      <w:r w:rsidRPr="008C5127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8C5127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da República.</w:t>
      </w:r>
    </w:p>
    <w:p w14:paraId="6F06362D" w14:textId="77777777" w:rsidR="008C5127" w:rsidRPr="008C5127" w:rsidRDefault="008C5127" w:rsidP="008C51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8C5127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FERNANDO HENRIQUE CARDOSO</w:t>
      </w:r>
      <w:r w:rsidRPr="008C5127">
        <w:rPr>
          <w:rFonts w:ascii="Arial" w:eastAsia="Times New Roman" w:hAnsi="Arial" w:cs="Arial"/>
          <w:kern w:val="0"/>
          <w:sz w:val="24"/>
          <w:szCs w:val="24"/>
          <w:lang w:val="pt-BR" w:eastAsia="zh-CN"/>
          <w14:ligatures w14:val="none"/>
        </w:rPr>
        <w:br/>
      </w:r>
      <w:r w:rsidRPr="008C5127">
        <w:rPr>
          <w:rFonts w:ascii="Arial" w:eastAsia="Times New Roman" w:hAnsi="Arial" w:cs="Arial"/>
          <w:i/>
          <w:iCs/>
          <w:kern w:val="0"/>
          <w:sz w:val="20"/>
          <w:szCs w:val="20"/>
          <w:lang w:val="pt-BR" w:eastAsia="zh-CN"/>
          <w14:ligatures w14:val="none"/>
        </w:rPr>
        <w:t>Francisco Dornelles</w:t>
      </w:r>
    </w:p>
    <w:p w14:paraId="5C594685" w14:textId="77777777" w:rsidR="008C5127" w:rsidRPr="008C5127" w:rsidRDefault="008C5127" w:rsidP="008C51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8C5127">
        <w:rPr>
          <w:rFonts w:ascii="Arial" w:eastAsia="Times New Roman" w:hAnsi="Arial" w:cs="Arial"/>
          <w:color w:val="FF0000"/>
          <w:kern w:val="0"/>
          <w:sz w:val="20"/>
          <w:szCs w:val="20"/>
          <w:lang w:val="pt-BR" w:eastAsia="zh-CN"/>
          <w14:ligatures w14:val="none"/>
        </w:rPr>
        <w:t>Este texto não substitui o publicado no DOU de 28.10.1999</w:t>
      </w:r>
    </w:p>
    <w:p w14:paraId="67F344FD" w14:textId="77777777" w:rsidR="008C5127" w:rsidRPr="008C5127" w:rsidRDefault="008C5127" w:rsidP="008C51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8C5127">
        <w:rPr>
          <w:rFonts w:ascii="Arial" w:eastAsia="Times New Roman" w:hAnsi="Arial" w:cs="Arial"/>
          <w:color w:val="FF0000"/>
          <w:kern w:val="0"/>
          <w:sz w:val="27"/>
          <w:szCs w:val="27"/>
          <w:lang w:eastAsia="zh-CN"/>
          <w14:ligatures w14:val="none"/>
        </w:rPr>
        <w:t>*</w:t>
      </w:r>
    </w:p>
    <w:p w14:paraId="7AAA9498" w14:textId="77777777" w:rsidR="008C5127" w:rsidRPr="008C5127" w:rsidRDefault="008C5127" w:rsidP="008C51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8C5127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7D1380A1" w14:textId="77777777" w:rsidR="008C5127" w:rsidRPr="008C5127" w:rsidRDefault="008C5127" w:rsidP="008C51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8C5127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703A929A" w14:textId="77777777" w:rsidR="008C5127" w:rsidRPr="008C5127" w:rsidRDefault="008C5127" w:rsidP="008C51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8C5127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1217105D" w14:textId="77777777" w:rsidR="008C5127" w:rsidRPr="008C5127" w:rsidRDefault="008C5127" w:rsidP="008C51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8C5127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19DB815A" w14:textId="77777777" w:rsidR="008C5127" w:rsidRPr="008C5127" w:rsidRDefault="008C5127" w:rsidP="008C51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8C5127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14FE0AB4" w14:textId="77777777" w:rsidR="008C5127" w:rsidRPr="008C5127" w:rsidRDefault="008C5127" w:rsidP="008C51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8C5127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lastRenderedPageBreak/>
        <w:t> </w:t>
      </w:r>
    </w:p>
    <w:p w14:paraId="70ED46EC" w14:textId="77777777" w:rsidR="008C5127" w:rsidRPr="008C5127" w:rsidRDefault="008C5127" w:rsidP="008C51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8C5127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59C6BA07" w14:textId="77777777" w:rsidR="008C5127" w:rsidRPr="008C5127" w:rsidRDefault="008C5127" w:rsidP="008C51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8C5127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37DB86C5" w14:textId="77777777" w:rsidR="008C5127" w:rsidRPr="008C5127" w:rsidRDefault="008C5127" w:rsidP="008C51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8C5127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7BCE0071" w14:textId="77777777" w:rsidR="008C5127" w:rsidRPr="008C5127" w:rsidRDefault="008C5127" w:rsidP="008C51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8C5127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28F3D6D4" w14:textId="77777777" w:rsidR="008C5127" w:rsidRPr="008C5127" w:rsidRDefault="008C5127" w:rsidP="008C51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8C5127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6A87C480" w14:textId="77777777" w:rsidR="002608AA" w:rsidRDefault="002608AA"/>
    <w:sectPr w:rsidR="002608AA"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5127"/>
    <w:rsid w:val="002608AA"/>
    <w:rsid w:val="00311013"/>
    <w:rsid w:val="008C5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081B6F"/>
  <w15:chartTrackingRefBased/>
  <w15:docId w15:val="{471BCD96-ED4D-4D82-A902-4B6DE7F62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C51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character" w:styleId="Forte">
    <w:name w:val="Strong"/>
    <w:basedOn w:val="Fontepargpadro"/>
    <w:uiPriority w:val="22"/>
    <w:qFormat/>
    <w:rsid w:val="008C5127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8C5127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8C512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35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0346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06363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Decreto-Lei/Del5452.htm" TargetMode="External"/><Relationship Id="rId5" Type="http://schemas.openxmlformats.org/officeDocument/2006/relationships/hyperlink" Target="http://www.planalto.gov.br/ccivil_03/Decreto-Lei/Del5452.htm" TargetMode="External"/><Relationship Id="rId4" Type="http://schemas.openxmlformats.org/officeDocument/2006/relationships/hyperlink" Target="http://legislacao.planalto.gov.br/legisla/legislacao.nsf/Viw_Identificacao/lei%209.853-1999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247</Words>
  <Characters>1411</Characters>
  <Application>Microsoft Office Word</Application>
  <DocSecurity>0</DocSecurity>
  <Lines>11</Lines>
  <Paragraphs>3</Paragraphs>
  <ScaleCrop>false</ScaleCrop>
  <Company/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 Ramos</dc:creator>
  <cp:keywords/>
  <dc:description/>
  <cp:lastModifiedBy>Luisa Ramos</cp:lastModifiedBy>
  <cp:revision>1</cp:revision>
  <dcterms:created xsi:type="dcterms:W3CDTF">2023-10-19T16:09:00Z</dcterms:created>
  <dcterms:modified xsi:type="dcterms:W3CDTF">2023-10-19T16:10:00Z</dcterms:modified>
</cp:coreProperties>
</file>