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9414FD" w:rsidRPr="009414FD" w:rsidTr="009414FD">
        <w:trPr>
          <w:tblCellSpacing w:w="0" w:type="dxa"/>
          <w:jc w:val="center"/>
        </w:trPr>
        <w:tc>
          <w:tcPr>
            <w:tcW w:w="700" w:type="pct"/>
            <w:vAlign w:val="center"/>
            <w:hideMark/>
          </w:tcPr>
          <w:p w:rsidR="009414FD" w:rsidRPr="009414FD" w:rsidRDefault="009414FD" w:rsidP="009414FD">
            <w:pPr>
              <w:spacing w:before="100" w:beforeAutospacing="1" w:after="100" w:afterAutospacing="1"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noProof/>
                <w:sz w:val="24"/>
                <w:szCs w:val="24"/>
                <w:lang w:eastAsia="pt-BR"/>
              </w:rPr>
              <mc:AlternateContent>
                <mc:Choice Requires="wps">
                  <w:drawing>
                    <wp:inline distT="0" distB="0" distL="0" distR="0">
                      <wp:extent cx="704850" cy="78105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Brastra.gif (4376 bytes)"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" filled="f" stroked="f">
                      <o:lock v:ext="edit" aspectratio="t"/>
                      <w10:anchorlock/>
                    </v:rect>
                  </w:pict>
                </mc:Fallback>
              </mc:AlternateContent>
            </w:r>
          </w:p>
        </w:tc>
        <w:tc>
          <w:tcPr>
            <w:tcW w:w="4300" w:type="pct"/>
            <w:vAlign w:val="center"/>
            <w:hideMark/>
          </w:tcPr>
          <w:p w:rsidR="009414FD" w:rsidRPr="009414FD" w:rsidRDefault="009414FD" w:rsidP="009414FD">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414FD">
              <w:rPr>
                <w:rFonts w:ascii="Arial" w:eastAsia="Times New Roman" w:hAnsi="Arial" w:cs="Arial"/>
                <w:b/>
                <w:bCs/>
                <w:color w:val="808000"/>
                <w:sz w:val="36"/>
                <w:szCs w:val="36"/>
                <w:lang w:eastAsia="pt-BR"/>
              </w:rPr>
              <w:t>Presidência da República</w:t>
            </w:r>
            <w:r w:rsidRPr="009414FD">
              <w:rPr>
                <w:rFonts w:ascii="Arial" w:eastAsia="Times New Roman" w:hAnsi="Arial" w:cs="Arial"/>
                <w:b/>
                <w:bCs/>
                <w:color w:val="808000"/>
                <w:sz w:val="24"/>
                <w:szCs w:val="24"/>
                <w:lang w:eastAsia="pt-BR"/>
              </w:rPr>
              <w:br/>
            </w:r>
            <w:r w:rsidRPr="009414FD">
              <w:rPr>
                <w:rFonts w:ascii="Arial" w:eastAsia="Times New Roman" w:hAnsi="Arial" w:cs="Arial"/>
                <w:b/>
                <w:bCs/>
                <w:color w:val="808000"/>
                <w:sz w:val="27"/>
                <w:szCs w:val="27"/>
                <w:lang w:eastAsia="pt-BR"/>
              </w:rPr>
              <w:t>Casa Civil</w:t>
            </w:r>
            <w:r w:rsidRPr="009414FD">
              <w:rPr>
                <w:rFonts w:ascii="Arial" w:eastAsia="Times New Roman" w:hAnsi="Arial" w:cs="Arial"/>
                <w:b/>
                <w:bCs/>
                <w:color w:val="808000"/>
                <w:sz w:val="27"/>
                <w:szCs w:val="27"/>
                <w:lang w:eastAsia="pt-BR"/>
              </w:rPr>
              <w:br/>
            </w:r>
            <w:r w:rsidRPr="009414FD">
              <w:rPr>
                <w:rFonts w:ascii="Arial" w:eastAsia="Times New Roman" w:hAnsi="Arial" w:cs="Arial"/>
                <w:b/>
                <w:bCs/>
                <w:color w:val="808000"/>
                <w:sz w:val="24"/>
                <w:szCs w:val="24"/>
                <w:lang w:eastAsia="pt-BR"/>
              </w:rPr>
              <w:t>Subchefia para Assuntos Jurídicos</w:t>
            </w:r>
          </w:p>
        </w:tc>
      </w:tr>
    </w:tbl>
    <w:p w:rsidR="009414FD" w:rsidRPr="009414FD" w:rsidRDefault="009414FD" w:rsidP="009414F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5" w:history="1">
        <w:r w:rsidRPr="009414FD">
          <w:rPr>
            <w:rFonts w:ascii="Arial" w:eastAsia="Times New Roman" w:hAnsi="Arial" w:cs="Arial"/>
            <w:b/>
            <w:bCs/>
            <w:color w:val="000080"/>
            <w:sz w:val="24"/>
            <w:szCs w:val="24"/>
            <w:u w:val="single"/>
            <w:lang w:eastAsia="pt-BR"/>
          </w:rPr>
          <w:t xml:space="preserve">LEI Nº 9.717, DE 27 DE NOVEMBRO DE </w:t>
        </w:r>
        <w:proofErr w:type="gramStart"/>
        <w:r w:rsidRPr="009414FD">
          <w:rPr>
            <w:rFonts w:ascii="Arial" w:eastAsia="Times New Roman" w:hAnsi="Arial" w:cs="Arial"/>
            <w:b/>
            <w:bCs/>
            <w:color w:val="000080"/>
            <w:sz w:val="24"/>
            <w:szCs w:val="24"/>
            <w:u w:val="single"/>
            <w:lang w:eastAsia="pt-BR"/>
          </w:rPr>
          <w:t>1998.</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3912"/>
        <w:gridCol w:w="4592"/>
      </w:tblGrid>
      <w:tr w:rsidR="009414FD" w:rsidRPr="009414FD" w:rsidTr="009414FD">
        <w:trPr>
          <w:tblCellSpacing w:w="0" w:type="dxa"/>
        </w:trPr>
        <w:tc>
          <w:tcPr>
            <w:tcW w:w="2300" w:type="pct"/>
            <w:vAlign w:val="center"/>
            <w:hideMark/>
          </w:tcPr>
          <w:p w:rsidR="009414FD" w:rsidRPr="009414FD" w:rsidRDefault="009414FD" w:rsidP="009414FD">
            <w:pPr>
              <w:spacing w:after="0" w:line="240" w:lineRule="auto"/>
              <w:rPr>
                <w:rFonts w:ascii="Times New Roman" w:eastAsia="Times New Roman" w:hAnsi="Times New Roman" w:cs="Times New Roman"/>
                <w:sz w:val="24"/>
                <w:szCs w:val="24"/>
                <w:lang w:eastAsia="pt-BR"/>
              </w:rPr>
            </w:pPr>
            <w:hyperlink r:id="rId6" w:history="1">
              <w:r w:rsidRPr="009414FD">
                <w:rPr>
                  <w:rFonts w:ascii="Arial" w:eastAsia="Times New Roman" w:hAnsi="Arial" w:cs="Arial"/>
                  <w:color w:val="0000FF"/>
                  <w:sz w:val="20"/>
                  <w:szCs w:val="20"/>
                  <w:u w:val="single"/>
                  <w:lang w:eastAsia="pt-BR"/>
                </w:rPr>
                <w:t xml:space="preserve">Conversão da </w:t>
              </w:r>
              <w:proofErr w:type="spellStart"/>
              <w:proofErr w:type="gramStart"/>
              <w:r w:rsidRPr="009414FD">
                <w:rPr>
                  <w:rFonts w:ascii="Arial" w:eastAsia="Times New Roman" w:hAnsi="Arial" w:cs="Arial"/>
                  <w:color w:val="0000FF"/>
                  <w:sz w:val="20"/>
                  <w:szCs w:val="20"/>
                  <w:u w:val="single"/>
                  <w:lang w:eastAsia="pt-BR"/>
                </w:rPr>
                <w:t>MPv</w:t>
              </w:r>
              <w:proofErr w:type="spellEnd"/>
              <w:proofErr w:type="gramEnd"/>
              <w:r w:rsidRPr="009414FD">
                <w:rPr>
                  <w:rFonts w:ascii="Arial" w:eastAsia="Times New Roman" w:hAnsi="Arial" w:cs="Arial"/>
                  <w:color w:val="0000FF"/>
                  <w:sz w:val="20"/>
                  <w:szCs w:val="20"/>
                  <w:u w:val="single"/>
                  <w:lang w:eastAsia="pt-BR"/>
                </w:rPr>
                <w:t xml:space="preserve"> nº 1.723, de 1998</w:t>
              </w:r>
            </w:hyperlink>
          </w:p>
          <w:p w:rsidR="009414FD" w:rsidRPr="009414FD" w:rsidRDefault="009414FD" w:rsidP="009414FD">
            <w:pPr>
              <w:spacing w:before="100" w:beforeAutospacing="1" w:after="100" w:afterAutospacing="1" w:line="240" w:lineRule="auto"/>
              <w:rPr>
                <w:rFonts w:ascii="Times New Roman" w:eastAsia="Times New Roman" w:hAnsi="Times New Roman" w:cs="Times New Roman"/>
                <w:sz w:val="24"/>
                <w:szCs w:val="24"/>
                <w:lang w:eastAsia="pt-BR"/>
              </w:rPr>
            </w:pPr>
            <w:hyperlink r:id="rId7" w:history="1">
              <w:r w:rsidRPr="009414FD">
                <w:rPr>
                  <w:rFonts w:ascii="Arial" w:eastAsia="Times New Roman" w:hAnsi="Arial" w:cs="Arial"/>
                  <w:color w:val="0000FF"/>
                  <w:sz w:val="20"/>
                  <w:szCs w:val="20"/>
                  <w:u w:val="single"/>
                  <w:lang w:eastAsia="pt-BR"/>
                </w:rPr>
                <w:t>Texto compilado</w:t>
              </w:r>
            </w:hyperlink>
          </w:p>
          <w:p w:rsidR="009414FD" w:rsidRPr="009414FD" w:rsidRDefault="009414FD" w:rsidP="009414FD">
            <w:pPr>
              <w:spacing w:before="100" w:beforeAutospacing="1" w:after="100" w:afterAutospacing="1" w:line="240" w:lineRule="auto"/>
              <w:rPr>
                <w:rFonts w:ascii="Times New Roman" w:eastAsia="Times New Roman" w:hAnsi="Times New Roman" w:cs="Times New Roman"/>
                <w:sz w:val="24"/>
                <w:szCs w:val="24"/>
                <w:lang w:eastAsia="pt-BR"/>
              </w:rPr>
            </w:pPr>
            <w:hyperlink r:id="rId8" w:history="1">
              <w:r w:rsidRPr="009414FD">
                <w:rPr>
                  <w:rFonts w:ascii="Arial" w:eastAsia="Times New Roman" w:hAnsi="Arial" w:cs="Arial"/>
                  <w:color w:val="0000FF"/>
                  <w:sz w:val="20"/>
                  <w:szCs w:val="20"/>
                  <w:u w:val="single"/>
                  <w:lang w:eastAsia="pt-BR"/>
                </w:rPr>
                <w:t>Vide Decreto nº 3.048, de 1999</w:t>
              </w:r>
              <w:proofErr w:type="gramStart"/>
            </w:hyperlink>
            <w:proofErr w:type="gramEnd"/>
          </w:p>
        </w:tc>
        <w:tc>
          <w:tcPr>
            <w:tcW w:w="2700" w:type="pct"/>
            <w:vAlign w:val="center"/>
            <w:hideMark/>
          </w:tcPr>
          <w:p w:rsidR="009414FD" w:rsidRPr="009414FD" w:rsidRDefault="009414FD" w:rsidP="009414FD">
            <w:pPr>
              <w:spacing w:before="100" w:beforeAutospacing="1" w:after="100" w:afterAutospacing="1" w:line="240" w:lineRule="auto"/>
              <w:rPr>
                <w:rFonts w:ascii="Times New Roman" w:eastAsia="Times New Roman" w:hAnsi="Times New Roman" w:cs="Times New Roman"/>
                <w:sz w:val="24"/>
                <w:szCs w:val="24"/>
                <w:lang w:eastAsia="pt-BR"/>
              </w:rPr>
            </w:pPr>
            <w:r w:rsidRPr="009414FD">
              <w:rPr>
                <w:rFonts w:ascii="Arial" w:eastAsia="Times New Roman" w:hAnsi="Arial" w:cs="Arial"/>
                <w:color w:val="800000"/>
                <w:sz w:val="20"/>
                <w:szCs w:val="20"/>
                <w:lang w:eastAsia="pt-BR"/>
              </w:rPr>
              <w:t>Dispõe sobre regras gerais para a organização e o funcionamento dos regimes próprios de previdência social dos servidores públicos da União, dos Estados, do Distrito Federal e dos Municípios, dos militares dos Estados e do Distrito Federal e dá outras providências.</w:t>
            </w:r>
          </w:p>
        </w:tc>
      </w:tr>
    </w:tbl>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proofErr w:type="gramStart"/>
      <w:r w:rsidRPr="009414FD">
        <w:rPr>
          <w:rFonts w:ascii="Arial" w:eastAsia="Times New Roman" w:hAnsi="Arial" w:cs="Arial"/>
          <w:b/>
          <w:bCs/>
          <w:color w:val="000000"/>
          <w:sz w:val="24"/>
          <w:szCs w:val="24"/>
          <w:lang w:eastAsia="pt-BR"/>
        </w:rPr>
        <w:t>O PRESIDENTE DA REPÚBLICA </w:t>
      </w:r>
      <w:r w:rsidRPr="009414FD">
        <w:rPr>
          <w:rFonts w:ascii="Arial" w:eastAsia="Times New Roman" w:hAnsi="Arial" w:cs="Arial"/>
          <w:color w:val="000000"/>
          <w:sz w:val="24"/>
          <w:szCs w:val="24"/>
          <w:lang w:eastAsia="pt-BR"/>
        </w:rPr>
        <w:t>Faço</w:t>
      </w:r>
      <w:proofErr w:type="gramEnd"/>
      <w:r w:rsidRPr="009414FD">
        <w:rPr>
          <w:rFonts w:ascii="Arial" w:eastAsia="Times New Roman" w:hAnsi="Arial" w:cs="Arial"/>
          <w:color w:val="000000"/>
          <w:sz w:val="24"/>
          <w:szCs w:val="24"/>
          <w:lang w:eastAsia="pt-BR"/>
        </w:rPr>
        <w:t xml:space="preserve"> saber que o Congresso Nacional decreta e eu sanciono a seguinte Lei:</w:t>
      </w:r>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0" w:name="art1"/>
      <w:bookmarkEnd w:id="0"/>
      <w:r w:rsidRPr="009414FD">
        <w:rPr>
          <w:rFonts w:ascii="Arial" w:eastAsia="Times New Roman" w:hAnsi="Arial" w:cs="Arial"/>
          <w:color w:val="000000"/>
          <w:sz w:val="24"/>
          <w:szCs w:val="24"/>
          <w:lang w:eastAsia="pt-BR"/>
        </w:rPr>
        <w:t>Art. 1</w:t>
      </w:r>
      <w:r w:rsidRPr="009414FD">
        <w:rPr>
          <w:rFonts w:ascii="Arial" w:eastAsia="Times New Roman" w:hAnsi="Arial" w:cs="Arial"/>
          <w:strike/>
          <w:color w:val="000000"/>
          <w:sz w:val="24"/>
          <w:szCs w:val="24"/>
          <w:lang w:eastAsia="pt-BR"/>
        </w:rPr>
        <w:t>º</w:t>
      </w:r>
      <w:r w:rsidRPr="009414FD">
        <w:rPr>
          <w:rFonts w:ascii="Arial" w:eastAsia="Times New Roman" w:hAnsi="Arial" w:cs="Arial"/>
          <w:color w:val="000000"/>
          <w:sz w:val="24"/>
          <w:szCs w:val="24"/>
          <w:lang w:eastAsia="pt-BR"/>
        </w:rPr>
        <w:t> Os regimes próprios de previdência social dos servidores públicos da União, dos Estados, do Distrito Federal e dos Municípios, dos militares dos Estados e do Distrito Federal deverão ser organizados, baseados em normas gerais de contabilidade e atuária, de modo a garantir o seu equilíbrio financeiro e atuarial, observados os seguintes critérios:</w:t>
      </w:r>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strike/>
          <w:color w:val="000000"/>
          <w:sz w:val="24"/>
          <w:szCs w:val="24"/>
          <w:lang w:eastAsia="pt-BR"/>
        </w:rPr>
        <w:t>I - realização de avaliação atuarial inicial e em cada balanço, bem como de auditoria, por entidades independentes legalmente habilitadas, utilizando-se parâmetros gerais, para a organização e revisão do plano de custeio e benefícios;</w:t>
      </w:r>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bookmarkStart w:id="1" w:name="art1i."/>
      <w:bookmarkEnd w:id="1"/>
      <w:r w:rsidRPr="009414FD">
        <w:rPr>
          <w:rFonts w:ascii="Arial" w:eastAsia="Times New Roman" w:hAnsi="Arial" w:cs="Arial"/>
          <w:strike/>
          <w:color w:val="000000"/>
          <w:sz w:val="24"/>
          <w:szCs w:val="24"/>
          <w:lang w:eastAsia="pt-BR"/>
        </w:rPr>
        <w:t>I - realização de avaliação atuarial inicial e em cada balanço utilizando-se parâmetros gerais, para a organização e revisão do plano de custeio e benefícios;  </w:t>
      </w:r>
      <w:hyperlink r:id="rId9" w:anchor="art8" w:history="1">
        <w:r w:rsidRPr="009414FD">
          <w:rPr>
            <w:rFonts w:ascii="Arial" w:eastAsia="Times New Roman" w:hAnsi="Arial" w:cs="Arial"/>
            <w:strike/>
            <w:color w:val="0000FF"/>
            <w:sz w:val="24"/>
            <w:szCs w:val="24"/>
            <w:u w:val="single"/>
            <w:lang w:eastAsia="pt-BR"/>
          </w:rPr>
          <w:t>(Redação dada pela Medida Provisória nº 2.187-12, de 2001)</w:t>
        </w:r>
        <w:proofErr w:type="gramStart"/>
      </w:hyperlink>
      <w:proofErr w:type="gramEnd"/>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2" w:name="art1i"/>
      <w:bookmarkEnd w:id="2"/>
      <w:r w:rsidRPr="009414FD">
        <w:rPr>
          <w:rFonts w:ascii="Arial" w:eastAsia="Times New Roman" w:hAnsi="Arial" w:cs="Arial"/>
          <w:color w:val="000000"/>
          <w:sz w:val="24"/>
          <w:szCs w:val="24"/>
          <w:lang w:eastAsia="pt-BR"/>
        </w:rPr>
        <w:t>I - realização de avaliação atuarial inicial e em cada balanço utilizando-se parâmetros gerais, para a organização e revisão do plano de custeio e benefícios; </w:t>
      </w:r>
      <w:hyperlink r:id="rId10" w:anchor="art8" w:history="1">
        <w:r w:rsidRPr="009414FD">
          <w:rPr>
            <w:rFonts w:ascii="Arial" w:eastAsia="Times New Roman" w:hAnsi="Arial" w:cs="Arial"/>
            <w:color w:val="0000FF"/>
            <w:sz w:val="24"/>
            <w:szCs w:val="24"/>
            <w:u w:val="single"/>
            <w:lang w:eastAsia="pt-BR"/>
          </w:rPr>
          <w:t>(Redação dada pela Medida Provisória nº 2.187-13, de 2001)</w:t>
        </w:r>
        <w:proofErr w:type="gramStart"/>
      </w:hyperlink>
      <w:proofErr w:type="gramEnd"/>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color w:val="000000"/>
          <w:sz w:val="24"/>
          <w:szCs w:val="24"/>
          <w:lang w:eastAsia="pt-BR"/>
        </w:rPr>
        <w:t>II - financiamento mediante recursos provenientes da União, dos Estados, do Distrito Federal e dos Municípios e das contribuições do pessoal civil e militar, ativo, inativo e dos pensionistas, para os seus respectivos regimes;</w:t>
      </w:r>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strike/>
          <w:color w:val="000000"/>
          <w:sz w:val="24"/>
          <w:szCs w:val="24"/>
          <w:lang w:eastAsia="pt-BR"/>
        </w:rPr>
        <w:t>III - as contribuições da União, dos Estados, do Distrito Federal e dos Municípios e as contribuições do pessoal civil e militar, ativo, inativo e dos pensionistas, somente poderão ser utilizadas para pagamento de benefícios previdenciários dos respectivos regimes;</w:t>
      </w:r>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bookmarkStart w:id="3" w:name="art1iii."/>
      <w:bookmarkEnd w:id="3"/>
      <w:r w:rsidRPr="009414FD">
        <w:rPr>
          <w:rFonts w:ascii="Arial" w:eastAsia="Times New Roman" w:hAnsi="Arial" w:cs="Arial"/>
          <w:strike/>
          <w:color w:val="000000"/>
          <w:sz w:val="24"/>
          <w:szCs w:val="24"/>
          <w:lang w:eastAsia="pt-BR"/>
        </w:rPr>
        <w:t>III - as contribuições da União, dos Estados, do Distrito Federal e dos Municípios e as contribuições do pessoal civil e militar, ativo e inativo, e dos pensionistas, somente poderão ser utilizadas para pagamento de benefícios previdenciários dos respectivos regimes, ressalvadas as despesas administrativas estabelecidas no art. 6º, inciso VIII, desta Lei, observado os limites de gastos estabelecidos em parâmetros gerais;</w:t>
      </w:r>
      <w:r w:rsidRPr="009414FD">
        <w:rPr>
          <w:rFonts w:ascii="Arial" w:eastAsia="Times New Roman" w:hAnsi="Arial" w:cs="Arial"/>
          <w:color w:val="000000"/>
          <w:sz w:val="24"/>
          <w:szCs w:val="24"/>
          <w:lang w:eastAsia="pt-BR"/>
        </w:rPr>
        <w:t>  </w:t>
      </w:r>
      <w:hyperlink r:id="rId11" w:anchor="art18" w:history="1">
        <w:r w:rsidRPr="009414FD">
          <w:rPr>
            <w:rFonts w:ascii="Arial" w:eastAsia="Times New Roman" w:hAnsi="Arial" w:cs="Arial"/>
            <w:strike/>
            <w:color w:val="0000FF"/>
            <w:sz w:val="24"/>
            <w:szCs w:val="24"/>
            <w:u w:val="single"/>
            <w:lang w:eastAsia="pt-BR"/>
          </w:rPr>
          <w:t>(Redação dada pela Medida Provisória nº 1.891-8, de 1999)</w:t>
        </w:r>
        <w:proofErr w:type="gramStart"/>
      </w:hyperlink>
      <w:proofErr w:type="gramEnd"/>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bookmarkStart w:id="4" w:name="art1iii.."/>
      <w:bookmarkEnd w:id="4"/>
      <w:r w:rsidRPr="009414FD">
        <w:rPr>
          <w:rFonts w:ascii="Arial" w:eastAsia="Times New Roman" w:hAnsi="Arial" w:cs="Arial"/>
          <w:strike/>
          <w:color w:val="000000"/>
          <w:sz w:val="24"/>
          <w:szCs w:val="24"/>
          <w:lang w:eastAsia="pt-BR"/>
        </w:rPr>
        <w:lastRenderedPageBreak/>
        <w:t>III - as contribuições e os recursos vinculados ao Fundo Previdenciário da União, dos Estados, do Distrito Federal e dos Municípios e as contribuições do pessoal civil e militar, ativo, inativo, e dos pensionistas, somente poderão ser utilizadas para pagamento de benefícios previdenciários dos respectivos regimes, ressalvadas as despesas administrativas estabelecidas no art. 6º, inciso VIII, desta Lei, observado os limites de gastos estabelecidos em parâmetros gerais;  </w:t>
      </w:r>
      <w:hyperlink r:id="rId12" w:anchor="art20" w:history="1">
        <w:r w:rsidRPr="009414FD">
          <w:rPr>
            <w:rFonts w:ascii="Arial" w:eastAsia="Times New Roman" w:hAnsi="Arial" w:cs="Arial"/>
            <w:strike/>
            <w:color w:val="0000FF"/>
            <w:sz w:val="24"/>
            <w:szCs w:val="24"/>
            <w:u w:val="single"/>
            <w:lang w:eastAsia="pt-BR"/>
          </w:rPr>
          <w:t>(Redação dada pela Medida Provisória nº 2.043-20, de 2000)</w:t>
        </w:r>
        <w:proofErr w:type="gramStart"/>
      </w:hyperlink>
      <w:proofErr w:type="gramEnd"/>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5" w:name="art1iii"/>
      <w:bookmarkEnd w:id="5"/>
      <w:r w:rsidRPr="009414FD">
        <w:rPr>
          <w:rFonts w:ascii="Arial" w:eastAsia="Times New Roman" w:hAnsi="Arial" w:cs="Arial"/>
          <w:color w:val="000000"/>
          <w:sz w:val="24"/>
          <w:szCs w:val="24"/>
          <w:lang w:eastAsia="pt-BR"/>
        </w:rPr>
        <w:t>III - as contribuições e os recursos vinculados ao Fundo Previdenciário da União, dos Estados, do Distrito Federal e dos Municípios e as contribuições do pessoal civil e militar, ativo, inativo, e dos pensionistas, somente poderão ser utilizadas para pagamento de benefícios previdenciários dos respectivos regimes, ressalvadas as despesas administrativas estabelecidas no art. 6</w:t>
      </w:r>
      <w:r w:rsidRPr="009414FD">
        <w:rPr>
          <w:rFonts w:ascii="Arial" w:eastAsia="Times New Roman" w:hAnsi="Arial" w:cs="Arial"/>
          <w:strike/>
          <w:color w:val="000000"/>
          <w:sz w:val="24"/>
          <w:szCs w:val="24"/>
          <w:lang w:eastAsia="pt-BR"/>
        </w:rPr>
        <w:t>º</w:t>
      </w:r>
      <w:r w:rsidRPr="009414FD">
        <w:rPr>
          <w:rFonts w:ascii="Arial" w:eastAsia="Times New Roman" w:hAnsi="Arial" w:cs="Arial"/>
          <w:color w:val="000000"/>
          <w:sz w:val="24"/>
          <w:szCs w:val="24"/>
          <w:lang w:eastAsia="pt-BR"/>
        </w:rPr>
        <w:t>, inciso VIII, desta Lei, observado os limites de gastos estabelecidos em parâmetros gerais; </w:t>
      </w:r>
      <w:hyperlink r:id="rId13" w:anchor="art8" w:history="1">
        <w:r w:rsidRPr="009414FD">
          <w:rPr>
            <w:rFonts w:ascii="Arial" w:eastAsia="Times New Roman" w:hAnsi="Arial" w:cs="Arial"/>
            <w:color w:val="0000FF"/>
            <w:sz w:val="24"/>
            <w:szCs w:val="24"/>
            <w:u w:val="single"/>
            <w:lang w:eastAsia="pt-BR"/>
          </w:rPr>
          <w:t>(Redação dada pela Medida Provisória nº 2.187-13, de 2001)</w:t>
        </w:r>
        <w:proofErr w:type="gramStart"/>
      </w:hyperlink>
      <w:proofErr w:type="gramEnd"/>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color w:val="000000"/>
          <w:sz w:val="24"/>
          <w:szCs w:val="24"/>
          <w:lang w:eastAsia="pt-BR"/>
        </w:rPr>
        <w:t>IV - cobertura de um número mínimo de segurados, de modo que os regimes possam garantir diretamente a totalidade dos riscos cobertos no plano de benefícios, preservando o equilíbrio atuarial sem necessidade de resseguro, conforme parâmetros gerais;</w:t>
      </w:r>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6" w:name="art1v"/>
      <w:bookmarkEnd w:id="6"/>
      <w:r w:rsidRPr="009414FD">
        <w:rPr>
          <w:rFonts w:ascii="Arial" w:eastAsia="Times New Roman" w:hAnsi="Arial" w:cs="Arial"/>
          <w:color w:val="000000"/>
          <w:sz w:val="24"/>
          <w:szCs w:val="24"/>
          <w:lang w:eastAsia="pt-BR"/>
        </w:rPr>
        <w:t xml:space="preserve">V - cobertura </w:t>
      </w:r>
      <w:proofErr w:type="gramStart"/>
      <w:r w:rsidRPr="009414FD">
        <w:rPr>
          <w:rFonts w:ascii="Arial" w:eastAsia="Times New Roman" w:hAnsi="Arial" w:cs="Arial"/>
          <w:color w:val="000000"/>
          <w:sz w:val="24"/>
          <w:szCs w:val="24"/>
          <w:lang w:eastAsia="pt-BR"/>
        </w:rPr>
        <w:t>exclusiva a servidores públicos titulares de cargos efetivos</w:t>
      </w:r>
      <w:proofErr w:type="gramEnd"/>
      <w:r w:rsidRPr="009414FD">
        <w:rPr>
          <w:rFonts w:ascii="Arial" w:eastAsia="Times New Roman" w:hAnsi="Arial" w:cs="Arial"/>
          <w:color w:val="000000"/>
          <w:sz w:val="24"/>
          <w:szCs w:val="24"/>
          <w:lang w:eastAsia="pt-BR"/>
        </w:rPr>
        <w:t xml:space="preserve"> e a militares, e a seus respectivos dependentes, de cada ente estatal, vedado o pagamento de benefícios, mediante convênios ou consórcios entre Estados, entre Estados e Municípios e entre Municípios;</w:t>
      </w:r>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color w:val="000000"/>
          <w:sz w:val="24"/>
          <w:szCs w:val="24"/>
          <w:lang w:eastAsia="pt-BR"/>
        </w:rPr>
        <w:t>VI - pleno acesso dos segurados às informações relativas à gestão do regime e participação de representantes dos servidores públicos e dos militares, ativos e inativos, nos colegiados e instâncias de decisão em que os seus interesses sejam objeto de discussão e deliberação;</w:t>
      </w:r>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color w:val="000000"/>
          <w:sz w:val="24"/>
          <w:szCs w:val="24"/>
          <w:lang w:eastAsia="pt-BR"/>
        </w:rPr>
        <w:t>VII - registro contábil individualizado das contribuições de cada servidor e dos entes estatais, conforme diretrizes gerais;</w:t>
      </w:r>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color w:val="000000"/>
          <w:sz w:val="24"/>
          <w:szCs w:val="24"/>
          <w:lang w:eastAsia="pt-BR"/>
        </w:rPr>
        <w:t xml:space="preserve">VIII - identificação e consolidação em demonstrativos financeiros e orçamentários de todas as despesas fixas e variáveis com pessoal inativo civil, </w:t>
      </w:r>
      <w:proofErr w:type="gramStart"/>
      <w:r w:rsidRPr="009414FD">
        <w:rPr>
          <w:rFonts w:ascii="Arial" w:eastAsia="Times New Roman" w:hAnsi="Arial" w:cs="Arial"/>
          <w:color w:val="000000"/>
          <w:sz w:val="24"/>
          <w:szCs w:val="24"/>
          <w:lang w:eastAsia="pt-BR"/>
        </w:rPr>
        <w:t>militar e pensionistas</w:t>
      </w:r>
      <w:proofErr w:type="gramEnd"/>
      <w:r w:rsidRPr="009414FD">
        <w:rPr>
          <w:rFonts w:ascii="Arial" w:eastAsia="Times New Roman" w:hAnsi="Arial" w:cs="Arial"/>
          <w:color w:val="000000"/>
          <w:sz w:val="24"/>
          <w:szCs w:val="24"/>
          <w:lang w:eastAsia="pt-BR"/>
        </w:rPr>
        <w:t>, bem como dos encargos incidentes sobre os proventos e pensões pagos;</w:t>
      </w:r>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color w:val="000000"/>
          <w:sz w:val="24"/>
          <w:szCs w:val="24"/>
          <w:lang w:eastAsia="pt-BR"/>
        </w:rPr>
        <w:t>IX - sujeição às inspeções e auditorias de natureza atuarial, contábil, financeira, orçamentária e patrimonial dos órgãos de controle interno e externo.</w:t>
      </w:r>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bookmarkStart w:id="7" w:name="art1x"/>
      <w:bookmarkEnd w:id="7"/>
      <w:r w:rsidRPr="009414FD">
        <w:rPr>
          <w:rFonts w:ascii="Arial" w:eastAsia="Times New Roman" w:hAnsi="Arial" w:cs="Arial"/>
          <w:strike/>
          <w:color w:val="000000"/>
          <w:sz w:val="24"/>
          <w:szCs w:val="24"/>
          <w:lang w:eastAsia="pt-BR"/>
        </w:rPr>
        <w:t>X - vedação de inclusão nos benefícios, para efeito de cálculo e percepção destes, de parcelas remuneratórias pagas em decorrência de função de confiança, de cargo em comissão ou do local de trabalho.  </w:t>
      </w:r>
      <w:hyperlink r:id="rId14" w:anchor="art20" w:history="1">
        <w:r w:rsidRPr="009414FD">
          <w:rPr>
            <w:rFonts w:ascii="Arial" w:eastAsia="Times New Roman" w:hAnsi="Arial" w:cs="Arial"/>
            <w:strike/>
            <w:color w:val="0000FF"/>
            <w:sz w:val="24"/>
            <w:szCs w:val="24"/>
            <w:u w:val="single"/>
            <w:lang w:eastAsia="pt-BR"/>
          </w:rPr>
          <w:t>(Incluído pela Medida Provisória nº 2.043-20, de 2000)</w:t>
        </w:r>
        <w:proofErr w:type="gramStart"/>
      </w:hyperlink>
      <w:proofErr w:type="gramEnd"/>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strike/>
          <w:color w:val="000000"/>
          <w:sz w:val="24"/>
          <w:szCs w:val="24"/>
          <w:lang w:eastAsia="pt-BR"/>
        </w:rPr>
        <w:t>X - vedação de inclusão nos benefícios, para efeito de cálculo e percepção destes, de parcelas remuneratórias pagas em decorrência de função de confiança, de cargo em comissão ou do local de trabalho. </w:t>
      </w:r>
      <w:hyperlink r:id="rId15" w:anchor="art8" w:history="1">
        <w:r w:rsidRPr="009414FD">
          <w:rPr>
            <w:rFonts w:ascii="Arial" w:eastAsia="Times New Roman" w:hAnsi="Arial" w:cs="Arial"/>
            <w:strike/>
            <w:color w:val="0000FF"/>
            <w:sz w:val="24"/>
            <w:szCs w:val="24"/>
            <w:u w:val="single"/>
            <w:lang w:eastAsia="pt-BR"/>
          </w:rPr>
          <w:t>(Redação dada pela Medida Provisória nº 2.187-13, de 2001)</w:t>
        </w:r>
        <w:proofErr w:type="gramStart"/>
      </w:hyperlink>
      <w:proofErr w:type="gramEnd"/>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bookmarkStart w:id="8" w:name="art1x.."/>
      <w:bookmarkEnd w:id="8"/>
      <w:r w:rsidRPr="009414FD">
        <w:rPr>
          <w:rFonts w:ascii="Arial" w:eastAsia="Times New Roman" w:hAnsi="Arial" w:cs="Arial"/>
          <w:strike/>
          <w:color w:val="000000"/>
          <w:sz w:val="24"/>
          <w:szCs w:val="24"/>
          <w:lang w:eastAsia="pt-BR"/>
        </w:rPr>
        <w:t>X - vedação de inclusão nos benefícios, para efeito de cálculo e percepção destes, de parcelas remuneratórias pagas em decorrência de função de confiança ou de cargo em comissão, exceto quando tais parcelas integrarem a remuneração de contribuição do servidor que se aposentar com fundamento no </w:t>
      </w:r>
      <w:hyperlink r:id="rId16" w:anchor="art40" w:history="1">
        <w:r w:rsidRPr="009414FD">
          <w:rPr>
            <w:rFonts w:ascii="Arial" w:eastAsia="Times New Roman" w:hAnsi="Arial" w:cs="Arial"/>
            <w:strike/>
            <w:color w:val="0000FF"/>
            <w:sz w:val="24"/>
            <w:szCs w:val="24"/>
            <w:u w:val="single"/>
            <w:lang w:eastAsia="pt-BR"/>
          </w:rPr>
          <w:t>art. 40 da Constituição</w:t>
        </w:r>
      </w:hyperlink>
      <w:r w:rsidRPr="009414FD">
        <w:rPr>
          <w:rFonts w:ascii="Arial" w:eastAsia="Times New Roman" w:hAnsi="Arial" w:cs="Arial"/>
          <w:strike/>
          <w:color w:val="000000"/>
          <w:sz w:val="24"/>
          <w:szCs w:val="24"/>
          <w:lang w:eastAsia="pt-BR"/>
        </w:rPr>
        <w:t>, respeitado, em qualquer hipótese, o limite previsto no § 2</w:t>
      </w:r>
      <w:r w:rsidRPr="009414FD">
        <w:rPr>
          <w:rFonts w:ascii="Arial" w:eastAsia="Times New Roman" w:hAnsi="Arial" w:cs="Arial"/>
          <w:strike/>
          <w:color w:val="000000"/>
          <w:sz w:val="24"/>
          <w:szCs w:val="24"/>
          <w:u w:val="single"/>
          <w:vertAlign w:val="superscript"/>
          <w:lang w:eastAsia="pt-BR"/>
        </w:rPr>
        <w:t>o</w:t>
      </w:r>
      <w:r w:rsidRPr="009414FD">
        <w:rPr>
          <w:rFonts w:ascii="Arial" w:eastAsia="Times New Roman" w:hAnsi="Arial" w:cs="Arial"/>
          <w:strike/>
          <w:color w:val="000000"/>
          <w:sz w:val="24"/>
          <w:szCs w:val="24"/>
          <w:lang w:eastAsia="pt-BR"/>
        </w:rPr>
        <w:t> do citado artigo;  </w:t>
      </w:r>
      <w:hyperlink r:id="rId17" w:anchor="art4" w:history="1">
        <w:r w:rsidRPr="009414FD">
          <w:rPr>
            <w:rFonts w:ascii="Arial" w:eastAsia="Times New Roman" w:hAnsi="Arial" w:cs="Arial"/>
            <w:strike/>
            <w:color w:val="0000FF"/>
            <w:sz w:val="24"/>
            <w:szCs w:val="24"/>
            <w:u w:val="single"/>
            <w:lang w:eastAsia="pt-BR"/>
          </w:rPr>
          <w:t>(Redação dada pela Medida Provisória nº 167, de 2004)</w:t>
        </w:r>
        <w:proofErr w:type="gramStart"/>
      </w:hyperlink>
      <w:proofErr w:type="gramEnd"/>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strike/>
          <w:color w:val="000000"/>
          <w:sz w:val="24"/>
          <w:szCs w:val="24"/>
          <w:lang w:eastAsia="pt-BR"/>
        </w:rPr>
        <w:t>XI - vedação de inclusão nos benefícios, para efeito de cálculo e percepção destes, de parcelas remuneratórias pagas em decorrência de local de trabalho ou do abono de permanência de que tratam o </w:t>
      </w:r>
      <w:hyperlink r:id="rId18" w:anchor="art40%C2%A719" w:history="1">
        <w:r w:rsidRPr="009414FD">
          <w:rPr>
            <w:rFonts w:ascii="Arial" w:eastAsia="Times New Roman" w:hAnsi="Arial" w:cs="Arial"/>
            <w:strike/>
            <w:color w:val="0000FF"/>
            <w:sz w:val="24"/>
            <w:szCs w:val="24"/>
            <w:u w:val="single"/>
            <w:lang w:eastAsia="pt-BR"/>
          </w:rPr>
          <w:t>§ 19 do art. 40 da Constituição</w:t>
        </w:r>
      </w:hyperlink>
      <w:r w:rsidRPr="009414FD">
        <w:rPr>
          <w:rFonts w:ascii="Arial" w:eastAsia="Times New Roman" w:hAnsi="Arial" w:cs="Arial"/>
          <w:strike/>
          <w:color w:val="000000"/>
          <w:sz w:val="24"/>
          <w:szCs w:val="24"/>
          <w:lang w:eastAsia="pt-BR"/>
        </w:rPr>
        <w:t>, o</w:t>
      </w:r>
      <w:hyperlink r:id="rId19" w:anchor="art2%C2%A75" w:history="1">
        <w:r w:rsidRPr="009414FD">
          <w:rPr>
            <w:rFonts w:ascii="Arial" w:eastAsia="Times New Roman" w:hAnsi="Arial" w:cs="Arial"/>
            <w:strike/>
            <w:color w:val="0000FF"/>
            <w:sz w:val="24"/>
            <w:szCs w:val="24"/>
            <w:u w:val="single"/>
            <w:lang w:eastAsia="pt-BR"/>
          </w:rPr>
          <w:t> § 5</w:t>
        </w:r>
        <w:r w:rsidRPr="009414FD">
          <w:rPr>
            <w:rFonts w:ascii="Arial" w:eastAsia="Times New Roman" w:hAnsi="Arial" w:cs="Arial"/>
            <w:strike/>
            <w:color w:val="0000FF"/>
            <w:sz w:val="24"/>
            <w:szCs w:val="24"/>
            <w:u w:val="single"/>
            <w:vertAlign w:val="superscript"/>
            <w:lang w:eastAsia="pt-BR"/>
          </w:rPr>
          <w:t>o</w:t>
        </w:r>
        <w:r w:rsidRPr="009414FD">
          <w:rPr>
            <w:rFonts w:ascii="Arial" w:eastAsia="Times New Roman" w:hAnsi="Arial" w:cs="Arial"/>
            <w:strike/>
            <w:color w:val="0000FF"/>
            <w:sz w:val="24"/>
            <w:szCs w:val="24"/>
            <w:u w:val="single"/>
            <w:lang w:eastAsia="pt-BR"/>
          </w:rPr>
          <w:t> do art. 2</w:t>
        </w:r>
        <w:r w:rsidRPr="009414FD">
          <w:rPr>
            <w:rFonts w:ascii="Arial" w:eastAsia="Times New Roman" w:hAnsi="Arial" w:cs="Arial"/>
            <w:strike/>
            <w:color w:val="0000FF"/>
            <w:sz w:val="24"/>
            <w:szCs w:val="24"/>
            <w:u w:val="single"/>
            <w:vertAlign w:val="superscript"/>
            <w:lang w:eastAsia="pt-BR"/>
          </w:rPr>
          <w:t>o</w:t>
        </w:r>
      </w:hyperlink>
      <w:r w:rsidRPr="009414FD">
        <w:rPr>
          <w:rFonts w:ascii="Arial" w:eastAsia="Times New Roman" w:hAnsi="Arial" w:cs="Arial"/>
          <w:strike/>
          <w:color w:val="000000"/>
          <w:sz w:val="24"/>
          <w:szCs w:val="24"/>
          <w:lang w:eastAsia="pt-BR"/>
        </w:rPr>
        <w:t> e o </w:t>
      </w:r>
      <w:hyperlink r:id="rId20" w:anchor="art3%C2%A71" w:history="1">
        <w:r w:rsidRPr="009414FD">
          <w:rPr>
            <w:rFonts w:ascii="Arial" w:eastAsia="Times New Roman" w:hAnsi="Arial" w:cs="Arial"/>
            <w:strike/>
            <w:color w:val="0000FF"/>
            <w:sz w:val="24"/>
            <w:szCs w:val="24"/>
            <w:u w:val="single"/>
            <w:lang w:eastAsia="pt-BR"/>
          </w:rPr>
          <w:t>§ 1</w:t>
        </w:r>
        <w:r w:rsidRPr="009414FD">
          <w:rPr>
            <w:rFonts w:ascii="Arial" w:eastAsia="Times New Roman" w:hAnsi="Arial" w:cs="Arial"/>
            <w:strike/>
            <w:color w:val="0000FF"/>
            <w:sz w:val="24"/>
            <w:szCs w:val="24"/>
            <w:u w:val="single"/>
            <w:vertAlign w:val="superscript"/>
            <w:lang w:eastAsia="pt-BR"/>
          </w:rPr>
          <w:t>o</w:t>
        </w:r>
        <w:r w:rsidRPr="009414FD">
          <w:rPr>
            <w:rFonts w:ascii="Arial" w:eastAsia="Times New Roman" w:hAnsi="Arial" w:cs="Arial"/>
            <w:strike/>
            <w:color w:val="0000FF"/>
            <w:sz w:val="24"/>
            <w:szCs w:val="24"/>
            <w:u w:val="single"/>
            <w:lang w:eastAsia="pt-BR"/>
          </w:rPr>
          <w:t> do art. 3</w:t>
        </w:r>
        <w:r w:rsidRPr="009414FD">
          <w:rPr>
            <w:rFonts w:ascii="Arial" w:eastAsia="Times New Roman" w:hAnsi="Arial" w:cs="Arial"/>
            <w:strike/>
            <w:color w:val="0000FF"/>
            <w:sz w:val="24"/>
            <w:szCs w:val="24"/>
            <w:u w:val="single"/>
            <w:vertAlign w:val="superscript"/>
            <w:lang w:eastAsia="pt-BR"/>
          </w:rPr>
          <w:t>o</w:t>
        </w:r>
        <w:r w:rsidRPr="009414FD">
          <w:rPr>
            <w:rFonts w:ascii="Arial" w:eastAsia="Times New Roman" w:hAnsi="Arial" w:cs="Arial"/>
            <w:strike/>
            <w:color w:val="0000FF"/>
            <w:sz w:val="24"/>
            <w:szCs w:val="24"/>
            <w:u w:val="single"/>
            <w:lang w:eastAsia="pt-BR"/>
          </w:rPr>
          <w:t xml:space="preserve"> da Emenda Constitucional </w:t>
        </w:r>
        <w:proofErr w:type="gramStart"/>
        <w:r w:rsidRPr="009414FD">
          <w:rPr>
            <w:rFonts w:ascii="Arial" w:eastAsia="Times New Roman" w:hAnsi="Arial" w:cs="Arial"/>
            <w:strike/>
            <w:color w:val="0000FF"/>
            <w:sz w:val="24"/>
            <w:szCs w:val="24"/>
            <w:u w:val="single"/>
            <w:lang w:eastAsia="pt-BR"/>
          </w:rPr>
          <w:t>n</w:t>
        </w:r>
        <w:r w:rsidRPr="009414FD">
          <w:rPr>
            <w:rFonts w:ascii="Arial" w:eastAsia="Times New Roman" w:hAnsi="Arial" w:cs="Arial"/>
            <w:strike/>
            <w:color w:val="0000FF"/>
            <w:sz w:val="24"/>
            <w:szCs w:val="24"/>
            <w:u w:val="single"/>
            <w:vertAlign w:val="superscript"/>
            <w:lang w:eastAsia="pt-BR"/>
          </w:rPr>
          <w:t>o</w:t>
        </w:r>
        <w:r w:rsidRPr="009414FD">
          <w:rPr>
            <w:rFonts w:ascii="Arial" w:eastAsia="Times New Roman" w:hAnsi="Arial" w:cs="Arial"/>
            <w:strike/>
            <w:color w:val="0000FF"/>
            <w:sz w:val="24"/>
            <w:szCs w:val="24"/>
            <w:u w:val="single"/>
            <w:lang w:eastAsia="pt-BR"/>
          </w:rPr>
          <w:t> 41</w:t>
        </w:r>
        <w:proofErr w:type="gramEnd"/>
        <w:r w:rsidRPr="009414FD">
          <w:rPr>
            <w:rFonts w:ascii="Arial" w:eastAsia="Times New Roman" w:hAnsi="Arial" w:cs="Arial"/>
            <w:strike/>
            <w:color w:val="0000FF"/>
            <w:sz w:val="24"/>
            <w:szCs w:val="24"/>
            <w:u w:val="single"/>
            <w:lang w:eastAsia="pt-BR"/>
          </w:rPr>
          <w:t>, de 19 de dezembro de 2003</w:t>
        </w:r>
      </w:hyperlink>
      <w:r w:rsidRPr="009414FD">
        <w:rPr>
          <w:rFonts w:ascii="Arial" w:eastAsia="Times New Roman" w:hAnsi="Arial" w:cs="Arial"/>
          <w:strike/>
          <w:color w:val="000000"/>
          <w:sz w:val="24"/>
          <w:szCs w:val="24"/>
          <w:lang w:eastAsia="pt-BR"/>
        </w:rPr>
        <w:t>.  </w:t>
      </w:r>
      <w:hyperlink r:id="rId21" w:anchor="art4" w:history="1">
        <w:r w:rsidRPr="009414FD">
          <w:rPr>
            <w:rFonts w:ascii="Arial" w:eastAsia="Times New Roman" w:hAnsi="Arial" w:cs="Arial"/>
            <w:strike/>
            <w:color w:val="0000FF"/>
            <w:sz w:val="24"/>
            <w:szCs w:val="24"/>
            <w:u w:val="single"/>
            <w:lang w:eastAsia="pt-BR"/>
          </w:rPr>
          <w:t>(Incluído pela Medida Provisória nº 167, de 2004)</w:t>
        </w:r>
      </w:hyperlink>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9" w:name="art1xi"/>
      <w:bookmarkEnd w:id="9"/>
      <w:r w:rsidRPr="009414FD">
        <w:rPr>
          <w:rFonts w:ascii="Arial" w:eastAsia="Times New Roman" w:hAnsi="Arial" w:cs="Arial"/>
          <w:color w:val="000000"/>
          <w:sz w:val="20"/>
          <w:szCs w:val="20"/>
          <w:lang w:eastAsia="pt-BR"/>
        </w:rPr>
        <w:t>X - vedação de inclusão nos benefícios, para efeito de percepção destes, de parcelas remuneratórias pagas em decorrência de local de trabalho, de função de confiança ou de cargo em comissão, exceto quando tais parcelas integrarem a remuneração de contribuição do servidor que se aposentar com fundamento no </w:t>
      </w:r>
      <w:hyperlink r:id="rId22" w:anchor="art40" w:history="1">
        <w:r w:rsidRPr="009414FD">
          <w:rPr>
            <w:rFonts w:ascii="Arial" w:eastAsia="Times New Roman" w:hAnsi="Arial" w:cs="Arial"/>
            <w:color w:val="0000FF"/>
            <w:sz w:val="24"/>
            <w:szCs w:val="24"/>
            <w:u w:val="single"/>
            <w:lang w:eastAsia="pt-BR"/>
          </w:rPr>
          <w:t>art. 40 da Constituição Federal</w:t>
        </w:r>
      </w:hyperlink>
      <w:r w:rsidRPr="009414FD">
        <w:rPr>
          <w:rFonts w:ascii="Arial" w:eastAsia="Times New Roman" w:hAnsi="Arial" w:cs="Arial"/>
          <w:color w:val="000000"/>
          <w:sz w:val="20"/>
          <w:szCs w:val="20"/>
          <w:lang w:eastAsia="pt-BR"/>
        </w:rPr>
        <w:t>, respeitado, em qualquer hipótese, o limite previsto no § 2</w:t>
      </w:r>
      <w:r w:rsidRPr="009414FD">
        <w:rPr>
          <w:rFonts w:ascii="Arial" w:eastAsia="Times New Roman" w:hAnsi="Arial" w:cs="Arial"/>
          <w:color w:val="000000"/>
          <w:sz w:val="20"/>
          <w:szCs w:val="20"/>
          <w:u w:val="single"/>
          <w:vertAlign w:val="superscript"/>
          <w:lang w:eastAsia="pt-BR"/>
        </w:rPr>
        <w:t>o</w:t>
      </w:r>
      <w:r w:rsidRPr="009414FD">
        <w:rPr>
          <w:rFonts w:ascii="Arial" w:eastAsia="Times New Roman" w:hAnsi="Arial" w:cs="Arial"/>
          <w:color w:val="000000"/>
          <w:sz w:val="20"/>
          <w:szCs w:val="20"/>
          <w:lang w:eastAsia="pt-BR"/>
        </w:rPr>
        <w:t> do citado artigo; </w:t>
      </w:r>
      <w:hyperlink r:id="rId23" w:anchor="Art10" w:history="1">
        <w:r w:rsidRPr="009414FD">
          <w:rPr>
            <w:rFonts w:ascii="Arial" w:eastAsia="Times New Roman" w:hAnsi="Arial" w:cs="Arial"/>
            <w:color w:val="0000FF"/>
            <w:sz w:val="20"/>
            <w:szCs w:val="20"/>
            <w:u w:val="single"/>
            <w:lang w:eastAsia="pt-BR"/>
          </w:rPr>
          <w:t>(Redação dada pela Lei nº 10.887, de 2004)</w:t>
        </w:r>
        <w:proofErr w:type="gramStart"/>
      </w:hyperlink>
      <w:proofErr w:type="gramEnd"/>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color w:val="000000"/>
          <w:sz w:val="20"/>
          <w:szCs w:val="20"/>
          <w:lang w:eastAsia="pt-BR"/>
        </w:rPr>
        <w:t>XI - vedação de inclusão nos benefícios, para efeito de percepção destes, do abono de permanência de que tratam o </w:t>
      </w:r>
      <w:hyperlink r:id="rId24" w:anchor="art40%C2%A719" w:history="1">
        <w:r w:rsidRPr="009414FD">
          <w:rPr>
            <w:rFonts w:ascii="Arial" w:eastAsia="Times New Roman" w:hAnsi="Arial" w:cs="Arial"/>
            <w:color w:val="0000FF"/>
            <w:sz w:val="24"/>
            <w:szCs w:val="24"/>
            <w:u w:val="single"/>
            <w:lang w:eastAsia="pt-BR"/>
          </w:rPr>
          <w:t>§ 19 do art. 40 da Constituição Federal</w:t>
        </w:r>
      </w:hyperlink>
      <w:r w:rsidRPr="009414FD">
        <w:rPr>
          <w:rFonts w:ascii="Arial" w:eastAsia="Times New Roman" w:hAnsi="Arial" w:cs="Arial"/>
          <w:color w:val="000000"/>
          <w:sz w:val="20"/>
          <w:szCs w:val="20"/>
          <w:lang w:eastAsia="pt-BR"/>
        </w:rPr>
        <w:t>, o </w:t>
      </w:r>
      <w:hyperlink r:id="rId25" w:anchor="art2%C2%A75" w:history="1">
        <w:r w:rsidRPr="009414FD">
          <w:rPr>
            <w:rFonts w:ascii="Arial" w:eastAsia="Times New Roman" w:hAnsi="Arial" w:cs="Arial"/>
            <w:color w:val="0000FF"/>
            <w:sz w:val="24"/>
            <w:szCs w:val="24"/>
            <w:u w:val="single"/>
            <w:lang w:eastAsia="pt-BR"/>
          </w:rPr>
          <w:t>§ 5º do art. 2º</w:t>
        </w:r>
      </w:hyperlink>
      <w:r w:rsidRPr="009414FD">
        <w:rPr>
          <w:rFonts w:ascii="Arial" w:eastAsia="Times New Roman" w:hAnsi="Arial" w:cs="Arial"/>
          <w:color w:val="000000"/>
          <w:sz w:val="20"/>
          <w:szCs w:val="20"/>
          <w:lang w:eastAsia="pt-BR"/>
        </w:rPr>
        <w:t> e o </w:t>
      </w:r>
      <w:hyperlink r:id="rId26" w:anchor="art3%C2%A71" w:history="1">
        <w:r w:rsidRPr="009414FD">
          <w:rPr>
            <w:rFonts w:ascii="Arial" w:eastAsia="Times New Roman" w:hAnsi="Arial" w:cs="Arial"/>
            <w:color w:val="0000FF"/>
            <w:sz w:val="24"/>
            <w:szCs w:val="24"/>
            <w:u w:val="single"/>
            <w:lang w:eastAsia="pt-BR"/>
          </w:rPr>
          <w:t>§ 1º do art. 3º da Emenda Constitucional nº 41, de 19 de dezembro de 2003</w:t>
        </w:r>
      </w:hyperlink>
      <w:r w:rsidRPr="009414FD">
        <w:rPr>
          <w:rFonts w:ascii="Arial" w:eastAsia="Times New Roman" w:hAnsi="Arial" w:cs="Arial"/>
          <w:color w:val="000000"/>
          <w:sz w:val="20"/>
          <w:szCs w:val="20"/>
          <w:lang w:eastAsia="pt-BR"/>
        </w:rPr>
        <w:t>. </w:t>
      </w:r>
      <w:hyperlink r:id="rId27" w:anchor="Art10" w:history="1">
        <w:r w:rsidRPr="009414FD">
          <w:rPr>
            <w:rFonts w:ascii="Arial" w:eastAsia="Times New Roman" w:hAnsi="Arial" w:cs="Arial"/>
            <w:color w:val="0000FF"/>
            <w:sz w:val="20"/>
            <w:szCs w:val="20"/>
            <w:u w:val="single"/>
            <w:lang w:eastAsia="pt-BR"/>
          </w:rPr>
          <w:t>(Redação dada pela Lei nº 10.887, de 2004)</w:t>
        </w:r>
        <w:proofErr w:type="gramStart"/>
      </w:hyperlink>
      <w:proofErr w:type="gramEnd"/>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strike/>
          <w:color w:val="000000"/>
          <w:sz w:val="24"/>
          <w:szCs w:val="24"/>
          <w:lang w:eastAsia="pt-BR"/>
        </w:rPr>
        <w:t>Parágrafo único. No caso dos Estados, do Distrito Federal e dos Municípios, constitui requisito adicional, para organização e funcionamento de regime próprio de previdência social dos servidores públicos e dos militares, ter receita diretamente arrecadada ampliada, na forma estabelecida por parâmetros legais, superior à proveniente de transferências constitucionais da União e dos Estados.</w:t>
      </w:r>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bookmarkStart w:id="10" w:name="art1p."/>
      <w:bookmarkEnd w:id="10"/>
      <w:r w:rsidRPr="009414FD">
        <w:rPr>
          <w:rFonts w:ascii="Arial" w:eastAsia="Times New Roman" w:hAnsi="Arial" w:cs="Arial"/>
          <w:strike/>
          <w:color w:val="000000"/>
          <w:sz w:val="24"/>
          <w:szCs w:val="24"/>
          <w:lang w:eastAsia="pt-BR"/>
        </w:rPr>
        <w:t xml:space="preserve">Parágrafo único.  No caso dos Municípios, constitui requisito adicional para organização e funcionamento de regime próprio de previdência social dos servidores públicos </w:t>
      </w:r>
      <w:proofErr w:type="gramStart"/>
      <w:r w:rsidRPr="009414FD">
        <w:rPr>
          <w:rFonts w:ascii="Arial" w:eastAsia="Times New Roman" w:hAnsi="Arial" w:cs="Arial"/>
          <w:strike/>
          <w:color w:val="000000"/>
          <w:sz w:val="24"/>
          <w:szCs w:val="24"/>
          <w:lang w:eastAsia="pt-BR"/>
        </w:rPr>
        <w:t>ter</w:t>
      </w:r>
      <w:proofErr w:type="gramEnd"/>
      <w:r w:rsidRPr="009414FD">
        <w:rPr>
          <w:rFonts w:ascii="Arial" w:eastAsia="Times New Roman" w:hAnsi="Arial" w:cs="Arial"/>
          <w:strike/>
          <w:color w:val="000000"/>
          <w:sz w:val="24"/>
          <w:szCs w:val="24"/>
          <w:lang w:eastAsia="pt-BR"/>
        </w:rPr>
        <w:t xml:space="preserve"> receita diretamente arrecadada ampliada, na forma estabelecida por parâmetros gerais, superior à proveniente de transferências constitucionais da União.</w:t>
      </w:r>
      <w:r w:rsidRPr="009414FD">
        <w:rPr>
          <w:rFonts w:ascii="Arial" w:eastAsia="Times New Roman" w:hAnsi="Arial" w:cs="Arial"/>
          <w:color w:val="000000"/>
          <w:sz w:val="24"/>
          <w:szCs w:val="24"/>
          <w:lang w:eastAsia="pt-BR"/>
        </w:rPr>
        <w:t>  </w:t>
      </w:r>
      <w:hyperlink r:id="rId28" w:anchor="art18" w:history="1">
        <w:r w:rsidRPr="009414FD">
          <w:rPr>
            <w:rFonts w:ascii="Arial" w:eastAsia="Times New Roman" w:hAnsi="Arial" w:cs="Arial"/>
            <w:strike/>
            <w:color w:val="0000FF"/>
            <w:sz w:val="24"/>
            <w:szCs w:val="24"/>
            <w:u w:val="single"/>
            <w:lang w:eastAsia="pt-BR"/>
          </w:rPr>
          <w:t>(Redação dada pela Medida Provisória nº 1.891-8, de 1999)</w:t>
        </w:r>
      </w:hyperlink>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bookmarkStart w:id="11" w:name="art1§1"/>
      <w:bookmarkEnd w:id="11"/>
      <w:r w:rsidRPr="009414FD">
        <w:rPr>
          <w:rFonts w:ascii="Arial" w:eastAsia="Times New Roman" w:hAnsi="Arial" w:cs="Arial"/>
          <w:strike/>
          <w:color w:val="000000"/>
          <w:sz w:val="24"/>
          <w:szCs w:val="24"/>
          <w:lang w:eastAsia="pt-BR"/>
        </w:rPr>
        <w:t>§ 1</w:t>
      </w:r>
      <w:r w:rsidRPr="009414FD">
        <w:rPr>
          <w:rFonts w:ascii="Arial" w:eastAsia="Times New Roman" w:hAnsi="Arial" w:cs="Arial"/>
          <w:strike/>
          <w:color w:val="000000"/>
          <w:sz w:val="24"/>
          <w:szCs w:val="24"/>
          <w:u w:val="single"/>
          <w:vertAlign w:val="superscript"/>
          <w:lang w:eastAsia="pt-BR"/>
        </w:rPr>
        <w:t>o</w:t>
      </w:r>
      <w:r w:rsidRPr="009414FD">
        <w:rPr>
          <w:rFonts w:ascii="Arial" w:eastAsia="Times New Roman" w:hAnsi="Arial" w:cs="Arial"/>
          <w:strike/>
          <w:color w:val="000000"/>
          <w:sz w:val="24"/>
          <w:szCs w:val="24"/>
          <w:lang w:eastAsia="pt-BR"/>
        </w:rPr>
        <w:t>  Fica vedada a constituição e manutenção de regime próprio de previdência social pelos Municípios que não tenham receita diretamente arrecadada ampliada, na forma estabelecida por parâmetros gerais, superior à receita proveniente de transferências constitucionais da União.  </w:t>
      </w:r>
      <w:hyperlink r:id="rId29" w:anchor="art20" w:history="1">
        <w:r w:rsidRPr="009414FD">
          <w:rPr>
            <w:rFonts w:ascii="Arial" w:eastAsia="Times New Roman" w:hAnsi="Arial" w:cs="Arial"/>
            <w:strike/>
            <w:color w:val="0000FF"/>
            <w:sz w:val="24"/>
            <w:szCs w:val="24"/>
            <w:u w:val="single"/>
            <w:lang w:eastAsia="pt-BR"/>
          </w:rPr>
          <w:t>(Incluído pela Medida Provisória nº 2.043-20, de 2000)</w:t>
        </w:r>
        <w:proofErr w:type="gramStart"/>
      </w:hyperlink>
      <w:proofErr w:type="gramEnd"/>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strike/>
          <w:color w:val="000000"/>
          <w:sz w:val="24"/>
          <w:szCs w:val="24"/>
          <w:lang w:eastAsia="pt-BR"/>
        </w:rPr>
        <w:t>§ 2</w:t>
      </w:r>
      <w:r w:rsidRPr="009414FD">
        <w:rPr>
          <w:rFonts w:ascii="Arial" w:eastAsia="Times New Roman" w:hAnsi="Arial" w:cs="Arial"/>
          <w:strike/>
          <w:color w:val="000000"/>
          <w:sz w:val="24"/>
          <w:szCs w:val="24"/>
          <w:u w:val="single"/>
          <w:vertAlign w:val="superscript"/>
          <w:lang w:eastAsia="pt-BR"/>
        </w:rPr>
        <w:t>o</w:t>
      </w:r>
      <w:r w:rsidRPr="009414FD">
        <w:rPr>
          <w:rFonts w:ascii="Arial" w:eastAsia="Times New Roman" w:hAnsi="Arial" w:cs="Arial"/>
          <w:strike/>
          <w:color w:val="000000"/>
          <w:sz w:val="24"/>
          <w:szCs w:val="24"/>
          <w:lang w:eastAsia="pt-BR"/>
        </w:rPr>
        <w:t>  O disposto no parágrafo anterior não se aplica aos Municípios que tenham constituído regime próprio de previdência social destinado a atender servidor público titular de cargo efetivo até a data anterior à publicação desta Lei.  </w:t>
      </w:r>
      <w:hyperlink r:id="rId30" w:anchor="art20" w:history="1">
        <w:r w:rsidRPr="009414FD">
          <w:rPr>
            <w:rFonts w:ascii="Arial" w:eastAsia="Times New Roman" w:hAnsi="Arial" w:cs="Arial"/>
            <w:strike/>
            <w:color w:val="0000FF"/>
            <w:sz w:val="24"/>
            <w:szCs w:val="24"/>
            <w:u w:val="single"/>
            <w:lang w:eastAsia="pt-BR"/>
          </w:rPr>
          <w:t>(Incluído pela Medida Provisória nº 2.043-20, de 2000)</w:t>
        </w:r>
        <w:proofErr w:type="gramStart"/>
      </w:hyperlink>
      <w:proofErr w:type="gramEnd"/>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bookmarkStart w:id="12" w:name="art1p.."/>
      <w:bookmarkEnd w:id="12"/>
      <w:r w:rsidRPr="009414FD">
        <w:rPr>
          <w:rFonts w:ascii="Arial" w:eastAsia="Times New Roman" w:hAnsi="Arial" w:cs="Arial"/>
          <w:strike/>
          <w:color w:val="000000"/>
          <w:sz w:val="24"/>
          <w:szCs w:val="24"/>
          <w:lang w:eastAsia="pt-BR"/>
        </w:rPr>
        <w:t>Parágrafo único.  Aplicam-se, adicionalmente, aos regimes próprios de previdência social dos entes da Federação os incisos II, IV a IX do art. 6</w:t>
      </w:r>
      <w:r w:rsidRPr="009414FD">
        <w:rPr>
          <w:rFonts w:ascii="Arial" w:eastAsia="Times New Roman" w:hAnsi="Arial" w:cs="Arial"/>
          <w:strike/>
          <w:color w:val="000000"/>
          <w:sz w:val="24"/>
          <w:szCs w:val="24"/>
          <w:u w:val="single"/>
          <w:vertAlign w:val="superscript"/>
          <w:lang w:eastAsia="pt-BR"/>
        </w:rPr>
        <w:t>o</w:t>
      </w:r>
      <w:r w:rsidRPr="009414FD">
        <w:rPr>
          <w:rFonts w:ascii="Arial" w:eastAsia="Times New Roman" w:hAnsi="Arial" w:cs="Arial"/>
          <w:strike/>
          <w:color w:val="000000"/>
          <w:sz w:val="24"/>
          <w:szCs w:val="24"/>
          <w:lang w:eastAsia="pt-BR"/>
        </w:rPr>
        <w:t>.  </w:t>
      </w:r>
      <w:hyperlink r:id="rId31" w:anchor="art8" w:history="1">
        <w:r w:rsidRPr="009414FD">
          <w:rPr>
            <w:rFonts w:ascii="Arial" w:eastAsia="Times New Roman" w:hAnsi="Arial" w:cs="Arial"/>
            <w:strike/>
            <w:color w:val="0000FF"/>
            <w:sz w:val="24"/>
            <w:szCs w:val="24"/>
            <w:u w:val="single"/>
            <w:lang w:eastAsia="pt-BR"/>
          </w:rPr>
          <w:t>(Redação dada pela Medida Provisória nº 2.187-12, de 2001)</w:t>
        </w:r>
        <w:proofErr w:type="gramStart"/>
      </w:hyperlink>
      <w:proofErr w:type="gramEnd"/>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bookmarkStart w:id="13" w:name="art1p"/>
      <w:bookmarkEnd w:id="13"/>
      <w:r w:rsidRPr="009414FD">
        <w:rPr>
          <w:rFonts w:ascii="Arial" w:eastAsia="Times New Roman" w:hAnsi="Arial" w:cs="Arial"/>
          <w:strike/>
          <w:color w:val="000000"/>
          <w:sz w:val="20"/>
          <w:szCs w:val="20"/>
          <w:lang w:eastAsia="pt-BR"/>
        </w:rPr>
        <w:t>Parágrafo único.  Aplicam-se, adicionalmente, aos regimes próprios de previdência social dos entes da Federação os incisos II, IV a IX do art. 6</w:t>
      </w:r>
      <w:r w:rsidRPr="009414FD">
        <w:rPr>
          <w:rFonts w:ascii="Arial" w:eastAsia="Times New Roman" w:hAnsi="Arial" w:cs="Arial"/>
          <w:strike/>
          <w:color w:val="000000"/>
          <w:sz w:val="20"/>
          <w:szCs w:val="20"/>
          <w:u w:val="single"/>
          <w:vertAlign w:val="superscript"/>
          <w:lang w:eastAsia="pt-BR"/>
        </w:rPr>
        <w:t>o</w:t>
      </w:r>
      <w:r w:rsidRPr="009414FD">
        <w:rPr>
          <w:rFonts w:ascii="Arial" w:eastAsia="Times New Roman" w:hAnsi="Arial" w:cs="Arial"/>
          <w:strike/>
          <w:color w:val="000000"/>
          <w:sz w:val="20"/>
          <w:szCs w:val="20"/>
          <w:lang w:eastAsia="pt-BR"/>
        </w:rPr>
        <w:t>. </w:t>
      </w:r>
      <w:hyperlink r:id="rId32" w:anchor="art8" w:history="1">
        <w:r w:rsidRPr="009414FD">
          <w:rPr>
            <w:rFonts w:ascii="Arial" w:eastAsia="Times New Roman" w:hAnsi="Arial" w:cs="Arial"/>
            <w:strike/>
            <w:color w:val="0000FF"/>
            <w:sz w:val="24"/>
            <w:szCs w:val="24"/>
            <w:u w:val="single"/>
            <w:lang w:eastAsia="pt-BR"/>
          </w:rPr>
          <w:t>(Redação dada pela Medida Provisória nº 2.187-13, de 2001)</w:t>
        </w:r>
        <w:proofErr w:type="gramStart"/>
      </w:hyperlink>
      <w:proofErr w:type="gramEnd"/>
    </w:p>
    <w:p w:rsidR="009414FD" w:rsidRPr="009414FD" w:rsidRDefault="009414FD" w:rsidP="009414FD">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 w:name="art1§1.."/>
      <w:bookmarkEnd w:id="14"/>
      <w:r w:rsidRPr="009414FD">
        <w:rPr>
          <w:rFonts w:ascii="Arial" w:eastAsia="Times New Roman" w:hAnsi="Arial" w:cs="Arial"/>
          <w:color w:val="000000"/>
          <w:sz w:val="20"/>
          <w:szCs w:val="20"/>
          <w:lang w:eastAsia="pt-BR"/>
        </w:rPr>
        <w:t xml:space="preserve">§ 1º Aplicam-se adicionalmente aos regimes próprios de previdência social as disposições estabelecidas no art. 6º desta Lei relativas aos fundos com finalidade </w:t>
      </w:r>
      <w:proofErr w:type="gramStart"/>
      <w:r w:rsidRPr="009414FD">
        <w:rPr>
          <w:rFonts w:ascii="Arial" w:eastAsia="Times New Roman" w:hAnsi="Arial" w:cs="Arial"/>
          <w:color w:val="000000"/>
          <w:sz w:val="20"/>
          <w:szCs w:val="20"/>
          <w:lang w:eastAsia="pt-BR"/>
        </w:rPr>
        <w:t>previdenciária por eles instituídos</w:t>
      </w:r>
      <w:proofErr w:type="gramEnd"/>
      <w:r w:rsidRPr="009414FD">
        <w:rPr>
          <w:rFonts w:ascii="Arial" w:eastAsia="Times New Roman" w:hAnsi="Arial" w:cs="Arial"/>
          <w:color w:val="000000"/>
          <w:sz w:val="20"/>
          <w:szCs w:val="20"/>
          <w:lang w:eastAsia="pt-BR"/>
        </w:rPr>
        <w:t>.    </w:t>
      </w:r>
      <w:hyperlink r:id="rId33" w:anchor="art31" w:history="1">
        <w:r w:rsidRPr="009414FD">
          <w:rPr>
            <w:rFonts w:ascii="Arial" w:eastAsia="Times New Roman" w:hAnsi="Arial" w:cs="Arial"/>
            <w:color w:val="0000FF"/>
            <w:sz w:val="20"/>
            <w:szCs w:val="20"/>
            <w:u w:val="single"/>
            <w:lang w:eastAsia="pt-BR"/>
          </w:rPr>
          <w:t>(Renumerado do parágrafo único pela Lei nº 13.846, de 2019)</w:t>
        </w:r>
      </w:hyperlink>
    </w:p>
    <w:p w:rsidR="009414FD" w:rsidRPr="009414FD" w:rsidRDefault="009414FD" w:rsidP="009414FD">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414FD">
        <w:rPr>
          <w:rFonts w:ascii="Arial" w:eastAsia="Times New Roman" w:hAnsi="Arial" w:cs="Arial"/>
          <w:color w:val="000000"/>
          <w:sz w:val="20"/>
          <w:szCs w:val="20"/>
          <w:lang w:eastAsia="pt-BR"/>
        </w:rPr>
        <w:t xml:space="preserve">§ 2º Os regimes próprios de previdência social da União, dos Estados, do Distrito Federal e dos Municípios operacionalizarão a compensação financeira a que se referem o § 9º do art. 201 da Constituição Federal e a Lei nº 9.796, de </w:t>
      </w:r>
      <w:proofErr w:type="gramStart"/>
      <w:r w:rsidRPr="009414FD">
        <w:rPr>
          <w:rFonts w:ascii="Arial" w:eastAsia="Times New Roman" w:hAnsi="Arial" w:cs="Arial"/>
          <w:color w:val="000000"/>
          <w:sz w:val="20"/>
          <w:szCs w:val="20"/>
          <w:lang w:eastAsia="pt-BR"/>
        </w:rPr>
        <w:t>5</w:t>
      </w:r>
      <w:proofErr w:type="gramEnd"/>
      <w:r w:rsidRPr="009414FD">
        <w:rPr>
          <w:rFonts w:ascii="Arial" w:eastAsia="Times New Roman" w:hAnsi="Arial" w:cs="Arial"/>
          <w:color w:val="000000"/>
          <w:sz w:val="20"/>
          <w:szCs w:val="20"/>
          <w:lang w:eastAsia="pt-BR"/>
        </w:rPr>
        <w:t xml:space="preserve"> de maio de 1999, entre si e com o regime geral de previdência social, sob pena de incidirem nas sanções de que trata o art. 7º desta Lei.    </w:t>
      </w:r>
      <w:hyperlink r:id="rId34" w:anchor="art31" w:history="1">
        <w:r w:rsidRPr="009414FD">
          <w:rPr>
            <w:rFonts w:ascii="Arial" w:eastAsia="Times New Roman" w:hAnsi="Arial" w:cs="Arial"/>
            <w:color w:val="0000FF"/>
            <w:sz w:val="20"/>
            <w:szCs w:val="20"/>
            <w:u w:val="single"/>
            <w:lang w:eastAsia="pt-BR"/>
          </w:rPr>
          <w:t>(Incluído pela Lei nº 13.846, de 2019)</w:t>
        </w:r>
      </w:hyperlink>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15" w:name="art1a."/>
      <w:bookmarkEnd w:id="15"/>
      <w:r w:rsidRPr="009414FD">
        <w:rPr>
          <w:rFonts w:ascii="Arial" w:eastAsia="Times New Roman" w:hAnsi="Arial" w:cs="Arial"/>
          <w:strike/>
          <w:color w:val="000000"/>
          <w:sz w:val="24"/>
          <w:szCs w:val="24"/>
          <w:lang w:eastAsia="pt-BR"/>
        </w:rPr>
        <w:t>Art. 1</w:t>
      </w:r>
      <w:r w:rsidRPr="009414FD">
        <w:rPr>
          <w:rFonts w:ascii="Arial" w:eastAsia="Times New Roman" w:hAnsi="Arial" w:cs="Arial"/>
          <w:strike/>
          <w:color w:val="000000"/>
          <w:sz w:val="24"/>
          <w:szCs w:val="24"/>
          <w:u w:val="single"/>
          <w:vertAlign w:val="superscript"/>
          <w:lang w:eastAsia="pt-BR"/>
        </w:rPr>
        <w:t>o</w:t>
      </w:r>
      <w:r w:rsidRPr="009414FD">
        <w:rPr>
          <w:rFonts w:ascii="Arial" w:eastAsia="Times New Roman" w:hAnsi="Arial" w:cs="Arial"/>
          <w:strike/>
          <w:color w:val="000000"/>
          <w:sz w:val="24"/>
          <w:szCs w:val="24"/>
          <w:lang w:eastAsia="pt-BR"/>
        </w:rPr>
        <w:t>-A.  O servidor público titular de cargo efetivo da União, dos Estados, do Distrito Federal e dos Municípios ou o militar dos Estados e do Distrito Federal filiado a regime próprio de previdência social, quando cedido a órgão ou entidade de outro ente da federação, com ou sem ônus para o cessionário, permanecerá vinculado ao regime de origem.  </w:t>
      </w:r>
      <w:hyperlink r:id="rId35" w:anchor="art20" w:history="1">
        <w:r w:rsidRPr="009414FD">
          <w:rPr>
            <w:rFonts w:ascii="Arial" w:eastAsia="Times New Roman" w:hAnsi="Arial" w:cs="Arial"/>
            <w:strike/>
            <w:color w:val="0000FF"/>
            <w:sz w:val="24"/>
            <w:szCs w:val="24"/>
            <w:u w:val="single"/>
            <w:lang w:eastAsia="pt-BR"/>
          </w:rPr>
          <w:t>(Incluído pela Medida Provisória nº 2.043-20, de 2000)</w:t>
        </w:r>
        <w:proofErr w:type="gramStart"/>
      </w:hyperlink>
      <w:proofErr w:type="gramEnd"/>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16" w:name="art1a"/>
      <w:bookmarkEnd w:id="16"/>
      <w:r w:rsidRPr="009414FD">
        <w:rPr>
          <w:rFonts w:ascii="Arial" w:eastAsia="Times New Roman" w:hAnsi="Arial" w:cs="Arial"/>
          <w:color w:val="000000"/>
          <w:sz w:val="20"/>
          <w:szCs w:val="20"/>
          <w:lang w:eastAsia="pt-BR"/>
        </w:rPr>
        <w:t>Art. 1</w:t>
      </w:r>
      <w:r w:rsidRPr="009414FD">
        <w:rPr>
          <w:rFonts w:ascii="Arial" w:eastAsia="Times New Roman" w:hAnsi="Arial" w:cs="Arial"/>
          <w:color w:val="000000"/>
          <w:sz w:val="20"/>
          <w:szCs w:val="20"/>
          <w:u w:val="single"/>
          <w:vertAlign w:val="superscript"/>
          <w:lang w:eastAsia="pt-BR"/>
        </w:rPr>
        <w:t>o</w:t>
      </w:r>
      <w:r w:rsidRPr="009414FD">
        <w:rPr>
          <w:rFonts w:ascii="Arial" w:eastAsia="Times New Roman" w:hAnsi="Arial" w:cs="Arial"/>
          <w:color w:val="000000"/>
          <w:sz w:val="20"/>
          <w:szCs w:val="20"/>
          <w:lang w:eastAsia="pt-BR"/>
        </w:rPr>
        <w:t>-A.  O servidor público titular de cargo efetivo da União, dos Estados, do Distrito Federal e dos Municípios ou o militar dos Estados e do Distrito Federal filiado a regime próprio de previdência social, quando cedido a órgão ou entidade de outro ente da federação, com ou sem ônus para o cessionário, permanecerá vinculado ao regime de origem. </w:t>
      </w:r>
      <w:hyperlink r:id="rId36" w:anchor="art8" w:history="1">
        <w:r w:rsidRPr="009414FD">
          <w:rPr>
            <w:rFonts w:ascii="Arial" w:eastAsia="Times New Roman" w:hAnsi="Arial" w:cs="Arial"/>
            <w:color w:val="0000FF"/>
            <w:sz w:val="24"/>
            <w:szCs w:val="24"/>
            <w:u w:val="single"/>
            <w:lang w:eastAsia="pt-BR"/>
          </w:rPr>
          <w:t>(Redação dada pela Medida Provisória nº 2.187-13, de 2001)</w:t>
        </w:r>
        <w:proofErr w:type="gramStart"/>
      </w:hyperlink>
      <w:proofErr w:type="gramEnd"/>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bookmarkStart w:id="17" w:name="art2"/>
      <w:bookmarkEnd w:id="17"/>
      <w:r w:rsidRPr="009414FD">
        <w:rPr>
          <w:rFonts w:ascii="Arial" w:eastAsia="Times New Roman" w:hAnsi="Arial" w:cs="Arial"/>
          <w:strike/>
          <w:color w:val="000000"/>
          <w:sz w:val="20"/>
          <w:szCs w:val="20"/>
          <w:lang w:eastAsia="pt-BR"/>
        </w:rPr>
        <w:t>Art. 2º A contribuição da União, dos Estados, do Distrito Federal e dos Municípios aos respectivos regimes próprios de previdência social dos servidores públicos e dos militares não poderá exceder, a qualquer título, o dobro da contribuição do segurado.</w:t>
      </w:r>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bookmarkStart w:id="18" w:name="art2.."/>
      <w:bookmarkEnd w:id="18"/>
      <w:r w:rsidRPr="009414FD">
        <w:rPr>
          <w:rFonts w:ascii="Arial" w:eastAsia="Times New Roman" w:hAnsi="Arial" w:cs="Arial"/>
          <w:strike/>
          <w:color w:val="000000"/>
          <w:sz w:val="24"/>
          <w:szCs w:val="24"/>
          <w:lang w:eastAsia="pt-BR"/>
        </w:rPr>
        <w:t>Art. 2</w:t>
      </w:r>
      <w:r w:rsidRPr="009414FD">
        <w:rPr>
          <w:rFonts w:ascii="Arial" w:eastAsia="Times New Roman" w:hAnsi="Arial" w:cs="Arial"/>
          <w:strike/>
          <w:color w:val="000000"/>
          <w:sz w:val="24"/>
          <w:szCs w:val="24"/>
          <w:u w:val="single"/>
          <w:vertAlign w:val="superscript"/>
          <w:lang w:eastAsia="pt-BR"/>
        </w:rPr>
        <w:t>o</w:t>
      </w:r>
      <w:r w:rsidRPr="009414FD">
        <w:rPr>
          <w:rFonts w:ascii="Arial" w:eastAsia="Times New Roman" w:hAnsi="Arial" w:cs="Arial"/>
          <w:strike/>
          <w:color w:val="000000"/>
          <w:sz w:val="24"/>
          <w:szCs w:val="24"/>
          <w:lang w:eastAsia="pt-BR"/>
        </w:rPr>
        <w:t>  A contribuição da União, dos Estados, do Distrito Federal e dos Municípios aos respectivos regimes próprios de previdência social não poderá ser inferior ao valor da contribuição do segurado nem superior ao dobro desta contribuição.  </w:t>
      </w:r>
      <w:hyperlink r:id="rId37" w:anchor="art4" w:history="1">
        <w:r w:rsidRPr="009414FD">
          <w:rPr>
            <w:rFonts w:ascii="Arial" w:eastAsia="Times New Roman" w:hAnsi="Arial" w:cs="Arial"/>
            <w:strike/>
            <w:color w:val="0000FF"/>
            <w:sz w:val="24"/>
            <w:szCs w:val="24"/>
            <w:u w:val="single"/>
            <w:lang w:eastAsia="pt-BR"/>
          </w:rPr>
          <w:t>(Redação dada pela Medida Provisória nº 167, de 2004)</w:t>
        </w:r>
        <w:proofErr w:type="gramStart"/>
      </w:hyperlink>
      <w:proofErr w:type="gramEnd"/>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19" w:name="art2."/>
      <w:bookmarkEnd w:id="19"/>
      <w:r w:rsidRPr="009414FD">
        <w:rPr>
          <w:rFonts w:ascii="Arial" w:eastAsia="Times New Roman" w:hAnsi="Arial" w:cs="Arial"/>
          <w:color w:val="000000"/>
          <w:sz w:val="20"/>
          <w:szCs w:val="20"/>
          <w:lang w:eastAsia="pt-BR"/>
        </w:rPr>
        <w:t>Art. 2</w:t>
      </w:r>
      <w:r w:rsidRPr="009414FD">
        <w:rPr>
          <w:rFonts w:ascii="Arial" w:eastAsia="Times New Roman" w:hAnsi="Arial" w:cs="Arial"/>
          <w:color w:val="000000"/>
          <w:sz w:val="20"/>
          <w:szCs w:val="20"/>
          <w:u w:val="single"/>
          <w:vertAlign w:val="superscript"/>
          <w:lang w:eastAsia="pt-BR"/>
        </w:rPr>
        <w:t>o</w:t>
      </w:r>
      <w:r w:rsidRPr="009414FD">
        <w:rPr>
          <w:rFonts w:ascii="Arial" w:eastAsia="Times New Roman" w:hAnsi="Arial" w:cs="Arial"/>
          <w:color w:val="000000"/>
          <w:sz w:val="20"/>
          <w:szCs w:val="20"/>
          <w:lang w:eastAsia="pt-BR"/>
        </w:rPr>
        <w:t> A contribuição da União, dos Estados, do Distrito Federal e dos Municípios, incluídas suas autarquias e fundações, aos regimes próprios de previdência social a que estejam vinculados seus servidores não poderá ser inferior ao valor da contribuição do servidor ativo, nem superior ao dobro desta contribuição.    </w:t>
      </w:r>
      <w:hyperlink r:id="rId38" w:anchor="Art10" w:history="1">
        <w:r w:rsidRPr="009414FD">
          <w:rPr>
            <w:rFonts w:ascii="Arial" w:eastAsia="Times New Roman" w:hAnsi="Arial" w:cs="Arial"/>
            <w:color w:val="0000FF"/>
            <w:sz w:val="20"/>
            <w:szCs w:val="20"/>
            <w:u w:val="single"/>
            <w:lang w:eastAsia="pt-BR"/>
          </w:rPr>
          <w:t>(Redação dada pela Lei nº 10.887, de 2004)</w:t>
        </w:r>
        <w:proofErr w:type="gramStart"/>
      </w:hyperlink>
      <w:proofErr w:type="gramEnd"/>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strike/>
          <w:color w:val="000000"/>
          <w:sz w:val="20"/>
          <w:szCs w:val="20"/>
          <w:lang w:eastAsia="pt-BR"/>
        </w:rPr>
        <w:t xml:space="preserve">§ 1º A despesa </w:t>
      </w:r>
      <w:proofErr w:type="gramStart"/>
      <w:r w:rsidRPr="009414FD">
        <w:rPr>
          <w:rFonts w:ascii="Arial" w:eastAsia="Times New Roman" w:hAnsi="Arial" w:cs="Arial"/>
          <w:strike/>
          <w:color w:val="000000"/>
          <w:sz w:val="20"/>
          <w:szCs w:val="20"/>
          <w:lang w:eastAsia="pt-BR"/>
        </w:rPr>
        <w:t>líquida com pessoal inativo e pensionistas dos regimes próprios de previdência social dos servidores públicos e dos militares de cada um dos entes estatais</w:t>
      </w:r>
      <w:proofErr w:type="gramEnd"/>
      <w:r w:rsidRPr="009414FD">
        <w:rPr>
          <w:rFonts w:ascii="Arial" w:eastAsia="Times New Roman" w:hAnsi="Arial" w:cs="Arial"/>
          <w:strike/>
          <w:color w:val="000000"/>
          <w:sz w:val="20"/>
          <w:szCs w:val="20"/>
          <w:lang w:eastAsia="pt-BR"/>
        </w:rPr>
        <w:t xml:space="preserve"> não poderá exceder a doze por cento de sua receita corrente líquida em cada exercício financeiro, observado o limite previsto no </w:t>
      </w:r>
      <w:r w:rsidRPr="009414FD">
        <w:rPr>
          <w:rFonts w:ascii="Arial" w:eastAsia="Times New Roman" w:hAnsi="Arial" w:cs="Arial"/>
          <w:i/>
          <w:iCs/>
          <w:strike/>
          <w:color w:val="000000"/>
          <w:sz w:val="20"/>
          <w:szCs w:val="20"/>
          <w:lang w:eastAsia="pt-BR"/>
        </w:rPr>
        <w:t>caput</w:t>
      </w:r>
      <w:r w:rsidRPr="009414FD">
        <w:rPr>
          <w:rFonts w:ascii="Arial" w:eastAsia="Times New Roman" w:hAnsi="Arial" w:cs="Arial"/>
          <w:strike/>
          <w:color w:val="000000"/>
          <w:sz w:val="20"/>
          <w:szCs w:val="20"/>
          <w:lang w:eastAsia="pt-BR"/>
        </w:rPr>
        <w:t>, sendo a receita corrente líquida calculada conforme a </w:t>
      </w:r>
      <w:hyperlink r:id="rId39" w:history="1">
        <w:r w:rsidRPr="009414FD">
          <w:rPr>
            <w:rFonts w:ascii="Arial" w:eastAsia="Times New Roman" w:hAnsi="Arial" w:cs="Arial"/>
            <w:strike/>
            <w:color w:val="0000FF"/>
            <w:sz w:val="20"/>
            <w:szCs w:val="20"/>
            <w:u w:val="single"/>
            <w:lang w:eastAsia="pt-BR"/>
          </w:rPr>
          <w:t>Lei Complementar nº 82, de 27 de março de 1995</w:t>
        </w:r>
      </w:hyperlink>
      <w:r w:rsidRPr="009414FD">
        <w:rPr>
          <w:rFonts w:ascii="Arial" w:eastAsia="Times New Roman" w:hAnsi="Arial" w:cs="Arial"/>
          <w:strike/>
          <w:color w:val="000000"/>
          <w:sz w:val="20"/>
          <w:szCs w:val="20"/>
          <w:lang w:eastAsia="pt-BR"/>
        </w:rPr>
        <w:t>.</w:t>
      </w:r>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strike/>
          <w:color w:val="000000"/>
          <w:sz w:val="24"/>
          <w:szCs w:val="24"/>
          <w:lang w:eastAsia="pt-BR"/>
        </w:rPr>
        <w:t>§ 1</w:t>
      </w:r>
      <w:r w:rsidRPr="009414FD">
        <w:rPr>
          <w:rFonts w:ascii="Arial" w:eastAsia="Times New Roman" w:hAnsi="Arial" w:cs="Arial"/>
          <w:strike/>
          <w:color w:val="000000"/>
          <w:sz w:val="24"/>
          <w:szCs w:val="24"/>
          <w:u w:val="single"/>
          <w:vertAlign w:val="superscript"/>
          <w:lang w:eastAsia="pt-BR"/>
        </w:rPr>
        <w:t>o</w:t>
      </w:r>
      <w:r w:rsidRPr="009414FD">
        <w:rPr>
          <w:rFonts w:ascii="Arial" w:eastAsia="Times New Roman" w:hAnsi="Arial" w:cs="Arial"/>
          <w:strike/>
          <w:color w:val="000000"/>
          <w:sz w:val="24"/>
          <w:szCs w:val="24"/>
          <w:lang w:eastAsia="pt-BR"/>
        </w:rPr>
        <w:t>  A União, os Estados, o Distrito Federal e os Municípios são responsáveis pela cobertura de eventuais insuficiências financeiras do respectivo regime próprio, decorrentes do pagamento de benefícios previdenciários.  </w:t>
      </w:r>
      <w:hyperlink r:id="rId40" w:anchor="art4" w:history="1">
        <w:r w:rsidRPr="009414FD">
          <w:rPr>
            <w:rFonts w:ascii="Arial" w:eastAsia="Times New Roman" w:hAnsi="Arial" w:cs="Arial"/>
            <w:strike/>
            <w:color w:val="0000FF"/>
            <w:sz w:val="24"/>
            <w:szCs w:val="24"/>
            <w:u w:val="single"/>
            <w:lang w:eastAsia="pt-BR"/>
          </w:rPr>
          <w:t>(Redação dada pela Medida Provisória nº 167, de 2004)</w:t>
        </w:r>
        <w:proofErr w:type="gramStart"/>
      </w:hyperlink>
      <w:proofErr w:type="gramEnd"/>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color w:val="000000"/>
          <w:sz w:val="20"/>
          <w:szCs w:val="20"/>
          <w:lang w:eastAsia="pt-BR"/>
        </w:rPr>
        <w:t>§ 1</w:t>
      </w:r>
      <w:r w:rsidRPr="009414FD">
        <w:rPr>
          <w:rFonts w:ascii="Arial" w:eastAsia="Times New Roman" w:hAnsi="Arial" w:cs="Arial"/>
          <w:color w:val="000000"/>
          <w:sz w:val="20"/>
          <w:szCs w:val="20"/>
          <w:u w:val="single"/>
          <w:vertAlign w:val="superscript"/>
          <w:lang w:eastAsia="pt-BR"/>
        </w:rPr>
        <w:t>o</w:t>
      </w:r>
      <w:r w:rsidRPr="009414FD">
        <w:rPr>
          <w:rFonts w:ascii="Arial" w:eastAsia="Times New Roman" w:hAnsi="Arial" w:cs="Arial"/>
          <w:color w:val="000000"/>
          <w:sz w:val="20"/>
          <w:szCs w:val="20"/>
          <w:lang w:eastAsia="pt-BR"/>
        </w:rPr>
        <w:t> A União, os Estados, o Distrito Federal e os Municípios são responsáveis pela cobertura de eventuais insuficiências financeiras do respectivo regime próprio, decorrentes do pagamento de benefícios previdenciários. </w:t>
      </w:r>
      <w:hyperlink r:id="rId41" w:anchor="Art10" w:history="1">
        <w:r w:rsidRPr="009414FD">
          <w:rPr>
            <w:rFonts w:ascii="Arial" w:eastAsia="Times New Roman" w:hAnsi="Arial" w:cs="Arial"/>
            <w:color w:val="0000FF"/>
            <w:sz w:val="20"/>
            <w:szCs w:val="20"/>
            <w:u w:val="single"/>
            <w:lang w:eastAsia="pt-BR"/>
          </w:rPr>
          <w:t>(Redação dada pela Lei nº 10.887, de 2004)</w:t>
        </w:r>
        <w:proofErr w:type="gramStart"/>
      </w:hyperlink>
      <w:proofErr w:type="gramEnd"/>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strike/>
          <w:color w:val="000000"/>
          <w:sz w:val="20"/>
          <w:szCs w:val="20"/>
          <w:lang w:eastAsia="pt-BR"/>
        </w:rPr>
        <w:t xml:space="preserve">§ 2º Entende-se, para os fins desta Lei, como despesa líquida a diferença entre a despesa </w:t>
      </w:r>
      <w:proofErr w:type="gramStart"/>
      <w:r w:rsidRPr="009414FD">
        <w:rPr>
          <w:rFonts w:ascii="Arial" w:eastAsia="Times New Roman" w:hAnsi="Arial" w:cs="Arial"/>
          <w:strike/>
          <w:color w:val="000000"/>
          <w:sz w:val="20"/>
          <w:szCs w:val="20"/>
          <w:lang w:eastAsia="pt-BR"/>
        </w:rPr>
        <w:t>total com pessoal inativo e pensionistas dos regimes próprios de previdência social dos servidores e dos militares de cada um dos entes estatais e a contribuição dos respectivos segurados</w:t>
      </w:r>
      <w:proofErr w:type="gramEnd"/>
      <w:r w:rsidRPr="009414FD">
        <w:rPr>
          <w:rFonts w:ascii="Arial" w:eastAsia="Times New Roman" w:hAnsi="Arial" w:cs="Arial"/>
          <w:strike/>
          <w:color w:val="000000"/>
          <w:sz w:val="20"/>
          <w:szCs w:val="20"/>
          <w:lang w:eastAsia="pt-BR"/>
        </w:rPr>
        <w:t>.</w:t>
      </w:r>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strike/>
          <w:color w:val="000000"/>
          <w:sz w:val="24"/>
          <w:szCs w:val="24"/>
          <w:lang w:eastAsia="pt-BR"/>
        </w:rPr>
        <w:t>§ 2</w:t>
      </w:r>
      <w:r w:rsidRPr="009414FD">
        <w:rPr>
          <w:rFonts w:ascii="Arial" w:eastAsia="Times New Roman" w:hAnsi="Arial" w:cs="Arial"/>
          <w:strike/>
          <w:color w:val="000000"/>
          <w:sz w:val="24"/>
          <w:szCs w:val="24"/>
          <w:u w:val="single"/>
          <w:vertAlign w:val="superscript"/>
          <w:lang w:eastAsia="pt-BR"/>
        </w:rPr>
        <w:t>o</w:t>
      </w:r>
      <w:r w:rsidRPr="009414FD">
        <w:rPr>
          <w:rFonts w:ascii="Arial" w:eastAsia="Times New Roman" w:hAnsi="Arial" w:cs="Arial"/>
          <w:strike/>
          <w:color w:val="000000"/>
          <w:sz w:val="24"/>
          <w:szCs w:val="24"/>
          <w:lang w:eastAsia="pt-BR"/>
        </w:rPr>
        <w:t>  Os Estados, o Distrito Federal e os Municípios encaminharão ao Ministério da Previdência Social demonstrativo das receitas e despesas do respectivo regime próprio, correspondente a cada bimestre, até trinta dias após o seu encerramento, na forma do regulamento.  </w:t>
      </w:r>
      <w:hyperlink r:id="rId42" w:anchor="art4" w:history="1">
        <w:r w:rsidRPr="009414FD">
          <w:rPr>
            <w:rFonts w:ascii="Arial" w:eastAsia="Times New Roman" w:hAnsi="Arial" w:cs="Arial"/>
            <w:strike/>
            <w:color w:val="0000FF"/>
            <w:sz w:val="24"/>
            <w:szCs w:val="24"/>
            <w:u w:val="single"/>
            <w:lang w:eastAsia="pt-BR"/>
          </w:rPr>
          <w:t>(Redação dada pela Medida Provisória nº 167, de 2004)</w:t>
        </w:r>
        <w:proofErr w:type="gramStart"/>
      </w:hyperlink>
      <w:proofErr w:type="gramEnd"/>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color w:val="000000"/>
          <w:sz w:val="20"/>
          <w:szCs w:val="20"/>
          <w:lang w:eastAsia="pt-BR"/>
        </w:rPr>
        <w:t>§ 2</w:t>
      </w:r>
      <w:r w:rsidRPr="009414FD">
        <w:rPr>
          <w:rFonts w:ascii="Arial" w:eastAsia="Times New Roman" w:hAnsi="Arial" w:cs="Arial"/>
          <w:color w:val="000000"/>
          <w:sz w:val="20"/>
          <w:szCs w:val="20"/>
          <w:u w:val="single"/>
          <w:vertAlign w:val="superscript"/>
          <w:lang w:eastAsia="pt-BR"/>
        </w:rPr>
        <w:t>o</w:t>
      </w:r>
      <w:r w:rsidRPr="009414FD">
        <w:rPr>
          <w:rFonts w:ascii="Arial" w:eastAsia="Times New Roman" w:hAnsi="Arial" w:cs="Arial"/>
          <w:color w:val="000000"/>
          <w:sz w:val="20"/>
          <w:szCs w:val="20"/>
          <w:lang w:eastAsia="pt-BR"/>
        </w:rPr>
        <w:t xml:space="preserve"> A União, os Estados, o Distrito Federal e os Municípios publicarão, até 30 (trinta) dias após o encerramento de cada bimestre, demonstrativo financeiro e orçamentário da receita e despesa previdenciárias acumuladas no exercício financeiro em </w:t>
      </w:r>
      <w:proofErr w:type="gramStart"/>
      <w:r w:rsidRPr="009414FD">
        <w:rPr>
          <w:rFonts w:ascii="Arial" w:eastAsia="Times New Roman" w:hAnsi="Arial" w:cs="Arial"/>
          <w:color w:val="000000"/>
          <w:sz w:val="20"/>
          <w:szCs w:val="20"/>
          <w:lang w:eastAsia="pt-BR"/>
        </w:rPr>
        <w:t>curso.</w:t>
      </w:r>
      <w:proofErr w:type="gramEnd"/>
      <w:r w:rsidRPr="009414FD">
        <w:rPr>
          <w:rFonts w:ascii="Arial" w:eastAsia="Times New Roman" w:hAnsi="Arial" w:cs="Arial"/>
          <w:color w:val="000000"/>
          <w:sz w:val="20"/>
          <w:szCs w:val="20"/>
          <w:lang w:eastAsia="pt-BR"/>
        </w:rPr>
        <w:fldChar w:fldCharType="begin"/>
      </w:r>
      <w:r w:rsidRPr="009414FD">
        <w:rPr>
          <w:rFonts w:ascii="Arial" w:eastAsia="Times New Roman" w:hAnsi="Arial" w:cs="Arial"/>
          <w:color w:val="000000"/>
          <w:sz w:val="20"/>
          <w:szCs w:val="20"/>
          <w:lang w:eastAsia="pt-BR"/>
        </w:rPr>
        <w:instrText xml:space="preserve"> HYPERLINK "http://www.planalto.gov.br/ccivil_03/_Ato2004-2006/2004/Lei/L10.887.htm" \l "Art10" </w:instrText>
      </w:r>
      <w:r w:rsidRPr="009414FD">
        <w:rPr>
          <w:rFonts w:ascii="Arial" w:eastAsia="Times New Roman" w:hAnsi="Arial" w:cs="Arial"/>
          <w:color w:val="000000"/>
          <w:sz w:val="20"/>
          <w:szCs w:val="20"/>
          <w:lang w:eastAsia="pt-BR"/>
        </w:rPr>
        <w:fldChar w:fldCharType="separate"/>
      </w:r>
      <w:r w:rsidRPr="009414FD">
        <w:rPr>
          <w:rFonts w:ascii="Arial" w:eastAsia="Times New Roman" w:hAnsi="Arial" w:cs="Arial"/>
          <w:color w:val="0000FF"/>
          <w:sz w:val="20"/>
          <w:szCs w:val="20"/>
          <w:u w:val="single"/>
          <w:lang w:eastAsia="pt-BR"/>
        </w:rPr>
        <w:t>(Redação dada pela Lei nº 10.887, de 2004)</w:t>
      </w:r>
      <w:r w:rsidRPr="009414FD">
        <w:rPr>
          <w:rFonts w:ascii="Arial" w:eastAsia="Times New Roman" w:hAnsi="Arial" w:cs="Arial"/>
          <w:color w:val="000000"/>
          <w:sz w:val="20"/>
          <w:szCs w:val="20"/>
          <w:lang w:eastAsia="pt-BR"/>
        </w:rPr>
        <w:fldChar w:fldCharType="end"/>
      </w:r>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color w:val="000000"/>
          <w:sz w:val="24"/>
          <w:szCs w:val="24"/>
          <w:lang w:eastAsia="pt-BR"/>
        </w:rPr>
        <w:t>§</w:t>
      </w:r>
      <w:r w:rsidRPr="009414FD">
        <w:rPr>
          <w:rFonts w:ascii="Arial" w:eastAsia="Times New Roman" w:hAnsi="Arial" w:cs="Arial"/>
          <w:strike/>
          <w:color w:val="000000"/>
          <w:sz w:val="20"/>
          <w:szCs w:val="20"/>
          <w:lang w:eastAsia="pt-BR"/>
        </w:rPr>
        <w:t> 3º A União, os Estados, o Distrito Federal e os Municípios publicarão, até trinta dias após o encerramento de cada mês, demonstrativo da execução orçamentária mensal e acumulada até o mês anterior ao do demonstrativo, explicitando, conforme diretrizes gerais, de forma desagregada:</w:t>
      </w:r>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bookmarkStart w:id="20" w:name="art2§3."/>
      <w:bookmarkEnd w:id="20"/>
      <w:r w:rsidRPr="009414FD">
        <w:rPr>
          <w:rFonts w:ascii="Arial" w:eastAsia="Times New Roman" w:hAnsi="Arial" w:cs="Arial"/>
          <w:strike/>
          <w:color w:val="000000"/>
          <w:sz w:val="24"/>
          <w:szCs w:val="24"/>
          <w:lang w:eastAsia="pt-BR"/>
        </w:rPr>
        <w:t>§ 3</w:t>
      </w:r>
      <w:r w:rsidRPr="009414FD">
        <w:rPr>
          <w:rFonts w:ascii="Arial" w:eastAsia="Times New Roman" w:hAnsi="Arial" w:cs="Arial"/>
          <w:strike/>
          <w:color w:val="000000"/>
          <w:sz w:val="24"/>
          <w:szCs w:val="24"/>
          <w:u w:val="single"/>
          <w:vertAlign w:val="superscript"/>
          <w:lang w:eastAsia="pt-BR"/>
        </w:rPr>
        <w:t>o</w:t>
      </w:r>
      <w:r w:rsidRPr="009414FD">
        <w:rPr>
          <w:rFonts w:ascii="Arial" w:eastAsia="Times New Roman" w:hAnsi="Arial" w:cs="Arial"/>
          <w:strike/>
          <w:color w:val="000000"/>
          <w:sz w:val="24"/>
          <w:szCs w:val="24"/>
          <w:lang w:eastAsia="pt-BR"/>
        </w:rPr>
        <w:t xml:space="preserve">  A União, os Estados, o Distrito Federal e os Municípios publicarão, até trinta dias após o encerramento de cada bimestre, demonstrativo financeiro e orçamentário da receita e despesa </w:t>
      </w:r>
      <w:proofErr w:type="gramStart"/>
      <w:r w:rsidRPr="009414FD">
        <w:rPr>
          <w:rFonts w:ascii="Arial" w:eastAsia="Times New Roman" w:hAnsi="Arial" w:cs="Arial"/>
          <w:strike/>
          <w:color w:val="000000"/>
          <w:sz w:val="24"/>
          <w:szCs w:val="24"/>
          <w:lang w:eastAsia="pt-BR"/>
        </w:rPr>
        <w:t>previdenciárias e acumulada no exercício financeiro em curso, explicitando</w:t>
      </w:r>
      <w:proofErr w:type="gramEnd"/>
      <w:r w:rsidRPr="009414FD">
        <w:rPr>
          <w:rFonts w:ascii="Arial" w:eastAsia="Times New Roman" w:hAnsi="Arial" w:cs="Arial"/>
          <w:strike/>
          <w:color w:val="000000"/>
          <w:sz w:val="24"/>
          <w:szCs w:val="24"/>
          <w:lang w:eastAsia="pt-BR"/>
        </w:rPr>
        <w:t>, conforme diretrizes gerais, de forma desagregada: </w:t>
      </w:r>
      <w:hyperlink r:id="rId43" w:anchor="art20" w:history="1">
        <w:r w:rsidRPr="009414FD">
          <w:rPr>
            <w:rFonts w:ascii="Arial" w:eastAsia="Times New Roman" w:hAnsi="Arial" w:cs="Arial"/>
            <w:strike/>
            <w:color w:val="0000FF"/>
            <w:sz w:val="24"/>
            <w:szCs w:val="24"/>
            <w:u w:val="single"/>
            <w:lang w:eastAsia="pt-BR"/>
          </w:rPr>
          <w:t>(Redação dada pela Medida Provisória nº 2.043-20, de 2000)</w:t>
        </w:r>
      </w:hyperlink>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bookmarkStart w:id="21" w:name="art2§3"/>
      <w:bookmarkEnd w:id="21"/>
      <w:r w:rsidRPr="009414FD">
        <w:rPr>
          <w:rFonts w:ascii="Arial" w:eastAsia="Times New Roman" w:hAnsi="Arial" w:cs="Arial"/>
          <w:strike/>
          <w:color w:val="000000"/>
          <w:sz w:val="20"/>
          <w:szCs w:val="20"/>
          <w:lang w:eastAsia="pt-BR"/>
        </w:rPr>
        <w:t>§ 3</w:t>
      </w:r>
      <w:r w:rsidRPr="009414FD">
        <w:rPr>
          <w:rFonts w:ascii="Arial" w:eastAsia="Times New Roman" w:hAnsi="Arial" w:cs="Arial"/>
          <w:strike/>
          <w:color w:val="000000"/>
          <w:sz w:val="20"/>
          <w:szCs w:val="20"/>
          <w:u w:val="single"/>
          <w:vertAlign w:val="superscript"/>
          <w:lang w:eastAsia="pt-BR"/>
        </w:rPr>
        <w:t>o</w:t>
      </w:r>
      <w:r w:rsidRPr="009414FD">
        <w:rPr>
          <w:rFonts w:ascii="Arial" w:eastAsia="Times New Roman" w:hAnsi="Arial" w:cs="Arial"/>
          <w:strike/>
          <w:color w:val="000000"/>
          <w:sz w:val="20"/>
          <w:szCs w:val="20"/>
          <w:lang w:eastAsia="pt-BR"/>
        </w:rPr>
        <w:t xml:space="preserve">  A União, os Estados, o Distrito Federal e os Municípios publicarão, até trinta dias após o encerramento de cada bimestre, demonstrativo financeiro e orçamentário da receita e despesa </w:t>
      </w:r>
      <w:proofErr w:type="gramStart"/>
      <w:r w:rsidRPr="009414FD">
        <w:rPr>
          <w:rFonts w:ascii="Arial" w:eastAsia="Times New Roman" w:hAnsi="Arial" w:cs="Arial"/>
          <w:strike/>
          <w:color w:val="000000"/>
          <w:sz w:val="20"/>
          <w:szCs w:val="20"/>
          <w:lang w:eastAsia="pt-BR"/>
        </w:rPr>
        <w:t>previdenciárias e acumulada no exercício financeiro em curso, explicitando</w:t>
      </w:r>
      <w:proofErr w:type="gramEnd"/>
      <w:r w:rsidRPr="009414FD">
        <w:rPr>
          <w:rFonts w:ascii="Arial" w:eastAsia="Times New Roman" w:hAnsi="Arial" w:cs="Arial"/>
          <w:strike/>
          <w:color w:val="000000"/>
          <w:sz w:val="20"/>
          <w:szCs w:val="20"/>
          <w:lang w:eastAsia="pt-BR"/>
        </w:rPr>
        <w:t>, conforme diretrizes gerais, de forma desagregada:</w:t>
      </w:r>
      <w:r w:rsidRPr="009414FD">
        <w:rPr>
          <w:rFonts w:ascii="Arial" w:eastAsia="Times New Roman" w:hAnsi="Arial" w:cs="Arial"/>
          <w:strike/>
          <w:color w:val="000000"/>
          <w:sz w:val="24"/>
          <w:szCs w:val="24"/>
          <w:lang w:eastAsia="pt-BR"/>
        </w:rPr>
        <w:t> </w:t>
      </w:r>
      <w:hyperlink r:id="rId44" w:anchor="art8" w:history="1">
        <w:r w:rsidRPr="009414FD">
          <w:rPr>
            <w:rFonts w:ascii="Arial" w:eastAsia="Times New Roman" w:hAnsi="Arial" w:cs="Arial"/>
            <w:strike/>
            <w:color w:val="0000FF"/>
            <w:sz w:val="24"/>
            <w:szCs w:val="24"/>
            <w:u w:val="single"/>
            <w:lang w:eastAsia="pt-BR"/>
          </w:rPr>
          <w:t>(Redação dada pela Medida Provisória nº 2.187-13, de 2001)</w:t>
        </w:r>
      </w:hyperlink>
      <w:r w:rsidRPr="009414FD">
        <w:rPr>
          <w:rFonts w:ascii="Arial" w:eastAsia="Times New Roman" w:hAnsi="Arial" w:cs="Arial"/>
          <w:strike/>
          <w:color w:val="000000"/>
          <w:sz w:val="24"/>
          <w:szCs w:val="24"/>
          <w:lang w:eastAsia="pt-BR"/>
        </w:rPr>
        <w:t> </w:t>
      </w:r>
      <w:hyperlink r:id="rId45" w:anchor="art10" w:history="1">
        <w:r w:rsidRPr="009414FD">
          <w:rPr>
            <w:rFonts w:ascii="Arial" w:eastAsia="Times New Roman" w:hAnsi="Arial" w:cs="Arial"/>
            <w:strike/>
            <w:color w:val="0000FF"/>
            <w:sz w:val="24"/>
            <w:szCs w:val="24"/>
            <w:u w:val="single"/>
            <w:lang w:eastAsia="pt-BR"/>
          </w:rPr>
          <w:t>(Vide Medida Provisória nº 167, de 2004)</w:t>
        </w:r>
      </w:hyperlink>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strike/>
          <w:color w:val="000000"/>
          <w:sz w:val="20"/>
          <w:szCs w:val="20"/>
          <w:lang w:eastAsia="pt-BR"/>
        </w:rPr>
        <w:t>I - o valor da contribuição dos entes estatais; </w:t>
      </w:r>
      <w:hyperlink r:id="rId46" w:anchor="art10" w:history="1">
        <w:r w:rsidRPr="009414FD">
          <w:rPr>
            <w:rFonts w:ascii="Arial" w:eastAsia="Times New Roman" w:hAnsi="Arial" w:cs="Arial"/>
            <w:strike/>
            <w:color w:val="0000FF"/>
            <w:sz w:val="24"/>
            <w:szCs w:val="24"/>
            <w:u w:val="single"/>
            <w:lang w:eastAsia="pt-BR"/>
          </w:rPr>
          <w:t>(Vide Medida Provisória nº 167, de 2004)</w:t>
        </w:r>
      </w:hyperlink>
      <w:r w:rsidRPr="009414FD">
        <w:rPr>
          <w:rFonts w:ascii="Arial" w:eastAsia="Times New Roman" w:hAnsi="Arial" w:cs="Arial"/>
          <w:strike/>
          <w:color w:val="000000"/>
          <w:sz w:val="24"/>
          <w:szCs w:val="24"/>
          <w:lang w:eastAsia="pt-BR"/>
        </w:rPr>
        <w:t> </w:t>
      </w:r>
      <w:proofErr w:type="gramStart"/>
      <w:r w:rsidRPr="009414FD">
        <w:rPr>
          <w:rFonts w:ascii="Arial" w:eastAsia="Times New Roman" w:hAnsi="Arial" w:cs="Arial"/>
          <w:strike/>
          <w:color w:val="000000"/>
          <w:sz w:val="20"/>
          <w:szCs w:val="20"/>
          <w:lang w:eastAsia="pt-BR"/>
        </w:rPr>
        <w:t> </w:t>
      </w:r>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proofErr w:type="gramEnd"/>
      <w:r w:rsidRPr="009414FD">
        <w:rPr>
          <w:rFonts w:ascii="Arial" w:eastAsia="Times New Roman" w:hAnsi="Arial" w:cs="Arial"/>
          <w:strike/>
          <w:color w:val="000000"/>
          <w:sz w:val="20"/>
          <w:szCs w:val="20"/>
          <w:lang w:eastAsia="pt-BR"/>
        </w:rPr>
        <w:t>II - o valor das contribuições dos servidores públicos e dos militares, ativos;  </w:t>
      </w:r>
      <w:hyperlink r:id="rId47" w:anchor="art10" w:history="1">
        <w:r w:rsidRPr="009414FD">
          <w:rPr>
            <w:rFonts w:ascii="Arial" w:eastAsia="Times New Roman" w:hAnsi="Arial" w:cs="Arial"/>
            <w:strike/>
            <w:color w:val="0000FF"/>
            <w:sz w:val="24"/>
            <w:szCs w:val="24"/>
            <w:u w:val="single"/>
            <w:lang w:eastAsia="pt-BR"/>
          </w:rPr>
          <w:t>(Vide Medida Provisória nº 167, de 2004)</w:t>
        </w:r>
      </w:hyperlink>
      <w:r w:rsidRPr="009414FD">
        <w:rPr>
          <w:rFonts w:ascii="Arial" w:eastAsia="Times New Roman" w:hAnsi="Arial" w:cs="Arial"/>
          <w:strike/>
          <w:color w:val="000000"/>
          <w:sz w:val="24"/>
          <w:szCs w:val="24"/>
          <w:lang w:eastAsia="pt-BR"/>
        </w:rPr>
        <w:t> </w:t>
      </w:r>
      <w:proofErr w:type="gramStart"/>
      <w:r w:rsidRPr="009414FD">
        <w:rPr>
          <w:rFonts w:ascii="Arial" w:eastAsia="Times New Roman" w:hAnsi="Arial" w:cs="Arial"/>
          <w:strike/>
          <w:color w:val="000000"/>
          <w:sz w:val="20"/>
          <w:szCs w:val="20"/>
          <w:lang w:eastAsia="pt-BR"/>
        </w:rPr>
        <w:t> </w:t>
      </w:r>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proofErr w:type="gramEnd"/>
      <w:r w:rsidRPr="009414FD">
        <w:rPr>
          <w:rFonts w:ascii="Arial" w:eastAsia="Times New Roman" w:hAnsi="Arial" w:cs="Arial"/>
          <w:strike/>
          <w:color w:val="000000"/>
          <w:sz w:val="20"/>
          <w:szCs w:val="20"/>
          <w:lang w:eastAsia="pt-BR"/>
        </w:rPr>
        <w:t>III - o valor das contribuições dos servidores públicos e dos militares, inativos e respectivos pensionistas;  </w:t>
      </w:r>
      <w:hyperlink r:id="rId48" w:anchor="art10" w:history="1">
        <w:r w:rsidRPr="009414FD">
          <w:rPr>
            <w:rFonts w:ascii="Arial" w:eastAsia="Times New Roman" w:hAnsi="Arial" w:cs="Arial"/>
            <w:strike/>
            <w:color w:val="0000FF"/>
            <w:sz w:val="24"/>
            <w:szCs w:val="24"/>
            <w:u w:val="single"/>
            <w:lang w:eastAsia="pt-BR"/>
          </w:rPr>
          <w:t>(Vide Medida Provisória nº 167, de 2004)</w:t>
        </w:r>
        <w:proofErr w:type="gramStart"/>
      </w:hyperlink>
      <w:proofErr w:type="gramEnd"/>
      <w:r w:rsidRPr="009414FD">
        <w:rPr>
          <w:rFonts w:ascii="Arial" w:eastAsia="Times New Roman" w:hAnsi="Arial" w:cs="Arial"/>
          <w:strike/>
          <w:color w:val="000000"/>
          <w:sz w:val="20"/>
          <w:szCs w:val="20"/>
          <w:lang w:eastAsia="pt-BR"/>
        </w:rPr>
        <w:t> </w:t>
      </w:r>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strike/>
          <w:color w:val="000000"/>
          <w:sz w:val="20"/>
          <w:szCs w:val="20"/>
          <w:lang w:eastAsia="pt-BR"/>
        </w:rPr>
        <w:t>IV - o valor da despesa total com pessoal ativo civil e militar;</w:t>
      </w:r>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bookmarkStart w:id="22" w:name="art2§3iv."/>
      <w:bookmarkEnd w:id="22"/>
      <w:r w:rsidRPr="009414FD">
        <w:rPr>
          <w:rFonts w:ascii="Arial" w:eastAsia="Times New Roman" w:hAnsi="Arial" w:cs="Arial"/>
          <w:strike/>
          <w:color w:val="000000"/>
          <w:sz w:val="24"/>
          <w:szCs w:val="24"/>
          <w:lang w:eastAsia="pt-BR"/>
        </w:rPr>
        <w:t>IV - o valor da despesa total com pessoal civil e militar;</w:t>
      </w:r>
      <w:r w:rsidRPr="009414FD">
        <w:rPr>
          <w:rFonts w:ascii="Arial" w:eastAsia="Times New Roman" w:hAnsi="Arial" w:cs="Arial"/>
          <w:color w:val="000000"/>
          <w:sz w:val="24"/>
          <w:szCs w:val="24"/>
          <w:lang w:eastAsia="pt-BR"/>
        </w:rPr>
        <w:t>  </w:t>
      </w:r>
      <w:hyperlink r:id="rId49" w:anchor="art20" w:history="1">
        <w:r w:rsidRPr="009414FD">
          <w:rPr>
            <w:rFonts w:ascii="Arial" w:eastAsia="Times New Roman" w:hAnsi="Arial" w:cs="Arial"/>
            <w:strike/>
            <w:color w:val="0000FF"/>
            <w:sz w:val="24"/>
            <w:szCs w:val="24"/>
            <w:u w:val="single"/>
            <w:lang w:eastAsia="pt-BR"/>
          </w:rPr>
          <w:t>(Redação dada pela Medida Provisória nº 2.043-20, de 2000)</w:t>
        </w:r>
        <w:proofErr w:type="gramStart"/>
      </w:hyperlink>
      <w:proofErr w:type="gramEnd"/>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bookmarkStart w:id="23" w:name="art2§3iv"/>
      <w:bookmarkEnd w:id="23"/>
      <w:r w:rsidRPr="009414FD">
        <w:rPr>
          <w:rFonts w:ascii="Arial" w:eastAsia="Times New Roman" w:hAnsi="Arial" w:cs="Arial"/>
          <w:strike/>
          <w:color w:val="000000"/>
          <w:sz w:val="20"/>
          <w:szCs w:val="20"/>
          <w:lang w:eastAsia="pt-BR"/>
        </w:rPr>
        <w:t xml:space="preserve">IV - o valor da despesa total com pessoal civil e </w:t>
      </w:r>
      <w:proofErr w:type="gramStart"/>
      <w:r w:rsidRPr="009414FD">
        <w:rPr>
          <w:rFonts w:ascii="Arial" w:eastAsia="Times New Roman" w:hAnsi="Arial" w:cs="Arial"/>
          <w:strike/>
          <w:color w:val="000000"/>
          <w:sz w:val="20"/>
          <w:szCs w:val="20"/>
          <w:lang w:eastAsia="pt-BR"/>
        </w:rPr>
        <w:t>militar;</w:t>
      </w:r>
      <w:proofErr w:type="gramEnd"/>
      <w:r w:rsidRPr="009414FD">
        <w:rPr>
          <w:rFonts w:ascii="Arial" w:eastAsia="Times New Roman" w:hAnsi="Arial" w:cs="Arial"/>
          <w:strike/>
          <w:color w:val="000000"/>
          <w:sz w:val="24"/>
          <w:szCs w:val="24"/>
          <w:lang w:eastAsia="pt-BR"/>
        </w:rPr>
        <w:fldChar w:fldCharType="begin"/>
      </w:r>
      <w:r w:rsidRPr="009414FD">
        <w:rPr>
          <w:rFonts w:ascii="Arial" w:eastAsia="Times New Roman" w:hAnsi="Arial" w:cs="Arial"/>
          <w:strike/>
          <w:color w:val="000000"/>
          <w:sz w:val="24"/>
          <w:szCs w:val="24"/>
          <w:lang w:eastAsia="pt-BR"/>
        </w:rPr>
        <w:instrText xml:space="preserve"> HYPERLINK "http://www.planalto.gov.br/ccivil_03/MPV/2187-13.htm" \l "art8" </w:instrText>
      </w:r>
      <w:r w:rsidRPr="009414FD">
        <w:rPr>
          <w:rFonts w:ascii="Arial" w:eastAsia="Times New Roman" w:hAnsi="Arial" w:cs="Arial"/>
          <w:strike/>
          <w:color w:val="000000"/>
          <w:sz w:val="24"/>
          <w:szCs w:val="24"/>
          <w:lang w:eastAsia="pt-BR"/>
        </w:rPr>
        <w:fldChar w:fldCharType="separate"/>
      </w:r>
      <w:r w:rsidRPr="009414FD">
        <w:rPr>
          <w:rFonts w:ascii="Arial" w:eastAsia="Times New Roman" w:hAnsi="Arial" w:cs="Arial"/>
          <w:strike/>
          <w:color w:val="0000FF"/>
          <w:sz w:val="24"/>
          <w:szCs w:val="24"/>
          <w:u w:val="single"/>
          <w:lang w:eastAsia="pt-BR"/>
        </w:rPr>
        <w:t>(Redação dada pela Medida Provisória nº 2.187-13, de 2001)</w:t>
      </w:r>
      <w:r w:rsidRPr="009414FD">
        <w:rPr>
          <w:rFonts w:ascii="Arial" w:eastAsia="Times New Roman" w:hAnsi="Arial" w:cs="Arial"/>
          <w:strike/>
          <w:color w:val="000000"/>
          <w:sz w:val="24"/>
          <w:szCs w:val="24"/>
          <w:lang w:eastAsia="pt-BR"/>
        </w:rPr>
        <w:fldChar w:fldCharType="end"/>
      </w:r>
      <w:r w:rsidRPr="009414FD">
        <w:rPr>
          <w:rFonts w:ascii="Arial" w:eastAsia="Times New Roman" w:hAnsi="Arial" w:cs="Arial"/>
          <w:strike/>
          <w:color w:val="000000"/>
          <w:sz w:val="24"/>
          <w:szCs w:val="24"/>
          <w:lang w:eastAsia="pt-BR"/>
        </w:rPr>
        <w:t>  </w:t>
      </w:r>
      <w:hyperlink r:id="rId50" w:anchor="art10" w:history="1">
        <w:r w:rsidRPr="009414FD">
          <w:rPr>
            <w:rFonts w:ascii="Arial" w:eastAsia="Times New Roman" w:hAnsi="Arial" w:cs="Arial"/>
            <w:strike/>
            <w:color w:val="0000FF"/>
            <w:sz w:val="24"/>
            <w:szCs w:val="24"/>
            <w:u w:val="single"/>
            <w:lang w:eastAsia="pt-BR"/>
          </w:rPr>
          <w:t>(Vide Medida Provisória nº 167, de 2004)</w:t>
        </w:r>
      </w:hyperlink>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strike/>
          <w:color w:val="000000"/>
          <w:sz w:val="20"/>
          <w:szCs w:val="20"/>
          <w:lang w:eastAsia="pt-BR"/>
        </w:rPr>
        <w:t>V - o valor da despesa com pessoal inativo civil e militar e com pensionistas;  </w:t>
      </w:r>
      <w:hyperlink r:id="rId51" w:anchor="art10" w:history="1">
        <w:r w:rsidRPr="009414FD">
          <w:rPr>
            <w:rFonts w:ascii="Arial" w:eastAsia="Times New Roman" w:hAnsi="Arial" w:cs="Arial"/>
            <w:strike/>
            <w:color w:val="0000FF"/>
            <w:sz w:val="24"/>
            <w:szCs w:val="24"/>
            <w:u w:val="single"/>
            <w:lang w:eastAsia="pt-BR"/>
          </w:rPr>
          <w:t>(Vide Medida Provisória nº 167, de 2004)</w:t>
        </w:r>
        <w:proofErr w:type="gramStart"/>
      </w:hyperlink>
      <w:proofErr w:type="gramEnd"/>
      <w:r w:rsidRPr="009414FD">
        <w:rPr>
          <w:rFonts w:ascii="Arial" w:eastAsia="Times New Roman" w:hAnsi="Arial" w:cs="Arial"/>
          <w:strike/>
          <w:color w:val="000000"/>
          <w:sz w:val="20"/>
          <w:szCs w:val="20"/>
          <w:lang w:eastAsia="pt-BR"/>
        </w:rPr>
        <w:t> </w:t>
      </w:r>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strike/>
          <w:color w:val="000000"/>
          <w:sz w:val="20"/>
          <w:szCs w:val="20"/>
          <w:lang w:eastAsia="pt-BR"/>
        </w:rPr>
        <w:t>VI - o valor da receita corrente líquida do ente estatal, calculada nos termos do § 1</w:t>
      </w:r>
      <w:r w:rsidRPr="009414FD">
        <w:rPr>
          <w:rFonts w:ascii="Arial" w:eastAsia="Times New Roman" w:hAnsi="Arial" w:cs="Arial"/>
          <w:strike/>
          <w:color w:val="000000"/>
          <w:sz w:val="20"/>
          <w:szCs w:val="20"/>
          <w:vertAlign w:val="superscript"/>
          <w:lang w:eastAsia="pt-BR"/>
        </w:rPr>
        <w:t>o</w:t>
      </w:r>
      <w:r w:rsidRPr="009414FD">
        <w:rPr>
          <w:rFonts w:ascii="Arial" w:eastAsia="Times New Roman" w:hAnsi="Arial" w:cs="Arial"/>
          <w:strike/>
          <w:color w:val="000000"/>
          <w:sz w:val="20"/>
          <w:szCs w:val="20"/>
          <w:lang w:eastAsia="pt-BR"/>
        </w:rPr>
        <w:t>;  </w:t>
      </w:r>
      <w:hyperlink r:id="rId52" w:anchor="art10" w:history="1">
        <w:r w:rsidRPr="009414FD">
          <w:rPr>
            <w:rFonts w:ascii="Arial" w:eastAsia="Times New Roman" w:hAnsi="Arial" w:cs="Arial"/>
            <w:strike/>
            <w:color w:val="0000FF"/>
            <w:sz w:val="24"/>
            <w:szCs w:val="24"/>
            <w:u w:val="single"/>
            <w:lang w:eastAsia="pt-BR"/>
          </w:rPr>
          <w:t>(Vide Medida Provisória nº 167, de 2004)</w:t>
        </w:r>
        <w:proofErr w:type="gramStart"/>
      </w:hyperlink>
      <w:proofErr w:type="gramEnd"/>
      <w:r w:rsidRPr="009414FD">
        <w:rPr>
          <w:rFonts w:ascii="Arial" w:eastAsia="Times New Roman" w:hAnsi="Arial" w:cs="Arial"/>
          <w:strike/>
          <w:color w:val="000000"/>
          <w:sz w:val="20"/>
          <w:szCs w:val="20"/>
          <w:lang w:eastAsia="pt-BR"/>
        </w:rPr>
        <w:t> </w:t>
      </w:r>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strike/>
          <w:color w:val="000000"/>
          <w:sz w:val="20"/>
          <w:szCs w:val="20"/>
          <w:lang w:eastAsia="pt-BR"/>
        </w:rPr>
        <w:t>VII - os valores de quaisquer outros itens considerados para efeito do cálculo da despesa líquida de que trata § 2º deste artigo.  </w:t>
      </w:r>
      <w:hyperlink r:id="rId53" w:anchor="art10" w:history="1">
        <w:r w:rsidRPr="009414FD">
          <w:rPr>
            <w:rFonts w:ascii="Arial" w:eastAsia="Times New Roman" w:hAnsi="Arial" w:cs="Arial"/>
            <w:strike/>
            <w:color w:val="0000FF"/>
            <w:sz w:val="24"/>
            <w:szCs w:val="24"/>
            <w:u w:val="single"/>
            <w:lang w:eastAsia="pt-BR"/>
          </w:rPr>
          <w:t>(Vide Medida Provisória nº 167, de 2004)</w:t>
        </w:r>
        <w:proofErr w:type="gramStart"/>
      </w:hyperlink>
      <w:proofErr w:type="gramEnd"/>
      <w:r w:rsidRPr="009414FD">
        <w:rPr>
          <w:rFonts w:ascii="Arial" w:eastAsia="Times New Roman" w:hAnsi="Arial" w:cs="Arial"/>
          <w:strike/>
          <w:color w:val="000000"/>
          <w:sz w:val="20"/>
          <w:szCs w:val="20"/>
          <w:lang w:eastAsia="pt-BR"/>
        </w:rPr>
        <w:t> </w:t>
      </w:r>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bookmarkStart w:id="24" w:name="art2§3viii."/>
      <w:bookmarkEnd w:id="24"/>
      <w:r w:rsidRPr="009414FD">
        <w:rPr>
          <w:rFonts w:ascii="Arial" w:eastAsia="Times New Roman" w:hAnsi="Arial" w:cs="Arial"/>
          <w:strike/>
          <w:color w:val="000000"/>
          <w:sz w:val="24"/>
          <w:szCs w:val="24"/>
          <w:lang w:eastAsia="pt-BR"/>
        </w:rPr>
        <w:t>VIII - o valor do saldo financeiro do regime próprio de previdência social. </w:t>
      </w:r>
      <w:r w:rsidRPr="009414FD">
        <w:rPr>
          <w:rFonts w:ascii="Arial" w:eastAsia="Times New Roman" w:hAnsi="Arial" w:cs="Arial"/>
          <w:color w:val="000000"/>
          <w:sz w:val="24"/>
          <w:szCs w:val="24"/>
          <w:lang w:eastAsia="pt-BR"/>
        </w:rPr>
        <w:t> </w:t>
      </w:r>
      <w:hyperlink r:id="rId54" w:anchor="art20" w:history="1">
        <w:r w:rsidRPr="009414FD">
          <w:rPr>
            <w:rFonts w:ascii="Arial" w:eastAsia="Times New Roman" w:hAnsi="Arial" w:cs="Arial"/>
            <w:strike/>
            <w:color w:val="0000FF"/>
            <w:sz w:val="24"/>
            <w:szCs w:val="24"/>
            <w:u w:val="single"/>
            <w:lang w:eastAsia="pt-BR"/>
          </w:rPr>
          <w:t>(Incluído pela Medida Provisória nº 2.043-20, de 2000)</w:t>
        </w:r>
        <w:proofErr w:type="gramStart"/>
      </w:hyperlink>
      <w:proofErr w:type="gramEnd"/>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bookmarkStart w:id="25" w:name="art2§3viii"/>
      <w:bookmarkEnd w:id="25"/>
      <w:r w:rsidRPr="009414FD">
        <w:rPr>
          <w:rFonts w:ascii="Arial" w:eastAsia="Times New Roman" w:hAnsi="Arial" w:cs="Arial"/>
          <w:strike/>
          <w:color w:val="000000"/>
          <w:sz w:val="20"/>
          <w:szCs w:val="20"/>
          <w:lang w:eastAsia="pt-BR"/>
        </w:rPr>
        <w:t xml:space="preserve">VIII - o valor do saldo financeiro do regime próprio de previdência </w:t>
      </w:r>
      <w:proofErr w:type="gramStart"/>
      <w:r w:rsidRPr="009414FD">
        <w:rPr>
          <w:rFonts w:ascii="Arial" w:eastAsia="Times New Roman" w:hAnsi="Arial" w:cs="Arial"/>
          <w:strike/>
          <w:color w:val="000000"/>
          <w:sz w:val="20"/>
          <w:szCs w:val="20"/>
          <w:lang w:eastAsia="pt-BR"/>
        </w:rPr>
        <w:t>social.</w:t>
      </w:r>
      <w:proofErr w:type="gramEnd"/>
      <w:r w:rsidRPr="009414FD">
        <w:rPr>
          <w:rFonts w:ascii="Arial" w:eastAsia="Times New Roman" w:hAnsi="Arial" w:cs="Arial"/>
          <w:strike/>
          <w:color w:val="000000"/>
          <w:sz w:val="24"/>
          <w:szCs w:val="24"/>
          <w:lang w:eastAsia="pt-BR"/>
        </w:rPr>
        <w:fldChar w:fldCharType="begin"/>
      </w:r>
      <w:r w:rsidRPr="009414FD">
        <w:rPr>
          <w:rFonts w:ascii="Arial" w:eastAsia="Times New Roman" w:hAnsi="Arial" w:cs="Arial"/>
          <w:strike/>
          <w:color w:val="000000"/>
          <w:sz w:val="24"/>
          <w:szCs w:val="24"/>
          <w:lang w:eastAsia="pt-BR"/>
        </w:rPr>
        <w:instrText xml:space="preserve"> HYPERLINK "http://www.planalto.gov.br/ccivil_03/MPV/2187-13.htm" \l "art8" </w:instrText>
      </w:r>
      <w:r w:rsidRPr="009414FD">
        <w:rPr>
          <w:rFonts w:ascii="Arial" w:eastAsia="Times New Roman" w:hAnsi="Arial" w:cs="Arial"/>
          <w:strike/>
          <w:color w:val="000000"/>
          <w:sz w:val="24"/>
          <w:szCs w:val="24"/>
          <w:lang w:eastAsia="pt-BR"/>
        </w:rPr>
        <w:fldChar w:fldCharType="separate"/>
      </w:r>
      <w:r w:rsidRPr="009414FD">
        <w:rPr>
          <w:rFonts w:ascii="Arial" w:eastAsia="Times New Roman" w:hAnsi="Arial" w:cs="Arial"/>
          <w:strike/>
          <w:color w:val="0000FF"/>
          <w:sz w:val="24"/>
          <w:szCs w:val="24"/>
          <w:u w:val="single"/>
          <w:lang w:eastAsia="pt-BR"/>
        </w:rPr>
        <w:t>(Redação dada pela Medida Provisória nº 2.187-13, de 2001)</w:t>
      </w:r>
      <w:r w:rsidRPr="009414FD">
        <w:rPr>
          <w:rFonts w:ascii="Arial" w:eastAsia="Times New Roman" w:hAnsi="Arial" w:cs="Arial"/>
          <w:strike/>
          <w:color w:val="000000"/>
          <w:sz w:val="24"/>
          <w:szCs w:val="24"/>
          <w:lang w:eastAsia="pt-BR"/>
        </w:rPr>
        <w:fldChar w:fldCharType="end"/>
      </w:r>
      <w:r w:rsidRPr="009414FD">
        <w:rPr>
          <w:rFonts w:ascii="Arial" w:eastAsia="Times New Roman" w:hAnsi="Arial" w:cs="Arial"/>
          <w:strike/>
          <w:color w:val="000000"/>
          <w:sz w:val="24"/>
          <w:szCs w:val="24"/>
          <w:lang w:eastAsia="pt-BR"/>
        </w:rPr>
        <w:t>  </w:t>
      </w:r>
      <w:hyperlink r:id="rId55" w:anchor="art10" w:history="1">
        <w:r w:rsidRPr="009414FD">
          <w:rPr>
            <w:rFonts w:ascii="Arial" w:eastAsia="Times New Roman" w:hAnsi="Arial" w:cs="Arial"/>
            <w:strike/>
            <w:color w:val="0000FF"/>
            <w:sz w:val="24"/>
            <w:szCs w:val="24"/>
            <w:u w:val="single"/>
            <w:lang w:eastAsia="pt-BR"/>
          </w:rPr>
          <w:t>(Vide Medida Provisória nº 167, de 2004)</w:t>
        </w:r>
      </w:hyperlink>
      <w:r w:rsidRPr="009414FD">
        <w:rPr>
          <w:rFonts w:ascii="Arial" w:eastAsia="Times New Roman" w:hAnsi="Arial" w:cs="Arial"/>
          <w:strike/>
          <w:color w:val="000000"/>
          <w:sz w:val="24"/>
          <w:szCs w:val="24"/>
          <w:lang w:eastAsia="pt-BR"/>
        </w:rPr>
        <w:t> </w:t>
      </w:r>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26" w:name="art2§3.."/>
      <w:bookmarkEnd w:id="26"/>
      <w:r w:rsidRPr="009414FD">
        <w:rPr>
          <w:rFonts w:ascii="Arial" w:eastAsia="Times New Roman" w:hAnsi="Arial" w:cs="Arial"/>
          <w:color w:val="000000"/>
          <w:sz w:val="20"/>
          <w:szCs w:val="20"/>
          <w:lang w:eastAsia="pt-BR"/>
        </w:rPr>
        <w:t>§ 3</w:t>
      </w:r>
      <w:r w:rsidRPr="009414FD">
        <w:rPr>
          <w:rFonts w:ascii="Arial" w:eastAsia="Times New Roman" w:hAnsi="Arial" w:cs="Arial"/>
          <w:color w:val="000000"/>
          <w:sz w:val="20"/>
          <w:szCs w:val="20"/>
          <w:u w:val="single"/>
          <w:vertAlign w:val="superscript"/>
          <w:lang w:eastAsia="pt-BR"/>
        </w:rPr>
        <w:t>o</w:t>
      </w:r>
      <w:r w:rsidRPr="009414FD">
        <w:rPr>
          <w:rFonts w:ascii="Arial" w:eastAsia="Times New Roman" w:hAnsi="Arial" w:cs="Arial"/>
          <w:color w:val="000000"/>
          <w:sz w:val="20"/>
          <w:szCs w:val="20"/>
          <w:lang w:eastAsia="pt-BR"/>
        </w:rPr>
        <w:t> </w:t>
      </w:r>
      <w:hyperlink r:id="rId56" w:anchor="art18" w:history="1">
        <w:r w:rsidRPr="009414FD">
          <w:rPr>
            <w:rFonts w:ascii="Arial" w:eastAsia="Times New Roman" w:hAnsi="Arial" w:cs="Arial"/>
            <w:color w:val="0000FF"/>
            <w:sz w:val="24"/>
            <w:szCs w:val="24"/>
            <w:u w:val="single"/>
            <w:lang w:eastAsia="pt-BR"/>
          </w:rPr>
          <w:t>(revogado)</w:t>
        </w:r>
      </w:hyperlink>
      <w:r w:rsidRPr="009414FD">
        <w:rPr>
          <w:rFonts w:ascii="Arial" w:eastAsia="Times New Roman" w:hAnsi="Arial" w:cs="Arial"/>
          <w:color w:val="000000"/>
          <w:sz w:val="20"/>
          <w:szCs w:val="20"/>
          <w:lang w:eastAsia="pt-BR"/>
        </w:rPr>
        <w:t>  </w:t>
      </w:r>
      <w:hyperlink r:id="rId57" w:anchor="Art10" w:history="1">
        <w:r w:rsidRPr="009414FD">
          <w:rPr>
            <w:rFonts w:ascii="Arial" w:eastAsia="Times New Roman" w:hAnsi="Arial" w:cs="Arial"/>
            <w:color w:val="0000FF"/>
            <w:sz w:val="20"/>
            <w:szCs w:val="20"/>
            <w:u w:val="single"/>
            <w:lang w:eastAsia="pt-BR"/>
          </w:rPr>
          <w:t>(Redação dada pela Lei nº 10.887, de 2004)</w:t>
        </w:r>
        <w:proofErr w:type="gramStart"/>
      </w:hyperlink>
      <w:proofErr w:type="gramEnd"/>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strike/>
          <w:color w:val="000000"/>
          <w:sz w:val="20"/>
          <w:szCs w:val="20"/>
          <w:lang w:eastAsia="pt-BR"/>
        </w:rPr>
        <w:t>§ 4º Antes de proceder a quaisquer revisões, reajustes ou adequações de proventos e pensões que impliquem aumento de despesas, os entes estatais deverão regularizar a situação sempre que o demonstrativo de que trata o parágrafo anterior, no que se refere à despesa acumulada até o mês, indicar o descumprimento dos limites fixados nesta Lei. </w:t>
      </w:r>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bookmarkStart w:id="27" w:name="art2§4."/>
      <w:bookmarkEnd w:id="27"/>
      <w:r w:rsidRPr="009414FD">
        <w:rPr>
          <w:rFonts w:ascii="Arial" w:eastAsia="Times New Roman" w:hAnsi="Arial" w:cs="Arial"/>
          <w:strike/>
          <w:color w:val="000000"/>
          <w:sz w:val="24"/>
          <w:szCs w:val="24"/>
          <w:lang w:eastAsia="pt-BR"/>
        </w:rPr>
        <w:t>§ 4</w:t>
      </w:r>
      <w:r w:rsidRPr="009414FD">
        <w:rPr>
          <w:rFonts w:ascii="Arial" w:eastAsia="Times New Roman" w:hAnsi="Arial" w:cs="Arial"/>
          <w:strike/>
          <w:color w:val="000000"/>
          <w:sz w:val="24"/>
          <w:szCs w:val="24"/>
          <w:u w:val="single"/>
          <w:vertAlign w:val="superscript"/>
          <w:lang w:eastAsia="pt-BR"/>
        </w:rPr>
        <w:t>o</w:t>
      </w:r>
      <w:r w:rsidRPr="009414FD">
        <w:rPr>
          <w:rFonts w:ascii="Arial" w:eastAsia="Times New Roman" w:hAnsi="Arial" w:cs="Arial"/>
          <w:strike/>
          <w:color w:val="000000"/>
          <w:sz w:val="24"/>
          <w:szCs w:val="24"/>
          <w:lang w:eastAsia="pt-BR"/>
        </w:rPr>
        <w:t xml:space="preserve">  Os Municípios com população inferior a </w:t>
      </w:r>
      <w:proofErr w:type="spellStart"/>
      <w:r w:rsidRPr="009414FD">
        <w:rPr>
          <w:rFonts w:ascii="Arial" w:eastAsia="Times New Roman" w:hAnsi="Arial" w:cs="Arial"/>
          <w:strike/>
          <w:color w:val="000000"/>
          <w:sz w:val="24"/>
          <w:szCs w:val="24"/>
          <w:lang w:eastAsia="pt-BR"/>
        </w:rPr>
        <w:t>cinqüenta</w:t>
      </w:r>
      <w:proofErr w:type="spellEnd"/>
      <w:r w:rsidRPr="009414FD">
        <w:rPr>
          <w:rFonts w:ascii="Arial" w:eastAsia="Times New Roman" w:hAnsi="Arial" w:cs="Arial"/>
          <w:strike/>
          <w:color w:val="000000"/>
          <w:sz w:val="24"/>
          <w:szCs w:val="24"/>
          <w:lang w:eastAsia="pt-BR"/>
        </w:rPr>
        <w:t xml:space="preserve"> mil habitantes podem optar pela publicação, em até trinta dias após o encerramento de cada semestre, do demonstrativo mencionado no parágrafo anterior.  </w:t>
      </w:r>
      <w:hyperlink r:id="rId58" w:anchor="art20" w:history="1">
        <w:r w:rsidRPr="009414FD">
          <w:rPr>
            <w:rFonts w:ascii="Arial" w:eastAsia="Times New Roman" w:hAnsi="Arial" w:cs="Arial"/>
            <w:strike/>
            <w:color w:val="0000FF"/>
            <w:sz w:val="24"/>
            <w:szCs w:val="24"/>
            <w:u w:val="single"/>
            <w:lang w:eastAsia="pt-BR"/>
          </w:rPr>
          <w:t>(Redação dada pela Medida Provisória nº 2.043-20, de 2000)</w:t>
        </w:r>
        <w:proofErr w:type="gramStart"/>
      </w:hyperlink>
      <w:proofErr w:type="gramEnd"/>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bookmarkStart w:id="28" w:name="art2§4"/>
      <w:bookmarkEnd w:id="28"/>
      <w:r w:rsidRPr="009414FD">
        <w:rPr>
          <w:rFonts w:ascii="Arial" w:eastAsia="Times New Roman" w:hAnsi="Arial" w:cs="Arial"/>
          <w:strike/>
          <w:color w:val="000000"/>
          <w:sz w:val="20"/>
          <w:szCs w:val="20"/>
          <w:lang w:eastAsia="pt-BR"/>
        </w:rPr>
        <w:t>§ 4</w:t>
      </w:r>
      <w:r w:rsidRPr="009414FD">
        <w:rPr>
          <w:rFonts w:ascii="Arial" w:eastAsia="Times New Roman" w:hAnsi="Arial" w:cs="Arial"/>
          <w:strike/>
          <w:color w:val="000000"/>
          <w:sz w:val="20"/>
          <w:szCs w:val="20"/>
          <w:u w:val="single"/>
          <w:vertAlign w:val="superscript"/>
          <w:lang w:eastAsia="pt-BR"/>
        </w:rPr>
        <w:t>o</w:t>
      </w:r>
      <w:r w:rsidRPr="009414FD">
        <w:rPr>
          <w:rFonts w:ascii="Arial" w:eastAsia="Times New Roman" w:hAnsi="Arial" w:cs="Arial"/>
          <w:strike/>
          <w:color w:val="000000"/>
          <w:sz w:val="20"/>
          <w:szCs w:val="20"/>
          <w:lang w:eastAsia="pt-BR"/>
        </w:rPr>
        <w:t xml:space="preserve">  Os Municípios com população inferior a </w:t>
      </w:r>
      <w:proofErr w:type="spellStart"/>
      <w:r w:rsidRPr="009414FD">
        <w:rPr>
          <w:rFonts w:ascii="Arial" w:eastAsia="Times New Roman" w:hAnsi="Arial" w:cs="Arial"/>
          <w:strike/>
          <w:color w:val="000000"/>
          <w:sz w:val="20"/>
          <w:szCs w:val="20"/>
          <w:lang w:eastAsia="pt-BR"/>
        </w:rPr>
        <w:t>cinqüenta</w:t>
      </w:r>
      <w:proofErr w:type="spellEnd"/>
      <w:r w:rsidRPr="009414FD">
        <w:rPr>
          <w:rFonts w:ascii="Arial" w:eastAsia="Times New Roman" w:hAnsi="Arial" w:cs="Arial"/>
          <w:strike/>
          <w:color w:val="000000"/>
          <w:sz w:val="20"/>
          <w:szCs w:val="20"/>
          <w:lang w:eastAsia="pt-BR"/>
        </w:rPr>
        <w:t xml:space="preserve"> mil habitantes podem optar pela publicação, em até trinta dias após o encerramento de cada semestre, do demonstrativo mencionado no § 3</w:t>
      </w:r>
      <w:r w:rsidRPr="009414FD">
        <w:rPr>
          <w:rFonts w:ascii="Arial" w:eastAsia="Times New Roman" w:hAnsi="Arial" w:cs="Arial"/>
          <w:strike/>
          <w:color w:val="000000"/>
          <w:sz w:val="20"/>
          <w:szCs w:val="20"/>
          <w:u w:val="single"/>
          <w:vertAlign w:val="superscript"/>
          <w:lang w:eastAsia="pt-BR"/>
        </w:rPr>
        <w:t>o</w:t>
      </w:r>
      <w:r w:rsidRPr="009414FD">
        <w:rPr>
          <w:rFonts w:ascii="Arial" w:eastAsia="Times New Roman" w:hAnsi="Arial" w:cs="Arial"/>
          <w:strike/>
          <w:color w:val="000000"/>
          <w:sz w:val="20"/>
          <w:szCs w:val="20"/>
          <w:lang w:eastAsia="pt-BR"/>
        </w:rPr>
        <w:t>.</w:t>
      </w:r>
      <w:r w:rsidRPr="009414FD">
        <w:rPr>
          <w:rFonts w:ascii="Arial" w:eastAsia="Times New Roman" w:hAnsi="Arial" w:cs="Arial"/>
          <w:strike/>
          <w:color w:val="000000"/>
          <w:sz w:val="24"/>
          <w:szCs w:val="24"/>
          <w:lang w:eastAsia="pt-BR"/>
        </w:rPr>
        <w:t>  </w:t>
      </w:r>
      <w:hyperlink r:id="rId59" w:anchor="art8" w:history="1">
        <w:r w:rsidRPr="009414FD">
          <w:rPr>
            <w:rFonts w:ascii="Arial" w:eastAsia="Times New Roman" w:hAnsi="Arial" w:cs="Arial"/>
            <w:strike/>
            <w:color w:val="0000FF"/>
            <w:sz w:val="24"/>
            <w:szCs w:val="24"/>
            <w:u w:val="single"/>
            <w:lang w:eastAsia="pt-BR"/>
          </w:rPr>
          <w:t>(Redação dada pela Medida Provisória nº 2.187-13, de 2001)</w:t>
        </w:r>
      </w:hyperlink>
      <w:r w:rsidRPr="009414FD">
        <w:rPr>
          <w:rFonts w:ascii="Arial" w:eastAsia="Times New Roman" w:hAnsi="Arial" w:cs="Arial"/>
          <w:strike/>
          <w:color w:val="000000"/>
          <w:sz w:val="24"/>
          <w:szCs w:val="24"/>
          <w:lang w:eastAsia="pt-BR"/>
        </w:rPr>
        <w:t>  </w:t>
      </w:r>
      <w:hyperlink r:id="rId60" w:anchor="art10" w:history="1">
        <w:r w:rsidRPr="009414FD">
          <w:rPr>
            <w:rFonts w:ascii="Arial" w:eastAsia="Times New Roman" w:hAnsi="Arial" w:cs="Arial"/>
            <w:strike/>
            <w:color w:val="0000FF"/>
            <w:sz w:val="24"/>
            <w:szCs w:val="24"/>
            <w:u w:val="single"/>
            <w:lang w:eastAsia="pt-BR"/>
          </w:rPr>
          <w:t>(Vide Medida Provisória nº 167, de 2004)</w:t>
        </w:r>
        <w:proofErr w:type="gramStart"/>
      </w:hyperlink>
      <w:proofErr w:type="gramEnd"/>
      <w:r w:rsidRPr="009414FD">
        <w:rPr>
          <w:rFonts w:ascii="Arial" w:eastAsia="Times New Roman" w:hAnsi="Arial" w:cs="Arial"/>
          <w:strike/>
          <w:color w:val="000000"/>
          <w:sz w:val="20"/>
          <w:szCs w:val="20"/>
          <w:lang w:eastAsia="pt-BR"/>
        </w:rPr>
        <w:t> </w:t>
      </w:r>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29" w:name="art2§4.."/>
      <w:bookmarkEnd w:id="29"/>
      <w:r w:rsidRPr="009414FD">
        <w:rPr>
          <w:rFonts w:ascii="Arial" w:eastAsia="Times New Roman" w:hAnsi="Arial" w:cs="Arial"/>
          <w:color w:val="000000"/>
          <w:sz w:val="20"/>
          <w:szCs w:val="20"/>
          <w:lang w:eastAsia="pt-BR"/>
        </w:rPr>
        <w:t>§ 4</w:t>
      </w:r>
      <w:r w:rsidRPr="009414FD">
        <w:rPr>
          <w:rFonts w:ascii="Arial" w:eastAsia="Times New Roman" w:hAnsi="Arial" w:cs="Arial"/>
          <w:color w:val="000000"/>
          <w:sz w:val="20"/>
          <w:szCs w:val="20"/>
          <w:u w:val="single"/>
          <w:vertAlign w:val="superscript"/>
          <w:lang w:eastAsia="pt-BR"/>
        </w:rPr>
        <w:t>o</w:t>
      </w:r>
      <w:r w:rsidRPr="009414FD">
        <w:rPr>
          <w:rFonts w:ascii="Arial" w:eastAsia="Times New Roman" w:hAnsi="Arial" w:cs="Arial"/>
          <w:color w:val="000000"/>
          <w:sz w:val="20"/>
          <w:szCs w:val="20"/>
          <w:lang w:eastAsia="pt-BR"/>
        </w:rPr>
        <w:t> </w:t>
      </w:r>
      <w:hyperlink r:id="rId61" w:anchor="art18" w:history="1">
        <w:r w:rsidRPr="009414FD">
          <w:rPr>
            <w:rFonts w:ascii="Arial" w:eastAsia="Times New Roman" w:hAnsi="Arial" w:cs="Arial"/>
            <w:color w:val="0000FF"/>
            <w:sz w:val="24"/>
            <w:szCs w:val="24"/>
            <w:u w:val="single"/>
            <w:lang w:eastAsia="pt-BR"/>
          </w:rPr>
          <w:t>(revogado)</w:t>
        </w:r>
      </w:hyperlink>
      <w:r w:rsidRPr="009414FD">
        <w:rPr>
          <w:rFonts w:ascii="Arial" w:eastAsia="Times New Roman" w:hAnsi="Arial" w:cs="Arial"/>
          <w:color w:val="000000"/>
          <w:sz w:val="20"/>
          <w:szCs w:val="20"/>
          <w:lang w:eastAsia="pt-BR"/>
        </w:rPr>
        <w:t>  </w:t>
      </w:r>
      <w:hyperlink r:id="rId62" w:anchor="Art10" w:history="1">
        <w:r w:rsidRPr="009414FD">
          <w:rPr>
            <w:rFonts w:ascii="Arial" w:eastAsia="Times New Roman" w:hAnsi="Arial" w:cs="Arial"/>
            <w:color w:val="0000FF"/>
            <w:sz w:val="20"/>
            <w:szCs w:val="20"/>
            <w:u w:val="single"/>
            <w:lang w:eastAsia="pt-BR"/>
          </w:rPr>
          <w:t>(Redação dada pela Lei nº 10.887, de 2004)</w:t>
        </w:r>
        <w:proofErr w:type="gramStart"/>
      </w:hyperlink>
      <w:proofErr w:type="gramEnd"/>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strike/>
          <w:color w:val="000000"/>
          <w:sz w:val="24"/>
          <w:szCs w:val="24"/>
          <w:lang w:eastAsia="pt-BR"/>
        </w:rPr>
        <w:t>§ 5</w:t>
      </w:r>
      <w:r w:rsidRPr="009414FD">
        <w:rPr>
          <w:rFonts w:ascii="Arial" w:eastAsia="Times New Roman" w:hAnsi="Arial" w:cs="Arial"/>
          <w:strike/>
          <w:color w:val="000000"/>
          <w:sz w:val="24"/>
          <w:szCs w:val="24"/>
          <w:u w:val="single"/>
          <w:vertAlign w:val="superscript"/>
          <w:lang w:eastAsia="pt-BR"/>
        </w:rPr>
        <w:t>o</w:t>
      </w:r>
      <w:r w:rsidRPr="009414FD">
        <w:rPr>
          <w:rFonts w:ascii="Arial" w:eastAsia="Times New Roman" w:hAnsi="Arial" w:cs="Arial"/>
          <w:strike/>
          <w:color w:val="000000"/>
          <w:sz w:val="24"/>
          <w:szCs w:val="24"/>
          <w:lang w:eastAsia="pt-BR"/>
        </w:rPr>
        <w:t>  Antes de proceder a quaisquer revisões, reajustes ou adequações de proventos e pensões que impliquem aumento de despesas, os entes estatais deverão regularizar a situação sempre que o demonstrativo de que trata o § 3</w:t>
      </w:r>
      <w:r w:rsidRPr="009414FD">
        <w:rPr>
          <w:rFonts w:ascii="Arial" w:eastAsia="Times New Roman" w:hAnsi="Arial" w:cs="Arial"/>
          <w:strike/>
          <w:color w:val="000000"/>
          <w:sz w:val="24"/>
          <w:szCs w:val="24"/>
          <w:u w:val="single"/>
          <w:vertAlign w:val="superscript"/>
          <w:lang w:eastAsia="pt-BR"/>
        </w:rPr>
        <w:t>o</w:t>
      </w:r>
      <w:r w:rsidRPr="009414FD">
        <w:rPr>
          <w:rFonts w:ascii="Arial" w:eastAsia="Times New Roman" w:hAnsi="Arial" w:cs="Arial"/>
          <w:strike/>
          <w:color w:val="000000"/>
          <w:sz w:val="24"/>
          <w:szCs w:val="24"/>
          <w:lang w:eastAsia="pt-BR"/>
        </w:rPr>
        <w:t>, no que se refere à despesa acumulada até o bimestre, indicar o descumprimento dos limites fixados nesta Lei.  </w:t>
      </w:r>
      <w:hyperlink r:id="rId63" w:anchor="art20" w:history="1">
        <w:r w:rsidRPr="009414FD">
          <w:rPr>
            <w:rFonts w:ascii="Arial" w:eastAsia="Times New Roman" w:hAnsi="Arial" w:cs="Arial"/>
            <w:strike/>
            <w:color w:val="0000FF"/>
            <w:sz w:val="24"/>
            <w:szCs w:val="24"/>
            <w:u w:val="single"/>
            <w:lang w:eastAsia="pt-BR"/>
          </w:rPr>
          <w:t>(Incluído pela Medida Provisória nº 2.043-20, de 2000)</w:t>
        </w:r>
        <w:proofErr w:type="gramStart"/>
      </w:hyperlink>
      <w:proofErr w:type="gramEnd"/>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strike/>
          <w:color w:val="000000"/>
          <w:sz w:val="20"/>
          <w:szCs w:val="20"/>
          <w:lang w:eastAsia="pt-BR"/>
        </w:rPr>
        <w:t>§ 5</w:t>
      </w:r>
      <w:r w:rsidRPr="009414FD">
        <w:rPr>
          <w:rFonts w:ascii="Arial" w:eastAsia="Times New Roman" w:hAnsi="Arial" w:cs="Arial"/>
          <w:strike/>
          <w:color w:val="000000"/>
          <w:sz w:val="20"/>
          <w:szCs w:val="20"/>
          <w:u w:val="single"/>
          <w:vertAlign w:val="superscript"/>
          <w:lang w:eastAsia="pt-BR"/>
        </w:rPr>
        <w:t>o</w:t>
      </w:r>
      <w:r w:rsidRPr="009414FD">
        <w:rPr>
          <w:rFonts w:ascii="Arial" w:eastAsia="Times New Roman" w:hAnsi="Arial" w:cs="Arial"/>
          <w:strike/>
          <w:color w:val="000000"/>
          <w:sz w:val="20"/>
          <w:szCs w:val="20"/>
          <w:lang w:eastAsia="pt-BR"/>
        </w:rPr>
        <w:t>  A União, os Estados, o Distrito Federal e os Municípios deverão informar, anualmente, no demonstrativo mencionado no § 3</w:t>
      </w:r>
      <w:r w:rsidRPr="009414FD">
        <w:rPr>
          <w:rFonts w:ascii="Arial" w:eastAsia="Times New Roman" w:hAnsi="Arial" w:cs="Arial"/>
          <w:strike/>
          <w:color w:val="000000"/>
          <w:sz w:val="20"/>
          <w:szCs w:val="20"/>
          <w:u w:val="single"/>
          <w:vertAlign w:val="superscript"/>
          <w:lang w:eastAsia="pt-BR"/>
        </w:rPr>
        <w:t>o</w:t>
      </w:r>
      <w:r w:rsidRPr="009414FD">
        <w:rPr>
          <w:rFonts w:ascii="Arial" w:eastAsia="Times New Roman" w:hAnsi="Arial" w:cs="Arial"/>
          <w:strike/>
          <w:color w:val="000000"/>
          <w:sz w:val="20"/>
          <w:szCs w:val="20"/>
          <w:lang w:eastAsia="pt-BR"/>
        </w:rPr>
        <w:t xml:space="preserve"> o quantitativo de servidores e militares, ativos e inativos, e pensionistas vinculados ao regime próprio de previdência </w:t>
      </w:r>
      <w:proofErr w:type="gramStart"/>
      <w:r w:rsidRPr="009414FD">
        <w:rPr>
          <w:rFonts w:ascii="Arial" w:eastAsia="Times New Roman" w:hAnsi="Arial" w:cs="Arial"/>
          <w:strike/>
          <w:color w:val="000000"/>
          <w:sz w:val="20"/>
          <w:szCs w:val="20"/>
          <w:lang w:eastAsia="pt-BR"/>
        </w:rPr>
        <w:t>social.</w:t>
      </w:r>
      <w:proofErr w:type="gramEnd"/>
      <w:r w:rsidRPr="009414FD">
        <w:rPr>
          <w:rFonts w:ascii="Arial" w:eastAsia="Times New Roman" w:hAnsi="Arial" w:cs="Arial"/>
          <w:strike/>
          <w:color w:val="000000"/>
          <w:sz w:val="24"/>
          <w:szCs w:val="24"/>
          <w:lang w:eastAsia="pt-BR"/>
        </w:rPr>
        <w:fldChar w:fldCharType="begin"/>
      </w:r>
      <w:r w:rsidRPr="009414FD">
        <w:rPr>
          <w:rFonts w:ascii="Arial" w:eastAsia="Times New Roman" w:hAnsi="Arial" w:cs="Arial"/>
          <w:strike/>
          <w:color w:val="000000"/>
          <w:sz w:val="24"/>
          <w:szCs w:val="24"/>
          <w:lang w:eastAsia="pt-BR"/>
        </w:rPr>
        <w:instrText xml:space="preserve"> HYPERLINK "http://www.planalto.gov.br/ccivil_03/MPV/2187-13.htm" \l "art8" </w:instrText>
      </w:r>
      <w:r w:rsidRPr="009414FD">
        <w:rPr>
          <w:rFonts w:ascii="Arial" w:eastAsia="Times New Roman" w:hAnsi="Arial" w:cs="Arial"/>
          <w:strike/>
          <w:color w:val="000000"/>
          <w:sz w:val="24"/>
          <w:szCs w:val="24"/>
          <w:lang w:eastAsia="pt-BR"/>
        </w:rPr>
        <w:fldChar w:fldCharType="separate"/>
      </w:r>
      <w:r w:rsidRPr="009414FD">
        <w:rPr>
          <w:rFonts w:ascii="Arial" w:eastAsia="Times New Roman" w:hAnsi="Arial" w:cs="Arial"/>
          <w:strike/>
          <w:color w:val="0000FF"/>
          <w:sz w:val="24"/>
          <w:szCs w:val="24"/>
          <w:u w:val="single"/>
          <w:lang w:eastAsia="pt-BR"/>
        </w:rPr>
        <w:t>(Redação dada pela Medida Provisória nº 2.187-13, de 2001)</w:t>
      </w:r>
      <w:r w:rsidRPr="009414FD">
        <w:rPr>
          <w:rFonts w:ascii="Arial" w:eastAsia="Times New Roman" w:hAnsi="Arial" w:cs="Arial"/>
          <w:strike/>
          <w:color w:val="000000"/>
          <w:sz w:val="24"/>
          <w:szCs w:val="24"/>
          <w:lang w:eastAsia="pt-BR"/>
        </w:rPr>
        <w:fldChar w:fldCharType="end"/>
      </w:r>
      <w:r w:rsidRPr="009414FD">
        <w:rPr>
          <w:rFonts w:ascii="Arial" w:eastAsia="Times New Roman" w:hAnsi="Arial" w:cs="Arial"/>
          <w:strike/>
          <w:color w:val="000000"/>
          <w:sz w:val="24"/>
          <w:szCs w:val="24"/>
          <w:lang w:eastAsia="pt-BR"/>
        </w:rPr>
        <w:t> </w:t>
      </w:r>
      <w:hyperlink r:id="rId64" w:anchor="art10" w:history="1">
        <w:r w:rsidRPr="009414FD">
          <w:rPr>
            <w:rFonts w:ascii="Arial" w:eastAsia="Times New Roman" w:hAnsi="Arial" w:cs="Arial"/>
            <w:strike/>
            <w:color w:val="0000FF"/>
            <w:sz w:val="24"/>
            <w:szCs w:val="24"/>
            <w:u w:val="single"/>
            <w:lang w:eastAsia="pt-BR"/>
          </w:rPr>
          <w:t>(Vide Medida Provisória nº 167, de 2004)</w:t>
        </w:r>
      </w:hyperlink>
      <w:r w:rsidRPr="009414FD">
        <w:rPr>
          <w:rFonts w:ascii="Arial" w:eastAsia="Times New Roman" w:hAnsi="Arial" w:cs="Arial"/>
          <w:strike/>
          <w:color w:val="000000"/>
          <w:sz w:val="24"/>
          <w:szCs w:val="24"/>
          <w:lang w:eastAsia="pt-BR"/>
        </w:rPr>
        <w:t> </w:t>
      </w:r>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30" w:name="art2§5"/>
      <w:bookmarkEnd w:id="30"/>
      <w:r w:rsidRPr="009414FD">
        <w:rPr>
          <w:rFonts w:ascii="Arial" w:eastAsia="Times New Roman" w:hAnsi="Arial" w:cs="Arial"/>
          <w:color w:val="000000"/>
          <w:sz w:val="20"/>
          <w:szCs w:val="20"/>
          <w:lang w:eastAsia="pt-BR"/>
        </w:rPr>
        <w:t>§ 5</w:t>
      </w:r>
      <w:r w:rsidRPr="009414FD">
        <w:rPr>
          <w:rFonts w:ascii="Arial" w:eastAsia="Times New Roman" w:hAnsi="Arial" w:cs="Arial"/>
          <w:color w:val="000000"/>
          <w:sz w:val="20"/>
          <w:szCs w:val="20"/>
          <w:u w:val="single"/>
          <w:vertAlign w:val="superscript"/>
          <w:lang w:eastAsia="pt-BR"/>
        </w:rPr>
        <w:t>o</w:t>
      </w:r>
      <w:r w:rsidRPr="009414FD">
        <w:rPr>
          <w:rFonts w:ascii="Arial" w:eastAsia="Times New Roman" w:hAnsi="Arial" w:cs="Arial"/>
          <w:color w:val="000000"/>
          <w:sz w:val="20"/>
          <w:szCs w:val="20"/>
          <w:lang w:eastAsia="pt-BR"/>
        </w:rPr>
        <w:t> </w:t>
      </w:r>
      <w:hyperlink r:id="rId65" w:anchor="art18" w:history="1">
        <w:r w:rsidRPr="009414FD">
          <w:rPr>
            <w:rFonts w:ascii="Arial" w:eastAsia="Times New Roman" w:hAnsi="Arial" w:cs="Arial"/>
            <w:color w:val="0000FF"/>
            <w:sz w:val="24"/>
            <w:szCs w:val="24"/>
            <w:u w:val="single"/>
            <w:lang w:eastAsia="pt-BR"/>
          </w:rPr>
          <w:t>(revogado)</w:t>
        </w:r>
      </w:hyperlink>
      <w:r w:rsidRPr="009414FD">
        <w:rPr>
          <w:rFonts w:ascii="Arial" w:eastAsia="Times New Roman" w:hAnsi="Arial" w:cs="Arial"/>
          <w:color w:val="000000"/>
          <w:sz w:val="20"/>
          <w:szCs w:val="20"/>
          <w:lang w:eastAsia="pt-BR"/>
        </w:rPr>
        <w:t>  </w:t>
      </w:r>
      <w:hyperlink r:id="rId66" w:anchor="Art10" w:history="1">
        <w:r w:rsidRPr="009414FD">
          <w:rPr>
            <w:rFonts w:ascii="Arial" w:eastAsia="Times New Roman" w:hAnsi="Arial" w:cs="Arial"/>
            <w:color w:val="0000FF"/>
            <w:sz w:val="20"/>
            <w:szCs w:val="20"/>
            <w:u w:val="single"/>
            <w:lang w:eastAsia="pt-BR"/>
          </w:rPr>
          <w:t>(Redação dada pela Lei nº 10.887, de 2004)</w:t>
        </w:r>
        <w:proofErr w:type="gramStart"/>
      </w:hyperlink>
      <w:proofErr w:type="gramEnd"/>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strike/>
          <w:color w:val="000000"/>
          <w:sz w:val="24"/>
          <w:szCs w:val="24"/>
          <w:lang w:eastAsia="pt-BR"/>
        </w:rPr>
        <w:t>§ 6</w:t>
      </w:r>
      <w:r w:rsidRPr="009414FD">
        <w:rPr>
          <w:rFonts w:ascii="Arial" w:eastAsia="Times New Roman" w:hAnsi="Arial" w:cs="Arial"/>
          <w:strike/>
          <w:color w:val="000000"/>
          <w:sz w:val="24"/>
          <w:szCs w:val="24"/>
          <w:u w:val="single"/>
          <w:vertAlign w:val="superscript"/>
          <w:lang w:eastAsia="pt-BR"/>
        </w:rPr>
        <w:t>o</w:t>
      </w:r>
      <w:r w:rsidRPr="009414FD">
        <w:rPr>
          <w:rFonts w:ascii="Arial" w:eastAsia="Times New Roman" w:hAnsi="Arial" w:cs="Arial"/>
          <w:strike/>
          <w:color w:val="000000"/>
          <w:sz w:val="24"/>
          <w:szCs w:val="24"/>
          <w:lang w:eastAsia="pt-BR"/>
        </w:rPr>
        <w:t>  É nulo de pleno direito o ato que provoque aumento de despesas previdenciárias, sem a observância dos limites previstos neste artigo.  </w:t>
      </w:r>
      <w:hyperlink r:id="rId67" w:anchor="art20" w:history="1">
        <w:r w:rsidRPr="009414FD">
          <w:rPr>
            <w:rFonts w:ascii="Arial" w:eastAsia="Times New Roman" w:hAnsi="Arial" w:cs="Arial"/>
            <w:strike/>
            <w:color w:val="0000FF"/>
            <w:sz w:val="24"/>
            <w:szCs w:val="24"/>
            <w:u w:val="single"/>
            <w:lang w:eastAsia="pt-BR"/>
          </w:rPr>
          <w:t>(Incluído pela Medida Provisória nº 2.043-20, de 2000)</w:t>
        </w:r>
        <w:proofErr w:type="gramStart"/>
      </w:hyperlink>
      <w:proofErr w:type="gramEnd"/>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strike/>
          <w:color w:val="000000"/>
          <w:sz w:val="20"/>
          <w:szCs w:val="20"/>
          <w:lang w:eastAsia="pt-BR"/>
        </w:rPr>
        <w:t>§ 6</w:t>
      </w:r>
      <w:r w:rsidRPr="009414FD">
        <w:rPr>
          <w:rFonts w:ascii="Arial" w:eastAsia="Times New Roman" w:hAnsi="Arial" w:cs="Arial"/>
          <w:strike/>
          <w:color w:val="000000"/>
          <w:sz w:val="20"/>
          <w:szCs w:val="20"/>
          <w:u w:val="single"/>
          <w:vertAlign w:val="superscript"/>
          <w:lang w:eastAsia="pt-BR"/>
        </w:rPr>
        <w:t>o</w:t>
      </w:r>
      <w:r w:rsidRPr="009414FD">
        <w:rPr>
          <w:rFonts w:ascii="Arial" w:eastAsia="Times New Roman" w:hAnsi="Arial" w:cs="Arial"/>
          <w:strike/>
          <w:color w:val="000000"/>
          <w:sz w:val="20"/>
          <w:szCs w:val="20"/>
          <w:lang w:eastAsia="pt-BR"/>
        </w:rPr>
        <w:t>  Antes de proceder a quaisquer revisões, reajustes ou adequações de proventos e pensões que impliquem aumento de despesas, os entes estatais deverão regularizar a situação sempre que o demonstrativo de que trata o § 3</w:t>
      </w:r>
      <w:r w:rsidRPr="009414FD">
        <w:rPr>
          <w:rFonts w:ascii="Arial" w:eastAsia="Times New Roman" w:hAnsi="Arial" w:cs="Arial"/>
          <w:strike/>
          <w:color w:val="000000"/>
          <w:sz w:val="20"/>
          <w:szCs w:val="20"/>
          <w:u w:val="single"/>
          <w:vertAlign w:val="superscript"/>
          <w:lang w:eastAsia="pt-BR"/>
        </w:rPr>
        <w:t>o</w:t>
      </w:r>
      <w:r w:rsidRPr="009414FD">
        <w:rPr>
          <w:rFonts w:ascii="Arial" w:eastAsia="Times New Roman" w:hAnsi="Arial" w:cs="Arial"/>
          <w:strike/>
          <w:color w:val="000000"/>
          <w:sz w:val="20"/>
          <w:szCs w:val="20"/>
          <w:lang w:eastAsia="pt-BR"/>
        </w:rPr>
        <w:t xml:space="preserve">, no que se refere à despesa acumulada até o bimestre, indicar o descumprimento dos limites fixados nesta </w:t>
      </w:r>
      <w:proofErr w:type="gramStart"/>
      <w:r w:rsidRPr="009414FD">
        <w:rPr>
          <w:rFonts w:ascii="Arial" w:eastAsia="Times New Roman" w:hAnsi="Arial" w:cs="Arial"/>
          <w:strike/>
          <w:color w:val="000000"/>
          <w:sz w:val="20"/>
          <w:szCs w:val="20"/>
          <w:lang w:eastAsia="pt-BR"/>
        </w:rPr>
        <w:t>Lei.</w:t>
      </w:r>
      <w:proofErr w:type="gramEnd"/>
      <w:r w:rsidRPr="009414FD">
        <w:rPr>
          <w:rFonts w:ascii="Arial" w:eastAsia="Times New Roman" w:hAnsi="Arial" w:cs="Arial"/>
          <w:strike/>
          <w:color w:val="000000"/>
          <w:sz w:val="24"/>
          <w:szCs w:val="24"/>
          <w:lang w:eastAsia="pt-BR"/>
        </w:rPr>
        <w:fldChar w:fldCharType="begin"/>
      </w:r>
      <w:r w:rsidRPr="009414FD">
        <w:rPr>
          <w:rFonts w:ascii="Arial" w:eastAsia="Times New Roman" w:hAnsi="Arial" w:cs="Arial"/>
          <w:strike/>
          <w:color w:val="000000"/>
          <w:sz w:val="24"/>
          <w:szCs w:val="24"/>
          <w:lang w:eastAsia="pt-BR"/>
        </w:rPr>
        <w:instrText xml:space="preserve"> HYPERLINK "http://www.planalto.gov.br/ccivil_03/MPV/2187-13.htm" \l "art8" </w:instrText>
      </w:r>
      <w:r w:rsidRPr="009414FD">
        <w:rPr>
          <w:rFonts w:ascii="Arial" w:eastAsia="Times New Roman" w:hAnsi="Arial" w:cs="Arial"/>
          <w:strike/>
          <w:color w:val="000000"/>
          <w:sz w:val="24"/>
          <w:szCs w:val="24"/>
          <w:lang w:eastAsia="pt-BR"/>
        </w:rPr>
        <w:fldChar w:fldCharType="separate"/>
      </w:r>
      <w:r w:rsidRPr="009414FD">
        <w:rPr>
          <w:rFonts w:ascii="Arial" w:eastAsia="Times New Roman" w:hAnsi="Arial" w:cs="Arial"/>
          <w:strike/>
          <w:color w:val="0000FF"/>
          <w:sz w:val="24"/>
          <w:szCs w:val="24"/>
          <w:u w:val="single"/>
          <w:lang w:eastAsia="pt-BR"/>
        </w:rPr>
        <w:t>(Redação dada pela Medida Provisória nº 2.187-13, de 2001)</w:t>
      </w:r>
      <w:r w:rsidRPr="009414FD">
        <w:rPr>
          <w:rFonts w:ascii="Arial" w:eastAsia="Times New Roman" w:hAnsi="Arial" w:cs="Arial"/>
          <w:strike/>
          <w:color w:val="000000"/>
          <w:sz w:val="24"/>
          <w:szCs w:val="24"/>
          <w:lang w:eastAsia="pt-BR"/>
        </w:rPr>
        <w:fldChar w:fldCharType="end"/>
      </w:r>
      <w:r w:rsidRPr="009414FD">
        <w:rPr>
          <w:rFonts w:ascii="Arial" w:eastAsia="Times New Roman" w:hAnsi="Arial" w:cs="Arial"/>
          <w:strike/>
          <w:color w:val="000000"/>
          <w:sz w:val="24"/>
          <w:szCs w:val="24"/>
          <w:lang w:eastAsia="pt-BR"/>
        </w:rPr>
        <w:t> </w:t>
      </w:r>
      <w:hyperlink r:id="rId68" w:anchor="art10" w:history="1">
        <w:r w:rsidRPr="009414FD">
          <w:rPr>
            <w:rFonts w:ascii="Arial" w:eastAsia="Times New Roman" w:hAnsi="Arial" w:cs="Arial"/>
            <w:strike/>
            <w:color w:val="0000FF"/>
            <w:sz w:val="24"/>
            <w:szCs w:val="24"/>
            <w:u w:val="single"/>
            <w:lang w:eastAsia="pt-BR"/>
          </w:rPr>
          <w:t>(Vide Medida Provisória nº 167, de 2004)</w:t>
        </w:r>
      </w:hyperlink>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31" w:name="art2§6"/>
      <w:bookmarkEnd w:id="31"/>
      <w:r w:rsidRPr="009414FD">
        <w:rPr>
          <w:rFonts w:ascii="Arial" w:eastAsia="Times New Roman" w:hAnsi="Arial" w:cs="Arial"/>
          <w:color w:val="000000"/>
          <w:sz w:val="20"/>
          <w:szCs w:val="20"/>
          <w:lang w:eastAsia="pt-BR"/>
        </w:rPr>
        <w:t>§ 6</w:t>
      </w:r>
      <w:r w:rsidRPr="009414FD">
        <w:rPr>
          <w:rFonts w:ascii="Arial" w:eastAsia="Times New Roman" w:hAnsi="Arial" w:cs="Arial"/>
          <w:color w:val="000000"/>
          <w:sz w:val="20"/>
          <w:szCs w:val="20"/>
          <w:u w:val="single"/>
          <w:vertAlign w:val="superscript"/>
          <w:lang w:eastAsia="pt-BR"/>
        </w:rPr>
        <w:t>o</w:t>
      </w:r>
      <w:r w:rsidRPr="009414FD">
        <w:rPr>
          <w:rFonts w:ascii="Arial" w:eastAsia="Times New Roman" w:hAnsi="Arial" w:cs="Arial"/>
          <w:color w:val="000000"/>
          <w:sz w:val="20"/>
          <w:szCs w:val="20"/>
          <w:lang w:eastAsia="pt-BR"/>
        </w:rPr>
        <w:t> </w:t>
      </w:r>
      <w:hyperlink r:id="rId69" w:anchor="art18" w:history="1">
        <w:r w:rsidRPr="009414FD">
          <w:rPr>
            <w:rFonts w:ascii="Arial" w:eastAsia="Times New Roman" w:hAnsi="Arial" w:cs="Arial"/>
            <w:color w:val="0000FF"/>
            <w:sz w:val="24"/>
            <w:szCs w:val="24"/>
            <w:u w:val="single"/>
            <w:lang w:eastAsia="pt-BR"/>
          </w:rPr>
          <w:t>(revogado)</w:t>
        </w:r>
      </w:hyperlink>
      <w:r w:rsidRPr="009414FD">
        <w:rPr>
          <w:rFonts w:ascii="Arial" w:eastAsia="Times New Roman" w:hAnsi="Arial" w:cs="Arial"/>
          <w:color w:val="000000"/>
          <w:sz w:val="20"/>
          <w:szCs w:val="20"/>
          <w:lang w:eastAsia="pt-BR"/>
        </w:rPr>
        <w:t>  </w:t>
      </w:r>
      <w:hyperlink r:id="rId70" w:anchor="Art10" w:history="1">
        <w:r w:rsidRPr="009414FD">
          <w:rPr>
            <w:rFonts w:ascii="Arial" w:eastAsia="Times New Roman" w:hAnsi="Arial" w:cs="Arial"/>
            <w:color w:val="0000FF"/>
            <w:sz w:val="20"/>
            <w:szCs w:val="20"/>
            <w:u w:val="single"/>
            <w:lang w:eastAsia="pt-BR"/>
          </w:rPr>
          <w:t>(Redação dada pela Lei nº 10.887, de 2004)</w:t>
        </w:r>
        <w:proofErr w:type="gramStart"/>
      </w:hyperlink>
      <w:proofErr w:type="gramEnd"/>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bookmarkStart w:id="32" w:name="art2§7"/>
      <w:bookmarkEnd w:id="32"/>
      <w:r w:rsidRPr="009414FD">
        <w:rPr>
          <w:rFonts w:ascii="Arial" w:eastAsia="Times New Roman" w:hAnsi="Arial" w:cs="Arial"/>
          <w:strike/>
          <w:color w:val="000000"/>
          <w:sz w:val="24"/>
          <w:szCs w:val="24"/>
          <w:lang w:eastAsia="pt-BR"/>
        </w:rPr>
        <w:t>§ 7</w:t>
      </w:r>
      <w:r w:rsidRPr="009414FD">
        <w:rPr>
          <w:rFonts w:ascii="Arial" w:eastAsia="Times New Roman" w:hAnsi="Arial" w:cs="Arial"/>
          <w:strike/>
          <w:color w:val="000000"/>
          <w:sz w:val="24"/>
          <w:szCs w:val="24"/>
          <w:u w:val="single"/>
          <w:vertAlign w:val="superscript"/>
          <w:lang w:eastAsia="pt-BR"/>
        </w:rPr>
        <w:t>o</w:t>
      </w:r>
      <w:r w:rsidRPr="009414FD">
        <w:rPr>
          <w:rFonts w:ascii="Arial" w:eastAsia="Times New Roman" w:hAnsi="Arial" w:cs="Arial"/>
          <w:strike/>
          <w:color w:val="000000"/>
          <w:sz w:val="24"/>
          <w:szCs w:val="24"/>
          <w:lang w:eastAsia="pt-BR"/>
        </w:rPr>
        <w:t>  É nulo de pleno direito o ato que provoque aumento de despesas previdenciárias, sem a observância dos limites previstos neste artigo. </w:t>
      </w:r>
      <w:hyperlink r:id="rId71" w:anchor="art8" w:history="1">
        <w:r w:rsidRPr="009414FD">
          <w:rPr>
            <w:rFonts w:ascii="Arial" w:eastAsia="Times New Roman" w:hAnsi="Arial" w:cs="Arial"/>
            <w:strike/>
            <w:color w:val="0000FF"/>
            <w:sz w:val="24"/>
            <w:szCs w:val="24"/>
            <w:u w:val="single"/>
            <w:lang w:eastAsia="pt-BR"/>
          </w:rPr>
          <w:t>(Incluído pela Medida Provisória nº 2.187-12, de 2001)</w:t>
        </w:r>
        <w:proofErr w:type="gramStart"/>
      </w:hyperlink>
      <w:proofErr w:type="gramEnd"/>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strike/>
          <w:color w:val="000000"/>
          <w:sz w:val="20"/>
          <w:szCs w:val="20"/>
          <w:lang w:eastAsia="pt-BR"/>
        </w:rPr>
        <w:t>§ 7</w:t>
      </w:r>
      <w:r w:rsidRPr="009414FD">
        <w:rPr>
          <w:rFonts w:ascii="Arial" w:eastAsia="Times New Roman" w:hAnsi="Arial" w:cs="Arial"/>
          <w:strike/>
          <w:color w:val="000000"/>
          <w:sz w:val="20"/>
          <w:szCs w:val="20"/>
          <w:u w:val="single"/>
          <w:vertAlign w:val="superscript"/>
          <w:lang w:eastAsia="pt-BR"/>
        </w:rPr>
        <w:t>o</w:t>
      </w:r>
      <w:r w:rsidRPr="009414FD">
        <w:rPr>
          <w:rFonts w:ascii="Arial" w:eastAsia="Times New Roman" w:hAnsi="Arial" w:cs="Arial"/>
          <w:strike/>
          <w:color w:val="000000"/>
          <w:sz w:val="20"/>
          <w:szCs w:val="20"/>
          <w:lang w:eastAsia="pt-BR"/>
        </w:rPr>
        <w:t xml:space="preserve">  É nulo de pleno direito o ato que provoque aumento de despesas previdenciárias, sem a observância dos limites previstos neste </w:t>
      </w:r>
      <w:proofErr w:type="gramStart"/>
      <w:r w:rsidRPr="009414FD">
        <w:rPr>
          <w:rFonts w:ascii="Arial" w:eastAsia="Times New Roman" w:hAnsi="Arial" w:cs="Arial"/>
          <w:strike/>
          <w:color w:val="000000"/>
          <w:sz w:val="20"/>
          <w:szCs w:val="20"/>
          <w:lang w:eastAsia="pt-BR"/>
        </w:rPr>
        <w:t>artigo.</w:t>
      </w:r>
      <w:proofErr w:type="gramEnd"/>
      <w:r w:rsidRPr="009414FD">
        <w:rPr>
          <w:rFonts w:ascii="Arial" w:eastAsia="Times New Roman" w:hAnsi="Arial" w:cs="Arial"/>
          <w:strike/>
          <w:color w:val="000000"/>
          <w:sz w:val="24"/>
          <w:szCs w:val="24"/>
          <w:lang w:eastAsia="pt-BR"/>
        </w:rPr>
        <w:fldChar w:fldCharType="begin"/>
      </w:r>
      <w:r w:rsidRPr="009414FD">
        <w:rPr>
          <w:rFonts w:ascii="Arial" w:eastAsia="Times New Roman" w:hAnsi="Arial" w:cs="Arial"/>
          <w:strike/>
          <w:color w:val="000000"/>
          <w:sz w:val="24"/>
          <w:szCs w:val="24"/>
          <w:lang w:eastAsia="pt-BR"/>
        </w:rPr>
        <w:instrText xml:space="preserve"> HYPERLINK "http://www.planalto.gov.br/ccivil_03/MPV/2187-13.htm" \l "art8" </w:instrText>
      </w:r>
      <w:r w:rsidRPr="009414FD">
        <w:rPr>
          <w:rFonts w:ascii="Arial" w:eastAsia="Times New Roman" w:hAnsi="Arial" w:cs="Arial"/>
          <w:strike/>
          <w:color w:val="000000"/>
          <w:sz w:val="24"/>
          <w:szCs w:val="24"/>
          <w:lang w:eastAsia="pt-BR"/>
        </w:rPr>
        <w:fldChar w:fldCharType="separate"/>
      </w:r>
      <w:r w:rsidRPr="009414FD">
        <w:rPr>
          <w:rFonts w:ascii="Arial" w:eastAsia="Times New Roman" w:hAnsi="Arial" w:cs="Arial"/>
          <w:strike/>
          <w:color w:val="0000FF"/>
          <w:sz w:val="24"/>
          <w:szCs w:val="24"/>
          <w:u w:val="single"/>
          <w:lang w:eastAsia="pt-BR"/>
        </w:rPr>
        <w:t>(Redação dada pela Medida Provisória nº 2.187-13, de 2001)</w:t>
      </w:r>
      <w:r w:rsidRPr="009414FD">
        <w:rPr>
          <w:rFonts w:ascii="Arial" w:eastAsia="Times New Roman" w:hAnsi="Arial" w:cs="Arial"/>
          <w:strike/>
          <w:color w:val="000000"/>
          <w:sz w:val="24"/>
          <w:szCs w:val="24"/>
          <w:lang w:eastAsia="pt-BR"/>
        </w:rPr>
        <w:fldChar w:fldCharType="end"/>
      </w:r>
      <w:r w:rsidRPr="009414FD">
        <w:rPr>
          <w:rFonts w:ascii="Arial" w:eastAsia="Times New Roman" w:hAnsi="Arial" w:cs="Arial"/>
          <w:strike/>
          <w:color w:val="000000"/>
          <w:sz w:val="24"/>
          <w:szCs w:val="24"/>
          <w:lang w:eastAsia="pt-BR"/>
        </w:rPr>
        <w:t> </w:t>
      </w:r>
      <w:hyperlink r:id="rId72" w:anchor="art10" w:history="1">
        <w:r w:rsidRPr="009414FD">
          <w:rPr>
            <w:rFonts w:ascii="Arial" w:eastAsia="Times New Roman" w:hAnsi="Arial" w:cs="Arial"/>
            <w:strike/>
            <w:color w:val="0000FF"/>
            <w:sz w:val="24"/>
            <w:szCs w:val="24"/>
            <w:u w:val="single"/>
            <w:lang w:eastAsia="pt-BR"/>
          </w:rPr>
          <w:t>(Vide Medida Provisória nº 167, de 2004)</w:t>
        </w:r>
      </w:hyperlink>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color w:val="000000"/>
          <w:sz w:val="20"/>
          <w:szCs w:val="20"/>
          <w:lang w:eastAsia="pt-BR"/>
        </w:rPr>
        <w:t>§ 7</w:t>
      </w:r>
      <w:r w:rsidRPr="009414FD">
        <w:rPr>
          <w:rFonts w:ascii="Arial" w:eastAsia="Times New Roman" w:hAnsi="Arial" w:cs="Arial"/>
          <w:color w:val="000000"/>
          <w:sz w:val="20"/>
          <w:szCs w:val="20"/>
          <w:u w:val="single"/>
          <w:vertAlign w:val="superscript"/>
          <w:lang w:eastAsia="pt-BR"/>
        </w:rPr>
        <w:t>o</w:t>
      </w:r>
      <w:r w:rsidRPr="009414FD">
        <w:rPr>
          <w:rFonts w:ascii="Arial" w:eastAsia="Times New Roman" w:hAnsi="Arial" w:cs="Arial"/>
          <w:color w:val="000000"/>
          <w:sz w:val="20"/>
          <w:szCs w:val="20"/>
          <w:lang w:eastAsia="pt-BR"/>
        </w:rPr>
        <w:t> </w:t>
      </w:r>
      <w:hyperlink r:id="rId73" w:anchor="art18" w:history="1">
        <w:r w:rsidRPr="009414FD">
          <w:rPr>
            <w:rFonts w:ascii="Arial" w:eastAsia="Times New Roman" w:hAnsi="Arial" w:cs="Arial"/>
            <w:color w:val="0000FF"/>
            <w:sz w:val="24"/>
            <w:szCs w:val="24"/>
            <w:u w:val="single"/>
            <w:lang w:eastAsia="pt-BR"/>
          </w:rPr>
          <w:t>(revogado) </w:t>
        </w:r>
      </w:hyperlink>
      <w:r w:rsidRPr="009414FD">
        <w:rPr>
          <w:rFonts w:ascii="Arial" w:eastAsia="Times New Roman" w:hAnsi="Arial" w:cs="Arial"/>
          <w:color w:val="000000"/>
          <w:sz w:val="20"/>
          <w:szCs w:val="20"/>
          <w:lang w:eastAsia="pt-BR"/>
        </w:rPr>
        <w:t> </w:t>
      </w:r>
      <w:hyperlink r:id="rId74" w:anchor="Art10" w:history="1">
        <w:r w:rsidRPr="009414FD">
          <w:rPr>
            <w:rFonts w:ascii="Arial" w:eastAsia="Times New Roman" w:hAnsi="Arial" w:cs="Arial"/>
            <w:color w:val="0000FF"/>
            <w:sz w:val="20"/>
            <w:szCs w:val="20"/>
            <w:u w:val="single"/>
            <w:lang w:eastAsia="pt-BR"/>
          </w:rPr>
          <w:t>(Redação dada pela Lei nº 10.887, de 2004)</w:t>
        </w:r>
        <w:proofErr w:type="gramStart"/>
      </w:hyperlink>
      <w:proofErr w:type="gramEnd"/>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bookmarkStart w:id="33" w:name="art2a."/>
      <w:bookmarkEnd w:id="33"/>
      <w:r w:rsidRPr="009414FD">
        <w:rPr>
          <w:rFonts w:ascii="Arial" w:eastAsia="Times New Roman" w:hAnsi="Arial" w:cs="Arial"/>
          <w:strike/>
          <w:color w:val="000000"/>
          <w:sz w:val="24"/>
          <w:szCs w:val="24"/>
          <w:lang w:eastAsia="pt-BR"/>
        </w:rPr>
        <w:t>Art. 2</w:t>
      </w:r>
      <w:r w:rsidRPr="009414FD">
        <w:rPr>
          <w:rFonts w:ascii="Arial" w:eastAsia="Times New Roman" w:hAnsi="Arial" w:cs="Arial"/>
          <w:strike/>
          <w:color w:val="000000"/>
          <w:sz w:val="24"/>
          <w:szCs w:val="24"/>
          <w:u w:val="single"/>
          <w:vertAlign w:val="superscript"/>
          <w:lang w:eastAsia="pt-BR"/>
        </w:rPr>
        <w:t>o</w:t>
      </w:r>
      <w:r w:rsidRPr="009414FD">
        <w:rPr>
          <w:rFonts w:ascii="Arial" w:eastAsia="Times New Roman" w:hAnsi="Arial" w:cs="Arial"/>
          <w:strike/>
          <w:color w:val="000000"/>
          <w:sz w:val="24"/>
          <w:szCs w:val="24"/>
          <w:lang w:eastAsia="pt-BR"/>
        </w:rPr>
        <w:t>-A.  Fica suspensa, até 31 de dezembro de 2000, a exigibilidade do disposto no § 1</w:t>
      </w:r>
      <w:r w:rsidRPr="009414FD">
        <w:rPr>
          <w:rFonts w:ascii="Arial" w:eastAsia="Times New Roman" w:hAnsi="Arial" w:cs="Arial"/>
          <w:strike/>
          <w:color w:val="000000"/>
          <w:sz w:val="24"/>
          <w:szCs w:val="24"/>
          <w:u w:val="single"/>
          <w:vertAlign w:val="superscript"/>
          <w:lang w:eastAsia="pt-BR"/>
        </w:rPr>
        <w:t>o</w:t>
      </w:r>
      <w:r w:rsidRPr="009414FD">
        <w:rPr>
          <w:rFonts w:ascii="Arial" w:eastAsia="Times New Roman" w:hAnsi="Arial" w:cs="Arial"/>
          <w:strike/>
          <w:color w:val="000000"/>
          <w:sz w:val="24"/>
          <w:szCs w:val="24"/>
          <w:lang w:eastAsia="pt-BR"/>
        </w:rPr>
        <w:t> do art. 2</w:t>
      </w:r>
      <w:r w:rsidRPr="009414FD">
        <w:rPr>
          <w:rFonts w:ascii="Arial" w:eastAsia="Times New Roman" w:hAnsi="Arial" w:cs="Arial"/>
          <w:strike/>
          <w:color w:val="000000"/>
          <w:sz w:val="24"/>
          <w:szCs w:val="24"/>
          <w:u w:val="single"/>
          <w:vertAlign w:val="superscript"/>
          <w:lang w:eastAsia="pt-BR"/>
        </w:rPr>
        <w:t>o</w:t>
      </w:r>
      <w:r w:rsidRPr="009414FD">
        <w:rPr>
          <w:rFonts w:ascii="Arial" w:eastAsia="Times New Roman" w:hAnsi="Arial" w:cs="Arial"/>
          <w:strike/>
          <w:color w:val="000000"/>
          <w:sz w:val="24"/>
          <w:szCs w:val="24"/>
          <w:lang w:eastAsia="pt-BR"/>
        </w:rPr>
        <w:t> desta Lei. </w:t>
      </w:r>
      <w:hyperlink r:id="rId75" w:anchor="art18" w:history="1">
        <w:r w:rsidRPr="009414FD">
          <w:rPr>
            <w:rFonts w:ascii="Arial" w:eastAsia="Times New Roman" w:hAnsi="Arial" w:cs="Arial"/>
            <w:strike/>
            <w:color w:val="0000FF"/>
            <w:sz w:val="24"/>
            <w:szCs w:val="24"/>
            <w:u w:val="single"/>
            <w:lang w:eastAsia="pt-BR"/>
          </w:rPr>
          <w:t>(Incluído pela Medida Provisória nº 1.891-9, de 1999)</w:t>
        </w:r>
        <w:proofErr w:type="gramStart"/>
      </w:hyperlink>
      <w:proofErr w:type="gramEnd"/>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bookmarkStart w:id="34" w:name="art2a"/>
      <w:bookmarkEnd w:id="34"/>
      <w:r w:rsidRPr="009414FD">
        <w:rPr>
          <w:rFonts w:ascii="Arial" w:eastAsia="Times New Roman" w:hAnsi="Arial" w:cs="Arial"/>
          <w:strike/>
          <w:color w:val="000000"/>
          <w:sz w:val="24"/>
          <w:szCs w:val="24"/>
          <w:lang w:eastAsia="pt-BR"/>
        </w:rPr>
        <w:t>Art. 2</w:t>
      </w:r>
      <w:r w:rsidRPr="009414FD">
        <w:rPr>
          <w:rFonts w:ascii="Arial" w:eastAsia="Times New Roman" w:hAnsi="Arial" w:cs="Arial"/>
          <w:strike/>
          <w:color w:val="000000"/>
          <w:sz w:val="24"/>
          <w:szCs w:val="24"/>
          <w:vertAlign w:val="superscript"/>
          <w:lang w:eastAsia="pt-BR"/>
        </w:rPr>
        <w:t>o</w:t>
      </w:r>
      <w:r w:rsidRPr="009414FD">
        <w:rPr>
          <w:rFonts w:ascii="Arial" w:eastAsia="Times New Roman" w:hAnsi="Arial" w:cs="Arial"/>
          <w:strike/>
          <w:color w:val="000000"/>
          <w:sz w:val="24"/>
          <w:szCs w:val="24"/>
          <w:lang w:eastAsia="pt-BR"/>
        </w:rPr>
        <w:t>-A.  Fica suspensa, até 31 de dezembro de 2003, a exigibilidade do disposto no </w:t>
      </w:r>
      <w:r w:rsidRPr="009414FD">
        <w:rPr>
          <w:rFonts w:ascii="Arial" w:eastAsia="Times New Roman" w:hAnsi="Arial" w:cs="Arial"/>
          <w:b/>
          <w:bCs/>
          <w:strike/>
          <w:color w:val="000000"/>
          <w:sz w:val="24"/>
          <w:szCs w:val="24"/>
          <w:lang w:eastAsia="pt-BR"/>
        </w:rPr>
        <w:t>caput</w:t>
      </w:r>
      <w:r w:rsidRPr="009414FD">
        <w:rPr>
          <w:rFonts w:ascii="Arial" w:eastAsia="Times New Roman" w:hAnsi="Arial" w:cs="Arial"/>
          <w:strike/>
          <w:color w:val="000000"/>
          <w:sz w:val="24"/>
          <w:szCs w:val="24"/>
          <w:lang w:eastAsia="pt-BR"/>
        </w:rPr>
        <w:t> e no § 1</w:t>
      </w:r>
      <w:r w:rsidRPr="009414FD">
        <w:rPr>
          <w:rFonts w:ascii="Arial" w:eastAsia="Times New Roman" w:hAnsi="Arial" w:cs="Arial"/>
          <w:strike/>
          <w:color w:val="000000"/>
          <w:sz w:val="24"/>
          <w:szCs w:val="24"/>
          <w:vertAlign w:val="superscript"/>
          <w:lang w:eastAsia="pt-BR"/>
        </w:rPr>
        <w:t>o</w:t>
      </w:r>
      <w:r w:rsidRPr="009414FD">
        <w:rPr>
          <w:rFonts w:ascii="Arial" w:eastAsia="Times New Roman" w:hAnsi="Arial" w:cs="Arial"/>
          <w:strike/>
          <w:color w:val="000000"/>
          <w:sz w:val="24"/>
          <w:szCs w:val="24"/>
          <w:lang w:eastAsia="pt-BR"/>
        </w:rPr>
        <w:t> do art. 2</w:t>
      </w:r>
      <w:r w:rsidRPr="009414FD">
        <w:rPr>
          <w:rFonts w:ascii="Arial" w:eastAsia="Times New Roman" w:hAnsi="Arial" w:cs="Arial"/>
          <w:strike/>
          <w:color w:val="000000"/>
          <w:sz w:val="24"/>
          <w:szCs w:val="24"/>
          <w:vertAlign w:val="superscript"/>
          <w:lang w:eastAsia="pt-BR"/>
        </w:rPr>
        <w:t>o</w:t>
      </w:r>
      <w:r w:rsidRPr="009414FD">
        <w:rPr>
          <w:rFonts w:ascii="Arial" w:eastAsia="Times New Roman" w:hAnsi="Arial" w:cs="Arial"/>
          <w:strike/>
          <w:color w:val="000000"/>
          <w:sz w:val="24"/>
          <w:szCs w:val="24"/>
          <w:lang w:eastAsia="pt-BR"/>
        </w:rPr>
        <w:t> desta Lei. </w:t>
      </w:r>
      <w:hyperlink r:id="rId76" w:anchor="art8" w:history="1">
        <w:r w:rsidRPr="009414FD">
          <w:rPr>
            <w:rFonts w:ascii="Arial" w:eastAsia="Times New Roman" w:hAnsi="Arial" w:cs="Arial"/>
            <w:strike/>
            <w:color w:val="0000FF"/>
            <w:sz w:val="24"/>
            <w:szCs w:val="24"/>
            <w:u w:val="single"/>
            <w:lang w:eastAsia="pt-BR"/>
          </w:rPr>
          <w:t>(Redação dada pela Medida Provisória nº 2.187-13, de 2001)</w:t>
        </w:r>
      </w:hyperlink>
      <w:r w:rsidRPr="009414FD">
        <w:rPr>
          <w:rFonts w:ascii="Arial" w:eastAsia="Times New Roman" w:hAnsi="Arial" w:cs="Arial"/>
          <w:strike/>
          <w:color w:val="000000"/>
          <w:sz w:val="24"/>
          <w:szCs w:val="24"/>
          <w:lang w:eastAsia="pt-BR"/>
        </w:rPr>
        <w:t>  </w:t>
      </w:r>
      <w:hyperlink r:id="rId77" w:anchor="art10" w:history="1">
        <w:r w:rsidRPr="009414FD">
          <w:rPr>
            <w:rFonts w:ascii="Arial" w:eastAsia="Times New Roman" w:hAnsi="Arial" w:cs="Arial"/>
            <w:strike/>
            <w:color w:val="0000FF"/>
            <w:sz w:val="24"/>
            <w:szCs w:val="24"/>
            <w:u w:val="single"/>
            <w:lang w:eastAsia="pt-BR"/>
          </w:rPr>
          <w:t>(Vide Medida Provisória nº 167, de 2004)</w:t>
        </w:r>
      </w:hyperlink>
      <w:r w:rsidRPr="009414FD">
        <w:rPr>
          <w:rFonts w:ascii="Arial" w:eastAsia="Times New Roman" w:hAnsi="Arial" w:cs="Arial"/>
          <w:strike/>
          <w:color w:val="000000"/>
          <w:sz w:val="24"/>
          <w:szCs w:val="24"/>
          <w:lang w:eastAsia="pt-BR"/>
        </w:rPr>
        <w:t>  </w:t>
      </w:r>
      <w:hyperlink r:id="rId78" w:anchor="art18" w:history="1">
        <w:r w:rsidRPr="009414FD">
          <w:rPr>
            <w:rFonts w:ascii="Arial" w:eastAsia="Times New Roman" w:hAnsi="Arial" w:cs="Arial"/>
            <w:color w:val="0000FF"/>
            <w:sz w:val="24"/>
            <w:szCs w:val="24"/>
            <w:u w:val="single"/>
            <w:lang w:eastAsia="pt-BR"/>
          </w:rPr>
          <w:t>(Revogado pela Lei nº 10.887, de 2004)</w:t>
        </w:r>
        <w:proofErr w:type="gramStart"/>
      </w:hyperlink>
      <w:proofErr w:type="gramEnd"/>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strike/>
          <w:color w:val="000000"/>
          <w:sz w:val="24"/>
          <w:szCs w:val="24"/>
          <w:lang w:eastAsia="pt-BR"/>
        </w:rPr>
        <w:t>Art. 3º As contribuições dos servidores públicos e militares federais, estaduais e municipais e os militares dos Estados e do Distrito Federal, inativos e pensionistas, para os respectivos regimes próprios de previdência social, fixadas por critérios definidos em lei, serão feitas por alíquotas não superiores às aplicadas aos servidores ativos do respectivo ente estatal.</w:t>
      </w:r>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35" w:name="art3"/>
      <w:bookmarkEnd w:id="35"/>
      <w:r w:rsidRPr="009414FD">
        <w:rPr>
          <w:rFonts w:ascii="Arial" w:eastAsia="Times New Roman" w:hAnsi="Arial" w:cs="Arial"/>
          <w:color w:val="000000"/>
          <w:sz w:val="20"/>
          <w:szCs w:val="20"/>
          <w:lang w:eastAsia="pt-BR"/>
        </w:rPr>
        <w:t>Art. 3</w:t>
      </w:r>
      <w:r w:rsidRPr="009414FD">
        <w:rPr>
          <w:rFonts w:ascii="Arial" w:eastAsia="Times New Roman" w:hAnsi="Arial" w:cs="Arial"/>
          <w:color w:val="000000"/>
          <w:sz w:val="20"/>
          <w:szCs w:val="20"/>
          <w:u w:val="single"/>
          <w:vertAlign w:val="superscript"/>
          <w:lang w:eastAsia="pt-BR"/>
        </w:rPr>
        <w:t>o</w:t>
      </w:r>
      <w:r w:rsidRPr="009414FD">
        <w:rPr>
          <w:rFonts w:ascii="Arial" w:eastAsia="Times New Roman" w:hAnsi="Arial" w:cs="Arial"/>
          <w:color w:val="000000"/>
          <w:sz w:val="20"/>
          <w:szCs w:val="20"/>
          <w:lang w:eastAsia="pt-BR"/>
        </w:rPr>
        <w:t> As alíquotas de contribuição dos servidores ativos dos Estados, do Distrito Federal e dos Municípios para os respectivos regimes próprios de previdência social não serão inferiores às dos servidores titulares de cargos efetivos da União, devendo ainda ser observadas, no caso das contribuições sobre os proventos dos inativos e sobre as pensões, as mesmas alíquotas aplicadas às remunerações dos servidores em atividade do respectivo ente estatal. </w:t>
      </w:r>
      <w:hyperlink r:id="rId79" w:anchor="Art3" w:history="1">
        <w:r w:rsidRPr="009414FD">
          <w:rPr>
            <w:rFonts w:ascii="Arial" w:eastAsia="Times New Roman" w:hAnsi="Arial" w:cs="Arial"/>
            <w:color w:val="0000FF"/>
            <w:sz w:val="20"/>
            <w:szCs w:val="20"/>
            <w:u w:val="single"/>
            <w:lang w:eastAsia="pt-BR"/>
          </w:rPr>
          <w:t>(Redação dada pela Lei nº 10.887, de 2004)</w:t>
        </w:r>
        <w:proofErr w:type="gramStart"/>
      </w:hyperlink>
      <w:proofErr w:type="gramEnd"/>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36" w:name="art4"/>
      <w:bookmarkEnd w:id="36"/>
      <w:r w:rsidRPr="009414FD">
        <w:rPr>
          <w:rFonts w:ascii="Arial" w:eastAsia="Times New Roman" w:hAnsi="Arial" w:cs="Arial"/>
          <w:strike/>
          <w:color w:val="000000"/>
          <w:sz w:val="20"/>
          <w:szCs w:val="20"/>
          <w:lang w:eastAsia="pt-BR"/>
        </w:rPr>
        <w:t xml:space="preserve">Art. 4º A União, os Estados, o Distrito Federal e os Municípios deverão ajustar os seus planos de benefícios e custeio sempre que excederem, no exercício, os limites previstos no art. 2º desta Lei, para retornar a esses limites no exercício financeiro </w:t>
      </w:r>
      <w:proofErr w:type="spellStart"/>
      <w:r w:rsidRPr="009414FD">
        <w:rPr>
          <w:rFonts w:ascii="Arial" w:eastAsia="Times New Roman" w:hAnsi="Arial" w:cs="Arial"/>
          <w:strike/>
          <w:color w:val="000000"/>
          <w:sz w:val="20"/>
          <w:szCs w:val="20"/>
          <w:lang w:eastAsia="pt-BR"/>
        </w:rPr>
        <w:t>subseqüente</w:t>
      </w:r>
      <w:proofErr w:type="spellEnd"/>
      <w:r w:rsidRPr="009414FD">
        <w:rPr>
          <w:rFonts w:ascii="Arial" w:eastAsia="Times New Roman" w:hAnsi="Arial" w:cs="Arial"/>
          <w:strike/>
          <w:color w:val="000000"/>
          <w:sz w:val="20"/>
          <w:szCs w:val="20"/>
          <w:lang w:eastAsia="pt-BR"/>
        </w:rPr>
        <w:t>. </w:t>
      </w:r>
      <w:hyperlink r:id="rId80" w:anchor="art18" w:history="1">
        <w:r w:rsidRPr="009414FD">
          <w:rPr>
            <w:rFonts w:ascii="Arial" w:eastAsia="Times New Roman" w:hAnsi="Arial" w:cs="Arial"/>
            <w:color w:val="0000FF"/>
            <w:sz w:val="24"/>
            <w:szCs w:val="24"/>
            <w:u w:val="single"/>
            <w:lang w:eastAsia="pt-BR"/>
          </w:rPr>
          <w:t>(Revogado pela Lei nº 10.887, de 2004)</w:t>
        </w:r>
        <w:proofErr w:type="gramStart"/>
      </w:hyperlink>
      <w:proofErr w:type="gramEnd"/>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37" w:name="art5"/>
      <w:bookmarkEnd w:id="37"/>
      <w:r w:rsidRPr="009414FD">
        <w:rPr>
          <w:rFonts w:ascii="Arial" w:eastAsia="Times New Roman" w:hAnsi="Arial" w:cs="Arial"/>
          <w:color w:val="000000"/>
          <w:sz w:val="24"/>
          <w:szCs w:val="24"/>
          <w:lang w:eastAsia="pt-BR"/>
        </w:rPr>
        <w:t>Art. 5</w:t>
      </w:r>
      <w:r w:rsidRPr="009414FD">
        <w:rPr>
          <w:rFonts w:ascii="Arial" w:eastAsia="Times New Roman" w:hAnsi="Arial" w:cs="Arial"/>
          <w:strike/>
          <w:color w:val="000000"/>
          <w:sz w:val="24"/>
          <w:szCs w:val="24"/>
          <w:lang w:eastAsia="pt-BR"/>
        </w:rPr>
        <w:t>º</w:t>
      </w:r>
      <w:r w:rsidRPr="009414FD">
        <w:rPr>
          <w:rFonts w:ascii="Arial" w:eastAsia="Times New Roman" w:hAnsi="Arial" w:cs="Arial"/>
          <w:color w:val="000000"/>
          <w:sz w:val="24"/>
          <w:szCs w:val="24"/>
          <w:lang w:eastAsia="pt-BR"/>
        </w:rPr>
        <w:t> Os regimes próprios de previdência social dos servidores públicos da União, dos Estados, do Distrito Federal e dos Municípios, dos militares dos Estados e do Distrito Federal não poderão conceder benefícios distintos dos previstos no Regime Geral de Previdência Social, de que trata a </w:t>
      </w:r>
      <w:hyperlink r:id="rId81" w:history="1">
        <w:r w:rsidRPr="009414FD">
          <w:rPr>
            <w:rFonts w:ascii="Arial" w:eastAsia="Times New Roman" w:hAnsi="Arial" w:cs="Arial"/>
            <w:color w:val="0000FF"/>
            <w:sz w:val="24"/>
            <w:szCs w:val="24"/>
            <w:u w:val="single"/>
            <w:lang w:eastAsia="pt-BR"/>
          </w:rPr>
          <w:t>Lei n</w:t>
        </w:r>
        <w:r w:rsidRPr="009414FD">
          <w:rPr>
            <w:rFonts w:ascii="Arial" w:eastAsia="Times New Roman" w:hAnsi="Arial" w:cs="Arial"/>
            <w:strike/>
            <w:color w:val="0000FF"/>
            <w:sz w:val="24"/>
            <w:szCs w:val="24"/>
            <w:u w:val="single"/>
            <w:lang w:eastAsia="pt-BR"/>
          </w:rPr>
          <w:t>º</w:t>
        </w:r>
        <w:r w:rsidRPr="009414FD">
          <w:rPr>
            <w:rFonts w:ascii="Arial" w:eastAsia="Times New Roman" w:hAnsi="Arial" w:cs="Arial"/>
            <w:color w:val="0000FF"/>
            <w:sz w:val="24"/>
            <w:szCs w:val="24"/>
            <w:u w:val="single"/>
            <w:lang w:eastAsia="pt-BR"/>
          </w:rPr>
          <w:t> 8.213, de 24 de julho de 1991</w:t>
        </w:r>
      </w:hyperlink>
      <w:r w:rsidRPr="009414FD">
        <w:rPr>
          <w:rFonts w:ascii="Arial" w:eastAsia="Times New Roman" w:hAnsi="Arial" w:cs="Arial"/>
          <w:color w:val="000000"/>
          <w:sz w:val="24"/>
          <w:szCs w:val="24"/>
          <w:lang w:eastAsia="pt-BR"/>
        </w:rPr>
        <w:t>, salvo disposição em contrário da Constituição Federal.</w:t>
      </w:r>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38" w:name="art5p."/>
      <w:bookmarkEnd w:id="38"/>
      <w:r w:rsidRPr="009414FD">
        <w:rPr>
          <w:rFonts w:ascii="Arial" w:eastAsia="Times New Roman" w:hAnsi="Arial" w:cs="Arial"/>
          <w:strike/>
          <w:color w:val="000000"/>
          <w:sz w:val="24"/>
          <w:szCs w:val="24"/>
          <w:lang w:eastAsia="pt-BR"/>
        </w:rPr>
        <w:t>Parágrafo único.  Fica vedada a concessão de aposentadoria especial, nos termos do </w:t>
      </w:r>
      <w:hyperlink r:id="rId82" w:anchor="art40%C2%A74" w:history="1">
        <w:r w:rsidRPr="009414FD">
          <w:rPr>
            <w:rFonts w:ascii="Arial" w:eastAsia="Times New Roman" w:hAnsi="Arial" w:cs="Arial"/>
            <w:strike/>
            <w:color w:val="0000FF"/>
            <w:sz w:val="24"/>
            <w:szCs w:val="24"/>
            <w:u w:val="single"/>
            <w:lang w:eastAsia="pt-BR"/>
          </w:rPr>
          <w:t>§ 4º do art. 40 da Constituição Federal</w:t>
        </w:r>
      </w:hyperlink>
      <w:r w:rsidRPr="009414FD">
        <w:rPr>
          <w:rFonts w:ascii="Arial" w:eastAsia="Times New Roman" w:hAnsi="Arial" w:cs="Arial"/>
          <w:strike/>
          <w:color w:val="000000"/>
          <w:sz w:val="24"/>
          <w:szCs w:val="24"/>
          <w:lang w:eastAsia="pt-BR"/>
        </w:rPr>
        <w:t>, até que lei complementar federal discipline a matéria. </w:t>
      </w:r>
      <w:hyperlink r:id="rId83" w:anchor="art20" w:history="1">
        <w:r w:rsidRPr="009414FD">
          <w:rPr>
            <w:rFonts w:ascii="Arial" w:eastAsia="Times New Roman" w:hAnsi="Arial" w:cs="Arial"/>
            <w:strike/>
            <w:color w:val="0000FF"/>
            <w:sz w:val="24"/>
            <w:szCs w:val="24"/>
            <w:u w:val="single"/>
            <w:lang w:eastAsia="pt-BR"/>
          </w:rPr>
          <w:t>(Incluído pela Medida Provisória nº 2.043-20, de 2000)</w:t>
        </w:r>
        <w:proofErr w:type="gramStart"/>
      </w:hyperlink>
      <w:proofErr w:type="gramEnd"/>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39" w:name="art5p"/>
      <w:bookmarkEnd w:id="39"/>
      <w:r w:rsidRPr="009414FD">
        <w:rPr>
          <w:rFonts w:ascii="Arial" w:eastAsia="Times New Roman" w:hAnsi="Arial" w:cs="Arial"/>
          <w:color w:val="000000"/>
          <w:sz w:val="24"/>
          <w:szCs w:val="24"/>
          <w:lang w:eastAsia="pt-BR"/>
        </w:rPr>
        <w:t>Parágrafo único.  Fica vedada a concessão de aposentadoria especial, nos termos do </w:t>
      </w:r>
      <w:hyperlink r:id="rId84" w:anchor="art40%C2%A74" w:history="1">
        <w:r w:rsidRPr="009414FD">
          <w:rPr>
            <w:rFonts w:ascii="Arial" w:eastAsia="Times New Roman" w:hAnsi="Arial" w:cs="Arial"/>
            <w:color w:val="0000FF"/>
            <w:sz w:val="24"/>
            <w:szCs w:val="24"/>
            <w:u w:val="single"/>
            <w:lang w:eastAsia="pt-BR"/>
          </w:rPr>
          <w:t>§ 4º do art. 40 da Constituição Federal</w:t>
        </w:r>
      </w:hyperlink>
      <w:r w:rsidRPr="009414FD">
        <w:rPr>
          <w:rFonts w:ascii="Arial" w:eastAsia="Times New Roman" w:hAnsi="Arial" w:cs="Arial"/>
          <w:color w:val="000000"/>
          <w:sz w:val="24"/>
          <w:szCs w:val="24"/>
          <w:lang w:eastAsia="pt-BR"/>
        </w:rPr>
        <w:t>, até que lei complementar federal discipline a matéria. </w:t>
      </w:r>
      <w:hyperlink r:id="rId85" w:anchor="art8" w:history="1">
        <w:r w:rsidRPr="009414FD">
          <w:rPr>
            <w:rFonts w:ascii="Arial" w:eastAsia="Times New Roman" w:hAnsi="Arial" w:cs="Arial"/>
            <w:color w:val="0000FF"/>
            <w:sz w:val="24"/>
            <w:szCs w:val="24"/>
            <w:u w:val="single"/>
            <w:lang w:eastAsia="pt-BR"/>
          </w:rPr>
          <w:t>(Redação dada pela Medida Provisória nº 2.187-13, de 2001)</w:t>
        </w:r>
        <w:proofErr w:type="gramStart"/>
      </w:hyperlink>
      <w:proofErr w:type="gramEnd"/>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40" w:name="art6"/>
      <w:bookmarkEnd w:id="40"/>
      <w:r w:rsidRPr="009414FD">
        <w:rPr>
          <w:rFonts w:ascii="Arial" w:eastAsia="Times New Roman" w:hAnsi="Arial" w:cs="Arial"/>
          <w:color w:val="000000"/>
          <w:sz w:val="24"/>
          <w:szCs w:val="24"/>
          <w:shd w:val="clear" w:color="auto" w:fill="FFFFFF"/>
          <w:lang w:eastAsia="pt-BR"/>
        </w:rPr>
        <w:t> Art. 6</w:t>
      </w:r>
      <w:r w:rsidRPr="009414FD">
        <w:rPr>
          <w:rFonts w:ascii="Arial" w:eastAsia="Times New Roman" w:hAnsi="Arial" w:cs="Arial"/>
          <w:strike/>
          <w:color w:val="000000"/>
          <w:sz w:val="24"/>
          <w:szCs w:val="24"/>
          <w:shd w:val="clear" w:color="auto" w:fill="FFFFFF"/>
          <w:lang w:eastAsia="pt-BR"/>
        </w:rPr>
        <w:t>º</w:t>
      </w:r>
      <w:r w:rsidRPr="009414FD">
        <w:rPr>
          <w:rFonts w:ascii="Arial" w:eastAsia="Times New Roman" w:hAnsi="Arial" w:cs="Arial"/>
          <w:color w:val="000000"/>
          <w:sz w:val="24"/>
          <w:szCs w:val="24"/>
          <w:shd w:val="clear" w:color="auto" w:fill="FFFFFF"/>
          <w:lang w:eastAsia="pt-BR"/>
        </w:rPr>
        <w:t> Fica facultada à União, aos Estados, ao Distrito Federal e aos Municípios, a constituição de fundos integrados de bens, direitos e ativos, com finalidade previdenciária, desde que observados os critérios de que trata o artigo 1</w:t>
      </w:r>
      <w:r w:rsidRPr="009414FD">
        <w:rPr>
          <w:rFonts w:ascii="Arial" w:eastAsia="Times New Roman" w:hAnsi="Arial" w:cs="Arial"/>
          <w:strike/>
          <w:color w:val="000000"/>
          <w:sz w:val="24"/>
          <w:szCs w:val="24"/>
          <w:shd w:val="clear" w:color="auto" w:fill="FFFFFF"/>
          <w:lang w:eastAsia="pt-BR"/>
        </w:rPr>
        <w:t>º</w:t>
      </w:r>
      <w:r w:rsidRPr="009414FD">
        <w:rPr>
          <w:rFonts w:ascii="Arial" w:eastAsia="Times New Roman" w:hAnsi="Arial" w:cs="Arial"/>
          <w:color w:val="000000"/>
          <w:sz w:val="24"/>
          <w:szCs w:val="24"/>
          <w:shd w:val="clear" w:color="auto" w:fill="FFFFFF"/>
          <w:lang w:eastAsia="pt-BR"/>
        </w:rPr>
        <w:t> e, adicionalmente, os seguintes preceitos:</w:t>
      </w:r>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strike/>
          <w:color w:val="000000"/>
          <w:sz w:val="24"/>
          <w:szCs w:val="24"/>
          <w:shd w:val="clear" w:color="auto" w:fill="FFFFFF"/>
          <w:lang w:eastAsia="pt-BR"/>
        </w:rPr>
        <w:t>I - estabelecimento de estrutura técnico-administrativa, com conselhos de administração e fiscal e autonomia financeira;  </w:t>
      </w:r>
      <w:hyperlink r:id="rId86" w:anchor="art20" w:history="1">
        <w:r w:rsidRPr="009414FD">
          <w:rPr>
            <w:rFonts w:ascii="Arial" w:eastAsia="Times New Roman" w:hAnsi="Arial" w:cs="Arial"/>
            <w:color w:val="0000FF"/>
            <w:sz w:val="24"/>
            <w:szCs w:val="24"/>
            <w:u w:val="single"/>
            <w:shd w:val="clear" w:color="auto" w:fill="FFFFFF"/>
            <w:lang w:eastAsia="pt-BR"/>
          </w:rPr>
          <w:t>(Vide Medida Provisória nº 2.043-20, de 2000)</w:t>
        </w:r>
      </w:hyperlink>
      <w:r w:rsidRPr="009414FD">
        <w:rPr>
          <w:rFonts w:ascii="Arial" w:eastAsia="Times New Roman" w:hAnsi="Arial" w:cs="Arial"/>
          <w:color w:val="000000"/>
          <w:sz w:val="24"/>
          <w:szCs w:val="24"/>
          <w:shd w:val="clear" w:color="auto" w:fill="FFFFFF"/>
          <w:lang w:eastAsia="pt-BR"/>
        </w:rPr>
        <w:t> </w:t>
      </w:r>
      <w:r w:rsidRPr="009414FD">
        <w:rPr>
          <w:rFonts w:ascii="Arial" w:eastAsia="Times New Roman" w:hAnsi="Arial" w:cs="Arial"/>
          <w:color w:val="000000"/>
          <w:sz w:val="20"/>
          <w:szCs w:val="20"/>
          <w:shd w:val="clear" w:color="auto" w:fill="FFFFFF"/>
          <w:lang w:eastAsia="pt-BR"/>
        </w:rPr>
        <w:t>   </w:t>
      </w:r>
      <w:hyperlink r:id="rId87" w:anchor="art16" w:history="1">
        <w:r w:rsidRPr="009414FD">
          <w:rPr>
            <w:rFonts w:ascii="Arial" w:eastAsia="Times New Roman" w:hAnsi="Arial" w:cs="Arial"/>
            <w:color w:val="0000FF"/>
            <w:sz w:val="20"/>
            <w:szCs w:val="20"/>
            <w:u w:val="single"/>
            <w:shd w:val="clear" w:color="auto" w:fill="FFFFFF"/>
            <w:lang w:eastAsia="pt-BR"/>
          </w:rPr>
          <w:t>(Revogado pela Medida Provisória nº 2.187-13, de 2001)</w:t>
        </w:r>
        <w:proofErr w:type="gramStart"/>
      </w:hyperlink>
      <w:proofErr w:type="gramEnd"/>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color w:val="000000"/>
          <w:sz w:val="24"/>
          <w:szCs w:val="24"/>
          <w:shd w:val="clear" w:color="auto" w:fill="FFFFFF"/>
          <w:lang w:eastAsia="pt-BR"/>
        </w:rPr>
        <w:t>II - existência de conta do fundo distinta da conta do Tesouro da unidade federativa;</w:t>
      </w:r>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strike/>
          <w:color w:val="000000"/>
          <w:sz w:val="24"/>
          <w:szCs w:val="24"/>
          <w:shd w:val="clear" w:color="auto" w:fill="FFFFFF"/>
          <w:lang w:eastAsia="pt-BR"/>
        </w:rPr>
        <w:t>III - aporte de capital inicial em valor a ser definido conforme diretrizes gerais; </w:t>
      </w:r>
      <w:hyperlink r:id="rId88" w:anchor="art16" w:history="1">
        <w:r w:rsidRPr="009414FD">
          <w:rPr>
            <w:rFonts w:ascii="Arial" w:eastAsia="Times New Roman" w:hAnsi="Arial" w:cs="Arial"/>
            <w:color w:val="0000FF"/>
            <w:sz w:val="20"/>
            <w:szCs w:val="20"/>
            <w:u w:val="single"/>
            <w:shd w:val="clear" w:color="auto" w:fill="FFFFFF"/>
            <w:lang w:eastAsia="pt-BR"/>
          </w:rPr>
          <w:t>(Vide Medida Provisória nº 2.187-12, de 2001)</w:t>
        </w:r>
      </w:hyperlink>
      <w:r w:rsidRPr="009414FD">
        <w:rPr>
          <w:rFonts w:ascii="Arial" w:eastAsia="Times New Roman" w:hAnsi="Arial" w:cs="Arial"/>
          <w:strike/>
          <w:color w:val="000000"/>
          <w:sz w:val="20"/>
          <w:szCs w:val="20"/>
          <w:shd w:val="clear" w:color="auto" w:fill="FFFFFF"/>
          <w:lang w:eastAsia="pt-BR"/>
        </w:rPr>
        <w:t>       </w:t>
      </w:r>
      <w:hyperlink r:id="rId89" w:anchor="art16" w:history="1">
        <w:r w:rsidRPr="009414FD">
          <w:rPr>
            <w:rFonts w:ascii="Arial" w:eastAsia="Times New Roman" w:hAnsi="Arial" w:cs="Arial"/>
            <w:color w:val="0000FF"/>
            <w:sz w:val="20"/>
            <w:szCs w:val="20"/>
            <w:u w:val="single"/>
            <w:shd w:val="clear" w:color="auto" w:fill="FFFFFF"/>
            <w:lang w:eastAsia="pt-BR"/>
          </w:rPr>
          <w:t>(Revogado pela Medida Provisória nº 2.187-13, de 2001)</w:t>
        </w:r>
        <w:proofErr w:type="gramStart"/>
      </w:hyperlink>
      <w:proofErr w:type="gramEnd"/>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color w:val="000000"/>
          <w:sz w:val="24"/>
          <w:szCs w:val="24"/>
          <w:shd w:val="clear" w:color="auto" w:fill="FFFFFF"/>
          <w:lang w:eastAsia="pt-BR"/>
        </w:rPr>
        <w:t>IV - aplicação de recursos, conforme estabelecido pelo Conselho Monetário Nacional;</w:t>
      </w:r>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color w:val="000000"/>
          <w:sz w:val="24"/>
          <w:szCs w:val="24"/>
          <w:shd w:val="clear" w:color="auto" w:fill="FFFFFF"/>
          <w:lang w:eastAsia="pt-BR"/>
        </w:rPr>
        <w:t>V - vedação da utilização de recursos do fundo de bens, direitos e ativos para empréstimos de qualquer natureza, inclusive à União, aos Estados, ao Distrito Federal e aos Municípios, a entidades da administração indireta e aos respectivos segurados;</w:t>
      </w:r>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color w:val="000000"/>
          <w:sz w:val="24"/>
          <w:szCs w:val="24"/>
          <w:shd w:val="clear" w:color="auto" w:fill="FFFFFF"/>
          <w:lang w:eastAsia="pt-BR"/>
        </w:rPr>
        <w:t>VI - vedação à aplicação de recursos em títulos públicos, com exceção de títulos do Governo Federal;</w:t>
      </w:r>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color w:val="000000"/>
          <w:sz w:val="24"/>
          <w:szCs w:val="24"/>
          <w:shd w:val="clear" w:color="auto" w:fill="FFFFFF"/>
          <w:lang w:eastAsia="pt-BR"/>
        </w:rPr>
        <w:t>VII - avaliação de bens, direitos e ativos de qualquer natureza integrados ao fundo, em conformidade com a </w:t>
      </w:r>
      <w:hyperlink r:id="rId90" w:history="1">
        <w:r w:rsidRPr="009414FD">
          <w:rPr>
            <w:rFonts w:ascii="Arial" w:eastAsia="Times New Roman" w:hAnsi="Arial" w:cs="Arial"/>
            <w:color w:val="0000FF"/>
            <w:sz w:val="24"/>
            <w:szCs w:val="24"/>
            <w:u w:val="single"/>
            <w:shd w:val="clear" w:color="auto" w:fill="FFFFFF"/>
            <w:lang w:eastAsia="pt-BR"/>
          </w:rPr>
          <w:t>Lei 4.320, de 17 de março de 1964</w:t>
        </w:r>
      </w:hyperlink>
      <w:r w:rsidRPr="009414FD">
        <w:rPr>
          <w:rFonts w:ascii="Arial" w:eastAsia="Times New Roman" w:hAnsi="Arial" w:cs="Arial"/>
          <w:color w:val="000000"/>
          <w:sz w:val="24"/>
          <w:szCs w:val="24"/>
          <w:shd w:val="clear" w:color="auto" w:fill="FFFFFF"/>
          <w:lang w:eastAsia="pt-BR"/>
        </w:rPr>
        <w:t xml:space="preserve"> e alterações </w:t>
      </w:r>
      <w:proofErr w:type="spellStart"/>
      <w:r w:rsidRPr="009414FD">
        <w:rPr>
          <w:rFonts w:ascii="Arial" w:eastAsia="Times New Roman" w:hAnsi="Arial" w:cs="Arial"/>
          <w:color w:val="000000"/>
          <w:sz w:val="24"/>
          <w:szCs w:val="24"/>
          <w:shd w:val="clear" w:color="auto" w:fill="FFFFFF"/>
          <w:lang w:eastAsia="pt-BR"/>
        </w:rPr>
        <w:t>subseqüentes</w:t>
      </w:r>
      <w:proofErr w:type="spellEnd"/>
      <w:r w:rsidRPr="009414FD">
        <w:rPr>
          <w:rFonts w:ascii="Arial" w:eastAsia="Times New Roman" w:hAnsi="Arial" w:cs="Arial"/>
          <w:color w:val="000000"/>
          <w:sz w:val="24"/>
          <w:szCs w:val="24"/>
          <w:shd w:val="clear" w:color="auto" w:fill="FFFFFF"/>
          <w:lang w:eastAsia="pt-BR"/>
        </w:rPr>
        <w:t>;</w:t>
      </w:r>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color w:val="000000"/>
          <w:sz w:val="24"/>
          <w:szCs w:val="24"/>
          <w:shd w:val="clear" w:color="auto" w:fill="FFFFFF"/>
          <w:lang w:eastAsia="pt-BR"/>
        </w:rPr>
        <w:t>VIII - estabelecimento de limites para a taxa de administração, conforme parâmetros gerais;</w:t>
      </w:r>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color w:val="000000"/>
          <w:sz w:val="24"/>
          <w:szCs w:val="24"/>
          <w:shd w:val="clear" w:color="auto" w:fill="FFFFFF"/>
          <w:lang w:eastAsia="pt-BR"/>
        </w:rPr>
        <w:t>IX - constituição e extinção do fundo mediante lei.</w:t>
      </w:r>
    </w:p>
    <w:p w:rsidR="009414FD" w:rsidRPr="009414FD" w:rsidRDefault="009414FD" w:rsidP="009414FD">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 w:name="art6p"/>
      <w:bookmarkEnd w:id="41"/>
      <w:r w:rsidRPr="009414FD">
        <w:rPr>
          <w:rFonts w:ascii="Arial" w:eastAsia="Times New Roman" w:hAnsi="Arial" w:cs="Arial"/>
          <w:color w:val="000000"/>
          <w:sz w:val="20"/>
          <w:szCs w:val="20"/>
          <w:lang w:eastAsia="pt-BR"/>
        </w:rPr>
        <w:t>Parágrafo único. No estabelecimento das condições e dos limites para aplicação dos recursos dos regimes próprios de previdência social, na forma do inciso IV do </w:t>
      </w:r>
      <w:r w:rsidRPr="009414FD">
        <w:rPr>
          <w:rFonts w:ascii="Arial" w:eastAsia="Times New Roman" w:hAnsi="Arial" w:cs="Arial"/>
          <w:b/>
          <w:bCs/>
          <w:color w:val="000000"/>
          <w:sz w:val="20"/>
          <w:szCs w:val="20"/>
          <w:lang w:eastAsia="pt-BR"/>
        </w:rPr>
        <w:t>caput</w:t>
      </w:r>
      <w:r w:rsidRPr="009414FD">
        <w:rPr>
          <w:rFonts w:ascii="Arial" w:eastAsia="Times New Roman" w:hAnsi="Arial" w:cs="Arial"/>
          <w:color w:val="000000"/>
          <w:sz w:val="20"/>
          <w:szCs w:val="20"/>
          <w:lang w:eastAsia="pt-BR"/>
        </w:rPr>
        <w:t> deste artigo, o Conselho Monetário Nacional deverá considerar, entre outros requisitos:     </w:t>
      </w:r>
      <w:hyperlink r:id="rId91" w:anchor="art31" w:history="1">
        <w:r w:rsidRPr="009414FD">
          <w:rPr>
            <w:rFonts w:ascii="Arial" w:eastAsia="Times New Roman" w:hAnsi="Arial" w:cs="Arial"/>
            <w:color w:val="0000FF"/>
            <w:sz w:val="20"/>
            <w:szCs w:val="20"/>
            <w:u w:val="single"/>
            <w:lang w:eastAsia="pt-BR"/>
          </w:rPr>
          <w:t>(Incluído pela Lei nº 13.846, de 2019)</w:t>
        </w:r>
        <w:proofErr w:type="gramStart"/>
      </w:hyperlink>
      <w:proofErr w:type="gramEnd"/>
    </w:p>
    <w:p w:rsidR="009414FD" w:rsidRPr="009414FD" w:rsidRDefault="009414FD" w:rsidP="009414FD">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414FD">
        <w:rPr>
          <w:rFonts w:ascii="Arial" w:eastAsia="Times New Roman" w:hAnsi="Arial" w:cs="Arial"/>
          <w:color w:val="000000"/>
          <w:sz w:val="20"/>
          <w:szCs w:val="20"/>
          <w:lang w:eastAsia="pt-BR"/>
        </w:rPr>
        <w:t>I - a natureza pública das unidades gestoras desses regimes e dos recursos aplicados, exigindo a observância dos princípios de segurança, proteção e prudência financeira;   </w:t>
      </w:r>
      <w:hyperlink r:id="rId92" w:anchor="art31" w:history="1">
        <w:r w:rsidRPr="009414FD">
          <w:rPr>
            <w:rFonts w:ascii="Arial" w:eastAsia="Times New Roman" w:hAnsi="Arial" w:cs="Arial"/>
            <w:color w:val="0000FF"/>
            <w:sz w:val="20"/>
            <w:szCs w:val="20"/>
            <w:u w:val="single"/>
            <w:lang w:eastAsia="pt-BR"/>
          </w:rPr>
          <w:t>(Incluído pela Lei nº 13.846, de 2019)</w:t>
        </w:r>
        <w:proofErr w:type="gramStart"/>
      </w:hyperlink>
      <w:proofErr w:type="gramEnd"/>
    </w:p>
    <w:p w:rsidR="009414FD" w:rsidRPr="009414FD" w:rsidRDefault="009414FD" w:rsidP="009414FD">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414FD">
        <w:rPr>
          <w:rFonts w:ascii="Arial" w:eastAsia="Times New Roman" w:hAnsi="Arial" w:cs="Arial"/>
          <w:color w:val="000000"/>
          <w:sz w:val="20"/>
          <w:szCs w:val="20"/>
          <w:lang w:eastAsia="pt-BR"/>
        </w:rPr>
        <w:t xml:space="preserve">II - a necessidade de exigência, em relação às instituições públicas ou privadas que administram, direta ou indiretamente por meio de fundos de investimento, os recursos desses regimes, da observância de critérios relacionados </w:t>
      </w:r>
      <w:proofErr w:type="gramStart"/>
      <w:r w:rsidRPr="009414FD">
        <w:rPr>
          <w:rFonts w:ascii="Arial" w:eastAsia="Times New Roman" w:hAnsi="Arial" w:cs="Arial"/>
          <w:color w:val="000000"/>
          <w:sz w:val="20"/>
          <w:szCs w:val="20"/>
          <w:lang w:eastAsia="pt-BR"/>
        </w:rPr>
        <w:t>a</w:t>
      </w:r>
      <w:proofErr w:type="gramEnd"/>
      <w:r w:rsidRPr="009414FD">
        <w:rPr>
          <w:rFonts w:ascii="Arial" w:eastAsia="Times New Roman" w:hAnsi="Arial" w:cs="Arial"/>
          <w:color w:val="000000"/>
          <w:sz w:val="20"/>
          <w:szCs w:val="20"/>
          <w:lang w:eastAsia="pt-BR"/>
        </w:rPr>
        <w:t xml:space="preserve"> boa qualidade de gestão, ambiente de controle interno, histórico e experiência de atuação, solidez patrimonial, volume de recursos sob administração e outros destinados à mitigação de riscos.   </w:t>
      </w:r>
      <w:hyperlink r:id="rId93" w:anchor="art31" w:history="1">
        <w:r w:rsidRPr="009414FD">
          <w:rPr>
            <w:rFonts w:ascii="Arial" w:eastAsia="Times New Roman" w:hAnsi="Arial" w:cs="Arial"/>
            <w:color w:val="0000FF"/>
            <w:sz w:val="20"/>
            <w:szCs w:val="20"/>
            <w:u w:val="single"/>
            <w:lang w:eastAsia="pt-BR"/>
          </w:rPr>
          <w:t>(Incluído pela Lei nº 13.846, de 2019)</w:t>
        </w:r>
      </w:hyperlink>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42" w:name="art7"/>
      <w:bookmarkEnd w:id="42"/>
      <w:r w:rsidRPr="009414FD">
        <w:rPr>
          <w:rFonts w:ascii="Arial" w:eastAsia="Times New Roman" w:hAnsi="Arial" w:cs="Arial"/>
          <w:color w:val="000000"/>
          <w:sz w:val="24"/>
          <w:szCs w:val="24"/>
          <w:lang w:eastAsia="pt-BR"/>
        </w:rPr>
        <w:t>Art. 7</w:t>
      </w:r>
      <w:r w:rsidRPr="009414FD">
        <w:rPr>
          <w:rFonts w:ascii="Arial" w:eastAsia="Times New Roman" w:hAnsi="Arial" w:cs="Arial"/>
          <w:strike/>
          <w:color w:val="000000"/>
          <w:sz w:val="24"/>
          <w:szCs w:val="24"/>
          <w:lang w:eastAsia="pt-BR"/>
        </w:rPr>
        <w:t>º</w:t>
      </w:r>
      <w:r w:rsidRPr="009414FD">
        <w:rPr>
          <w:rFonts w:ascii="Arial" w:eastAsia="Times New Roman" w:hAnsi="Arial" w:cs="Arial"/>
          <w:color w:val="000000"/>
          <w:sz w:val="24"/>
          <w:szCs w:val="24"/>
          <w:lang w:eastAsia="pt-BR"/>
        </w:rPr>
        <w:t> O descumprimento do disposto nesta Lei pelos Estados, Distrito Federal e Municípios e pelos respectivos fundos, implicará, a partir de 1</w:t>
      </w:r>
      <w:r w:rsidRPr="009414FD">
        <w:rPr>
          <w:rFonts w:ascii="Arial" w:eastAsia="Times New Roman" w:hAnsi="Arial" w:cs="Arial"/>
          <w:strike/>
          <w:color w:val="000000"/>
          <w:sz w:val="24"/>
          <w:szCs w:val="24"/>
          <w:lang w:eastAsia="pt-BR"/>
        </w:rPr>
        <w:t>º</w:t>
      </w:r>
      <w:r w:rsidRPr="009414FD">
        <w:rPr>
          <w:rFonts w:ascii="Arial" w:eastAsia="Times New Roman" w:hAnsi="Arial" w:cs="Arial"/>
          <w:color w:val="000000"/>
          <w:sz w:val="24"/>
          <w:szCs w:val="24"/>
          <w:lang w:eastAsia="pt-BR"/>
        </w:rPr>
        <w:t> de julho de 1999:</w:t>
      </w:r>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color w:val="000000"/>
          <w:sz w:val="24"/>
          <w:szCs w:val="24"/>
          <w:lang w:eastAsia="pt-BR"/>
        </w:rPr>
        <w:t>I - suspensão das transferências voluntárias de recursos pela União;</w:t>
      </w:r>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color w:val="000000"/>
          <w:sz w:val="24"/>
          <w:szCs w:val="24"/>
          <w:lang w:eastAsia="pt-BR"/>
        </w:rPr>
        <w:t>II - impedimento para celebrar acordos, contratos, convênios ou ajustes, bem como receber empréstimos, financiamentos, avais e subvenções em geral de órgãos ou entidades da Administração direta e indireta da União;</w:t>
      </w:r>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color w:val="000000"/>
          <w:sz w:val="24"/>
          <w:szCs w:val="24"/>
          <w:lang w:eastAsia="pt-BR"/>
        </w:rPr>
        <w:t>III - suspensão de empréstimos e financiamentos por instituições financeiras federais.</w:t>
      </w:r>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bookmarkStart w:id="43" w:name="art7iv."/>
      <w:bookmarkEnd w:id="43"/>
      <w:r w:rsidRPr="009414FD">
        <w:rPr>
          <w:rFonts w:ascii="Arial" w:eastAsia="Times New Roman" w:hAnsi="Arial" w:cs="Arial"/>
          <w:strike/>
          <w:color w:val="000000"/>
          <w:sz w:val="24"/>
          <w:szCs w:val="24"/>
          <w:lang w:eastAsia="pt-BR"/>
        </w:rPr>
        <w:t>IV - suspensão do pagamento dos valores devidos pelo Regime Geral de Previdência Social em razão da </w:t>
      </w:r>
      <w:hyperlink r:id="rId94" w:history="1">
        <w:r w:rsidRPr="009414FD">
          <w:rPr>
            <w:rFonts w:ascii="Arial" w:eastAsia="Times New Roman" w:hAnsi="Arial" w:cs="Arial"/>
            <w:strike/>
            <w:color w:val="0000FF"/>
            <w:sz w:val="24"/>
            <w:szCs w:val="24"/>
            <w:u w:val="single"/>
            <w:lang w:eastAsia="pt-BR"/>
          </w:rPr>
          <w:t>Lei n</w:t>
        </w:r>
        <w:r w:rsidRPr="009414FD">
          <w:rPr>
            <w:rFonts w:ascii="Arial" w:eastAsia="Times New Roman" w:hAnsi="Arial" w:cs="Arial"/>
            <w:strike/>
            <w:color w:val="0000FF"/>
            <w:sz w:val="24"/>
            <w:szCs w:val="24"/>
            <w:u w:val="single"/>
            <w:vertAlign w:val="superscript"/>
            <w:lang w:eastAsia="pt-BR"/>
          </w:rPr>
          <w:t>o</w:t>
        </w:r>
        <w:r w:rsidRPr="009414FD">
          <w:rPr>
            <w:rFonts w:ascii="Arial" w:eastAsia="Times New Roman" w:hAnsi="Arial" w:cs="Arial"/>
            <w:strike/>
            <w:color w:val="0000FF"/>
            <w:sz w:val="24"/>
            <w:szCs w:val="24"/>
            <w:u w:val="single"/>
            <w:lang w:eastAsia="pt-BR"/>
          </w:rPr>
          <w:t xml:space="preserve"> 9.796, de </w:t>
        </w:r>
        <w:proofErr w:type="gramStart"/>
        <w:r w:rsidRPr="009414FD">
          <w:rPr>
            <w:rFonts w:ascii="Arial" w:eastAsia="Times New Roman" w:hAnsi="Arial" w:cs="Arial"/>
            <w:strike/>
            <w:color w:val="0000FF"/>
            <w:sz w:val="24"/>
            <w:szCs w:val="24"/>
            <w:u w:val="single"/>
            <w:lang w:eastAsia="pt-BR"/>
          </w:rPr>
          <w:t>5</w:t>
        </w:r>
        <w:proofErr w:type="gramEnd"/>
        <w:r w:rsidRPr="009414FD">
          <w:rPr>
            <w:rFonts w:ascii="Arial" w:eastAsia="Times New Roman" w:hAnsi="Arial" w:cs="Arial"/>
            <w:strike/>
            <w:color w:val="0000FF"/>
            <w:sz w:val="24"/>
            <w:szCs w:val="24"/>
            <w:u w:val="single"/>
            <w:lang w:eastAsia="pt-BR"/>
          </w:rPr>
          <w:t xml:space="preserve"> de maio de 1999</w:t>
        </w:r>
      </w:hyperlink>
      <w:r w:rsidRPr="009414FD">
        <w:rPr>
          <w:rFonts w:ascii="Arial" w:eastAsia="Times New Roman" w:hAnsi="Arial" w:cs="Arial"/>
          <w:strike/>
          <w:color w:val="000000"/>
          <w:sz w:val="24"/>
          <w:szCs w:val="24"/>
          <w:lang w:eastAsia="pt-BR"/>
        </w:rPr>
        <w:t>.  </w:t>
      </w:r>
      <w:hyperlink r:id="rId95" w:anchor="art20" w:history="1">
        <w:r w:rsidRPr="009414FD">
          <w:rPr>
            <w:rFonts w:ascii="Arial" w:eastAsia="Times New Roman" w:hAnsi="Arial" w:cs="Arial"/>
            <w:strike/>
            <w:color w:val="0000FF"/>
            <w:sz w:val="24"/>
            <w:szCs w:val="24"/>
            <w:u w:val="single"/>
            <w:lang w:eastAsia="pt-BR"/>
          </w:rPr>
          <w:t>(Incluído pela Medida Provisória nº 2.043-20, de 2000)</w:t>
        </w:r>
      </w:hyperlink>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bookmarkStart w:id="44" w:name="art7iv"/>
      <w:bookmarkEnd w:id="44"/>
      <w:r w:rsidRPr="009414FD">
        <w:rPr>
          <w:rFonts w:ascii="Arial" w:eastAsia="Times New Roman" w:hAnsi="Arial" w:cs="Arial"/>
          <w:strike/>
          <w:color w:val="000000"/>
          <w:sz w:val="24"/>
          <w:szCs w:val="24"/>
          <w:lang w:eastAsia="pt-BR"/>
        </w:rPr>
        <w:t>IV - suspensão do pagamento dos valores devidos pelo Regime Geral de Previdência Social em razão da </w:t>
      </w:r>
      <w:hyperlink r:id="rId96" w:history="1">
        <w:r w:rsidRPr="009414FD">
          <w:rPr>
            <w:rFonts w:ascii="Arial" w:eastAsia="Times New Roman" w:hAnsi="Arial" w:cs="Arial"/>
            <w:strike/>
            <w:color w:val="0000FF"/>
            <w:sz w:val="24"/>
            <w:szCs w:val="24"/>
            <w:u w:val="single"/>
            <w:lang w:eastAsia="pt-BR"/>
          </w:rPr>
          <w:t>Lei n</w:t>
        </w:r>
        <w:r w:rsidRPr="009414FD">
          <w:rPr>
            <w:rFonts w:ascii="Arial" w:eastAsia="Times New Roman" w:hAnsi="Arial" w:cs="Arial"/>
            <w:strike/>
            <w:color w:val="0000FF"/>
            <w:sz w:val="24"/>
            <w:szCs w:val="24"/>
            <w:u w:val="single"/>
            <w:vertAlign w:val="superscript"/>
            <w:lang w:eastAsia="pt-BR"/>
          </w:rPr>
          <w:t>o</w:t>
        </w:r>
        <w:r w:rsidRPr="009414FD">
          <w:rPr>
            <w:rFonts w:ascii="Arial" w:eastAsia="Times New Roman" w:hAnsi="Arial" w:cs="Arial"/>
            <w:strike/>
            <w:color w:val="0000FF"/>
            <w:sz w:val="24"/>
            <w:szCs w:val="24"/>
            <w:u w:val="single"/>
            <w:lang w:eastAsia="pt-BR"/>
          </w:rPr>
          <w:t xml:space="preserve"> 9.796, de </w:t>
        </w:r>
        <w:proofErr w:type="gramStart"/>
        <w:r w:rsidRPr="009414FD">
          <w:rPr>
            <w:rFonts w:ascii="Arial" w:eastAsia="Times New Roman" w:hAnsi="Arial" w:cs="Arial"/>
            <w:strike/>
            <w:color w:val="0000FF"/>
            <w:sz w:val="24"/>
            <w:szCs w:val="24"/>
            <w:u w:val="single"/>
            <w:lang w:eastAsia="pt-BR"/>
          </w:rPr>
          <w:t>5</w:t>
        </w:r>
        <w:proofErr w:type="gramEnd"/>
        <w:r w:rsidRPr="009414FD">
          <w:rPr>
            <w:rFonts w:ascii="Arial" w:eastAsia="Times New Roman" w:hAnsi="Arial" w:cs="Arial"/>
            <w:strike/>
            <w:color w:val="0000FF"/>
            <w:sz w:val="24"/>
            <w:szCs w:val="24"/>
            <w:u w:val="single"/>
            <w:lang w:eastAsia="pt-BR"/>
          </w:rPr>
          <w:t xml:space="preserve"> de maio de 1999</w:t>
        </w:r>
      </w:hyperlink>
      <w:r w:rsidRPr="009414FD">
        <w:rPr>
          <w:rFonts w:ascii="Arial" w:eastAsia="Times New Roman" w:hAnsi="Arial" w:cs="Arial"/>
          <w:strike/>
          <w:color w:val="000000"/>
          <w:sz w:val="24"/>
          <w:szCs w:val="24"/>
          <w:lang w:eastAsia="pt-BR"/>
        </w:rPr>
        <w:t>. </w:t>
      </w:r>
      <w:hyperlink r:id="rId97" w:anchor="art8" w:history="1">
        <w:r w:rsidRPr="009414FD">
          <w:rPr>
            <w:rFonts w:ascii="Arial" w:eastAsia="Times New Roman" w:hAnsi="Arial" w:cs="Arial"/>
            <w:strike/>
            <w:color w:val="0000FF"/>
            <w:sz w:val="24"/>
            <w:szCs w:val="24"/>
            <w:u w:val="single"/>
            <w:lang w:eastAsia="pt-BR"/>
          </w:rPr>
          <w:t>(Redação dada pela Medida Provisória nº 2.187-13, de 2001)</w:t>
        </w:r>
      </w:hyperlink>
      <w:r w:rsidRPr="009414FD">
        <w:rPr>
          <w:rFonts w:ascii="Arial" w:eastAsia="Times New Roman" w:hAnsi="Arial" w:cs="Arial"/>
          <w:color w:val="000000"/>
          <w:sz w:val="24"/>
          <w:szCs w:val="24"/>
          <w:lang w:eastAsia="pt-BR"/>
        </w:rPr>
        <w:t>      </w:t>
      </w:r>
      <w:hyperlink r:id="rId98" w:anchor="art38" w:history="1">
        <w:r w:rsidRPr="009414FD">
          <w:rPr>
            <w:rFonts w:ascii="Arial" w:eastAsia="Times New Roman" w:hAnsi="Arial" w:cs="Arial"/>
            <w:color w:val="0000FF"/>
            <w:sz w:val="20"/>
            <w:szCs w:val="20"/>
            <w:u w:val="single"/>
            <w:lang w:eastAsia="pt-BR"/>
          </w:rPr>
          <w:t>(Revogado pela Lei nº 13.846, de 2019)</w:t>
        </w:r>
      </w:hyperlink>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bookmarkStart w:id="45" w:name="art8"/>
      <w:bookmarkEnd w:id="45"/>
      <w:r w:rsidRPr="009414FD">
        <w:rPr>
          <w:rFonts w:ascii="Arial" w:eastAsia="Times New Roman" w:hAnsi="Arial" w:cs="Arial"/>
          <w:strike/>
          <w:color w:val="000000"/>
          <w:sz w:val="24"/>
          <w:szCs w:val="24"/>
          <w:lang w:eastAsia="pt-BR"/>
        </w:rPr>
        <w:t xml:space="preserve">Art. 8º Os dirigentes do órgão ou da entidade gestora do regime próprio de previdência social dos entes estatais, bem como os membros dos conselhos administrativo e fiscal dos fundos de que trata o art. 6º, respondem diretamente por infração ao disposto nesta Lei, sujeitando-se, no que </w:t>
      </w:r>
      <w:proofErr w:type="gramStart"/>
      <w:r w:rsidRPr="009414FD">
        <w:rPr>
          <w:rFonts w:ascii="Arial" w:eastAsia="Times New Roman" w:hAnsi="Arial" w:cs="Arial"/>
          <w:strike/>
          <w:color w:val="000000"/>
          <w:sz w:val="24"/>
          <w:szCs w:val="24"/>
          <w:lang w:eastAsia="pt-BR"/>
        </w:rPr>
        <w:t>couber,</w:t>
      </w:r>
      <w:proofErr w:type="gramEnd"/>
      <w:r w:rsidRPr="009414FD">
        <w:rPr>
          <w:rFonts w:ascii="Arial" w:eastAsia="Times New Roman" w:hAnsi="Arial" w:cs="Arial"/>
          <w:strike/>
          <w:color w:val="000000"/>
          <w:sz w:val="24"/>
          <w:szCs w:val="24"/>
          <w:lang w:eastAsia="pt-BR"/>
        </w:rPr>
        <w:t xml:space="preserve"> ao regime repressivo da </w:t>
      </w:r>
      <w:hyperlink r:id="rId99" w:history="1">
        <w:r w:rsidRPr="009414FD">
          <w:rPr>
            <w:rFonts w:ascii="Arial" w:eastAsia="Times New Roman" w:hAnsi="Arial" w:cs="Arial"/>
            <w:strike/>
            <w:color w:val="0000FF"/>
            <w:sz w:val="24"/>
            <w:szCs w:val="24"/>
            <w:u w:val="single"/>
            <w:lang w:eastAsia="pt-BR"/>
          </w:rPr>
          <w:t>Lei n</w:t>
        </w:r>
        <w:r w:rsidRPr="009414FD">
          <w:rPr>
            <w:rFonts w:ascii="Arial" w:eastAsia="Times New Roman" w:hAnsi="Arial" w:cs="Arial"/>
            <w:strike/>
            <w:color w:val="0000FF"/>
            <w:sz w:val="24"/>
            <w:szCs w:val="24"/>
            <w:u w:val="single"/>
            <w:vertAlign w:val="superscript"/>
            <w:lang w:eastAsia="pt-BR"/>
          </w:rPr>
          <w:t>o</w:t>
        </w:r>
        <w:r w:rsidRPr="009414FD">
          <w:rPr>
            <w:rFonts w:ascii="Arial" w:eastAsia="Times New Roman" w:hAnsi="Arial" w:cs="Arial"/>
            <w:strike/>
            <w:color w:val="0000FF"/>
            <w:sz w:val="24"/>
            <w:szCs w:val="24"/>
            <w:u w:val="single"/>
            <w:lang w:eastAsia="pt-BR"/>
          </w:rPr>
          <w:t> 6.435, de 15 de julho de 1977</w:t>
        </w:r>
      </w:hyperlink>
      <w:r w:rsidRPr="009414FD">
        <w:rPr>
          <w:rFonts w:ascii="Arial" w:eastAsia="Times New Roman" w:hAnsi="Arial" w:cs="Arial"/>
          <w:strike/>
          <w:color w:val="000000"/>
          <w:sz w:val="24"/>
          <w:szCs w:val="24"/>
          <w:lang w:eastAsia="pt-BR"/>
        </w:rPr>
        <w:t xml:space="preserve">, e alterações </w:t>
      </w:r>
      <w:proofErr w:type="spellStart"/>
      <w:r w:rsidRPr="009414FD">
        <w:rPr>
          <w:rFonts w:ascii="Arial" w:eastAsia="Times New Roman" w:hAnsi="Arial" w:cs="Arial"/>
          <w:strike/>
          <w:color w:val="000000"/>
          <w:sz w:val="24"/>
          <w:szCs w:val="24"/>
          <w:lang w:eastAsia="pt-BR"/>
        </w:rPr>
        <w:t>subseqüentes</w:t>
      </w:r>
      <w:proofErr w:type="spellEnd"/>
      <w:r w:rsidRPr="009414FD">
        <w:rPr>
          <w:rFonts w:ascii="Arial" w:eastAsia="Times New Roman" w:hAnsi="Arial" w:cs="Arial"/>
          <w:strike/>
          <w:color w:val="000000"/>
          <w:sz w:val="24"/>
          <w:szCs w:val="24"/>
          <w:lang w:eastAsia="pt-BR"/>
        </w:rPr>
        <w:t>, conforme diretrizes gerais.</w:t>
      </w:r>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strike/>
          <w:color w:val="000000"/>
          <w:sz w:val="24"/>
          <w:szCs w:val="24"/>
          <w:lang w:eastAsia="pt-BR"/>
        </w:rPr>
        <w:t>Parágrafo único. As infrações serão apuradas mediante processo administrativo que tenha por base o auto, a representação ou a denúncia positiva dos fatos irregulares, em que se assegure ao acusado o contraditório e a ampla defesa, em conformidade com diretrizes gerais.</w:t>
      </w:r>
    </w:p>
    <w:p w:rsidR="009414FD" w:rsidRPr="009414FD" w:rsidRDefault="009414FD" w:rsidP="009414FD">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 w:name="art8."/>
      <w:bookmarkEnd w:id="46"/>
      <w:r w:rsidRPr="009414FD">
        <w:rPr>
          <w:rFonts w:ascii="Arial" w:eastAsia="Times New Roman" w:hAnsi="Arial" w:cs="Arial"/>
          <w:color w:val="000000"/>
          <w:sz w:val="20"/>
          <w:szCs w:val="20"/>
          <w:lang w:eastAsia="pt-BR"/>
        </w:rPr>
        <w:t xml:space="preserve">Art. 8º Os responsáveis pelos poderes, órgãos ou entidades do ente estatal, os dirigentes da unidade gestora do respectivo regime próprio de previdência social e os membros dos seus conselhos e comitês respondem diretamente por infração ao disposto nesta Lei, sujeitando-se, no que </w:t>
      </w:r>
      <w:proofErr w:type="gramStart"/>
      <w:r w:rsidRPr="009414FD">
        <w:rPr>
          <w:rFonts w:ascii="Arial" w:eastAsia="Times New Roman" w:hAnsi="Arial" w:cs="Arial"/>
          <w:color w:val="000000"/>
          <w:sz w:val="20"/>
          <w:szCs w:val="20"/>
          <w:lang w:eastAsia="pt-BR"/>
        </w:rPr>
        <w:t>couber,</w:t>
      </w:r>
      <w:proofErr w:type="gramEnd"/>
      <w:r w:rsidRPr="009414FD">
        <w:rPr>
          <w:rFonts w:ascii="Arial" w:eastAsia="Times New Roman" w:hAnsi="Arial" w:cs="Arial"/>
          <w:color w:val="000000"/>
          <w:sz w:val="20"/>
          <w:szCs w:val="20"/>
          <w:lang w:eastAsia="pt-BR"/>
        </w:rPr>
        <w:t xml:space="preserve"> ao regime disciplinar estabelecido na Lei Complementar nº 109, de 29 de maio de 2001, e seu regulamento, e conforme diretrizes gerais.   </w:t>
      </w:r>
      <w:hyperlink r:id="rId100" w:anchor="art31" w:history="1">
        <w:r w:rsidRPr="009414FD">
          <w:rPr>
            <w:rFonts w:ascii="Arial" w:eastAsia="Times New Roman" w:hAnsi="Arial" w:cs="Arial"/>
            <w:color w:val="0000FF"/>
            <w:sz w:val="20"/>
            <w:szCs w:val="20"/>
            <w:u w:val="single"/>
            <w:lang w:eastAsia="pt-BR"/>
          </w:rPr>
          <w:t>(Redação dada pela Lei nº 13.846, de 2019)</w:t>
        </w:r>
      </w:hyperlink>
    </w:p>
    <w:p w:rsidR="009414FD" w:rsidRPr="009414FD" w:rsidRDefault="009414FD" w:rsidP="009414FD">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414FD">
        <w:rPr>
          <w:rFonts w:ascii="Arial" w:eastAsia="Times New Roman" w:hAnsi="Arial" w:cs="Arial"/>
          <w:color w:val="000000"/>
          <w:sz w:val="20"/>
          <w:szCs w:val="20"/>
          <w:lang w:eastAsia="pt-BR"/>
        </w:rPr>
        <w:t>§ 1º As infrações serão apuradas mediante processo administrativo que tenha por base o auto, a representação ou a denúncia positiva dos fatos irregulares, assegurados ao acusado o contraditório e a ampla defesa, em conformidade com diretrizes gerais.     </w:t>
      </w:r>
      <w:hyperlink r:id="rId101" w:anchor="art31" w:history="1">
        <w:r w:rsidRPr="009414FD">
          <w:rPr>
            <w:rFonts w:ascii="Arial" w:eastAsia="Times New Roman" w:hAnsi="Arial" w:cs="Arial"/>
            <w:color w:val="0000FF"/>
            <w:sz w:val="20"/>
            <w:szCs w:val="20"/>
            <w:u w:val="single"/>
            <w:lang w:eastAsia="pt-BR"/>
          </w:rPr>
          <w:t>(Renumerado do parágrafo único pela Lei nº 13.846, de 2019)</w:t>
        </w:r>
        <w:proofErr w:type="gramStart"/>
      </w:hyperlink>
      <w:proofErr w:type="gramEnd"/>
    </w:p>
    <w:p w:rsidR="009414FD" w:rsidRPr="009414FD" w:rsidRDefault="009414FD" w:rsidP="009414FD">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414FD">
        <w:rPr>
          <w:rFonts w:ascii="Arial" w:eastAsia="Times New Roman" w:hAnsi="Arial" w:cs="Arial"/>
          <w:color w:val="000000"/>
          <w:sz w:val="20"/>
          <w:szCs w:val="20"/>
          <w:lang w:eastAsia="pt-BR"/>
        </w:rPr>
        <w:t>§ 2º São também responsáveis quaisquer profissionais que prestem serviços técnicos ao ente estatal e respectivo regime próprio de previdência social, diretamente ou por intermédio de pessoa jurídica contratada.    </w:t>
      </w:r>
      <w:hyperlink r:id="rId102" w:anchor="art31" w:history="1">
        <w:r w:rsidRPr="009414FD">
          <w:rPr>
            <w:rFonts w:ascii="Arial" w:eastAsia="Times New Roman" w:hAnsi="Arial" w:cs="Arial"/>
            <w:color w:val="0000FF"/>
            <w:sz w:val="20"/>
            <w:szCs w:val="20"/>
            <w:u w:val="single"/>
            <w:lang w:eastAsia="pt-BR"/>
          </w:rPr>
          <w:t>(Incluído pela Lei nº 13.846, de 2019)</w:t>
        </w:r>
        <w:proofErr w:type="gramStart"/>
      </w:hyperlink>
      <w:proofErr w:type="gramEnd"/>
    </w:p>
    <w:p w:rsidR="009414FD" w:rsidRPr="009414FD" w:rsidRDefault="009414FD" w:rsidP="009414FD">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 w:name="art8a"/>
      <w:bookmarkEnd w:id="47"/>
      <w:r w:rsidRPr="009414FD">
        <w:rPr>
          <w:rFonts w:ascii="Arial" w:eastAsia="Times New Roman" w:hAnsi="Arial" w:cs="Arial"/>
          <w:color w:val="000000"/>
          <w:sz w:val="20"/>
          <w:szCs w:val="20"/>
          <w:lang w:eastAsia="pt-BR"/>
        </w:rPr>
        <w:t>Art. 8º-A Os dirigentes do ente federativo instituidor do regime próprio de previdência social e da unidade gestora do regime e os demais responsáveis pelas ações de investimento e aplicação dos recursos previdenciários, inclusive os consultores, os distribuidores, a instituição financeira administradora da carteira, o fundo de investimentos que tenha recebido os recursos e seus gestores e administradores serão solidariamente responsáveis, na medida de sua participação, pelo ressarcimento dos prejuízos decorrentes de aplicação em desacordo com a legislação vigente a que tiverem dado causa.     </w:t>
      </w:r>
      <w:hyperlink r:id="rId103" w:anchor="art31" w:history="1">
        <w:r w:rsidRPr="009414FD">
          <w:rPr>
            <w:rFonts w:ascii="Arial" w:eastAsia="Times New Roman" w:hAnsi="Arial" w:cs="Arial"/>
            <w:color w:val="0000FF"/>
            <w:sz w:val="20"/>
            <w:szCs w:val="20"/>
            <w:u w:val="single"/>
            <w:lang w:eastAsia="pt-BR"/>
          </w:rPr>
          <w:t>(Incluído pela Lei nº 13.846, de 2019)</w:t>
        </w:r>
        <w:proofErr w:type="gramStart"/>
      </w:hyperlink>
      <w:proofErr w:type="gramEnd"/>
    </w:p>
    <w:p w:rsidR="009414FD" w:rsidRPr="009414FD" w:rsidRDefault="009414FD" w:rsidP="009414FD">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8" w:name="art8b"/>
      <w:bookmarkEnd w:id="48"/>
      <w:r w:rsidRPr="009414FD">
        <w:rPr>
          <w:rFonts w:ascii="Arial" w:eastAsia="Times New Roman" w:hAnsi="Arial" w:cs="Arial"/>
          <w:color w:val="000000"/>
          <w:sz w:val="20"/>
          <w:szCs w:val="20"/>
          <w:lang w:eastAsia="pt-BR"/>
        </w:rPr>
        <w:t>Art. 8º-B Os dirigentes da unidade gestora do regime próprio de previdência social deverão atender aos seguintes requisitos mínimos:     </w:t>
      </w:r>
      <w:hyperlink r:id="rId104" w:anchor="art31" w:history="1">
        <w:r w:rsidRPr="009414FD">
          <w:rPr>
            <w:rFonts w:ascii="Arial" w:eastAsia="Times New Roman" w:hAnsi="Arial" w:cs="Arial"/>
            <w:color w:val="0000FF"/>
            <w:sz w:val="20"/>
            <w:szCs w:val="20"/>
            <w:u w:val="single"/>
            <w:lang w:eastAsia="pt-BR"/>
          </w:rPr>
          <w:t>(Incluído pela Lei nº 13.846, de 2019)</w:t>
        </w:r>
        <w:proofErr w:type="gramStart"/>
      </w:hyperlink>
      <w:proofErr w:type="gramEnd"/>
    </w:p>
    <w:p w:rsidR="009414FD" w:rsidRPr="009414FD" w:rsidRDefault="009414FD" w:rsidP="009414FD">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414FD">
        <w:rPr>
          <w:rFonts w:ascii="Arial" w:eastAsia="Times New Roman" w:hAnsi="Arial" w:cs="Arial"/>
          <w:color w:val="000000"/>
          <w:sz w:val="20"/>
          <w:szCs w:val="20"/>
          <w:lang w:eastAsia="pt-BR"/>
        </w:rPr>
        <w:t xml:space="preserve">I - não ter sofrido condenação criminal ou incidido em alguma das demais situações de </w:t>
      </w:r>
      <w:proofErr w:type="spellStart"/>
      <w:r w:rsidRPr="009414FD">
        <w:rPr>
          <w:rFonts w:ascii="Arial" w:eastAsia="Times New Roman" w:hAnsi="Arial" w:cs="Arial"/>
          <w:color w:val="000000"/>
          <w:sz w:val="20"/>
          <w:szCs w:val="20"/>
          <w:lang w:eastAsia="pt-BR"/>
        </w:rPr>
        <w:t>inelegilidade</w:t>
      </w:r>
      <w:proofErr w:type="spellEnd"/>
      <w:r w:rsidRPr="009414FD">
        <w:rPr>
          <w:rFonts w:ascii="Arial" w:eastAsia="Times New Roman" w:hAnsi="Arial" w:cs="Arial"/>
          <w:color w:val="000000"/>
          <w:sz w:val="20"/>
          <w:szCs w:val="20"/>
          <w:lang w:eastAsia="pt-BR"/>
        </w:rPr>
        <w:t xml:space="preserve"> previstas no inciso I do </w:t>
      </w:r>
      <w:r w:rsidRPr="009414FD">
        <w:rPr>
          <w:rFonts w:ascii="Arial" w:eastAsia="Times New Roman" w:hAnsi="Arial" w:cs="Arial"/>
          <w:b/>
          <w:bCs/>
          <w:color w:val="000000"/>
          <w:sz w:val="20"/>
          <w:szCs w:val="20"/>
          <w:lang w:eastAsia="pt-BR"/>
        </w:rPr>
        <w:t>caput</w:t>
      </w:r>
      <w:r w:rsidRPr="009414FD">
        <w:rPr>
          <w:rFonts w:ascii="Arial" w:eastAsia="Times New Roman" w:hAnsi="Arial" w:cs="Arial"/>
          <w:color w:val="000000"/>
          <w:sz w:val="20"/>
          <w:szCs w:val="20"/>
          <w:lang w:eastAsia="pt-BR"/>
        </w:rPr>
        <w:t> do art. 1º da Lei Complementar nº 64, de 18 de maio de 1990, observados os critérios e prazos previstos na referida Lei Complementar;     </w:t>
      </w:r>
      <w:hyperlink r:id="rId105" w:anchor="art31" w:history="1">
        <w:r w:rsidRPr="009414FD">
          <w:rPr>
            <w:rFonts w:ascii="Arial" w:eastAsia="Times New Roman" w:hAnsi="Arial" w:cs="Arial"/>
            <w:color w:val="0000FF"/>
            <w:sz w:val="20"/>
            <w:szCs w:val="20"/>
            <w:u w:val="single"/>
            <w:lang w:eastAsia="pt-BR"/>
          </w:rPr>
          <w:t>(Incluído pela Lei nº 13.846, de 2019)</w:t>
        </w:r>
        <w:proofErr w:type="gramStart"/>
      </w:hyperlink>
      <w:proofErr w:type="gramEnd"/>
    </w:p>
    <w:p w:rsidR="009414FD" w:rsidRPr="009414FD" w:rsidRDefault="009414FD" w:rsidP="009414FD">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414FD">
        <w:rPr>
          <w:rFonts w:ascii="Arial" w:eastAsia="Times New Roman" w:hAnsi="Arial" w:cs="Arial"/>
          <w:color w:val="000000"/>
          <w:sz w:val="20"/>
          <w:szCs w:val="20"/>
          <w:lang w:eastAsia="pt-BR"/>
        </w:rPr>
        <w:t>II - possuir certificação e habilitação comprovadas, nos termos definidos em parâmetros gerais;     </w:t>
      </w:r>
      <w:hyperlink r:id="rId106" w:anchor="art31" w:history="1">
        <w:r w:rsidRPr="009414FD">
          <w:rPr>
            <w:rFonts w:ascii="Arial" w:eastAsia="Times New Roman" w:hAnsi="Arial" w:cs="Arial"/>
            <w:color w:val="0000FF"/>
            <w:sz w:val="20"/>
            <w:szCs w:val="20"/>
            <w:u w:val="single"/>
            <w:lang w:eastAsia="pt-BR"/>
          </w:rPr>
          <w:t>(Incluído pela Lei nº 13.846, de 2019)</w:t>
        </w:r>
        <w:proofErr w:type="gramStart"/>
      </w:hyperlink>
      <w:proofErr w:type="gramEnd"/>
    </w:p>
    <w:p w:rsidR="009414FD" w:rsidRPr="009414FD" w:rsidRDefault="009414FD" w:rsidP="009414FD">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414FD">
        <w:rPr>
          <w:rFonts w:ascii="Arial" w:eastAsia="Times New Roman" w:hAnsi="Arial" w:cs="Arial"/>
          <w:color w:val="000000"/>
          <w:sz w:val="20"/>
          <w:szCs w:val="20"/>
          <w:lang w:eastAsia="pt-BR"/>
        </w:rPr>
        <w:t>III - possuir comprovada experiência no exercício de atividade nas áreas financeira, administrativa, contábil, jurídica, de fiscalização, atuarial ou de auditoria;     </w:t>
      </w:r>
      <w:hyperlink r:id="rId107" w:anchor="art31" w:history="1">
        <w:r w:rsidRPr="009414FD">
          <w:rPr>
            <w:rFonts w:ascii="Arial" w:eastAsia="Times New Roman" w:hAnsi="Arial" w:cs="Arial"/>
            <w:color w:val="0000FF"/>
            <w:sz w:val="20"/>
            <w:szCs w:val="20"/>
            <w:u w:val="single"/>
            <w:lang w:eastAsia="pt-BR"/>
          </w:rPr>
          <w:t>(Incluído pela Lei nº 13.846, de 2019)</w:t>
        </w:r>
        <w:proofErr w:type="gramStart"/>
      </w:hyperlink>
      <w:proofErr w:type="gramEnd"/>
    </w:p>
    <w:p w:rsidR="009414FD" w:rsidRPr="009414FD" w:rsidRDefault="009414FD" w:rsidP="009414FD">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414FD">
        <w:rPr>
          <w:rFonts w:ascii="Arial" w:eastAsia="Times New Roman" w:hAnsi="Arial" w:cs="Arial"/>
          <w:color w:val="000000"/>
          <w:sz w:val="20"/>
          <w:szCs w:val="20"/>
          <w:lang w:eastAsia="pt-BR"/>
        </w:rPr>
        <w:t>IV - ter formação superior.     </w:t>
      </w:r>
      <w:hyperlink r:id="rId108" w:anchor="art31" w:history="1">
        <w:r w:rsidRPr="009414FD">
          <w:rPr>
            <w:rFonts w:ascii="Arial" w:eastAsia="Times New Roman" w:hAnsi="Arial" w:cs="Arial"/>
            <w:color w:val="0000FF"/>
            <w:sz w:val="20"/>
            <w:szCs w:val="20"/>
            <w:u w:val="single"/>
            <w:lang w:eastAsia="pt-BR"/>
          </w:rPr>
          <w:t>(Incluído pela Lei nº 13.846, de 2019)</w:t>
        </w:r>
        <w:proofErr w:type="gramStart"/>
      </w:hyperlink>
      <w:proofErr w:type="gramEnd"/>
    </w:p>
    <w:p w:rsidR="009414FD" w:rsidRPr="009414FD" w:rsidRDefault="009414FD" w:rsidP="009414FD">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414FD">
        <w:rPr>
          <w:rFonts w:ascii="Arial" w:eastAsia="Times New Roman" w:hAnsi="Arial" w:cs="Arial"/>
          <w:color w:val="000000"/>
          <w:sz w:val="20"/>
          <w:szCs w:val="20"/>
          <w:lang w:eastAsia="pt-BR"/>
        </w:rPr>
        <w:t>Parágrafo único. Os requisitos a que se referem os incisos I e II do </w:t>
      </w:r>
      <w:r w:rsidRPr="009414FD">
        <w:rPr>
          <w:rFonts w:ascii="Arial" w:eastAsia="Times New Roman" w:hAnsi="Arial" w:cs="Arial"/>
          <w:b/>
          <w:bCs/>
          <w:color w:val="000000"/>
          <w:sz w:val="20"/>
          <w:szCs w:val="20"/>
          <w:lang w:eastAsia="pt-BR"/>
        </w:rPr>
        <w:t>caput</w:t>
      </w:r>
      <w:r w:rsidRPr="009414FD">
        <w:rPr>
          <w:rFonts w:ascii="Arial" w:eastAsia="Times New Roman" w:hAnsi="Arial" w:cs="Arial"/>
          <w:color w:val="000000"/>
          <w:sz w:val="20"/>
          <w:szCs w:val="20"/>
          <w:lang w:eastAsia="pt-BR"/>
        </w:rPr>
        <w:t> deste artigo aplicam-se aos membros dos conselhos deliberativo e fiscal e do comitê de investimentos da unidade gestora do regime próprio de previdência social.   </w:t>
      </w:r>
      <w:hyperlink r:id="rId109" w:anchor="art31" w:history="1">
        <w:r w:rsidRPr="009414FD">
          <w:rPr>
            <w:rFonts w:ascii="Arial" w:eastAsia="Times New Roman" w:hAnsi="Arial" w:cs="Arial"/>
            <w:color w:val="0000FF"/>
            <w:sz w:val="20"/>
            <w:szCs w:val="20"/>
            <w:u w:val="single"/>
            <w:lang w:eastAsia="pt-BR"/>
          </w:rPr>
          <w:t>(Incluído pela Lei nº 13.846, de 2019)</w:t>
        </w:r>
        <w:proofErr w:type="gramStart"/>
      </w:hyperlink>
      <w:proofErr w:type="gramEnd"/>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bookmarkStart w:id="49" w:name="art9"/>
      <w:bookmarkEnd w:id="49"/>
      <w:r w:rsidRPr="009414FD">
        <w:rPr>
          <w:rFonts w:ascii="Arial" w:eastAsia="Times New Roman" w:hAnsi="Arial" w:cs="Arial"/>
          <w:strike/>
          <w:color w:val="000000"/>
          <w:sz w:val="24"/>
          <w:szCs w:val="24"/>
          <w:lang w:eastAsia="pt-BR"/>
        </w:rPr>
        <w:t>Art. 9º Compete à União, por intermédio do Ministério da Previdência e Assistência Social:</w:t>
      </w:r>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strike/>
          <w:color w:val="000000"/>
          <w:sz w:val="24"/>
          <w:szCs w:val="24"/>
          <w:lang w:eastAsia="pt-BR"/>
        </w:rPr>
        <w:t>I - a orientação, supervisão e o acompanhamento dos regimes próprios de previdência social dos servidores públicos e dos militares da União, dos Estados, do Distrito Federal e dos Municípios, e dos fundos a que se refere o art. 6º, para o fiel cumprimento dos dispositivos desta Lei;</w:t>
      </w:r>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strike/>
          <w:color w:val="000000"/>
          <w:sz w:val="24"/>
          <w:szCs w:val="24"/>
          <w:lang w:eastAsia="pt-BR"/>
        </w:rPr>
        <w:t>II - o estabelecimento e a publicação dos parâmetros e das diretrizes gerais previstos nesta Lei.</w:t>
      </w:r>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bookmarkStart w:id="50" w:name="art9iii."/>
      <w:bookmarkEnd w:id="50"/>
      <w:r w:rsidRPr="009414FD">
        <w:rPr>
          <w:rFonts w:ascii="Arial" w:eastAsia="Times New Roman" w:hAnsi="Arial" w:cs="Arial"/>
          <w:strike/>
          <w:color w:val="000000"/>
          <w:sz w:val="24"/>
          <w:szCs w:val="24"/>
          <w:lang w:eastAsia="pt-BR"/>
        </w:rPr>
        <w:t>III - a apuração de infrações, por servidor credenciado, e a aplicação de penalidades, por órgão próprio, nos casos previstos no art. 8º desta Lei.  </w:t>
      </w:r>
      <w:hyperlink r:id="rId110" w:anchor="art18" w:history="1">
        <w:r w:rsidRPr="009414FD">
          <w:rPr>
            <w:rFonts w:ascii="Arial" w:eastAsia="Times New Roman" w:hAnsi="Arial" w:cs="Arial"/>
            <w:strike/>
            <w:color w:val="0000FF"/>
            <w:sz w:val="24"/>
            <w:szCs w:val="24"/>
            <w:u w:val="single"/>
            <w:lang w:eastAsia="pt-BR"/>
          </w:rPr>
          <w:t>(Incluído pela Medida Provisória nº 1.891-8, de 1999)</w:t>
        </w:r>
        <w:proofErr w:type="gramStart"/>
      </w:hyperlink>
      <w:proofErr w:type="gramEnd"/>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strike/>
          <w:color w:val="000000"/>
          <w:sz w:val="24"/>
          <w:szCs w:val="24"/>
          <w:lang w:eastAsia="pt-BR"/>
        </w:rPr>
        <w:t>Parágrafo único.  A União, os Estados, o Distrito Federal e os Municípios prestarão ao Ministério da Previdência e Assistência Social, quando solicitados, informações sobre regime próprio de previdência social e fundo previdenciário previsto no art. 6º desta Lei. </w:t>
      </w:r>
      <w:hyperlink r:id="rId111" w:anchor="art18" w:history="1">
        <w:r w:rsidRPr="009414FD">
          <w:rPr>
            <w:rFonts w:ascii="Arial" w:eastAsia="Times New Roman" w:hAnsi="Arial" w:cs="Arial"/>
            <w:strike/>
            <w:color w:val="0000FF"/>
            <w:sz w:val="24"/>
            <w:szCs w:val="24"/>
            <w:u w:val="single"/>
            <w:lang w:eastAsia="pt-BR"/>
          </w:rPr>
          <w:t>(Incluído pela Medida Provisória nº 1.891-8, de 1999)</w:t>
        </w:r>
        <w:proofErr w:type="gramStart"/>
      </w:hyperlink>
      <w:proofErr w:type="gramEnd"/>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bookmarkStart w:id="51" w:name="art9iii"/>
      <w:bookmarkEnd w:id="51"/>
      <w:r w:rsidRPr="009414FD">
        <w:rPr>
          <w:rFonts w:ascii="Arial" w:eastAsia="Times New Roman" w:hAnsi="Arial" w:cs="Arial"/>
          <w:strike/>
          <w:color w:val="000000"/>
          <w:sz w:val="24"/>
          <w:szCs w:val="24"/>
          <w:lang w:eastAsia="pt-BR"/>
        </w:rPr>
        <w:t>III - a apuração de infrações, por servidor credenciado, e a aplicação de penalidades, por órgão próprio, nos casos previstos no art. 8</w:t>
      </w:r>
      <w:r w:rsidRPr="009414FD">
        <w:rPr>
          <w:rFonts w:ascii="Arial" w:eastAsia="Times New Roman" w:hAnsi="Arial" w:cs="Arial"/>
          <w:strike/>
          <w:color w:val="000000"/>
          <w:sz w:val="24"/>
          <w:szCs w:val="24"/>
          <w:u w:val="single"/>
          <w:vertAlign w:val="superscript"/>
          <w:lang w:eastAsia="pt-BR"/>
        </w:rPr>
        <w:t>o</w:t>
      </w:r>
      <w:r w:rsidRPr="009414FD">
        <w:rPr>
          <w:rFonts w:ascii="Arial" w:eastAsia="Times New Roman" w:hAnsi="Arial" w:cs="Arial"/>
          <w:strike/>
          <w:color w:val="000000"/>
          <w:sz w:val="24"/>
          <w:szCs w:val="24"/>
          <w:lang w:eastAsia="pt-BR"/>
        </w:rPr>
        <w:t> desta Lei. </w:t>
      </w:r>
      <w:hyperlink r:id="rId112" w:anchor="art8" w:history="1">
        <w:r w:rsidRPr="009414FD">
          <w:rPr>
            <w:rFonts w:ascii="Arial" w:eastAsia="Times New Roman" w:hAnsi="Arial" w:cs="Arial"/>
            <w:strike/>
            <w:color w:val="0000FF"/>
            <w:sz w:val="24"/>
            <w:szCs w:val="24"/>
            <w:u w:val="single"/>
            <w:lang w:eastAsia="pt-BR"/>
          </w:rPr>
          <w:t>(Redação dada pela Medida Provisória nº 2.187-13, de 2001)</w:t>
        </w:r>
        <w:proofErr w:type="gramStart"/>
      </w:hyperlink>
      <w:proofErr w:type="gramEnd"/>
    </w:p>
    <w:p w:rsidR="009414FD" w:rsidRPr="009414FD" w:rsidRDefault="009414FD" w:rsidP="009414FD">
      <w:pPr>
        <w:spacing w:after="0" w:line="240" w:lineRule="auto"/>
        <w:ind w:firstLine="567"/>
        <w:rPr>
          <w:rFonts w:ascii="Times New Roman" w:eastAsia="Times New Roman" w:hAnsi="Times New Roman" w:cs="Times New Roman"/>
          <w:color w:val="000000"/>
          <w:sz w:val="27"/>
          <w:szCs w:val="27"/>
          <w:lang w:eastAsia="pt-BR"/>
        </w:rPr>
      </w:pPr>
      <w:bookmarkStart w:id="52" w:name="art9p"/>
      <w:bookmarkEnd w:id="52"/>
      <w:r w:rsidRPr="009414FD">
        <w:rPr>
          <w:rFonts w:ascii="Arial" w:eastAsia="Times New Roman" w:hAnsi="Arial" w:cs="Arial"/>
          <w:strike/>
          <w:color w:val="000000"/>
          <w:sz w:val="24"/>
          <w:szCs w:val="24"/>
          <w:lang w:eastAsia="pt-BR"/>
        </w:rPr>
        <w:t>Parágrafo único.  A União, os Estados, o Distrito Federal e os Municípios prestarão ao Ministério da Previdência e Assistência Social, quando solicitados, informações sobre regime próprio de previdência social e fundo previdenciário previsto no art. 6</w:t>
      </w:r>
      <w:r w:rsidRPr="009414FD">
        <w:rPr>
          <w:rFonts w:ascii="Arial" w:eastAsia="Times New Roman" w:hAnsi="Arial" w:cs="Arial"/>
          <w:strike/>
          <w:color w:val="000000"/>
          <w:sz w:val="24"/>
          <w:szCs w:val="24"/>
          <w:u w:val="single"/>
          <w:vertAlign w:val="superscript"/>
          <w:lang w:eastAsia="pt-BR"/>
        </w:rPr>
        <w:t>o</w:t>
      </w:r>
      <w:r w:rsidRPr="009414FD">
        <w:rPr>
          <w:rFonts w:ascii="Arial" w:eastAsia="Times New Roman" w:hAnsi="Arial" w:cs="Arial"/>
          <w:strike/>
          <w:color w:val="000000"/>
          <w:sz w:val="24"/>
          <w:szCs w:val="24"/>
          <w:lang w:eastAsia="pt-BR"/>
        </w:rPr>
        <w:t> desta Lei. </w:t>
      </w:r>
      <w:hyperlink r:id="rId113" w:anchor="art8" w:history="1">
        <w:r w:rsidRPr="009414FD">
          <w:rPr>
            <w:rFonts w:ascii="Arial" w:eastAsia="Times New Roman" w:hAnsi="Arial" w:cs="Arial"/>
            <w:strike/>
            <w:color w:val="0000FF"/>
            <w:sz w:val="24"/>
            <w:szCs w:val="24"/>
            <w:u w:val="single"/>
            <w:lang w:eastAsia="pt-BR"/>
          </w:rPr>
          <w:t>(Incluído pela Medida Provisória nº 2.187-13, de 2001)</w:t>
        </w:r>
        <w:proofErr w:type="gramStart"/>
      </w:hyperlink>
      <w:proofErr w:type="gramEnd"/>
    </w:p>
    <w:p w:rsidR="009414FD" w:rsidRPr="009414FD" w:rsidRDefault="009414FD" w:rsidP="009414FD">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 w:name="art9."/>
      <w:bookmarkEnd w:id="53"/>
      <w:r w:rsidRPr="009414FD">
        <w:rPr>
          <w:rFonts w:ascii="Arial" w:eastAsia="Times New Roman" w:hAnsi="Arial" w:cs="Arial"/>
          <w:color w:val="000000"/>
          <w:sz w:val="20"/>
          <w:szCs w:val="20"/>
          <w:lang w:eastAsia="pt-BR"/>
        </w:rPr>
        <w:t>Art. 9º Compete à União, por intermédio da Secretaria Especial de Previdência e Trabalho do Ministério da Economia, em relação aos regimes próprios de previdência social e aos seus fundos previdenciários:    </w:t>
      </w:r>
      <w:hyperlink r:id="rId114" w:anchor="art31" w:history="1">
        <w:r w:rsidRPr="009414FD">
          <w:rPr>
            <w:rFonts w:ascii="Arial" w:eastAsia="Times New Roman" w:hAnsi="Arial" w:cs="Arial"/>
            <w:color w:val="0000FF"/>
            <w:sz w:val="20"/>
            <w:szCs w:val="20"/>
            <w:u w:val="single"/>
            <w:lang w:eastAsia="pt-BR"/>
          </w:rPr>
          <w:t>(Redação dada pela Lei nº 13.846, de 2019)</w:t>
        </w:r>
        <w:proofErr w:type="gramStart"/>
      </w:hyperlink>
      <w:proofErr w:type="gramEnd"/>
    </w:p>
    <w:p w:rsidR="009414FD" w:rsidRPr="009414FD" w:rsidRDefault="009414FD" w:rsidP="009414FD">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414FD">
        <w:rPr>
          <w:rFonts w:ascii="Arial" w:eastAsia="Times New Roman" w:hAnsi="Arial" w:cs="Arial"/>
          <w:color w:val="000000"/>
          <w:sz w:val="20"/>
          <w:szCs w:val="20"/>
          <w:lang w:eastAsia="pt-BR"/>
        </w:rPr>
        <w:t>I - a orientação, a supervisão, a fiscalização e o acompanhamento;    </w:t>
      </w:r>
      <w:hyperlink r:id="rId115" w:anchor="art31" w:history="1">
        <w:r w:rsidRPr="009414FD">
          <w:rPr>
            <w:rFonts w:ascii="Arial" w:eastAsia="Times New Roman" w:hAnsi="Arial" w:cs="Arial"/>
            <w:color w:val="0000FF"/>
            <w:sz w:val="20"/>
            <w:szCs w:val="20"/>
            <w:u w:val="single"/>
            <w:lang w:eastAsia="pt-BR"/>
          </w:rPr>
          <w:t>(Redação dada pela Lei nº 13.846, de 2019)</w:t>
        </w:r>
        <w:proofErr w:type="gramStart"/>
      </w:hyperlink>
      <w:proofErr w:type="gramEnd"/>
    </w:p>
    <w:p w:rsidR="009414FD" w:rsidRPr="009414FD" w:rsidRDefault="009414FD" w:rsidP="009414FD">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414FD">
        <w:rPr>
          <w:rFonts w:ascii="Arial" w:eastAsia="Times New Roman" w:hAnsi="Arial" w:cs="Arial"/>
          <w:color w:val="000000"/>
          <w:sz w:val="20"/>
          <w:szCs w:val="20"/>
          <w:lang w:eastAsia="pt-BR"/>
        </w:rPr>
        <w:t>II - o estabelecimento e a publicação de parâmetros, diretrizes e critérios de responsabilidade previdenciária na sua instituição, organização e funcionamento, relativos a custeio, benefícios, atuária, contabilidade, aplicação e utilização de recursos e constituição e manutenção dos fundos previdenciários, para preservação do caráter contributivo e solidário e do equilíbrio financeiro e atuarial;     </w:t>
      </w:r>
      <w:hyperlink r:id="rId116" w:anchor="art31" w:history="1">
        <w:r w:rsidRPr="009414FD">
          <w:rPr>
            <w:rFonts w:ascii="Arial" w:eastAsia="Times New Roman" w:hAnsi="Arial" w:cs="Arial"/>
            <w:color w:val="0000FF"/>
            <w:sz w:val="20"/>
            <w:szCs w:val="20"/>
            <w:u w:val="single"/>
            <w:lang w:eastAsia="pt-BR"/>
          </w:rPr>
          <w:t>(Redação dada pela Lei nº 13.846, de 2019)</w:t>
        </w:r>
        <w:proofErr w:type="gramStart"/>
      </w:hyperlink>
      <w:proofErr w:type="gramEnd"/>
    </w:p>
    <w:p w:rsidR="009414FD" w:rsidRPr="009414FD" w:rsidRDefault="009414FD" w:rsidP="009414FD">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414FD">
        <w:rPr>
          <w:rFonts w:ascii="Arial" w:eastAsia="Times New Roman" w:hAnsi="Arial" w:cs="Arial"/>
          <w:color w:val="000000"/>
          <w:sz w:val="20"/>
          <w:szCs w:val="20"/>
          <w:lang w:eastAsia="pt-BR"/>
        </w:rPr>
        <w:t>III - a apuração de infrações, por servidor credenciado, e a aplicação de penalidades, por órgão próprio, nos casos previstos no art. 8º desta Lei;      </w:t>
      </w:r>
      <w:hyperlink r:id="rId117" w:anchor="art31" w:history="1">
        <w:r w:rsidRPr="009414FD">
          <w:rPr>
            <w:rFonts w:ascii="Arial" w:eastAsia="Times New Roman" w:hAnsi="Arial" w:cs="Arial"/>
            <w:color w:val="0000FF"/>
            <w:sz w:val="20"/>
            <w:szCs w:val="20"/>
            <w:u w:val="single"/>
            <w:lang w:eastAsia="pt-BR"/>
          </w:rPr>
          <w:t>(Redação dada pela Lei nº 13.846, de 2019)</w:t>
        </w:r>
        <w:proofErr w:type="gramStart"/>
      </w:hyperlink>
      <w:proofErr w:type="gramEnd"/>
    </w:p>
    <w:p w:rsidR="009414FD" w:rsidRPr="009414FD" w:rsidRDefault="009414FD" w:rsidP="009414FD">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414FD">
        <w:rPr>
          <w:rFonts w:ascii="Arial" w:eastAsia="Times New Roman" w:hAnsi="Arial" w:cs="Arial"/>
          <w:color w:val="000000"/>
          <w:sz w:val="20"/>
          <w:szCs w:val="20"/>
          <w:lang w:eastAsia="pt-BR"/>
        </w:rPr>
        <w:t>IV - a emissão do Certificado de Regularidade Previdenciária (CRP), que atestará, para os fins do disposto no art. 7º desta Lei, o cumprimento, pelos Estados, Distrito Federal e Municípios, dos critérios e exigências aplicáveis aos regimes próprios de previdência social e aos seus fundos previdenciários.     </w:t>
      </w:r>
      <w:hyperlink r:id="rId118" w:anchor="art31" w:history="1">
        <w:r w:rsidRPr="009414FD">
          <w:rPr>
            <w:rFonts w:ascii="Arial" w:eastAsia="Times New Roman" w:hAnsi="Arial" w:cs="Arial"/>
            <w:color w:val="0000FF"/>
            <w:sz w:val="20"/>
            <w:szCs w:val="20"/>
            <w:u w:val="single"/>
            <w:lang w:eastAsia="pt-BR"/>
          </w:rPr>
          <w:t>(Incluído pela Lei nº 13.846, de 2019)</w:t>
        </w:r>
        <w:proofErr w:type="gramStart"/>
      </w:hyperlink>
      <w:proofErr w:type="gramEnd"/>
    </w:p>
    <w:p w:rsidR="009414FD" w:rsidRPr="009414FD" w:rsidRDefault="009414FD" w:rsidP="009414FD">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414FD">
        <w:rPr>
          <w:rFonts w:ascii="Arial" w:eastAsia="Times New Roman" w:hAnsi="Arial" w:cs="Arial"/>
          <w:color w:val="000000"/>
          <w:sz w:val="20"/>
          <w:szCs w:val="20"/>
          <w:lang w:eastAsia="pt-BR"/>
        </w:rPr>
        <w:t>Parágrafo único.  A União, os Estados, o Distrito Federal e os Municípios encaminharão à Secretaria Especial de Previdência e Trabalho do Ministério da Economia, na forma, na periodicidade e nos critérios por ela definidos, dados e informações sobre o regime próprio de previdência social e seus segurados.      </w:t>
      </w:r>
      <w:hyperlink r:id="rId119" w:anchor="art31" w:history="1">
        <w:r w:rsidRPr="009414FD">
          <w:rPr>
            <w:rFonts w:ascii="Arial" w:eastAsia="Times New Roman" w:hAnsi="Arial" w:cs="Arial"/>
            <w:color w:val="0000FF"/>
            <w:sz w:val="20"/>
            <w:szCs w:val="20"/>
            <w:u w:val="single"/>
            <w:lang w:eastAsia="pt-BR"/>
          </w:rPr>
          <w:t>(Incluído pela Lei nº 13.846, de 2019)</w:t>
        </w:r>
        <w:proofErr w:type="gramStart"/>
      </w:hyperlink>
      <w:proofErr w:type="gramEnd"/>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54" w:name="art10"/>
      <w:bookmarkEnd w:id="54"/>
      <w:r w:rsidRPr="009414FD">
        <w:rPr>
          <w:rFonts w:ascii="Arial" w:eastAsia="Times New Roman" w:hAnsi="Arial" w:cs="Arial"/>
          <w:color w:val="000000"/>
          <w:sz w:val="24"/>
          <w:szCs w:val="24"/>
          <w:lang w:eastAsia="pt-BR"/>
        </w:rPr>
        <w:t xml:space="preserve">Art. 10. No caso de extinção de regime próprio de previdência social, a União, o Estado, o Distrito Federal e os Municípios assumirão integralmente a responsabilidade pelo pagamento dos benefícios concedidos durante a sua vigência, bem como daqueles benefícios cujos requisitos necessários a sua concessão foram </w:t>
      </w:r>
      <w:proofErr w:type="gramStart"/>
      <w:r w:rsidRPr="009414FD">
        <w:rPr>
          <w:rFonts w:ascii="Arial" w:eastAsia="Times New Roman" w:hAnsi="Arial" w:cs="Arial"/>
          <w:color w:val="000000"/>
          <w:sz w:val="24"/>
          <w:szCs w:val="24"/>
          <w:lang w:eastAsia="pt-BR"/>
        </w:rPr>
        <w:t>implementados</w:t>
      </w:r>
      <w:proofErr w:type="gramEnd"/>
      <w:r w:rsidRPr="009414FD">
        <w:rPr>
          <w:rFonts w:ascii="Arial" w:eastAsia="Times New Roman" w:hAnsi="Arial" w:cs="Arial"/>
          <w:color w:val="000000"/>
          <w:sz w:val="24"/>
          <w:szCs w:val="24"/>
          <w:lang w:eastAsia="pt-BR"/>
        </w:rPr>
        <w:t xml:space="preserve"> anteriormente à extinção do regime próprio de previdência social.</w:t>
      </w:r>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55" w:name="art11"/>
      <w:bookmarkEnd w:id="55"/>
      <w:r w:rsidRPr="009414FD">
        <w:rPr>
          <w:rFonts w:ascii="Arial" w:eastAsia="Times New Roman" w:hAnsi="Arial" w:cs="Arial"/>
          <w:color w:val="000000"/>
          <w:sz w:val="24"/>
          <w:szCs w:val="24"/>
          <w:lang w:eastAsia="pt-BR"/>
        </w:rPr>
        <w:t>Art. 11. Esta Lei entra em vigor na data de sua publicação.</w:t>
      </w:r>
    </w:p>
    <w:p w:rsidR="009414FD" w:rsidRPr="009414FD" w:rsidRDefault="009414FD" w:rsidP="009414FD">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r w:rsidRPr="009414FD">
        <w:rPr>
          <w:rFonts w:ascii="Arial" w:eastAsia="Times New Roman" w:hAnsi="Arial" w:cs="Arial"/>
          <w:color w:val="000000"/>
          <w:sz w:val="24"/>
          <w:szCs w:val="24"/>
          <w:lang w:eastAsia="pt-BR"/>
        </w:rPr>
        <w:t>Brasília, 27 de novembro de 1998; 177</w:t>
      </w:r>
      <w:r w:rsidRPr="009414FD">
        <w:rPr>
          <w:rFonts w:ascii="Arial" w:eastAsia="Times New Roman" w:hAnsi="Arial" w:cs="Arial"/>
          <w:color w:val="000000"/>
          <w:sz w:val="24"/>
          <w:szCs w:val="24"/>
          <w:u w:val="single"/>
          <w:vertAlign w:val="superscript"/>
          <w:lang w:eastAsia="pt-BR"/>
        </w:rPr>
        <w:t>o</w:t>
      </w:r>
      <w:r w:rsidRPr="009414FD">
        <w:rPr>
          <w:rFonts w:ascii="Arial" w:eastAsia="Times New Roman" w:hAnsi="Arial" w:cs="Arial"/>
          <w:color w:val="000000"/>
          <w:sz w:val="24"/>
          <w:szCs w:val="24"/>
          <w:lang w:eastAsia="pt-BR"/>
        </w:rPr>
        <w:t> da Independência e 110</w:t>
      </w:r>
      <w:r w:rsidRPr="009414FD">
        <w:rPr>
          <w:rFonts w:ascii="Arial" w:eastAsia="Times New Roman" w:hAnsi="Arial" w:cs="Arial"/>
          <w:color w:val="000000"/>
          <w:sz w:val="24"/>
          <w:szCs w:val="24"/>
          <w:u w:val="single"/>
          <w:vertAlign w:val="superscript"/>
          <w:lang w:eastAsia="pt-BR"/>
        </w:rPr>
        <w:t>o</w:t>
      </w:r>
      <w:r w:rsidRPr="009414FD">
        <w:rPr>
          <w:rFonts w:ascii="Arial" w:eastAsia="Times New Roman" w:hAnsi="Arial" w:cs="Arial"/>
          <w:color w:val="000000"/>
          <w:sz w:val="24"/>
          <w:szCs w:val="24"/>
          <w:lang w:eastAsia="pt-BR"/>
        </w:rPr>
        <w:t> da República.</w:t>
      </w:r>
    </w:p>
    <w:p w:rsidR="009414FD" w:rsidRPr="009414FD" w:rsidRDefault="009414FD" w:rsidP="009414FD">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9414FD">
        <w:rPr>
          <w:rFonts w:ascii="Arial" w:eastAsia="Times New Roman" w:hAnsi="Arial" w:cs="Arial"/>
          <w:color w:val="000000"/>
          <w:sz w:val="24"/>
          <w:szCs w:val="24"/>
          <w:lang w:eastAsia="pt-BR"/>
        </w:rPr>
        <w:t>FERNANDO HENRIQUE CARDOSO</w:t>
      </w:r>
      <w:r w:rsidRPr="009414FD">
        <w:rPr>
          <w:rFonts w:ascii="Arial" w:eastAsia="Times New Roman" w:hAnsi="Arial" w:cs="Arial"/>
          <w:color w:val="000000"/>
          <w:sz w:val="27"/>
          <w:szCs w:val="27"/>
          <w:lang w:eastAsia="pt-BR"/>
        </w:rPr>
        <w:br/>
      </w:r>
      <w:r w:rsidRPr="009414FD">
        <w:rPr>
          <w:rFonts w:ascii="Arial" w:eastAsia="Times New Roman" w:hAnsi="Arial" w:cs="Arial"/>
          <w:i/>
          <w:iCs/>
          <w:color w:val="000000"/>
          <w:sz w:val="20"/>
          <w:szCs w:val="20"/>
          <w:lang w:eastAsia="pt-BR"/>
        </w:rPr>
        <w:t xml:space="preserve">Waldeck </w:t>
      </w:r>
      <w:proofErr w:type="spellStart"/>
      <w:r w:rsidRPr="009414FD">
        <w:rPr>
          <w:rFonts w:ascii="Arial" w:eastAsia="Times New Roman" w:hAnsi="Arial" w:cs="Arial"/>
          <w:i/>
          <w:iCs/>
          <w:color w:val="000000"/>
          <w:sz w:val="20"/>
          <w:szCs w:val="20"/>
          <w:lang w:eastAsia="pt-BR"/>
        </w:rPr>
        <w:t>Ornélas</w:t>
      </w:r>
      <w:proofErr w:type="spellEnd"/>
    </w:p>
    <w:p w:rsidR="009414FD" w:rsidRPr="009414FD" w:rsidRDefault="009414FD" w:rsidP="009414FD">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9414FD">
        <w:rPr>
          <w:rFonts w:ascii="Arial" w:eastAsia="Times New Roman" w:hAnsi="Arial" w:cs="Arial"/>
          <w:color w:val="FF0000"/>
          <w:sz w:val="24"/>
          <w:szCs w:val="24"/>
          <w:lang w:eastAsia="pt-BR"/>
        </w:rPr>
        <w:t>Este texto não substitui o publicado no DOU de 28.11.1998 </w:t>
      </w:r>
    </w:p>
    <w:p w:rsidR="009414FD" w:rsidRPr="009414FD" w:rsidRDefault="009414FD" w:rsidP="009414F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414FD">
        <w:rPr>
          <w:rFonts w:ascii="Times New Roman" w:eastAsia="Times New Roman" w:hAnsi="Times New Roman" w:cs="Times New Roman"/>
          <w:color w:val="FF0000"/>
          <w:sz w:val="27"/>
          <w:szCs w:val="27"/>
          <w:lang w:eastAsia="pt-BR"/>
        </w:rPr>
        <w:t>*</w:t>
      </w:r>
    </w:p>
    <w:p w:rsidR="009414FD" w:rsidRPr="009414FD" w:rsidRDefault="009414FD" w:rsidP="009414FD">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9414FD">
        <w:rPr>
          <w:rFonts w:ascii="Times New Roman" w:eastAsia="Times New Roman" w:hAnsi="Times New Roman" w:cs="Times New Roman"/>
          <w:color w:val="000000"/>
          <w:sz w:val="27"/>
          <w:szCs w:val="27"/>
          <w:lang w:eastAsia="pt-BR"/>
        </w:rPr>
        <w:t> </w:t>
      </w:r>
    </w:p>
    <w:p w:rsidR="009414FD" w:rsidRPr="009414FD" w:rsidRDefault="009414FD" w:rsidP="009414FD">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9414FD">
        <w:rPr>
          <w:rFonts w:ascii="Times New Roman" w:eastAsia="Times New Roman" w:hAnsi="Times New Roman" w:cs="Times New Roman"/>
          <w:color w:val="000000"/>
          <w:sz w:val="27"/>
          <w:szCs w:val="27"/>
          <w:lang w:eastAsia="pt-BR"/>
        </w:rPr>
        <w:t> </w:t>
      </w:r>
    </w:p>
    <w:p w:rsidR="009414FD" w:rsidRPr="009414FD" w:rsidRDefault="009414FD" w:rsidP="009414FD">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9414FD">
        <w:rPr>
          <w:rFonts w:ascii="Times New Roman" w:eastAsia="Times New Roman" w:hAnsi="Times New Roman" w:cs="Times New Roman"/>
          <w:color w:val="000000"/>
          <w:sz w:val="27"/>
          <w:szCs w:val="27"/>
          <w:lang w:eastAsia="pt-BR"/>
        </w:rPr>
        <w:t> </w:t>
      </w:r>
    </w:p>
    <w:p w:rsidR="009414FD" w:rsidRPr="009414FD" w:rsidRDefault="009414FD" w:rsidP="009414FD">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9414FD">
        <w:rPr>
          <w:rFonts w:ascii="Times New Roman" w:eastAsia="Times New Roman" w:hAnsi="Times New Roman" w:cs="Times New Roman"/>
          <w:color w:val="000000"/>
          <w:sz w:val="27"/>
          <w:szCs w:val="27"/>
          <w:lang w:eastAsia="pt-BR"/>
        </w:rPr>
        <w:t> </w:t>
      </w:r>
    </w:p>
    <w:p w:rsidR="009414FD" w:rsidRPr="009414FD" w:rsidRDefault="009414FD" w:rsidP="009414FD">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9414FD">
        <w:rPr>
          <w:rFonts w:ascii="Times New Roman" w:eastAsia="Times New Roman" w:hAnsi="Times New Roman" w:cs="Times New Roman"/>
          <w:color w:val="000000"/>
          <w:sz w:val="27"/>
          <w:szCs w:val="27"/>
          <w:lang w:eastAsia="pt-BR"/>
        </w:rPr>
        <w:t> </w:t>
      </w:r>
    </w:p>
    <w:p w:rsidR="009414FD" w:rsidRPr="009414FD" w:rsidRDefault="009414FD" w:rsidP="009414FD">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9414FD">
        <w:rPr>
          <w:rFonts w:ascii="Times New Roman" w:eastAsia="Times New Roman" w:hAnsi="Times New Roman" w:cs="Times New Roman"/>
          <w:color w:val="000000"/>
          <w:sz w:val="27"/>
          <w:szCs w:val="27"/>
          <w:lang w:eastAsia="pt-BR"/>
        </w:rPr>
        <w:t> </w:t>
      </w:r>
    </w:p>
    <w:p w:rsidR="009414FD" w:rsidRPr="009414FD" w:rsidRDefault="009414FD" w:rsidP="009414FD">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9414FD">
        <w:rPr>
          <w:rFonts w:ascii="Times New Roman" w:eastAsia="Times New Roman" w:hAnsi="Times New Roman" w:cs="Times New Roman"/>
          <w:color w:val="000000"/>
          <w:sz w:val="27"/>
          <w:szCs w:val="27"/>
          <w:lang w:eastAsia="pt-BR"/>
        </w:rPr>
        <w:t> </w:t>
      </w:r>
    </w:p>
    <w:p w:rsidR="009414FD" w:rsidRPr="009414FD" w:rsidRDefault="009414FD" w:rsidP="009414FD">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9414FD">
        <w:rPr>
          <w:rFonts w:ascii="Times New Roman" w:eastAsia="Times New Roman" w:hAnsi="Times New Roman" w:cs="Times New Roman"/>
          <w:color w:val="000000"/>
          <w:sz w:val="27"/>
          <w:szCs w:val="27"/>
          <w:lang w:eastAsia="pt-BR"/>
        </w:rPr>
        <w:t> </w:t>
      </w:r>
    </w:p>
    <w:p w:rsidR="002423C4" w:rsidRDefault="009414FD">
      <w:bookmarkStart w:id="56" w:name="_GoBack"/>
      <w:bookmarkEnd w:id="56"/>
    </w:p>
    <w:sectPr w:rsidR="002423C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jSxsDA0MrOwNDI0NTVQ0lEKTi0uzszPAykwrAUABr/VvywAAAA="/>
  </w:docVars>
  <w:rsids>
    <w:rsidRoot w:val="009414FD"/>
    <w:rsid w:val="00100206"/>
    <w:rsid w:val="002938DC"/>
    <w:rsid w:val="00820711"/>
    <w:rsid w:val="009414FD"/>
    <w:rsid w:val="00AA1D02"/>
    <w:rsid w:val="00BD27CC"/>
    <w:rsid w:val="00E8056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9414F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9414FD"/>
    <w:rPr>
      <w:b/>
      <w:bCs/>
    </w:rPr>
  </w:style>
  <w:style w:type="character" w:styleId="Hyperlink">
    <w:name w:val="Hyperlink"/>
    <w:basedOn w:val="Fontepargpadro"/>
    <w:uiPriority w:val="99"/>
    <w:semiHidden/>
    <w:unhideWhenUsed/>
    <w:rsid w:val="009414FD"/>
    <w:rPr>
      <w:color w:val="0000FF"/>
      <w:u w:val="single"/>
    </w:rPr>
  </w:style>
  <w:style w:type="character" w:styleId="nfase">
    <w:name w:val="Emphasis"/>
    <w:basedOn w:val="Fontepargpadro"/>
    <w:uiPriority w:val="20"/>
    <w:qFormat/>
    <w:rsid w:val="009414F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9414F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9414FD"/>
    <w:rPr>
      <w:b/>
      <w:bCs/>
    </w:rPr>
  </w:style>
  <w:style w:type="character" w:styleId="Hyperlink">
    <w:name w:val="Hyperlink"/>
    <w:basedOn w:val="Fontepargpadro"/>
    <w:uiPriority w:val="99"/>
    <w:semiHidden/>
    <w:unhideWhenUsed/>
    <w:rsid w:val="009414FD"/>
    <w:rPr>
      <w:color w:val="0000FF"/>
      <w:u w:val="single"/>
    </w:rPr>
  </w:style>
  <w:style w:type="character" w:styleId="nfase">
    <w:name w:val="Emphasis"/>
    <w:basedOn w:val="Fontepargpadro"/>
    <w:uiPriority w:val="20"/>
    <w:qFormat/>
    <w:rsid w:val="009414F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132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Constituicao/Emendas/Emc/emc41.htm" TargetMode="External"/><Relationship Id="rId117" Type="http://schemas.openxmlformats.org/officeDocument/2006/relationships/hyperlink" Target="http://www.planalto.gov.br/ccivil_03/_Ato2019-2022/2019/Lei/L13846.htm" TargetMode="External"/><Relationship Id="rId21" Type="http://schemas.openxmlformats.org/officeDocument/2006/relationships/hyperlink" Target="http://www.planalto.gov.br/ccivil_03/_Ato2004-2006/2004/Mpv/167.htm" TargetMode="External"/><Relationship Id="rId42" Type="http://schemas.openxmlformats.org/officeDocument/2006/relationships/hyperlink" Target="http://www.planalto.gov.br/ccivil_03/_Ato2004-2006/2004/Mpv/167.htm" TargetMode="External"/><Relationship Id="rId47" Type="http://schemas.openxmlformats.org/officeDocument/2006/relationships/hyperlink" Target="http://www.planalto.gov.br/ccivil_03/_Ato2004-2006/2004/Mpv/167.htm" TargetMode="External"/><Relationship Id="rId63" Type="http://schemas.openxmlformats.org/officeDocument/2006/relationships/hyperlink" Target="http://www.planalto.gov.br/ccivil_03/MPV/Antigas/2043-20.htm" TargetMode="External"/><Relationship Id="rId68" Type="http://schemas.openxmlformats.org/officeDocument/2006/relationships/hyperlink" Target="http://www.planalto.gov.br/ccivil_03/_Ato2004-2006/2004/Mpv/167.htm" TargetMode="External"/><Relationship Id="rId84" Type="http://schemas.openxmlformats.org/officeDocument/2006/relationships/hyperlink" Target="http://www.planalto.gov.br/ccivil_03/Constituicao/Constituicao.htm" TargetMode="External"/><Relationship Id="rId89" Type="http://schemas.openxmlformats.org/officeDocument/2006/relationships/hyperlink" Target="http://www.planalto.gov.br/ccivil_03/MPV/2187-13.htm" TargetMode="External"/><Relationship Id="rId112" Type="http://schemas.openxmlformats.org/officeDocument/2006/relationships/hyperlink" Target="http://www.planalto.gov.br/ccivil_03/MPV/2187-13.htm" TargetMode="External"/><Relationship Id="rId16" Type="http://schemas.openxmlformats.org/officeDocument/2006/relationships/hyperlink" Target="http://www.planalto.gov.br/ccivil_03/Constituicao/Constituicao.htm" TargetMode="External"/><Relationship Id="rId107" Type="http://schemas.openxmlformats.org/officeDocument/2006/relationships/hyperlink" Target="http://www.planalto.gov.br/ccivil_03/_Ato2019-2022/2019/Lei/L13846.htm" TargetMode="External"/><Relationship Id="rId11" Type="http://schemas.openxmlformats.org/officeDocument/2006/relationships/hyperlink" Target="http://www.planalto.gov.br/ccivil_03/MPV/Antigas/1891-8.htm" TargetMode="External"/><Relationship Id="rId32" Type="http://schemas.openxmlformats.org/officeDocument/2006/relationships/hyperlink" Target="http://www.planalto.gov.br/ccivil_03/MPV/2187-13.htm" TargetMode="External"/><Relationship Id="rId37" Type="http://schemas.openxmlformats.org/officeDocument/2006/relationships/hyperlink" Target="http://www.planalto.gov.br/ccivil_03/_Ato2004-2006/2004/Mpv/167.htm" TargetMode="External"/><Relationship Id="rId53" Type="http://schemas.openxmlformats.org/officeDocument/2006/relationships/hyperlink" Target="http://www.planalto.gov.br/ccivil_03/_Ato2004-2006/2004/Mpv/167.htm" TargetMode="External"/><Relationship Id="rId58" Type="http://schemas.openxmlformats.org/officeDocument/2006/relationships/hyperlink" Target="http://www.planalto.gov.br/ccivil_03/MPV/Antigas/2043-20.htm" TargetMode="External"/><Relationship Id="rId74" Type="http://schemas.openxmlformats.org/officeDocument/2006/relationships/hyperlink" Target="http://www.planalto.gov.br/ccivil_03/_Ato2004-2006/2004/Lei/L10.887.htm" TargetMode="External"/><Relationship Id="rId79" Type="http://schemas.openxmlformats.org/officeDocument/2006/relationships/hyperlink" Target="http://www.planalto.gov.br/ccivil_03/_Ato2004-2006/2004/Lei/L10.887.htm" TargetMode="External"/><Relationship Id="rId102" Type="http://schemas.openxmlformats.org/officeDocument/2006/relationships/hyperlink" Target="http://www.planalto.gov.br/ccivil_03/_Ato2019-2022/2019/Lei/L13846.htm" TargetMode="External"/><Relationship Id="rId5" Type="http://schemas.openxmlformats.org/officeDocument/2006/relationships/hyperlink" Target="http://legislacao.planalto.gov.br/legisla/legislacao.nsf/Viw_Identificacao/lei%209.717-1998?OpenDocument" TargetMode="External"/><Relationship Id="rId61" Type="http://schemas.openxmlformats.org/officeDocument/2006/relationships/hyperlink" Target="http://www.planalto.gov.br/ccivil_03/_Ato2004-2006/2004/Lei/L10.887.htm" TargetMode="External"/><Relationship Id="rId82" Type="http://schemas.openxmlformats.org/officeDocument/2006/relationships/hyperlink" Target="http://www.planalto.gov.br/ccivil_03/Constituicao/Constituicao.htm" TargetMode="External"/><Relationship Id="rId90" Type="http://schemas.openxmlformats.org/officeDocument/2006/relationships/hyperlink" Target="http://www.planalto.gov.br/ccivil_03/leis/L4320.htm" TargetMode="External"/><Relationship Id="rId95" Type="http://schemas.openxmlformats.org/officeDocument/2006/relationships/hyperlink" Target="http://www.planalto.gov.br/ccivil_03/MPV/Antigas/2043-20.htm" TargetMode="External"/><Relationship Id="rId19" Type="http://schemas.openxmlformats.org/officeDocument/2006/relationships/hyperlink" Target="http://www.planalto.gov.br/ccivil_03/Constituicao/Emendas/Emc/emc41.htm" TargetMode="External"/><Relationship Id="rId14" Type="http://schemas.openxmlformats.org/officeDocument/2006/relationships/hyperlink" Target="http://www.planalto.gov.br/ccivil_03/MPV/Antigas/2043-20.htm" TargetMode="External"/><Relationship Id="rId22" Type="http://schemas.openxmlformats.org/officeDocument/2006/relationships/hyperlink" Target="http://www.planalto.gov.br/ccivil_03/Constituicao/Constituicao.htm" TargetMode="External"/><Relationship Id="rId27" Type="http://schemas.openxmlformats.org/officeDocument/2006/relationships/hyperlink" Target="http://www.planalto.gov.br/ccivil_03/_Ato2004-2006/2004/Lei/L10.887.htm" TargetMode="External"/><Relationship Id="rId30" Type="http://schemas.openxmlformats.org/officeDocument/2006/relationships/hyperlink" Target="http://www.planalto.gov.br/ccivil_03/MPV/Antigas/2043-20.htm" TargetMode="External"/><Relationship Id="rId35" Type="http://schemas.openxmlformats.org/officeDocument/2006/relationships/hyperlink" Target="http://www.planalto.gov.br/ccivil_03/MPV/Antigas/2043-20.htm" TargetMode="External"/><Relationship Id="rId43" Type="http://schemas.openxmlformats.org/officeDocument/2006/relationships/hyperlink" Target="http://www.planalto.gov.br/ccivil_03/MPV/Antigas/2043-20.htm" TargetMode="External"/><Relationship Id="rId48" Type="http://schemas.openxmlformats.org/officeDocument/2006/relationships/hyperlink" Target="http://www.planalto.gov.br/ccivil_03/_Ato2004-2006/2004/Mpv/167.htm" TargetMode="External"/><Relationship Id="rId56" Type="http://schemas.openxmlformats.org/officeDocument/2006/relationships/hyperlink" Target="http://www.planalto.gov.br/ccivil_03/_Ato2004-2006/2004/Lei/L10.887.htm" TargetMode="External"/><Relationship Id="rId64" Type="http://schemas.openxmlformats.org/officeDocument/2006/relationships/hyperlink" Target="http://www.planalto.gov.br/ccivil_03/_Ato2004-2006/2004/Mpv/167.htm" TargetMode="External"/><Relationship Id="rId69" Type="http://schemas.openxmlformats.org/officeDocument/2006/relationships/hyperlink" Target="http://www.planalto.gov.br/ccivil_03/_Ato2004-2006/2004/Lei/L10.887.htm" TargetMode="External"/><Relationship Id="rId77" Type="http://schemas.openxmlformats.org/officeDocument/2006/relationships/hyperlink" Target="http://www.planalto.gov.br/ccivil_03/_Ato2004-2006/2004/Mpv/167.htm" TargetMode="External"/><Relationship Id="rId100" Type="http://schemas.openxmlformats.org/officeDocument/2006/relationships/hyperlink" Target="http://www.planalto.gov.br/ccivil_03/_Ato2019-2022/2019/Lei/L13846.htm" TargetMode="External"/><Relationship Id="rId105" Type="http://schemas.openxmlformats.org/officeDocument/2006/relationships/hyperlink" Target="http://www.planalto.gov.br/ccivil_03/_Ato2019-2022/2019/Lei/L13846.htm" TargetMode="External"/><Relationship Id="rId113" Type="http://schemas.openxmlformats.org/officeDocument/2006/relationships/hyperlink" Target="http://www.planalto.gov.br/ccivil_03/MPV/2187-13.htm" TargetMode="External"/><Relationship Id="rId118" Type="http://schemas.openxmlformats.org/officeDocument/2006/relationships/hyperlink" Target="http://www.planalto.gov.br/ccivil_03/_Ato2019-2022/2019/Lei/L13846.htm" TargetMode="External"/><Relationship Id="rId8" Type="http://schemas.openxmlformats.org/officeDocument/2006/relationships/hyperlink" Target="http://www.planalto.gov.br/ccivil_03/decreto/D3048.htm" TargetMode="External"/><Relationship Id="rId51" Type="http://schemas.openxmlformats.org/officeDocument/2006/relationships/hyperlink" Target="http://www.planalto.gov.br/ccivil_03/_Ato2004-2006/2004/Mpv/167.htm" TargetMode="External"/><Relationship Id="rId72" Type="http://schemas.openxmlformats.org/officeDocument/2006/relationships/hyperlink" Target="http://www.planalto.gov.br/ccivil_03/_Ato2004-2006/2004/Mpv/167.htm" TargetMode="External"/><Relationship Id="rId80" Type="http://schemas.openxmlformats.org/officeDocument/2006/relationships/hyperlink" Target="http://www.planalto.gov.br/ccivil_03/_Ato2004-2006/2004/Lei/L10.887.htm" TargetMode="External"/><Relationship Id="rId85" Type="http://schemas.openxmlformats.org/officeDocument/2006/relationships/hyperlink" Target="http://www.planalto.gov.br/ccivil_03/MPV/2187-13.htm" TargetMode="External"/><Relationship Id="rId93" Type="http://schemas.openxmlformats.org/officeDocument/2006/relationships/hyperlink" Target="http://www.planalto.gov.br/ccivil_03/_Ato2019-2022/2019/Lei/L13846.htm" TargetMode="External"/><Relationship Id="rId98" Type="http://schemas.openxmlformats.org/officeDocument/2006/relationships/hyperlink" Target="http://www.planalto.gov.br/ccivil_03/_Ato2019-2022/2019/Lei/L13846.htm" TargetMode="External"/><Relationship Id="rId12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www.planalto.gov.br/ccivil_03/MPV/Antigas/2043-20.htm" TargetMode="External"/><Relationship Id="rId17" Type="http://schemas.openxmlformats.org/officeDocument/2006/relationships/hyperlink" Target="http://www.planalto.gov.br/ccivil_03/_Ato2004-2006/2004/Mpv/167.htm" TargetMode="External"/><Relationship Id="rId25" Type="http://schemas.openxmlformats.org/officeDocument/2006/relationships/hyperlink" Target="http://www.planalto.gov.br/ccivil_03/Constituicao/Emendas/Emc/emc41.htm" TargetMode="External"/><Relationship Id="rId33" Type="http://schemas.openxmlformats.org/officeDocument/2006/relationships/hyperlink" Target="http://www.planalto.gov.br/ccivil_03/_Ato2019-2022/2019/Lei/L13846.htm" TargetMode="External"/><Relationship Id="rId38" Type="http://schemas.openxmlformats.org/officeDocument/2006/relationships/hyperlink" Target="http://www.planalto.gov.br/ccivil_03/_Ato2004-2006/2004/Lei/L10.887.htm" TargetMode="External"/><Relationship Id="rId46" Type="http://schemas.openxmlformats.org/officeDocument/2006/relationships/hyperlink" Target="http://www.planalto.gov.br/ccivil_03/_Ato2004-2006/2004/Mpv/167.htm" TargetMode="External"/><Relationship Id="rId59" Type="http://schemas.openxmlformats.org/officeDocument/2006/relationships/hyperlink" Target="http://www.planalto.gov.br/ccivil_03/MPV/2187-13.htm" TargetMode="External"/><Relationship Id="rId67" Type="http://schemas.openxmlformats.org/officeDocument/2006/relationships/hyperlink" Target="http://www.planalto.gov.br/ccivil_03/MPV/Antigas/2043-20.htm" TargetMode="External"/><Relationship Id="rId103" Type="http://schemas.openxmlformats.org/officeDocument/2006/relationships/hyperlink" Target="http://www.planalto.gov.br/ccivil_03/_Ato2019-2022/2019/Lei/L13846.htm" TargetMode="External"/><Relationship Id="rId108" Type="http://schemas.openxmlformats.org/officeDocument/2006/relationships/hyperlink" Target="http://www.planalto.gov.br/ccivil_03/_Ato2019-2022/2019/Lei/L13846.htm" TargetMode="External"/><Relationship Id="rId116" Type="http://schemas.openxmlformats.org/officeDocument/2006/relationships/hyperlink" Target="http://www.planalto.gov.br/ccivil_03/_Ato2019-2022/2019/Lei/L13846.htm" TargetMode="External"/><Relationship Id="rId20" Type="http://schemas.openxmlformats.org/officeDocument/2006/relationships/hyperlink" Target="http://www.planalto.gov.br/ccivil_03/Constituicao/Emendas/Emc/emc41.htm" TargetMode="External"/><Relationship Id="rId41" Type="http://schemas.openxmlformats.org/officeDocument/2006/relationships/hyperlink" Target="http://www.planalto.gov.br/ccivil_03/_Ato2004-2006/2004/Lei/L10.887.htm" TargetMode="External"/><Relationship Id="rId54" Type="http://schemas.openxmlformats.org/officeDocument/2006/relationships/hyperlink" Target="http://www.planalto.gov.br/ccivil_03/MPV/Antigas/2043-20.htm" TargetMode="External"/><Relationship Id="rId62" Type="http://schemas.openxmlformats.org/officeDocument/2006/relationships/hyperlink" Target="http://www.planalto.gov.br/ccivil_03/_Ato2004-2006/2004/Lei/L10.887.htm" TargetMode="External"/><Relationship Id="rId70" Type="http://schemas.openxmlformats.org/officeDocument/2006/relationships/hyperlink" Target="http://www.planalto.gov.br/ccivil_03/_Ato2004-2006/2004/Lei/L10.887.htm" TargetMode="External"/><Relationship Id="rId75" Type="http://schemas.openxmlformats.org/officeDocument/2006/relationships/hyperlink" Target="http://www.planalto.gov.br/ccivil_03/MPV/Antigas/1891-9.htm" TargetMode="External"/><Relationship Id="rId83" Type="http://schemas.openxmlformats.org/officeDocument/2006/relationships/hyperlink" Target="http://www.planalto.gov.br/ccivil_03/MPV/Antigas/2043-20.htm" TargetMode="External"/><Relationship Id="rId88" Type="http://schemas.openxmlformats.org/officeDocument/2006/relationships/hyperlink" Target="http://www.planalto.gov.br/ccivil_03/MPV/Antigas_2001/2187-12.htm" TargetMode="External"/><Relationship Id="rId91" Type="http://schemas.openxmlformats.org/officeDocument/2006/relationships/hyperlink" Target="http://www.planalto.gov.br/ccivil_03/_Ato2019-2022/2019/Lei/L13846.htm" TargetMode="External"/><Relationship Id="rId96" Type="http://schemas.openxmlformats.org/officeDocument/2006/relationships/hyperlink" Target="http://www.planalto.gov.br/ccivil_03/leis/L9796.htm" TargetMode="External"/><Relationship Id="rId111" Type="http://schemas.openxmlformats.org/officeDocument/2006/relationships/hyperlink" Target="http://www.planalto.gov.br/ccivil_03/MPV/Antigas/1891-8.htm" TargetMode="External"/><Relationship Id="rId1" Type="http://schemas.openxmlformats.org/officeDocument/2006/relationships/styles" Target="styles.xml"/><Relationship Id="rId6" Type="http://schemas.openxmlformats.org/officeDocument/2006/relationships/hyperlink" Target="http://www.planalto.gov.br/ccivil_03/MPV/Antigas/1723.htm" TargetMode="External"/><Relationship Id="rId15" Type="http://schemas.openxmlformats.org/officeDocument/2006/relationships/hyperlink" Target="http://www.planalto.gov.br/ccivil_03/MPV/2187-13.htm" TargetMode="External"/><Relationship Id="rId23" Type="http://schemas.openxmlformats.org/officeDocument/2006/relationships/hyperlink" Target="http://www.planalto.gov.br/ccivil_03/_Ato2004-2006/2004/Lei/L10.887.htm" TargetMode="External"/><Relationship Id="rId28" Type="http://schemas.openxmlformats.org/officeDocument/2006/relationships/hyperlink" Target="http://www.planalto.gov.br/ccivil_03/MPV/Antigas/1891-8.htm" TargetMode="External"/><Relationship Id="rId36" Type="http://schemas.openxmlformats.org/officeDocument/2006/relationships/hyperlink" Target="http://www.planalto.gov.br/ccivil_03/MPV/2187-13.htm" TargetMode="External"/><Relationship Id="rId49" Type="http://schemas.openxmlformats.org/officeDocument/2006/relationships/hyperlink" Target="http://www.planalto.gov.br/ccivil_03/MPV/Antigas/2043-20.htm" TargetMode="External"/><Relationship Id="rId57" Type="http://schemas.openxmlformats.org/officeDocument/2006/relationships/hyperlink" Target="http://www.planalto.gov.br/ccivil_03/_Ato2004-2006/2004/Lei/L10.887.htm" TargetMode="External"/><Relationship Id="rId106" Type="http://schemas.openxmlformats.org/officeDocument/2006/relationships/hyperlink" Target="http://www.planalto.gov.br/ccivil_03/_Ato2019-2022/2019/Lei/L13846.htm" TargetMode="External"/><Relationship Id="rId114" Type="http://schemas.openxmlformats.org/officeDocument/2006/relationships/hyperlink" Target="http://www.planalto.gov.br/ccivil_03/_Ato2019-2022/2019/Lei/L13846.htm" TargetMode="External"/><Relationship Id="rId119" Type="http://schemas.openxmlformats.org/officeDocument/2006/relationships/hyperlink" Target="http://www.planalto.gov.br/ccivil_03/_Ato2019-2022/2019/Lei/L13846.htm" TargetMode="External"/><Relationship Id="rId10" Type="http://schemas.openxmlformats.org/officeDocument/2006/relationships/hyperlink" Target="http://www.planalto.gov.br/ccivil_03/MPV/2187-13.htm" TargetMode="External"/><Relationship Id="rId31" Type="http://schemas.openxmlformats.org/officeDocument/2006/relationships/hyperlink" Target="http://www.planalto.gov.br/ccivil_03/MPV/Antigas_2001/2187-12.htm" TargetMode="External"/><Relationship Id="rId44" Type="http://schemas.openxmlformats.org/officeDocument/2006/relationships/hyperlink" Target="http://www.planalto.gov.br/ccivil_03/MPV/2187-13.htm" TargetMode="External"/><Relationship Id="rId52" Type="http://schemas.openxmlformats.org/officeDocument/2006/relationships/hyperlink" Target="http://www.planalto.gov.br/ccivil_03/_Ato2004-2006/2004/Mpv/167.htm" TargetMode="External"/><Relationship Id="rId60" Type="http://schemas.openxmlformats.org/officeDocument/2006/relationships/hyperlink" Target="http://www.planalto.gov.br/ccivil_03/_Ato2004-2006/2004/Mpv/167.htm" TargetMode="External"/><Relationship Id="rId65" Type="http://schemas.openxmlformats.org/officeDocument/2006/relationships/hyperlink" Target="http://www.planalto.gov.br/ccivil_03/_Ato2004-2006/2004/Lei/L10.887.htm" TargetMode="External"/><Relationship Id="rId73" Type="http://schemas.openxmlformats.org/officeDocument/2006/relationships/hyperlink" Target="http://www.planalto.gov.br/ccivil_03/_Ato2004-2006/2004/Lei/L10.887.htm" TargetMode="External"/><Relationship Id="rId78" Type="http://schemas.openxmlformats.org/officeDocument/2006/relationships/hyperlink" Target="http://www.planalto.gov.br/ccivil_03/_Ato2004-2006/2004/Lei/L10.887.htm" TargetMode="External"/><Relationship Id="rId81" Type="http://schemas.openxmlformats.org/officeDocument/2006/relationships/hyperlink" Target="http://www.planalto.gov.br/ccivil_03/leis/L8213cons.htm" TargetMode="External"/><Relationship Id="rId86" Type="http://schemas.openxmlformats.org/officeDocument/2006/relationships/hyperlink" Target="http://www.planalto.gov.br/ccivil_03/MPV/Antigas/2043-20.htm" TargetMode="External"/><Relationship Id="rId94" Type="http://schemas.openxmlformats.org/officeDocument/2006/relationships/hyperlink" Target="http://www.planalto.gov.br/ccivil_03/leis/L9796.htm" TargetMode="External"/><Relationship Id="rId99" Type="http://schemas.openxmlformats.org/officeDocument/2006/relationships/hyperlink" Target="http://www.planalto.gov.br/ccivil_03/leis/L6435.htm" TargetMode="External"/><Relationship Id="rId101" Type="http://schemas.openxmlformats.org/officeDocument/2006/relationships/hyperlink" Target="http://www.planalto.gov.br/ccivil_03/_Ato2019-2022/2019/Lei/L13846.htm" TargetMode="External"/><Relationship Id="rId4" Type="http://schemas.openxmlformats.org/officeDocument/2006/relationships/webSettings" Target="webSettings.xml"/><Relationship Id="rId9" Type="http://schemas.openxmlformats.org/officeDocument/2006/relationships/hyperlink" Target="http://www.planalto.gov.br/ccivil_03/MPV/Antigas_2001/2187-12.htm" TargetMode="External"/><Relationship Id="rId13" Type="http://schemas.openxmlformats.org/officeDocument/2006/relationships/hyperlink" Target="http://www.planalto.gov.br/ccivil_03/MPV/2187-13.htm" TargetMode="External"/><Relationship Id="rId18" Type="http://schemas.openxmlformats.org/officeDocument/2006/relationships/hyperlink" Target="http://www.planalto.gov.br/ccivil_03/Constituicao/Constituicao.htm" TargetMode="External"/><Relationship Id="rId39" Type="http://schemas.openxmlformats.org/officeDocument/2006/relationships/hyperlink" Target="http://www.planalto.gov.br/ccivil_03/leis/LCP/Lcp82.htm" TargetMode="External"/><Relationship Id="rId109" Type="http://schemas.openxmlformats.org/officeDocument/2006/relationships/hyperlink" Target="http://www.planalto.gov.br/ccivil_03/_Ato2019-2022/2019/Lei/L13846.htm" TargetMode="External"/><Relationship Id="rId34" Type="http://schemas.openxmlformats.org/officeDocument/2006/relationships/hyperlink" Target="http://www.planalto.gov.br/ccivil_03/_Ato2019-2022/2019/Lei/L13846.htm" TargetMode="External"/><Relationship Id="rId50" Type="http://schemas.openxmlformats.org/officeDocument/2006/relationships/hyperlink" Target="http://www.planalto.gov.br/ccivil_03/_Ato2004-2006/2004/Mpv/167.htm" TargetMode="External"/><Relationship Id="rId55" Type="http://schemas.openxmlformats.org/officeDocument/2006/relationships/hyperlink" Target="http://www.planalto.gov.br/ccivil_03/_Ato2004-2006/2004/Mpv/167.htm" TargetMode="External"/><Relationship Id="rId76" Type="http://schemas.openxmlformats.org/officeDocument/2006/relationships/hyperlink" Target="http://www.planalto.gov.br/ccivil_03/MPV/2187-13.htm" TargetMode="External"/><Relationship Id="rId97" Type="http://schemas.openxmlformats.org/officeDocument/2006/relationships/hyperlink" Target="http://www.planalto.gov.br/ccivil_03/MPV/2187-13.htm" TargetMode="External"/><Relationship Id="rId104" Type="http://schemas.openxmlformats.org/officeDocument/2006/relationships/hyperlink" Target="http://www.planalto.gov.br/ccivil_03/_Ato2019-2022/2019/Lei/L13846.htm" TargetMode="External"/><Relationship Id="rId120" Type="http://schemas.openxmlformats.org/officeDocument/2006/relationships/fontTable" Target="fontTable.xml"/><Relationship Id="rId7" Type="http://schemas.openxmlformats.org/officeDocument/2006/relationships/hyperlink" Target="http://www.planalto.gov.br/ccivil_03/leis/L9717compilado.htm" TargetMode="External"/><Relationship Id="rId71" Type="http://schemas.openxmlformats.org/officeDocument/2006/relationships/hyperlink" Target="http://www.planalto.gov.br/ccivil_03/MPV/Antigas_2001/2187-12.htm" TargetMode="External"/><Relationship Id="rId92" Type="http://schemas.openxmlformats.org/officeDocument/2006/relationships/hyperlink" Target="http://www.planalto.gov.br/ccivil_03/_Ato2019-2022/2019/Lei/L13846.htm" TargetMode="External"/><Relationship Id="rId2" Type="http://schemas.microsoft.com/office/2007/relationships/stylesWithEffects" Target="stylesWithEffects.xml"/><Relationship Id="rId29" Type="http://schemas.openxmlformats.org/officeDocument/2006/relationships/hyperlink" Target="http://www.planalto.gov.br/ccivil_03/MPV/Antigas/2043-20.htm" TargetMode="External"/><Relationship Id="rId24" Type="http://schemas.openxmlformats.org/officeDocument/2006/relationships/hyperlink" Target="http://www.planalto.gov.br/ccivil_03/Constituicao/Constituicao.htm" TargetMode="External"/><Relationship Id="rId40" Type="http://schemas.openxmlformats.org/officeDocument/2006/relationships/hyperlink" Target="http://www.planalto.gov.br/ccivil_03/_Ato2004-2006/2004/Mpv/167.htm" TargetMode="External"/><Relationship Id="rId45" Type="http://schemas.openxmlformats.org/officeDocument/2006/relationships/hyperlink" Target="http://www.planalto.gov.br/ccivil_03/_Ato2004-2006/2004/Mpv/167.htm" TargetMode="External"/><Relationship Id="rId66" Type="http://schemas.openxmlformats.org/officeDocument/2006/relationships/hyperlink" Target="http://www.planalto.gov.br/ccivil_03/_Ato2004-2006/2004/Lei/L10.887.htm" TargetMode="External"/><Relationship Id="rId87" Type="http://schemas.openxmlformats.org/officeDocument/2006/relationships/hyperlink" Target="http://www.planalto.gov.br/ccivil_03/MPV/2187-13.htm" TargetMode="External"/><Relationship Id="rId110" Type="http://schemas.openxmlformats.org/officeDocument/2006/relationships/hyperlink" Target="http://www.planalto.gov.br/ccivil_03/MPV/Antigas/1891-8.htm" TargetMode="External"/><Relationship Id="rId115" Type="http://schemas.openxmlformats.org/officeDocument/2006/relationships/hyperlink" Target="http://www.planalto.gov.br/ccivil_03/_Ato2019-2022/2019/Lei/L13846.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11</Pages>
  <Words>6726</Words>
  <Characters>36326</Characters>
  <Application>Microsoft Office Word</Application>
  <DocSecurity>0</DocSecurity>
  <Lines>302</Lines>
  <Paragraphs>85</Paragraphs>
  <ScaleCrop>false</ScaleCrop>
  <Company>Hewlett-Packard</Company>
  <LinksUpToDate>false</LinksUpToDate>
  <CharactersWithSpaces>42967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Fernando</dc:creator>
  <cp:lastModifiedBy>Fernando</cp:lastModifiedBy>
  <cp:revision>1</cp:revision>
  <dcterms:created xsi:type="dcterms:W3CDTF">2023-06-17T15:07:00Z</dcterms:created>
  <dcterms:modified xsi:type="dcterms:W3CDTF">2023-06-17T15:42:00Z</dcterms:modified>
</cp:coreProperties>
</file>