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0" w:type="pct"/>
        <w:jc w:val="center"/>
        <w:tblCellSpacing w:w="0" w:type="dxa"/>
        <w:tblCellMar>
          <w:left w:w="0" w:type="dxa"/>
          <w:right w:w="0" w:type="dxa"/>
        </w:tblCellMar>
        <w:tblLook w:val="04A0" w:firstRow="1" w:lastRow="0" w:firstColumn="1" w:lastColumn="0" w:noHBand="0" w:noVBand="1"/>
      </w:tblPr>
      <w:tblGrid>
        <w:gridCol w:w="1110"/>
        <w:gridCol w:w="5183"/>
      </w:tblGrid>
      <w:tr w:rsidR="00456F80" w:rsidRPr="00456F80" w:rsidTr="00456F80">
        <w:trPr>
          <w:tblCellSpacing w:w="0" w:type="dxa"/>
          <w:jc w:val="center"/>
        </w:trPr>
        <w:tc>
          <w:tcPr>
            <w:tcW w:w="700" w:type="pct"/>
            <w:vAlign w:val="center"/>
            <w:hideMark/>
          </w:tcPr>
          <w:p w:rsidR="00456F80" w:rsidRPr="00456F80" w:rsidRDefault="00456F80" w:rsidP="00456F8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456F80" w:rsidRPr="00456F80" w:rsidRDefault="00456F80" w:rsidP="00456F80">
            <w:pPr>
              <w:spacing w:before="100" w:beforeAutospacing="1" w:after="100" w:afterAutospacing="1" w:line="240" w:lineRule="auto"/>
              <w:jc w:val="center"/>
              <w:rPr>
                <w:rFonts w:ascii="Times New Roman" w:eastAsia="Times New Roman" w:hAnsi="Times New Roman" w:cs="Times New Roman"/>
                <w:sz w:val="24"/>
                <w:szCs w:val="24"/>
              </w:rPr>
            </w:pPr>
            <w:r w:rsidRPr="00456F80">
              <w:rPr>
                <w:rFonts w:ascii="Arial" w:eastAsia="Times New Roman" w:hAnsi="Arial" w:cs="Arial"/>
                <w:b/>
                <w:bCs/>
                <w:color w:val="808000"/>
                <w:sz w:val="36"/>
                <w:szCs w:val="36"/>
              </w:rPr>
              <w:t>Presidência da República</w:t>
            </w:r>
            <w:r w:rsidRPr="00456F80">
              <w:rPr>
                <w:rFonts w:ascii="Arial" w:eastAsia="Times New Roman" w:hAnsi="Arial" w:cs="Arial"/>
                <w:b/>
                <w:bCs/>
                <w:color w:val="808000"/>
                <w:sz w:val="24"/>
                <w:szCs w:val="24"/>
              </w:rPr>
              <w:br/>
            </w:r>
            <w:r w:rsidRPr="00456F80">
              <w:rPr>
                <w:rFonts w:ascii="Arial" w:eastAsia="Times New Roman" w:hAnsi="Arial" w:cs="Arial"/>
                <w:b/>
                <w:bCs/>
                <w:color w:val="808000"/>
                <w:sz w:val="27"/>
                <w:szCs w:val="27"/>
              </w:rPr>
              <w:t>Casa Civil</w:t>
            </w:r>
            <w:r w:rsidRPr="00456F80">
              <w:rPr>
                <w:rFonts w:ascii="Arial" w:eastAsia="Times New Roman" w:hAnsi="Arial" w:cs="Arial"/>
                <w:b/>
                <w:bCs/>
                <w:color w:val="808000"/>
                <w:sz w:val="27"/>
                <w:szCs w:val="27"/>
              </w:rPr>
              <w:br/>
            </w:r>
            <w:r w:rsidRPr="00456F80">
              <w:rPr>
                <w:rFonts w:ascii="Arial" w:eastAsia="Times New Roman" w:hAnsi="Arial" w:cs="Arial"/>
                <w:b/>
                <w:bCs/>
                <w:color w:val="808000"/>
                <w:sz w:val="24"/>
                <w:szCs w:val="24"/>
              </w:rPr>
              <w:t>Subchefia para Assuntos Jurídicos</w:t>
            </w:r>
          </w:p>
        </w:tc>
      </w:tr>
    </w:tbl>
    <w:p w:rsidR="00456F80" w:rsidRPr="00456F80" w:rsidRDefault="00456F80" w:rsidP="00456F80">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456F80">
          <w:rPr>
            <w:rFonts w:ascii="Arial" w:eastAsia="Times New Roman" w:hAnsi="Arial" w:cs="Arial"/>
            <w:b/>
            <w:bCs/>
            <w:color w:val="000080"/>
            <w:sz w:val="24"/>
            <w:szCs w:val="24"/>
            <w:u w:val="single"/>
          </w:rPr>
          <w:t>LEI Nº 9.656, DE 3 DE JUNHO DE 1998.</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456F80" w:rsidRPr="00456F80" w:rsidTr="00456F80">
        <w:trPr>
          <w:tblCellSpacing w:w="0" w:type="dxa"/>
        </w:trPr>
        <w:tc>
          <w:tcPr>
            <w:tcW w:w="2600" w:type="pct"/>
            <w:vAlign w:val="center"/>
            <w:hideMark/>
          </w:tcPr>
          <w:p w:rsidR="00456F80" w:rsidRPr="00456F80" w:rsidRDefault="00456F80" w:rsidP="00456F80">
            <w:pPr>
              <w:spacing w:after="0" w:line="240" w:lineRule="auto"/>
              <w:rPr>
                <w:rFonts w:ascii="Times New Roman" w:eastAsia="Times New Roman" w:hAnsi="Times New Roman" w:cs="Times New Roman"/>
                <w:sz w:val="24"/>
                <w:szCs w:val="24"/>
              </w:rPr>
            </w:pPr>
            <w:hyperlink r:id="rId6" w:history="1">
              <w:r w:rsidRPr="00456F80">
                <w:rPr>
                  <w:rFonts w:ascii="Arial" w:eastAsia="Times New Roman" w:hAnsi="Arial" w:cs="Arial"/>
                  <w:color w:val="0000FF"/>
                  <w:sz w:val="20"/>
                  <w:szCs w:val="20"/>
                  <w:u w:val="single"/>
                </w:rPr>
                <w:t>Texto compilado</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sz w:val="24"/>
                <w:szCs w:val="24"/>
              </w:rPr>
            </w:pPr>
            <w:hyperlink r:id="rId7" w:anchor="art36" w:history="1">
              <w:r w:rsidRPr="00456F80">
                <w:rPr>
                  <w:rFonts w:ascii="Arial" w:eastAsia="Times New Roman" w:hAnsi="Arial" w:cs="Arial"/>
                  <w:color w:val="0000FF"/>
                  <w:sz w:val="20"/>
                  <w:szCs w:val="20"/>
                  <w:u w:val="single"/>
                </w:rPr>
                <w:t>Vigência</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sz w:val="24"/>
                <w:szCs w:val="24"/>
              </w:rPr>
            </w:pPr>
            <w:hyperlink r:id="rId8" w:history="1">
              <w:r w:rsidRPr="00456F80">
                <w:rPr>
                  <w:rFonts w:ascii="Arial" w:eastAsia="Times New Roman" w:hAnsi="Arial" w:cs="Arial"/>
                  <w:color w:val="0000FF"/>
                  <w:sz w:val="20"/>
                  <w:szCs w:val="20"/>
                  <w:u w:val="single"/>
                </w:rPr>
                <w:t>(Vide ADI nº 1.931)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sz w:val="24"/>
                <w:szCs w:val="24"/>
              </w:rPr>
            </w:pPr>
            <w:hyperlink r:id="rId9" w:anchor="art1" w:history="1">
              <w:r w:rsidRPr="00456F80">
                <w:rPr>
                  <w:rFonts w:ascii="Arial" w:eastAsia="Times New Roman" w:hAnsi="Arial" w:cs="Arial"/>
                  <w:color w:val="0000FF"/>
                  <w:sz w:val="20"/>
                  <w:szCs w:val="20"/>
                  <w:u w:val="single"/>
                </w:rPr>
                <w:t>(Vide Lei nº 14.538, de 2023)</w:t>
              </w:r>
            </w:hyperlink>
            <w:r w:rsidRPr="00456F80">
              <w:rPr>
                <w:rFonts w:ascii="Arial" w:eastAsia="Times New Roman" w:hAnsi="Arial" w:cs="Arial"/>
                <w:sz w:val="20"/>
                <w:szCs w:val="20"/>
              </w:rPr>
              <w:t>    </w:t>
            </w:r>
            <w:hyperlink r:id="rId10" w:anchor="art3" w:history="1">
              <w:r w:rsidRPr="00456F80">
                <w:rPr>
                  <w:rFonts w:ascii="Arial" w:eastAsia="Times New Roman" w:hAnsi="Arial" w:cs="Arial"/>
                  <w:color w:val="0000FF"/>
                  <w:sz w:val="20"/>
                  <w:szCs w:val="20"/>
                  <w:u w:val="single"/>
                </w:rPr>
                <w:t>Vigência</w:t>
              </w:r>
            </w:hyperlink>
          </w:p>
        </w:tc>
        <w:tc>
          <w:tcPr>
            <w:tcW w:w="2400" w:type="pct"/>
            <w:vAlign w:val="center"/>
            <w:hideMark/>
          </w:tcPr>
          <w:p w:rsidR="00456F80" w:rsidRPr="00456F80" w:rsidRDefault="00456F80" w:rsidP="00456F80">
            <w:pPr>
              <w:spacing w:before="100" w:beforeAutospacing="1" w:after="100" w:afterAutospacing="1" w:line="240" w:lineRule="auto"/>
              <w:jc w:val="both"/>
              <w:rPr>
                <w:rFonts w:ascii="Times New Roman" w:eastAsia="Times New Roman" w:hAnsi="Times New Roman" w:cs="Times New Roman"/>
                <w:sz w:val="24"/>
                <w:szCs w:val="24"/>
              </w:rPr>
            </w:pPr>
            <w:r w:rsidRPr="00456F80">
              <w:rPr>
                <w:rFonts w:ascii="Arial" w:eastAsia="Times New Roman" w:hAnsi="Arial" w:cs="Arial"/>
                <w:color w:val="800000"/>
                <w:sz w:val="20"/>
                <w:szCs w:val="20"/>
              </w:rPr>
              <w:t>Dispõe sobre os planos e seguros privados de assistência à saúde.</w:t>
            </w:r>
          </w:p>
        </w:tc>
      </w:tr>
    </w:tbl>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r w:rsidRPr="00456F80">
        <w:rPr>
          <w:rFonts w:ascii="Arial" w:eastAsia="Times New Roman" w:hAnsi="Arial" w:cs="Arial"/>
          <w:b/>
          <w:bCs/>
          <w:color w:val="000000"/>
          <w:sz w:val="24"/>
          <w:szCs w:val="24"/>
        </w:rPr>
        <w:t>O PRESIDENTE DA REPÚBLICA </w:t>
      </w:r>
      <w:r w:rsidRPr="00456F80">
        <w:rPr>
          <w:rFonts w:ascii="Arial" w:eastAsia="Times New Roman" w:hAnsi="Arial" w:cs="Arial"/>
          <w:color w:val="000000"/>
          <w:sz w:val="24"/>
          <w:szCs w:val="24"/>
        </w:rPr>
        <w:t>Faço saber que o Congresso Nacional decreta e eu sanciono a seguinte Lei:</w:t>
      </w:r>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0" w:name="aret1."/>
      <w:bookmarkEnd w:id="0"/>
      <w:r w:rsidRPr="00456F80">
        <w:rPr>
          <w:rFonts w:ascii="Arial" w:eastAsia="Times New Roman" w:hAnsi="Arial" w:cs="Arial"/>
          <w:strike/>
          <w:color w:val="000000"/>
          <w:sz w:val="24"/>
          <w:szCs w:val="24"/>
        </w:rPr>
        <w:t>Art.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Submetem-se às disposições desta Lei as pessoas jurídicas de direito privado que operam planos ou seguros privados de assistência à saúde, sem prejuízo do cumprimento da legislação específica que rege a sua atividade.                </w:t>
      </w:r>
      <w:hyperlink r:id="rId11" w:anchor="art1" w:history="1">
        <w:r w:rsidRPr="00456F80">
          <w:rPr>
            <w:rFonts w:ascii="Arial" w:eastAsia="Times New Roman" w:hAnsi="Arial" w:cs="Arial"/>
            <w:strike/>
            <w:color w:val="0000FF"/>
            <w:sz w:val="24"/>
            <w:szCs w:val="24"/>
            <w:u w:val="single"/>
          </w:rPr>
          <w:t>(Vide Medida Provisória nº 1.908-18, de 1999)</w:t>
        </w:r>
      </w:hyperlink>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1" w:name="art1§1"/>
      <w:bookmarkEnd w:id="1"/>
      <w:r w:rsidRPr="00456F80">
        <w:rPr>
          <w:rFonts w:ascii="Arial" w:eastAsia="Times New Roman" w:hAnsi="Arial" w:cs="Arial"/>
          <w:strike/>
          <w:color w:val="000000"/>
          <w:sz w:val="24"/>
          <w:szCs w:val="24"/>
        </w:rPr>
        <w: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Para os fins do disposto no </w:t>
      </w:r>
      <w:r w:rsidRPr="00456F80">
        <w:rPr>
          <w:rFonts w:ascii="Arial" w:eastAsia="Times New Roman" w:hAnsi="Arial" w:cs="Arial"/>
          <w:i/>
          <w:iCs/>
          <w:strike/>
          <w:color w:val="000000"/>
          <w:sz w:val="24"/>
          <w:szCs w:val="24"/>
        </w:rPr>
        <w:t>caput</w:t>
      </w:r>
      <w:r w:rsidRPr="00456F80">
        <w:rPr>
          <w:rFonts w:ascii="Arial" w:eastAsia="Times New Roman" w:hAnsi="Arial" w:cs="Arial"/>
          <w:strike/>
          <w:color w:val="000000"/>
          <w:sz w:val="24"/>
          <w:szCs w:val="24"/>
        </w:rPr>
        <w:t> deste artigo, consideram-se:</w:t>
      </w:r>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2" w:name="art1i"/>
      <w:bookmarkEnd w:id="2"/>
      <w:r w:rsidRPr="00456F80">
        <w:rPr>
          <w:rFonts w:ascii="Arial" w:eastAsia="Times New Roman" w:hAnsi="Arial" w:cs="Arial"/>
          <w:strike/>
          <w:color w:val="000000"/>
          <w:sz w:val="24"/>
          <w:szCs w:val="24"/>
        </w:rPr>
        <w:t>I - operadoras de planos privados de assistência à saúde: toda e qualquer pessoa jurídica de direito privado, independente da forma jurídica de sua constituição, que ofereça tais planos mediante contraprestações pecuniárias, com atendimento em serviços próprios ou de terceiros;</w:t>
      </w:r>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3" w:name="art1ii"/>
      <w:bookmarkEnd w:id="3"/>
      <w:r w:rsidRPr="00456F80">
        <w:rPr>
          <w:rFonts w:ascii="Arial" w:eastAsia="Times New Roman" w:hAnsi="Arial" w:cs="Arial"/>
          <w:strike/>
          <w:color w:val="000000"/>
          <w:sz w:val="24"/>
          <w:szCs w:val="24"/>
        </w:rPr>
        <w:t>II - operadoras de seguros privados de assistência à saúde: as pessoas jurídicas constituídas e reguladas em conformidade com a legislação específica para a atividade de comercialização de seguros e que garantam a cobertura de riscos de assistência à saúde, mediante livre escolha pelo segurado do prestador do respectivo serviço e reembolso de despesas, exclusivamente.</w:t>
      </w:r>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4" w:name="art1§2"/>
      <w:bookmarkEnd w:id="4"/>
      <w:r w:rsidRPr="00456F80">
        <w:rPr>
          <w:rFonts w:ascii="Arial" w:eastAsia="Times New Roman" w:hAnsi="Arial" w:cs="Arial"/>
          <w:strike/>
          <w:color w:val="000000"/>
          <w:sz w:val="24"/>
          <w:szCs w:val="24"/>
        </w:rPr>
        <w:t>§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Incluem-se na abrangência desta Lei as entidades ou empresas que mantêm sistemas de assistência à saúde pela modalidade de autogestão.                  </w:t>
      </w:r>
      <w:hyperlink r:id="rId12" w:history="1">
        <w:r w:rsidRPr="00456F80">
          <w:rPr>
            <w:rFonts w:ascii="Arial" w:eastAsia="Times New Roman" w:hAnsi="Arial" w:cs="Arial"/>
            <w:strike/>
            <w:color w:val="0000FF"/>
            <w:sz w:val="24"/>
            <w:szCs w:val="24"/>
            <w:u w:val="single"/>
          </w:rPr>
          <w:t>(Vide Medida Provisória nº 1.801-11, de 1999)</w:t>
        </w:r>
      </w:hyperlink>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5" w:name="art1§3"/>
      <w:bookmarkEnd w:id="5"/>
      <w:r w:rsidRPr="00456F80">
        <w:rPr>
          <w:rFonts w:ascii="Arial" w:eastAsia="Times New Roman" w:hAnsi="Arial" w:cs="Arial"/>
          <w:strike/>
          <w:color w:val="000000"/>
          <w:sz w:val="24"/>
          <w:szCs w:val="24"/>
        </w:rPr>
        <w:t>§ 3</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 assistência a que alude o </w:t>
      </w:r>
      <w:r w:rsidRPr="00456F80">
        <w:rPr>
          <w:rFonts w:ascii="Arial" w:eastAsia="Times New Roman" w:hAnsi="Arial" w:cs="Arial"/>
          <w:i/>
          <w:iCs/>
          <w:strike/>
          <w:color w:val="000000"/>
          <w:sz w:val="24"/>
          <w:szCs w:val="24"/>
        </w:rPr>
        <w:t>caput</w:t>
      </w:r>
      <w:r w:rsidRPr="00456F80">
        <w:rPr>
          <w:rFonts w:ascii="Arial" w:eastAsia="Times New Roman" w:hAnsi="Arial" w:cs="Arial"/>
          <w:strike/>
          <w:color w:val="000000"/>
          <w:sz w:val="24"/>
          <w:szCs w:val="24"/>
        </w:rPr>
        <w:t> deste artigo compreende todas as ações necessárias à prevenção da doença e à recuperação, à manutenção e à reabilitação da saúde, observados os termos desta Lei e do contrato firmado entre as partes.</w:t>
      </w:r>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6" w:name="art1§4"/>
      <w:bookmarkEnd w:id="6"/>
      <w:r w:rsidRPr="00456F80">
        <w:rPr>
          <w:rFonts w:ascii="Arial" w:eastAsia="Times New Roman" w:hAnsi="Arial" w:cs="Arial"/>
          <w:strike/>
          <w:color w:val="000000"/>
          <w:sz w:val="24"/>
          <w:szCs w:val="24"/>
        </w:rPr>
        <w:t>§ 4</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As pessoas físicas ou jurídicas residentes ou domiciliadas no exterior podem constituir ou participar do capital, ou do aumento do capital, de pessoas jurídicas de direito privado constituídas sob as leis brasileiras para operar planos e seguros privados de assistência à saúde.</w:t>
      </w:r>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7" w:name="art1"/>
      <w:bookmarkEnd w:id="7"/>
      <w:r w:rsidRPr="00456F80">
        <w:rPr>
          <w:rFonts w:ascii="Arial" w:eastAsia="Times New Roman" w:hAnsi="Arial" w:cs="Arial"/>
          <w:strike/>
          <w:color w:val="000000"/>
          <w:sz w:val="24"/>
          <w:szCs w:val="24"/>
        </w:rPr>
        <w:t>Art.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Submetem-se às disposições desta Lei as pessoas jurídicas de direito privado que operam planos de assistência à saúde, sem prejuízo do cumprimento da legislação específica que rege a sua atividade, adotando-se, para fins de aplicação das normas aqui estabelecidas, as seguintes definições:                 </w:t>
      </w:r>
      <w:hyperlink r:id="rId13" w:anchor="art1" w:history="1">
        <w:r w:rsidRPr="00456F80">
          <w:rPr>
            <w:rFonts w:ascii="Arial" w:eastAsia="Times New Roman" w:hAnsi="Arial" w:cs="Arial"/>
            <w:strike/>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 w:name="art1.0"/>
      <w:bookmarkEnd w:id="8"/>
      <w:r w:rsidRPr="00456F80">
        <w:rPr>
          <w:rFonts w:ascii="Arial" w:eastAsia="Times New Roman" w:hAnsi="Arial" w:cs="Arial"/>
          <w:color w:val="000000"/>
          <w:sz w:val="20"/>
          <w:szCs w:val="20"/>
        </w:rPr>
        <w:lastRenderedPageBreak/>
        <w:t>Art. 1º Submetem-se às disposições desta Lei as pessoas jurídicas de direito privado que operam planos de assistência à saúde, sem prejuízo do cumprimento da legislação específica que rege a sua atividade e, simultaneamente, das disposições da </w:t>
      </w:r>
      <w:hyperlink r:id="rId14" w:history="1">
        <w:r w:rsidRPr="00456F80">
          <w:rPr>
            <w:rFonts w:ascii="Arial" w:eastAsia="Times New Roman" w:hAnsi="Arial" w:cs="Arial"/>
            <w:color w:val="0000FF"/>
            <w:sz w:val="20"/>
            <w:szCs w:val="20"/>
            <w:u w:val="single"/>
          </w:rPr>
          <w:t>Lei nº 8.078, de 11 de setembro de 1990</w:t>
        </w:r>
      </w:hyperlink>
      <w:r w:rsidRPr="00456F80">
        <w:rPr>
          <w:rFonts w:ascii="Arial" w:eastAsia="Times New Roman" w:hAnsi="Arial" w:cs="Arial"/>
          <w:color w:val="000000"/>
          <w:sz w:val="20"/>
          <w:szCs w:val="20"/>
        </w:rPr>
        <w:t> (Código de Defesa do Consumidor), adotando-se, para fins de aplicação das normas aqui estabelecidas, as seguintes definições:     </w:t>
      </w:r>
      <w:hyperlink r:id="rId15" w:anchor="art2" w:history="1">
        <w:r w:rsidRPr="00456F80">
          <w:rPr>
            <w:rFonts w:ascii="Arial" w:eastAsia="Times New Roman" w:hAnsi="Arial" w:cs="Arial"/>
            <w:color w:val="0000FF"/>
            <w:sz w:val="20"/>
            <w:szCs w:val="20"/>
            <w:u w:val="single"/>
          </w:rPr>
          <w:t>(Redação dada pela Lei nº 14.454, de 2022)</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9" w:name="art1i."/>
      <w:bookmarkEnd w:id="9"/>
      <w:r w:rsidRPr="00456F80">
        <w:rPr>
          <w:rFonts w:ascii="Arial" w:eastAsia="Times New Roman" w:hAnsi="Arial" w:cs="Arial"/>
          <w:color w:val="000000"/>
          <w:sz w:val="24"/>
          <w:szCs w:val="24"/>
        </w:rPr>
        <w:t>I - Plano Privado de Assistência à Saúde: prestação continuada de serviços ou cobertura de custos assistenciais a preço pré ou pós estabelecido, por prazo indeterminado, com a finalidade de garantir, sem limite financeiro, a assistência à saúde, pela faculdade de acesso e atendimento por profissionais ou serviços de saúde, livremente escolhidos, integrantes ou não de rede credenciada, contratada ou referenciada, visando a assistência médica, hospitalar e odontológica, a ser paga integral ou parcialmente às expensas da operadora contratada, mediante reembolso ou pagamento direto ao prestador, por conta e ordem do consumidor;                  </w:t>
      </w:r>
      <w:hyperlink r:id="rId16"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0" w:name="art1ii."/>
      <w:bookmarkEnd w:id="10"/>
      <w:r w:rsidRPr="00456F80">
        <w:rPr>
          <w:rFonts w:ascii="Arial" w:eastAsia="Times New Roman" w:hAnsi="Arial" w:cs="Arial"/>
          <w:color w:val="000000"/>
          <w:sz w:val="24"/>
          <w:szCs w:val="24"/>
        </w:rPr>
        <w:t>II - Operadora de Plano de Assistência à Saúde: pessoa jurídica constituída sob a modalidade de sociedade civil ou comercial, cooperativa, ou entidade de autogestão, que opere produto, serviço ou contrato de que trata o inciso I deste artigo;                </w:t>
      </w:r>
      <w:hyperlink r:id="rId17"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1" w:name="art1iii"/>
      <w:bookmarkEnd w:id="11"/>
      <w:r w:rsidRPr="00456F80">
        <w:rPr>
          <w:rFonts w:ascii="Arial" w:eastAsia="Times New Roman" w:hAnsi="Arial" w:cs="Arial"/>
          <w:color w:val="000000"/>
          <w:sz w:val="24"/>
          <w:szCs w:val="24"/>
        </w:rPr>
        <w:t> III - Carteira: o conjunto de contratos de cobertura de custos assistenciais ou de serviços de assistência à saúde em qualquer das modalidades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vertAlign w:val="superscript"/>
        </w:rPr>
        <w:t> </w:t>
      </w:r>
      <w:r w:rsidRPr="00456F80">
        <w:rPr>
          <w:rFonts w:ascii="Arial" w:eastAsia="Times New Roman" w:hAnsi="Arial" w:cs="Arial"/>
          <w:color w:val="000000"/>
          <w:sz w:val="24"/>
          <w:szCs w:val="24"/>
        </w:rPr>
        <w:t>deste artigo, com todos os direitos e obrigações nele contidos.                </w:t>
      </w:r>
      <w:hyperlink r:id="rId18"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2" w:name="art1§1."/>
      <w:bookmarkEnd w:id="12"/>
      <w:r w:rsidRPr="00456F80">
        <w:rPr>
          <w:rFonts w:ascii="Arial" w:eastAsia="Times New Roman" w:hAnsi="Arial" w:cs="Arial"/>
          <w:color w:val="000000"/>
          <w:sz w:val="24"/>
          <w:szCs w:val="24"/>
        </w:rPr>
        <w: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Está subordinada às normas e à fiscalização da Agência Nacional de Saúde Suplementar - ANS qualquer modalidade de produto, serviço e contrato que apresente, além da garantia de cobertura financeira de riscos de assistência médica, hospitalar e odontológica, outras características que o diferencie de atividade exclusivamente financeira, tais como:                  </w:t>
      </w:r>
      <w:hyperlink r:id="rId19"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3" w:name="art1§1a"/>
      <w:bookmarkEnd w:id="13"/>
      <w:r w:rsidRPr="00456F80">
        <w:rPr>
          <w:rFonts w:ascii="Arial" w:eastAsia="Times New Roman" w:hAnsi="Arial" w:cs="Arial"/>
          <w:color w:val="000000"/>
          <w:sz w:val="24"/>
          <w:szCs w:val="24"/>
        </w:rPr>
        <w:t>a) custeio de despesas;                 </w:t>
      </w:r>
      <w:hyperlink r:id="rId2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4" w:name="art1§1b"/>
      <w:bookmarkEnd w:id="14"/>
      <w:r w:rsidRPr="00456F80">
        <w:rPr>
          <w:rFonts w:ascii="Arial" w:eastAsia="Times New Roman" w:hAnsi="Arial" w:cs="Arial"/>
          <w:color w:val="000000"/>
          <w:sz w:val="24"/>
          <w:szCs w:val="24"/>
        </w:rPr>
        <w:t>b) oferecimento de rede credenciada ou referenciada;                  </w:t>
      </w:r>
      <w:hyperlink r:id="rId21"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5" w:name="art1§1c"/>
      <w:bookmarkEnd w:id="15"/>
      <w:r w:rsidRPr="00456F80">
        <w:rPr>
          <w:rFonts w:ascii="Arial" w:eastAsia="Times New Roman" w:hAnsi="Arial" w:cs="Arial"/>
          <w:color w:val="000000"/>
          <w:sz w:val="24"/>
          <w:szCs w:val="24"/>
        </w:rPr>
        <w:t>c) reembolso de despesas;                  </w:t>
      </w:r>
      <w:hyperlink r:id="rId22"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6" w:name="art1§1d"/>
      <w:bookmarkEnd w:id="16"/>
      <w:r w:rsidRPr="00456F80">
        <w:rPr>
          <w:rFonts w:ascii="Arial" w:eastAsia="Times New Roman" w:hAnsi="Arial" w:cs="Arial"/>
          <w:color w:val="000000"/>
          <w:sz w:val="24"/>
          <w:szCs w:val="24"/>
        </w:rPr>
        <w:t>d) mecanismos de regulação;                    </w:t>
      </w:r>
      <w:hyperlink r:id="rId23"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7" w:name="art1§1e"/>
      <w:bookmarkEnd w:id="17"/>
      <w:r w:rsidRPr="00456F80">
        <w:rPr>
          <w:rFonts w:ascii="Arial" w:eastAsia="Times New Roman" w:hAnsi="Arial" w:cs="Arial"/>
          <w:color w:val="000000"/>
          <w:sz w:val="24"/>
          <w:szCs w:val="24"/>
        </w:rPr>
        <w:t>e) qualquer restrição contratual, técnica ou operacional para a cobertura de procedimentos solicitados por prestador escolhido pelo consumidor; e                    </w:t>
      </w:r>
      <w:hyperlink r:id="rId24"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18" w:name="art1§1f"/>
      <w:bookmarkEnd w:id="18"/>
      <w:r w:rsidRPr="00456F80">
        <w:rPr>
          <w:rFonts w:ascii="Arial" w:eastAsia="Times New Roman" w:hAnsi="Arial" w:cs="Arial"/>
          <w:color w:val="000000"/>
          <w:sz w:val="24"/>
          <w:szCs w:val="24"/>
        </w:rPr>
        <w:t>f) vinculação de cobertura financeira à aplicação de conceitos ou critérios médico-assistenciais.                     </w:t>
      </w:r>
      <w:hyperlink r:id="rId25"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9" w:name="art1§2."/>
      <w:bookmarkEnd w:id="19"/>
      <w:r w:rsidRPr="00456F80">
        <w:rPr>
          <w:rFonts w:ascii="Arial" w:eastAsia="Times New Roman" w:hAnsi="Arial" w:cs="Arial"/>
          <w:color w:val="000000"/>
          <w:sz w:val="24"/>
          <w:szCs w:val="24"/>
        </w:rPr>
        <w:t>§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Incluem-se na abrangência desta Lei as cooperativas que operem os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deste artigo, bem assim as entidades ou empresas que mantêm sistemas de assistência à saúde, pela modalidade de autogestão ou de administração.                    </w:t>
      </w:r>
      <w:hyperlink r:id="rId26"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0" w:name="art1§3."/>
      <w:bookmarkEnd w:id="20"/>
      <w:r w:rsidRPr="00456F80">
        <w:rPr>
          <w:rFonts w:ascii="Arial" w:eastAsia="Times New Roman" w:hAnsi="Arial" w:cs="Arial"/>
          <w:color w:val="000000"/>
          <w:sz w:val="24"/>
          <w:szCs w:val="24"/>
        </w:rPr>
        <w:t>§ 3</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As pessoas físicas ou jurídicas residentes ou domiciliadas no exterior podem constituir ou participar do capital, ou do aumento do capital, de pessoas jurídicas de direito privado constituídas sob as leis brasileiras para operar planos privados de assistência à saúde.                    </w:t>
      </w:r>
      <w:hyperlink r:id="rId27"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1" w:name="art1§4."/>
      <w:bookmarkEnd w:id="21"/>
      <w:r w:rsidRPr="00456F80">
        <w:rPr>
          <w:rFonts w:ascii="Arial" w:eastAsia="Times New Roman" w:hAnsi="Arial" w:cs="Arial"/>
          <w:color w:val="000000"/>
          <w:sz w:val="24"/>
          <w:szCs w:val="24"/>
        </w:rPr>
        <w:t>§ 4</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É vedada às pessoas físicas a operação dos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deste artigo.                  </w:t>
      </w:r>
      <w:hyperlink r:id="rId28"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2" w:name="art1§5"/>
      <w:bookmarkEnd w:id="22"/>
      <w:r w:rsidRPr="00456F80">
        <w:rPr>
          <w:rFonts w:ascii="Arial" w:eastAsia="Times New Roman" w:hAnsi="Arial" w:cs="Arial"/>
          <w:color w:val="000000"/>
          <w:sz w:val="24"/>
          <w:szCs w:val="24"/>
        </w:rPr>
        <w:t>§ 5</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É vedada às pessoas físicas a operação de plano ou seguro privado de assistência à saúde.</w:t>
      </w:r>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23" w:name="art2"/>
      <w:bookmarkEnd w:id="23"/>
      <w:r w:rsidRPr="00456F80">
        <w:rPr>
          <w:rFonts w:ascii="Arial" w:eastAsia="Times New Roman" w:hAnsi="Arial" w:cs="Arial"/>
          <w:color w:val="000000"/>
          <w:sz w:val="24"/>
          <w:szCs w:val="24"/>
        </w:rPr>
        <w:t> </w:t>
      </w:r>
      <w:r w:rsidRPr="00456F80">
        <w:rPr>
          <w:rFonts w:ascii="Arial" w:eastAsia="Times New Roman" w:hAnsi="Arial" w:cs="Arial"/>
          <w:strike/>
          <w:color w:val="000000"/>
          <w:sz w:val="24"/>
          <w:szCs w:val="24"/>
        </w:rPr>
        <w:t>Art.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Para o cumprimento das obrigações constantes do contrato, as pessoas jurídicas de que trata esta Lei poderão:                  </w:t>
      </w:r>
      <w:hyperlink r:id="rId29"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color w:val="000000"/>
          <w:sz w:val="24"/>
          <w:szCs w:val="24"/>
        </w:rPr>
        <w:t>                 </w:t>
      </w:r>
      <w:hyperlink r:id="rId30"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24" w:name="art2i"/>
      <w:bookmarkEnd w:id="24"/>
      <w:r w:rsidRPr="00456F80">
        <w:rPr>
          <w:rFonts w:ascii="Arial" w:eastAsia="Times New Roman" w:hAnsi="Arial" w:cs="Arial"/>
          <w:strike/>
          <w:color w:val="000000"/>
          <w:sz w:val="24"/>
          <w:szCs w:val="24"/>
        </w:rPr>
        <w:t>I - nos planos privados de assistência à saúde, manter serviços próprios, contratar ou credenciar pessoas físicas ou jurídicas legalmente habilitadas e reembolsar o beneficiário das despesas decorrentes de eventos cobertos pelo plano;</w:t>
      </w:r>
      <w:r w:rsidRPr="00456F80">
        <w:rPr>
          <w:rFonts w:ascii="Arial" w:eastAsia="Times New Roman" w:hAnsi="Arial" w:cs="Arial"/>
          <w:color w:val="000000"/>
          <w:sz w:val="24"/>
          <w:szCs w:val="24"/>
        </w:rPr>
        <w:t>                     </w:t>
      </w:r>
      <w:hyperlink r:id="rId31"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25" w:name="art2ii"/>
      <w:bookmarkEnd w:id="25"/>
      <w:r w:rsidRPr="00456F80">
        <w:rPr>
          <w:rFonts w:ascii="Arial" w:eastAsia="Times New Roman" w:hAnsi="Arial" w:cs="Arial"/>
          <w:strike/>
          <w:color w:val="000000"/>
          <w:sz w:val="24"/>
          <w:szCs w:val="24"/>
        </w:rPr>
        <w:t>II - nos seguros privados de assistência à saúde, reembolsar o segurado ou, ainda, pagar por ordem e conta deste, diretamente aos prestadores, livremente escolhidos pelo segurado, as despesas advindas de eventos cobertos, nos limites da apólice</w:t>
      </w:r>
      <w:r w:rsidRPr="00456F80">
        <w:rPr>
          <w:rFonts w:ascii="Arial" w:eastAsia="Times New Roman" w:hAnsi="Arial" w:cs="Arial"/>
          <w:color w:val="000000"/>
          <w:sz w:val="24"/>
          <w:szCs w:val="24"/>
        </w:rPr>
        <w:t>.                    </w:t>
      </w:r>
      <w:hyperlink r:id="rId32"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26" w:name="art2p"/>
      <w:bookmarkEnd w:id="26"/>
      <w:r w:rsidRPr="00456F80">
        <w:rPr>
          <w:rFonts w:ascii="Arial" w:eastAsia="Times New Roman" w:hAnsi="Arial" w:cs="Arial"/>
          <w:strike/>
          <w:color w:val="000000"/>
          <w:sz w:val="24"/>
          <w:szCs w:val="24"/>
        </w:rPr>
        <w:t>Parágrafo único. Nos seguros privados de assistência à saúde, e sem que isso implique o desvirtuamento do princípio da livre escolha dos segurados, as sociedades seguradoras podem apresentar relação de prestadores de serviços de assistência à saúde.                    </w:t>
      </w:r>
      <w:hyperlink r:id="rId33" w:anchor="art8" w:history="1">
        <w:r w:rsidRPr="00456F80">
          <w:rPr>
            <w:rFonts w:ascii="Arial" w:eastAsia="Times New Roman" w:hAnsi="Arial" w:cs="Arial"/>
            <w:strike/>
            <w:color w:val="0000FF"/>
            <w:sz w:val="24"/>
            <w:szCs w:val="24"/>
            <w:u w:val="single"/>
          </w:rPr>
          <w:t>(Revogado pela Medida Provisória nº 2.177-44, de 2001)</w:t>
        </w:r>
      </w:hyperlink>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27" w:name="art3"/>
      <w:bookmarkEnd w:id="27"/>
      <w:r w:rsidRPr="00456F80">
        <w:rPr>
          <w:rFonts w:ascii="Arial" w:eastAsia="Times New Roman" w:hAnsi="Arial" w:cs="Arial"/>
          <w:strike/>
          <w:color w:val="000000"/>
          <w:sz w:val="24"/>
          <w:szCs w:val="24"/>
        </w:rPr>
        <w:t> Art. 3</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Sem prejuízo das atribuições previstas na legislação vigente e observadas, no que couber, as disposições expressas nas </w:t>
      </w:r>
      <w:hyperlink r:id="rId34" w:history="1">
        <w:r w:rsidRPr="00456F80">
          <w:rPr>
            <w:rFonts w:ascii="Arial" w:eastAsia="Times New Roman" w:hAnsi="Arial" w:cs="Arial"/>
            <w:strike/>
            <w:color w:val="0000FF"/>
            <w:sz w:val="24"/>
            <w:szCs w:val="24"/>
            <w:u w:val="single"/>
          </w:rPr>
          <w:t>Leis n</w:t>
        </w:r>
        <w:r w:rsidRPr="00456F80">
          <w:rPr>
            <w:rFonts w:ascii="Arial" w:eastAsia="Times New Roman" w:hAnsi="Arial" w:cs="Arial"/>
            <w:strike/>
            <w:color w:val="0000FF"/>
            <w:sz w:val="24"/>
            <w:szCs w:val="24"/>
            <w:u w:val="single"/>
            <w:vertAlign w:val="superscript"/>
          </w:rPr>
          <w:t>os</w:t>
        </w:r>
        <w:r w:rsidRPr="00456F80">
          <w:rPr>
            <w:rFonts w:ascii="Arial" w:eastAsia="Times New Roman" w:hAnsi="Arial" w:cs="Arial"/>
            <w:strike/>
            <w:color w:val="0000FF"/>
            <w:sz w:val="24"/>
            <w:szCs w:val="24"/>
            <w:u w:val="single"/>
          </w:rPr>
          <w:t> 8.078, de 11 de setembro de 1990</w:t>
        </w:r>
      </w:hyperlink>
      <w:r w:rsidRPr="00456F80">
        <w:rPr>
          <w:rFonts w:ascii="Arial" w:eastAsia="Times New Roman" w:hAnsi="Arial" w:cs="Arial"/>
          <w:strike/>
          <w:color w:val="000000"/>
          <w:sz w:val="24"/>
          <w:szCs w:val="24"/>
        </w:rPr>
        <w:t>, e </w:t>
      </w:r>
      <w:hyperlink r:id="rId35" w:history="1">
        <w:r w:rsidRPr="00456F80">
          <w:rPr>
            <w:rFonts w:ascii="Arial" w:eastAsia="Times New Roman" w:hAnsi="Arial" w:cs="Arial"/>
            <w:strike/>
            <w:color w:val="0000FF"/>
            <w:sz w:val="24"/>
            <w:szCs w:val="24"/>
            <w:u w:val="single"/>
          </w:rPr>
          <w:t>8.080, de 19 de setembro de 1990</w:t>
        </w:r>
      </w:hyperlink>
      <w:r w:rsidRPr="00456F80">
        <w:rPr>
          <w:rFonts w:ascii="Arial" w:eastAsia="Times New Roman" w:hAnsi="Arial" w:cs="Arial"/>
          <w:strike/>
          <w:color w:val="000000"/>
          <w:sz w:val="24"/>
          <w:szCs w:val="24"/>
        </w:rPr>
        <w:t>, compete ao Conselho Nacional de Seguros Privados - CNSP, ouvido, obrigatoriamente, o órgão instituído nos termos do art. 6</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desta Lei, ressalvado o disposto no inciso VIII, regulamentar os planos privados de assistência à saúde, e em particular dispor sobre:                 </w:t>
      </w:r>
      <w:hyperlink r:id="rId36"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37" w:anchor="art1" w:history="1">
        <w:r w:rsidRPr="00456F80">
          <w:rPr>
            <w:rFonts w:ascii="Arial" w:eastAsia="Times New Roman" w:hAnsi="Arial" w:cs="Arial"/>
            <w:strike/>
            <w:color w:val="0000FF"/>
            <w:sz w:val="24"/>
            <w:szCs w:val="24"/>
            <w:u w:val="single"/>
          </w:rPr>
          <w:t xml:space="preserve">(Vide Medida Provisória nº 1.908-18, de </w:t>
        </w:r>
        <w:r w:rsidRPr="00456F80">
          <w:rPr>
            <w:rFonts w:ascii="Arial" w:eastAsia="Times New Roman" w:hAnsi="Arial" w:cs="Arial"/>
            <w:strike/>
            <w:color w:val="0000FF"/>
            <w:sz w:val="24"/>
            <w:szCs w:val="24"/>
            <w:u w:val="single"/>
          </w:rPr>
          <w:lastRenderedPageBreak/>
          <w:t>1999)</w:t>
        </w:r>
      </w:hyperlink>
      <w:r w:rsidRPr="00456F80">
        <w:rPr>
          <w:rFonts w:ascii="Arial" w:eastAsia="Times New Roman" w:hAnsi="Arial" w:cs="Arial"/>
          <w:color w:val="000000"/>
          <w:sz w:val="24"/>
          <w:szCs w:val="24"/>
        </w:rPr>
        <w:t>                  </w:t>
      </w:r>
      <w:hyperlink r:id="rId38" w:anchor="art8" w:history="1">
        <w:r w:rsidRPr="00456F80">
          <w:rPr>
            <w:rFonts w:ascii="Arial" w:eastAsia="Times New Roman" w:hAnsi="Arial" w:cs="Arial"/>
            <w:color w:val="0000FF"/>
            <w:sz w:val="24"/>
            <w:szCs w:val="24"/>
            <w:u w:val="single"/>
          </w:rPr>
          <w:t>(Revogado pela Medida Provisória nº 2.177-44, de 2001)</w:t>
        </w:r>
      </w:hyperlink>
      <w:r w:rsidRPr="00456F80">
        <w:rPr>
          <w:rFonts w:ascii="Arial" w:eastAsia="Times New Roman" w:hAnsi="Arial" w:cs="Arial"/>
          <w:color w:val="000000"/>
          <w:sz w:val="24"/>
          <w:szCs w:val="24"/>
        </w:rPr>
        <w:t>    </w:t>
      </w:r>
      <w:hyperlink r:id="rId39" w:anchor="art2" w:history="1">
        <w:r w:rsidRPr="00456F80">
          <w:rPr>
            <w:rFonts w:ascii="Arial" w:eastAsia="Times New Roman" w:hAnsi="Arial" w:cs="Arial"/>
            <w:color w:val="0000FF"/>
            <w:sz w:val="24"/>
            <w:szCs w:val="24"/>
            <w:u w:val="single"/>
          </w:rPr>
          <w:t>(Vigência)</w:t>
        </w:r>
      </w:hyperlink>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28" w:name="art3i"/>
      <w:bookmarkEnd w:id="28"/>
      <w:r w:rsidRPr="00456F80">
        <w:rPr>
          <w:rFonts w:ascii="Arial" w:eastAsia="Times New Roman" w:hAnsi="Arial" w:cs="Arial"/>
          <w:strike/>
          <w:color w:val="000000"/>
          <w:sz w:val="24"/>
          <w:szCs w:val="24"/>
        </w:rPr>
        <w:t>I - a constituição, organização, funcionamento e fiscalização das operadoras de planos privados de assistência à saúde;</w:t>
      </w:r>
      <w:r w:rsidRPr="00456F80">
        <w:rPr>
          <w:rFonts w:ascii="Arial" w:eastAsia="Times New Roman" w:hAnsi="Arial" w:cs="Arial"/>
          <w:color w:val="000000"/>
          <w:sz w:val="24"/>
          <w:szCs w:val="24"/>
        </w:rPr>
        <w:t>                   </w:t>
      </w:r>
      <w:hyperlink r:id="rId40"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29" w:name="art3ii"/>
      <w:bookmarkEnd w:id="29"/>
      <w:r w:rsidRPr="00456F80">
        <w:rPr>
          <w:rFonts w:ascii="Arial" w:eastAsia="Times New Roman" w:hAnsi="Arial" w:cs="Arial"/>
          <w:strike/>
          <w:color w:val="000000"/>
          <w:sz w:val="24"/>
          <w:szCs w:val="24"/>
        </w:rPr>
        <w:t>II - as condições técnicas aplicáveis às operadoras de planos privados de assistência à saúde, de acordo com as suas peculiaridades;</w:t>
      </w:r>
      <w:r w:rsidRPr="00456F80">
        <w:rPr>
          <w:rFonts w:ascii="Arial" w:eastAsia="Times New Roman" w:hAnsi="Arial" w:cs="Arial"/>
          <w:color w:val="000000"/>
          <w:sz w:val="24"/>
          <w:szCs w:val="24"/>
        </w:rPr>
        <w:t>                   </w:t>
      </w:r>
      <w:hyperlink r:id="rId41"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30" w:name="art3iii"/>
      <w:bookmarkEnd w:id="30"/>
      <w:r w:rsidRPr="00456F80">
        <w:rPr>
          <w:rFonts w:ascii="Arial" w:eastAsia="Times New Roman" w:hAnsi="Arial" w:cs="Arial"/>
          <w:strike/>
          <w:color w:val="000000"/>
          <w:sz w:val="24"/>
          <w:szCs w:val="24"/>
        </w:rPr>
        <w:t>III - as características gerais dos instrumentos contratuais utilizados na atividade das operadoras de planos privados de assistência à saúde;</w:t>
      </w:r>
      <w:r w:rsidRPr="00456F80">
        <w:rPr>
          <w:rFonts w:ascii="Arial" w:eastAsia="Times New Roman" w:hAnsi="Arial" w:cs="Arial"/>
          <w:color w:val="000000"/>
          <w:sz w:val="24"/>
          <w:szCs w:val="24"/>
        </w:rPr>
        <w:t>                  </w:t>
      </w:r>
      <w:hyperlink r:id="rId42"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31" w:name="art3iv"/>
      <w:bookmarkEnd w:id="31"/>
      <w:r w:rsidRPr="00456F80">
        <w:rPr>
          <w:rFonts w:ascii="Arial" w:eastAsia="Times New Roman" w:hAnsi="Arial" w:cs="Arial"/>
          <w:strike/>
          <w:color w:val="000000"/>
          <w:sz w:val="24"/>
          <w:szCs w:val="24"/>
        </w:rPr>
        <w:t>IV - as normas de contabilidade, atuariais e estatísticas, a serem observadas pelas operadoras de planos privados de assistência à saúde;</w:t>
      </w:r>
      <w:r w:rsidRPr="00456F80">
        <w:rPr>
          <w:rFonts w:ascii="Arial" w:eastAsia="Times New Roman" w:hAnsi="Arial" w:cs="Arial"/>
          <w:color w:val="000000"/>
          <w:sz w:val="24"/>
          <w:szCs w:val="24"/>
        </w:rPr>
        <w:t>                    </w:t>
      </w:r>
      <w:hyperlink r:id="rId43"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32" w:name="art3v"/>
      <w:bookmarkEnd w:id="32"/>
      <w:r w:rsidRPr="00456F80">
        <w:rPr>
          <w:rFonts w:ascii="Arial" w:eastAsia="Times New Roman" w:hAnsi="Arial" w:cs="Arial"/>
          <w:strike/>
          <w:color w:val="000000"/>
          <w:sz w:val="24"/>
          <w:szCs w:val="24"/>
        </w:rPr>
        <w:t>V - o capital e o patrimônio líquido das operadoras de planos privados de assistência à saúde, assim como a forma de sua subscrição e realização quando se tratar de sociedade anônima de capital;</w:t>
      </w:r>
      <w:r w:rsidRPr="00456F80">
        <w:rPr>
          <w:rFonts w:ascii="Arial" w:eastAsia="Times New Roman" w:hAnsi="Arial" w:cs="Arial"/>
          <w:color w:val="000000"/>
          <w:sz w:val="24"/>
          <w:szCs w:val="24"/>
        </w:rPr>
        <w:t>                     </w:t>
      </w:r>
      <w:hyperlink r:id="rId44"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33" w:name="art3vi"/>
      <w:bookmarkEnd w:id="33"/>
      <w:r w:rsidRPr="00456F80">
        <w:rPr>
          <w:rFonts w:ascii="Arial" w:eastAsia="Times New Roman" w:hAnsi="Arial" w:cs="Arial"/>
          <w:strike/>
          <w:color w:val="000000"/>
          <w:sz w:val="24"/>
          <w:szCs w:val="24"/>
        </w:rPr>
        <w:t>VI - os limites técnicos das operações relacionadas com planos privados de assistência à saúde; </w:t>
      </w:r>
      <w:r w:rsidRPr="00456F80">
        <w:rPr>
          <w:rFonts w:ascii="Arial" w:eastAsia="Times New Roman" w:hAnsi="Arial" w:cs="Arial"/>
          <w:color w:val="000000"/>
          <w:sz w:val="24"/>
          <w:szCs w:val="24"/>
        </w:rPr>
        <w:t>                </w:t>
      </w:r>
      <w:hyperlink r:id="rId45"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34" w:name="art3vii"/>
      <w:bookmarkEnd w:id="34"/>
      <w:r w:rsidRPr="00456F80">
        <w:rPr>
          <w:rFonts w:ascii="Arial" w:eastAsia="Times New Roman" w:hAnsi="Arial" w:cs="Arial"/>
          <w:strike/>
          <w:color w:val="000000"/>
          <w:sz w:val="24"/>
          <w:szCs w:val="24"/>
        </w:rPr>
        <w:t>VII - os critérios de constituição de garantias de manutenção do equilíbrio econômico-financeiro, consistentes em bens, móveis ou imóveis, ou fundos especiais ou seguros garantidores, a serem observados pelas operadoras de planos privados de assistência à saúde;</w:t>
      </w:r>
      <w:r w:rsidRPr="00456F80">
        <w:rPr>
          <w:rFonts w:ascii="Arial" w:eastAsia="Times New Roman" w:hAnsi="Arial" w:cs="Arial"/>
          <w:color w:val="000000"/>
          <w:sz w:val="24"/>
          <w:szCs w:val="24"/>
        </w:rPr>
        <w:t>               </w:t>
      </w:r>
      <w:hyperlink r:id="rId46"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35" w:name="art3viii"/>
      <w:bookmarkEnd w:id="35"/>
      <w:r w:rsidRPr="00456F80">
        <w:rPr>
          <w:rFonts w:ascii="Arial" w:eastAsia="Times New Roman" w:hAnsi="Arial" w:cs="Arial"/>
          <w:strike/>
          <w:color w:val="000000"/>
          <w:sz w:val="24"/>
          <w:szCs w:val="24"/>
        </w:rPr>
        <w:t>VIII - a direção fiscal, a liquidação extrajudicial e os procedimentos de recuperação financeira.</w:t>
      </w:r>
      <w:r w:rsidRPr="00456F80">
        <w:rPr>
          <w:rFonts w:ascii="Arial" w:eastAsia="Times New Roman" w:hAnsi="Arial" w:cs="Arial"/>
          <w:color w:val="000000"/>
          <w:sz w:val="24"/>
          <w:szCs w:val="24"/>
        </w:rPr>
        <w:t>               </w:t>
      </w:r>
      <w:hyperlink r:id="rId47"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36" w:name="art3p"/>
      <w:bookmarkEnd w:id="36"/>
      <w:r w:rsidRPr="00456F80">
        <w:rPr>
          <w:rFonts w:ascii="Arial" w:eastAsia="Times New Roman" w:hAnsi="Arial" w:cs="Arial"/>
          <w:strike/>
          <w:color w:val="000000"/>
          <w:sz w:val="24"/>
          <w:szCs w:val="24"/>
        </w:rPr>
        <w:t>Parágrafo único. A regulamentação prevista neste artigo obedecerá às características específicas da operadora, mormente no que concerne à natureza jurídica de seus atos constitutivos.</w:t>
      </w:r>
      <w:r w:rsidRPr="00456F80">
        <w:rPr>
          <w:rFonts w:ascii="Arial" w:eastAsia="Times New Roman" w:hAnsi="Arial" w:cs="Arial"/>
          <w:color w:val="000000"/>
          <w:sz w:val="24"/>
          <w:szCs w:val="24"/>
        </w:rPr>
        <w:t>                        </w:t>
      </w:r>
      <w:hyperlink r:id="rId48"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after="0" w:line="240" w:lineRule="auto"/>
        <w:ind w:firstLine="567"/>
        <w:rPr>
          <w:rFonts w:ascii="Times New Roman" w:eastAsia="Times New Roman" w:hAnsi="Times New Roman" w:cs="Times New Roman"/>
          <w:color w:val="000000"/>
          <w:sz w:val="27"/>
          <w:szCs w:val="27"/>
        </w:rPr>
      </w:pPr>
      <w:bookmarkStart w:id="37" w:name="art4"/>
      <w:bookmarkEnd w:id="37"/>
      <w:r w:rsidRPr="00456F80">
        <w:rPr>
          <w:rFonts w:ascii="Arial" w:eastAsia="Times New Roman" w:hAnsi="Arial" w:cs="Arial"/>
          <w:strike/>
          <w:color w:val="000000"/>
          <w:sz w:val="24"/>
          <w:szCs w:val="24"/>
        </w:rPr>
        <w:t> Art. 4</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O art. 33 do </w:t>
      </w:r>
      <w:hyperlink r:id="rId49" w:history="1">
        <w:r w:rsidRPr="00456F80">
          <w:rPr>
            <w:rFonts w:ascii="Arial" w:eastAsia="Times New Roman" w:hAnsi="Arial" w:cs="Arial"/>
            <w:strike/>
            <w:color w:val="0000FF"/>
            <w:sz w:val="24"/>
            <w:szCs w:val="24"/>
            <w:u w:val="single"/>
          </w:rPr>
          <w:t>Decreto-Lei n° 73, de 21 de novembro de 1966</w:t>
        </w:r>
      </w:hyperlink>
      <w:r w:rsidRPr="00456F80">
        <w:rPr>
          <w:rFonts w:ascii="Arial" w:eastAsia="Times New Roman" w:hAnsi="Arial" w:cs="Arial"/>
          <w:strike/>
          <w:color w:val="000000"/>
          <w:sz w:val="24"/>
          <w:szCs w:val="24"/>
        </w:rPr>
        <w:t>, alterado pela Lei n° 8.127, de 20 de dezembro de 1990, passa a vigorar com a seguinte redação: </w:t>
      </w:r>
      <w:r w:rsidRPr="00456F80">
        <w:rPr>
          <w:rFonts w:ascii="Arial" w:eastAsia="Times New Roman" w:hAnsi="Arial" w:cs="Arial"/>
          <w:color w:val="000000"/>
          <w:sz w:val="24"/>
          <w:szCs w:val="24"/>
        </w:rPr>
        <w:t>                     </w:t>
      </w:r>
      <w:hyperlink r:id="rId50"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color w:val="000000"/>
          <w:sz w:val="24"/>
          <w:szCs w:val="24"/>
        </w:rPr>
        <w:t>                       </w:t>
      </w:r>
      <w:hyperlink r:id="rId51"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hyperlink r:id="rId52" w:anchor="art33." w:history="1">
        <w:r w:rsidRPr="00456F80">
          <w:rPr>
            <w:rFonts w:ascii="Arial" w:eastAsia="Times New Roman" w:hAnsi="Arial" w:cs="Arial"/>
            <w:strike/>
            <w:color w:val="0000FF"/>
            <w:sz w:val="24"/>
            <w:szCs w:val="24"/>
            <w:u w:val="single"/>
          </w:rPr>
          <w:t>"Art. 33.</w:t>
        </w:r>
      </w:hyperlink>
      <w:r w:rsidRPr="00456F80">
        <w:rPr>
          <w:rFonts w:ascii="Arial" w:eastAsia="Times New Roman" w:hAnsi="Arial" w:cs="Arial"/>
          <w:strike/>
          <w:color w:val="000000"/>
          <w:sz w:val="24"/>
          <w:szCs w:val="24"/>
        </w:rPr>
        <w:t> O Conselho Nacional de Seguros Privados - CNSP será integrado pelos seguintes membros: </w:t>
      </w:r>
      <w:r w:rsidRPr="00456F80">
        <w:rPr>
          <w:rFonts w:ascii="Arial" w:eastAsia="Times New Roman" w:hAnsi="Arial" w:cs="Arial"/>
          <w:color w:val="000000"/>
          <w:sz w:val="24"/>
          <w:szCs w:val="24"/>
        </w:rPr>
        <w:t>                     </w:t>
      </w:r>
      <w:hyperlink r:id="rId53" w:anchor="art8" w:history="1">
        <w:r w:rsidRPr="00456F80">
          <w:rPr>
            <w:rFonts w:ascii="Arial" w:eastAsia="Times New Roman" w:hAnsi="Arial" w:cs="Arial"/>
            <w:color w:val="0000FF"/>
            <w:sz w:val="24"/>
            <w:szCs w:val="24"/>
            <w:u w:val="single"/>
          </w:rPr>
          <w:t>(Revogado pela Medida Provisória nº 2.177-44, de 2001)</w:t>
        </w:r>
      </w:hyperlink>
    </w:p>
    <w:bookmarkStart w:id="38" w:name="art33i."/>
    <w:bookmarkEnd w:id="38"/>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fldChar w:fldCharType="begin"/>
      </w:r>
      <w:r w:rsidRPr="00456F80">
        <w:rPr>
          <w:rFonts w:ascii="Arial" w:eastAsia="Times New Roman" w:hAnsi="Arial" w:cs="Arial"/>
          <w:strike/>
          <w:color w:val="000000"/>
          <w:sz w:val="24"/>
          <w:szCs w:val="24"/>
        </w:rPr>
        <w:instrText xml:space="preserve"> HYPERLINK "http://www.planalto.gov.br/ccivil_03/Decreto-Lei/Del0073.htm" \l "art33i." </w:instrText>
      </w:r>
      <w:r w:rsidRPr="00456F80">
        <w:rPr>
          <w:rFonts w:ascii="Arial" w:eastAsia="Times New Roman" w:hAnsi="Arial" w:cs="Arial"/>
          <w:strike/>
          <w:color w:val="000000"/>
          <w:sz w:val="24"/>
          <w:szCs w:val="24"/>
        </w:rPr>
        <w:fldChar w:fldCharType="separate"/>
      </w:r>
      <w:r w:rsidRPr="00456F80">
        <w:rPr>
          <w:rFonts w:ascii="Arial" w:eastAsia="Times New Roman" w:hAnsi="Arial" w:cs="Arial"/>
          <w:strike/>
          <w:color w:val="0000FF"/>
          <w:sz w:val="24"/>
          <w:szCs w:val="24"/>
          <w:u w:val="single"/>
        </w:rPr>
        <w:t>I -</w:t>
      </w:r>
      <w:r w:rsidRPr="00456F80">
        <w:rPr>
          <w:rFonts w:ascii="Arial" w:eastAsia="Times New Roman" w:hAnsi="Arial" w:cs="Arial"/>
          <w:strike/>
          <w:color w:val="000000"/>
          <w:sz w:val="24"/>
          <w:szCs w:val="24"/>
        </w:rPr>
        <w:fldChar w:fldCharType="end"/>
      </w:r>
      <w:r w:rsidRPr="00456F80">
        <w:rPr>
          <w:rFonts w:ascii="Arial" w:eastAsia="Times New Roman" w:hAnsi="Arial" w:cs="Arial"/>
          <w:strike/>
          <w:color w:val="000000"/>
          <w:sz w:val="24"/>
          <w:szCs w:val="24"/>
        </w:rPr>
        <w:t> Ministro de Estado da Fazenda, ou seu representante legal; </w:t>
      </w:r>
      <w:r w:rsidRPr="00456F80">
        <w:rPr>
          <w:rFonts w:ascii="Arial" w:eastAsia="Times New Roman" w:hAnsi="Arial" w:cs="Arial"/>
          <w:color w:val="000000"/>
          <w:sz w:val="24"/>
          <w:szCs w:val="24"/>
        </w:rPr>
        <w:t>                 </w:t>
      </w:r>
      <w:hyperlink r:id="rId54" w:anchor="art8" w:history="1">
        <w:r w:rsidRPr="00456F80">
          <w:rPr>
            <w:rFonts w:ascii="Arial" w:eastAsia="Times New Roman" w:hAnsi="Arial" w:cs="Arial"/>
            <w:color w:val="0000FF"/>
            <w:sz w:val="24"/>
            <w:szCs w:val="24"/>
            <w:u w:val="single"/>
          </w:rPr>
          <w:t>(Revogado pela Medida Provisória nº 2.177-44, de 2001)</w:t>
        </w:r>
      </w:hyperlink>
    </w:p>
    <w:bookmarkStart w:id="39" w:name="art33ii."/>
    <w:bookmarkEnd w:id="39"/>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fldChar w:fldCharType="begin"/>
      </w:r>
      <w:r w:rsidRPr="00456F80">
        <w:rPr>
          <w:rFonts w:ascii="Arial" w:eastAsia="Times New Roman" w:hAnsi="Arial" w:cs="Arial"/>
          <w:strike/>
          <w:color w:val="000000"/>
          <w:sz w:val="24"/>
          <w:szCs w:val="24"/>
        </w:rPr>
        <w:instrText xml:space="preserve"> HYPERLINK "http://www.planalto.gov.br/ccivil_03/Decreto-Lei/Del0073.htm" \l "art33ii." </w:instrText>
      </w:r>
      <w:r w:rsidRPr="00456F80">
        <w:rPr>
          <w:rFonts w:ascii="Arial" w:eastAsia="Times New Roman" w:hAnsi="Arial" w:cs="Arial"/>
          <w:strike/>
          <w:color w:val="000000"/>
          <w:sz w:val="24"/>
          <w:szCs w:val="24"/>
        </w:rPr>
        <w:fldChar w:fldCharType="separate"/>
      </w:r>
      <w:r w:rsidRPr="00456F80">
        <w:rPr>
          <w:rFonts w:ascii="Arial" w:eastAsia="Times New Roman" w:hAnsi="Arial" w:cs="Arial"/>
          <w:strike/>
          <w:color w:val="0000FF"/>
          <w:sz w:val="24"/>
          <w:szCs w:val="24"/>
          <w:u w:val="single"/>
        </w:rPr>
        <w:t>II -</w:t>
      </w:r>
      <w:r w:rsidRPr="00456F80">
        <w:rPr>
          <w:rFonts w:ascii="Arial" w:eastAsia="Times New Roman" w:hAnsi="Arial" w:cs="Arial"/>
          <w:strike/>
          <w:color w:val="000000"/>
          <w:sz w:val="24"/>
          <w:szCs w:val="24"/>
        </w:rPr>
        <w:fldChar w:fldCharType="end"/>
      </w:r>
      <w:r w:rsidRPr="00456F80">
        <w:rPr>
          <w:rFonts w:ascii="Arial" w:eastAsia="Times New Roman" w:hAnsi="Arial" w:cs="Arial"/>
          <w:strike/>
          <w:color w:val="000000"/>
          <w:sz w:val="24"/>
          <w:szCs w:val="24"/>
        </w:rPr>
        <w:t> Ministro de Estado da Saúde, ou seu representante legal; </w:t>
      </w:r>
      <w:r w:rsidRPr="00456F80">
        <w:rPr>
          <w:rFonts w:ascii="Arial" w:eastAsia="Times New Roman" w:hAnsi="Arial" w:cs="Arial"/>
          <w:color w:val="000000"/>
          <w:sz w:val="24"/>
          <w:szCs w:val="24"/>
        </w:rPr>
        <w:t>                    </w:t>
      </w:r>
      <w:hyperlink r:id="rId55" w:anchor="art8" w:history="1">
        <w:r w:rsidRPr="00456F80">
          <w:rPr>
            <w:rFonts w:ascii="Arial" w:eastAsia="Times New Roman" w:hAnsi="Arial" w:cs="Arial"/>
            <w:color w:val="0000FF"/>
            <w:sz w:val="24"/>
            <w:szCs w:val="24"/>
            <w:u w:val="single"/>
          </w:rPr>
          <w:t>(Revogado pela Medida Provisória nº 2.177-44, de 2001)</w:t>
        </w:r>
      </w:hyperlink>
    </w:p>
    <w:bookmarkStart w:id="40" w:name="art33iii."/>
    <w:bookmarkEnd w:id="40"/>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fldChar w:fldCharType="begin"/>
      </w:r>
      <w:r w:rsidRPr="00456F80">
        <w:rPr>
          <w:rFonts w:ascii="Arial" w:eastAsia="Times New Roman" w:hAnsi="Arial" w:cs="Arial"/>
          <w:strike/>
          <w:color w:val="000000"/>
          <w:sz w:val="24"/>
          <w:szCs w:val="24"/>
        </w:rPr>
        <w:instrText xml:space="preserve"> HYPERLINK "http://www.planalto.gov.br/ccivil_03/Decreto-Lei/Del0073.htm" \l "art33iii." </w:instrText>
      </w:r>
      <w:r w:rsidRPr="00456F80">
        <w:rPr>
          <w:rFonts w:ascii="Arial" w:eastAsia="Times New Roman" w:hAnsi="Arial" w:cs="Arial"/>
          <w:strike/>
          <w:color w:val="000000"/>
          <w:sz w:val="24"/>
          <w:szCs w:val="24"/>
        </w:rPr>
        <w:fldChar w:fldCharType="separate"/>
      </w:r>
      <w:r w:rsidRPr="00456F80">
        <w:rPr>
          <w:rFonts w:ascii="Arial" w:eastAsia="Times New Roman" w:hAnsi="Arial" w:cs="Arial"/>
          <w:strike/>
          <w:color w:val="0000FF"/>
          <w:sz w:val="24"/>
          <w:szCs w:val="24"/>
          <w:u w:val="single"/>
        </w:rPr>
        <w:t>III -</w:t>
      </w:r>
      <w:r w:rsidRPr="00456F80">
        <w:rPr>
          <w:rFonts w:ascii="Arial" w:eastAsia="Times New Roman" w:hAnsi="Arial" w:cs="Arial"/>
          <w:strike/>
          <w:color w:val="000000"/>
          <w:sz w:val="24"/>
          <w:szCs w:val="24"/>
        </w:rPr>
        <w:fldChar w:fldCharType="end"/>
      </w:r>
      <w:r w:rsidRPr="00456F80">
        <w:rPr>
          <w:rFonts w:ascii="Arial" w:eastAsia="Times New Roman" w:hAnsi="Arial" w:cs="Arial"/>
          <w:strike/>
          <w:color w:val="000000"/>
          <w:sz w:val="24"/>
          <w:szCs w:val="24"/>
        </w:rPr>
        <w:t> Ministro de Estado da Justiça, ou seu representante legal; </w:t>
      </w:r>
      <w:r w:rsidRPr="00456F80">
        <w:rPr>
          <w:rFonts w:ascii="Arial" w:eastAsia="Times New Roman" w:hAnsi="Arial" w:cs="Arial"/>
          <w:color w:val="000000"/>
          <w:sz w:val="24"/>
          <w:szCs w:val="24"/>
        </w:rPr>
        <w:t>                  </w:t>
      </w:r>
      <w:hyperlink r:id="rId56" w:anchor="art8" w:history="1">
        <w:r w:rsidRPr="00456F80">
          <w:rPr>
            <w:rFonts w:ascii="Arial" w:eastAsia="Times New Roman" w:hAnsi="Arial" w:cs="Arial"/>
            <w:color w:val="0000FF"/>
            <w:sz w:val="24"/>
            <w:szCs w:val="24"/>
            <w:u w:val="single"/>
          </w:rPr>
          <w:t>(Revogado pela Medida Provisória nº 2.177-44, de 2001)</w:t>
        </w:r>
      </w:hyperlink>
    </w:p>
    <w:bookmarkStart w:id="41" w:name="art33iv."/>
    <w:bookmarkEnd w:id="41"/>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fldChar w:fldCharType="begin"/>
      </w:r>
      <w:r w:rsidRPr="00456F80">
        <w:rPr>
          <w:rFonts w:ascii="Arial" w:eastAsia="Times New Roman" w:hAnsi="Arial" w:cs="Arial"/>
          <w:strike/>
          <w:color w:val="000000"/>
          <w:sz w:val="24"/>
          <w:szCs w:val="24"/>
        </w:rPr>
        <w:instrText xml:space="preserve"> HYPERLINK "http://www.planalto.gov.br/ccivil_03/Decreto-Lei/Del0073.htm" \l "art33iv." </w:instrText>
      </w:r>
      <w:r w:rsidRPr="00456F80">
        <w:rPr>
          <w:rFonts w:ascii="Arial" w:eastAsia="Times New Roman" w:hAnsi="Arial" w:cs="Arial"/>
          <w:strike/>
          <w:color w:val="000000"/>
          <w:sz w:val="24"/>
          <w:szCs w:val="24"/>
        </w:rPr>
        <w:fldChar w:fldCharType="separate"/>
      </w:r>
      <w:r w:rsidRPr="00456F80">
        <w:rPr>
          <w:rFonts w:ascii="Arial" w:eastAsia="Times New Roman" w:hAnsi="Arial" w:cs="Arial"/>
          <w:strike/>
          <w:color w:val="0000FF"/>
          <w:sz w:val="24"/>
          <w:szCs w:val="24"/>
          <w:u w:val="single"/>
        </w:rPr>
        <w:t>IV -</w:t>
      </w:r>
      <w:r w:rsidRPr="00456F80">
        <w:rPr>
          <w:rFonts w:ascii="Arial" w:eastAsia="Times New Roman" w:hAnsi="Arial" w:cs="Arial"/>
          <w:strike/>
          <w:color w:val="000000"/>
          <w:sz w:val="24"/>
          <w:szCs w:val="24"/>
        </w:rPr>
        <w:fldChar w:fldCharType="end"/>
      </w:r>
      <w:r w:rsidRPr="00456F80">
        <w:rPr>
          <w:rFonts w:ascii="Arial" w:eastAsia="Times New Roman" w:hAnsi="Arial" w:cs="Arial"/>
          <w:strike/>
          <w:color w:val="000000"/>
          <w:sz w:val="24"/>
          <w:szCs w:val="24"/>
        </w:rPr>
        <w:t> Ministro de Estado da Previdência e Assistência Social, ou seu representante legal; </w:t>
      </w:r>
      <w:r w:rsidRPr="00456F80">
        <w:rPr>
          <w:rFonts w:ascii="Arial" w:eastAsia="Times New Roman" w:hAnsi="Arial" w:cs="Arial"/>
          <w:color w:val="000000"/>
          <w:sz w:val="24"/>
          <w:szCs w:val="24"/>
        </w:rPr>
        <w:t>                   </w:t>
      </w:r>
      <w:hyperlink r:id="rId57" w:anchor="art8" w:history="1">
        <w:r w:rsidRPr="00456F80">
          <w:rPr>
            <w:rFonts w:ascii="Arial" w:eastAsia="Times New Roman" w:hAnsi="Arial" w:cs="Arial"/>
            <w:color w:val="0000FF"/>
            <w:sz w:val="24"/>
            <w:szCs w:val="24"/>
            <w:u w:val="single"/>
          </w:rPr>
          <w:t>(Revogado pela Medida Provisória nº 2.177-44, de 2001)</w:t>
        </w:r>
      </w:hyperlink>
    </w:p>
    <w:bookmarkStart w:id="42" w:name="art33v."/>
    <w:bookmarkEnd w:id="42"/>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lastRenderedPageBreak/>
        <w:fldChar w:fldCharType="begin"/>
      </w:r>
      <w:r w:rsidRPr="00456F80">
        <w:rPr>
          <w:rFonts w:ascii="Arial" w:eastAsia="Times New Roman" w:hAnsi="Arial" w:cs="Arial"/>
          <w:strike/>
          <w:color w:val="000000"/>
          <w:sz w:val="24"/>
          <w:szCs w:val="24"/>
        </w:rPr>
        <w:instrText xml:space="preserve"> HYPERLINK "http://www.planalto.gov.br/ccivil_03/Decreto-Lei/Del0073.htm" \l "art33v." </w:instrText>
      </w:r>
      <w:r w:rsidRPr="00456F80">
        <w:rPr>
          <w:rFonts w:ascii="Arial" w:eastAsia="Times New Roman" w:hAnsi="Arial" w:cs="Arial"/>
          <w:strike/>
          <w:color w:val="000000"/>
          <w:sz w:val="24"/>
          <w:szCs w:val="24"/>
        </w:rPr>
        <w:fldChar w:fldCharType="separate"/>
      </w:r>
      <w:r w:rsidRPr="00456F80">
        <w:rPr>
          <w:rFonts w:ascii="Arial" w:eastAsia="Times New Roman" w:hAnsi="Arial" w:cs="Arial"/>
          <w:strike/>
          <w:color w:val="0000FF"/>
          <w:sz w:val="24"/>
          <w:szCs w:val="24"/>
          <w:u w:val="single"/>
        </w:rPr>
        <w:t>V -</w:t>
      </w:r>
      <w:r w:rsidRPr="00456F80">
        <w:rPr>
          <w:rFonts w:ascii="Arial" w:eastAsia="Times New Roman" w:hAnsi="Arial" w:cs="Arial"/>
          <w:strike/>
          <w:color w:val="000000"/>
          <w:sz w:val="24"/>
          <w:szCs w:val="24"/>
        </w:rPr>
        <w:fldChar w:fldCharType="end"/>
      </w:r>
      <w:r w:rsidRPr="00456F80">
        <w:rPr>
          <w:rFonts w:ascii="Arial" w:eastAsia="Times New Roman" w:hAnsi="Arial" w:cs="Arial"/>
          <w:strike/>
          <w:color w:val="000000"/>
          <w:sz w:val="24"/>
          <w:szCs w:val="24"/>
        </w:rPr>
        <w:t> Presidente do Banco Central do Brasil, ou seu representante legal; </w:t>
      </w:r>
      <w:r w:rsidRPr="00456F80">
        <w:rPr>
          <w:rFonts w:ascii="Arial" w:eastAsia="Times New Roman" w:hAnsi="Arial" w:cs="Arial"/>
          <w:color w:val="000000"/>
          <w:sz w:val="24"/>
          <w:szCs w:val="24"/>
        </w:rPr>
        <w:t>                      </w:t>
      </w:r>
      <w:hyperlink r:id="rId58" w:anchor="art8" w:history="1">
        <w:r w:rsidRPr="00456F80">
          <w:rPr>
            <w:rFonts w:ascii="Arial" w:eastAsia="Times New Roman" w:hAnsi="Arial" w:cs="Arial"/>
            <w:color w:val="0000FF"/>
            <w:sz w:val="24"/>
            <w:szCs w:val="24"/>
            <w:u w:val="single"/>
          </w:rPr>
          <w:t>(Revogado pela Medida Provisória nº 2.177-44, de 2001)</w:t>
        </w:r>
      </w:hyperlink>
    </w:p>
    <w:bookmarkStart w:id="43" w:name="art33vi."/>
    <w:bookmarkEnd w:id="43"/>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fldChar w:fldCharType="begin"/>
      </w:r>
      <w:r w:rsidRPr="00456F80">
        <w:rPr>
          <w:rFonts w:ascii="Arial" w:eastAsia="Times New Roman" w:hAnsi="Arial" w:cs="Arial"/>
          <w:strike/>
          <w:color w:val="000000"/>
          <w:sz w:val="24"/>
          <w:szCs w:val="24"/>
        </w:rPr>
        <w:instrText xml:space="preserve"> HYPERLINK "http://www.planalto.gov.br/ccivil_03/Decreto-Lei/Del0073.htm" \l "art33vi." </w:instrText>
      </w:r>
      <w:r w:rsidRPr="00456F80">
        <w:rPr>
          <w:rFonts w:ascii="Arial" w:eastAsia="Times New Roman" w:hAnsi="Arial" w:cs="Arial"/>
          <w:strike/>
          <w:color w:val="000000"/>
          <w:sz w:val="24"/>
          <w:szCs w:val="24"/>
        </w:rPr>
        <w:fldChar w:fldCharType="separate"/>
      </w:r>
      <w:r w:rsidRPr="00456F80">
        <w:rPr>
          <w:rFonts w:ascii="Arial" w:eastAsia="Times New Roman" w:hAnsi="Arial" w:cs="Arial"/>
          <w:strike/>
          <w:color w:val="0000FF"/>
          <w:sz w:val="24"/>
          <w:szCs w:val="24"/>
          <w:u w:val="single"/>
        </w:rPr>
        <w:t>VI -</w:t>
      </w:r>
      <w:r w:rsidRPr="00456F80">
        <w:rPr>
          <w:rFonts w:ascii="Arial" w:eastAsia="Times New Roman" w:hAnsi="Arial" w:cs="Arial"/>
          <w:strike/>
          <w:color w:val="000000"/>
          <w:sz w:val="24"/>
          <w:szCs w:val="24"/>
        </w:rPr>
        <w:fldChar w:fldCharType="end"/>
      </w:r>
      <w:r w:rsidRPr="00456F80">
        <w:rPr>
          <w:rFonts w:ascii="Arial" w:eastAsia="Times New Roman" w:hAnsi="Arial" w:cs="Arial"/>
          <w:strike/>
          <w:color w:val="000000"/>
          <w:sz w:val="24"/>
          <w:szCs w:val="24"/>
        </w:rPr>
        <w:t> Superintendente da Superintendência de Seguros Privados - SUSEP, ou seu representante legal; </w:t>
      </w:r>
      <w:r w:rsidRPr="00456F80">
        <w:rPr>
          <w:rFonts w:ascii="Arial" w:eastAsia="Times New Roman" w:hAnsi="Arial" w:cs="Arial"/>
          <w:color w:val="000000"/>
          <w:sz w:val="24"/>
          <w:szCs w:val="24"/>
        </w:rPr>
        <w:t>                       </w:t>
      </w:r>
      <w:hyperlink r:id="rId59" w:anchor="art8" w:history="1">
        <w:r w:rsidRPr="00456F80">
          <w:rPr>
            <w:rFonts w:ascii="Arial" w:eastAsia="Times New Roman" w:hAnsi="Arial" w:cs="Arial"/>
            <w:color w:val="0000FF"/>
            <w:sz w:val="24"/>
            <w:szCs w:val="24"/>
            <w:u w:val="single"/>
          </w:rPr>
          <w:t>(Revogado pela Medida Provisória nº 2.177-44, de 2001)</w:t>
        </w:r>
      </w:hyperlink>
    </w:p>
    <w:bookmarkStart w:id="44" w:name="art33vii."/>
    <w:bookmarkEnd w:id="44"/>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fldChar w:fldCharType="begin"/>
      </w:r>
      <w:r w:rsidRPr="00456F80">
        <w:rPr>
          <w:rFonts w:ascii="Arial" w:eastAsia="Times New Roman" w:hAnsi="Arial" w:cs="Arial"/>
          <w:strike/>
          <w:color w:val="000000"/>
          <w:sz w:val="24"/>
          <w:szCs w:val="24"/>
        </w:rPr>
        <w:instrText xml:space="preserve"> HYPERLINK "http://www.planalto.gov.br/ccivil_03/Decreto-Lei/Del0073.htm" \l "art33vii." </w:instrText>
      </w:r>
      <w:r w:rsidRPr="00456F80">
        <w:rPr>
          <w:rFonts w:ascii="Arial" w:eastAsia="Times New Roman" w:hAnsi="Arial" w:cs="Arial"/>
          <w:strike/>
          <w:color w:val="000000"/>
          <w:sz w:val="24"/>
          <w:szCs w:val="24"/>
        </w:rPr>
        <w:fldChar w:fldCharType="separate"/>
      </w:r>
      <w:r w:rsidRPr="00456F80">
        <w:rPr>
          <w:rFonts w:ascii="Arial" w:eastAsia="Times New Roman" w:hAnsi="Arial" w:cs="Arial"/>
          <w:strike/>
          <w:color w:val="0000FF"/>
          <w:sz w:val="24"/>
          <w:szCs w:val="24"/>
          <w:u w:val="single"/>
        </w:rPr>
        <w:t>VII -</w:t>
      </w:r>
      <w:r w:rsidRPr="00456F80">
        <w:rPr>
          <w:rFonts w:ascii="Arial" w:eastAsia="Times New Roman" w:hAnsi="Arial" w:cs="Arial"/>
          <w:strike/>
          <w:color w:val="000000"/>
          <w:sz w:val="24"/>
          <w:szCs w:val="24"/>
        </w:rPr>
        <w:fldChar w:fldCharType="end"/>
      </w:r>
      <w:r w:rsidRPr="00456F80">
        <w:rPr>
          <w:rFonts w:ascii="Arial" w:eastAsia="Times New Roman" w:hAnsi="Arial" w:cs="Arial"/>
          <w:strike/>
          <w:color w:val="000000"/>
          <w:sz w:val="24"/>
          <w:szCs w:val="24"/>
        </w:rPr>
        <w:t> Presidente do Instituto de Resseguros do Brasil - IRB, ou seu representante legal. </w:t>
      </w:r>
      <w:r w:rsidRPr="00456F80">
        <w:rPr>
          <w:rFonts w:ascii="Arial" w:eastAsia="Times New Roman" w:hAnsi="Arial" w:cs="Arial"/>
          <w:color w:val="000000"/>
          <w:sz w:val="24"/>
          <w:szCs w:val="24"/>
        </w:rPr>
        <w:t>                    </w:t>
      </w:r>
      <w:hyperlink r:id="rId60" w:anchor="art8" w:history="1">
        <w:r w:rsidRPr="00456F80">
          <w:rPr>
            <w:rFonts w:ascii="Arial" w:eastAsia="Times New Roman" w:hAnsi="Arial" w:cs="Arial"/>
            <w:color w:val="0000FF"/>
            <w:sz w:val="24"/>
            <w:szCs w:val="24"/>
            <w:u w:val="single"/>
          </w:rPr>
          <w:t>(Revogado pela Medida Provisória nº 2.177-44, de 2001)</w:t>
        </w:r>
      </w:hyperlink>
    </w:p>
    <w:bookmarkStart w:id="45" w:name="art33§1.."/>
    <w:bookmarkEnd w:id="45"/>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fldChar w:fldCharType="begin"/>
      </w:r>
      <w:r w:rsidRPr="00456F80">
        <w:rPr>
          <w:rFonts w:ascii="Arial" w:eastAsia="Times New Roman" w:hAnsi="Arial" w:cs="Arial"/>
          <w:strike/>
          <w:color w:val="000000"/>
          <w:sz w:val="24"/>
          <w:szCs w:val="24"/>
        </w:rPr>
        <w:instrText xml:space="preserve"> HYPERLINK "http://www.planalto.gov.br/ccivil_03/Decreto-Lei/Del0073.htm" \l "art33%C2%A71.." </w:instrText>
      </w:r>
      <w:r w:rsidRPr="00456F80">
        <w:rPr>
          <w:rFonts w:ascii="Arial" w:eastAsia="Times New Roman" w:hAnsi="Arial" w:cs="Arial"/>
          <w:strike/>
          <w:color w:val="000000"/>
          <w:sz w:val="24"/>
          <w:szCs w:val="24"/>
        </w:rPr>
        <w:fldChar w:fldCharType="separate"/>
      </w:r>
      <w:r w:rsidRPr="00456F80">
        <w:rPr>
          <w:rFonts w:ascii="Arial" w:eastAsia="Times New Roman" w:hAnsi="Arial" w:cs="Arial"/>
          <w:strike/>
          <w:color w:val="0000FF"/>
          <w:sz w:val="24"/>
          <w:szCs w:val="24"/>
          <w:u w:val="single"/>
        </w:rPr>
        <w:t>§ 1</w:t>
      </w:r>
      <w:r w:rsidRPr="00456F80">
        <w:rPr>
          <w:rFonts w:ascii="Arial" w:eastAsia="Times New Roman" w:hAnsi="Arial" w:cs="Arial"/>
          <w:strike/>
          <w:color w:val="0000FF"/>
          <w:sz w:val="24"/>
          <w:szCs w:val="24"/>
          <w:u w:val="single"/>
          <w:vertAlign w:val="superscript"/>
        </w:rPr>
        <w:t>o</w:t>
      </w:r>
      <w:r w:rsidRPr="00456F80">
        <w:rPr>
          <w:rFonts w:ascii="Arial" w:eastAsia="Times New Roman" w:hAnsi="Arial" w:cs="Arial"/>
          <w:strike/>
          <w:color w:val="000000"/>
          <w:sz w:val="24"/>
          <w:szCs w:val="24"/>
        </w:rPr>
        <w:fldChar w:fldCharType="end"/>
      </w:r>
      <w:r w:rsidRPr="00456F80">
        <w:rPr>
          <w:rFonts w:ascii="Arial" w:eastAsia="Times New Roman" w:hAnsi="Arial" w:cs="Arial"/>
          <w:strike/>
          <w:color w:val="000000"/>
          <w:sz w:val="24"/>
          <w:szCs w:val="24"/>
        </w:rPr>
        <w:t> O Conselho será presidido pelo Ministro de Estado da Fazenda e, na sua ausência, pelo Superintendente da SUSEP. </w:t>
      </w:r>
      <w:r w:rsidRPr="00456F80">
        <w:rPr>
          <w:rFonts w:ascii="Arial" w:eastAsia="Times New Roman" w:hAnsi="Arial" w:cs="Arial"/>
          <w:color w:val="000000"/>
          <w:sz w:val="24"/>
          <w:szCs w:val="24"/>
        </w:rPr>
        <w:t>                   </w:t>
      </w:r>
      <w:hyperlink r:id="rId61" w:anchor="art8" w:history="1">
        <w:r w:rsidRPr="00456F80">
          <w:rPr>
            <w:rFonts w:ascii="Arial" w:eastAsia="Times New Roman" w:hAnsi="Arial" w:cs="Arial"/>
            <w:color w:val="0000FF"/>
            <w:sz w:val="24"/>
            <w:szCs w:val="24"/>
            <w:u w:val="single"/>
          </w:rPr>
          <w:t>(Revogado pela Medida Provisória nº 2.177-44, de 2001)</w:t>
        </w:r>
      </w:hyperlink>
    </w:p>
    <w:bookmarkStart w:id="46" w:name="art33§2."/>
    <w:bookmarkEnd w:id="46"/>
    <w:p w:rsidR="00456F80" w:rsidRPr="00456F80" w:rsidRDefault="00456F80" w:rsidP="00456F80">
      <w:pPr>
        <w:spacing w:after="10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fldChar w:fldCharType="begin"/>
      </w:r>
      <w:r w:rsidRPr="00456F80">
        <w:rPr>
          <w:rFonts w:ascii="Arial" w:eastAsia="Times New Roman" w:hAnsi="Arial" w:cs="Arial"/>
          <w:strike/>
          <w:color w:val="000000"/>
          <w:sz w:val="24"/>
          <w:szCs w:val="24"/>
        </w:rPr>
        <w:instrText xml:space="preserve"> HYPERLINK "http://www.planalto.gov.br/ccivil_03/Decreto-Lei/Del0073.htm" \l "art33%C2%A72." </w:instrText>
      </w:r>
      <w:r w:rsidRPr="00456F80">
        <w:rPr>
          <w:rFonts w:ascii="Arial" w:eastAsia="Times New Roman" w:hAnsi="Arial" w:cs="Arial"/>
          <w:strike/>
          <w:color w:val="000000"/>
          <w:sz w:val="24"/>
          <w:szCs w:val="24"/>
        </w:rPr>
        <w:fldChar w:fldCharType="separate"/>
      </w:r>
      <w:r w:rsidRPr="00456F80">
        <w:rPr>
          <w:rFonts w:ascii="Arial" w:eastAsia="Times New Roman" w:hAnsi="Arial" w:cs="Arial"/>
          <w:strike/>
          <w:color w:val="0000FF"/>
          <w:sz w:val="24"/>
          <w:szCs w:val="24"/>
          <w:u w:val="single"/>
        </w:rPr>
        <w:t>§ 2</w:t>
      </w:r>
      <w:r w:rsidRPr="00456F80">
        <w:rPr>
          <w:rFonts w:ascii="Arial" w:eastAsia="Times New Roman" w:hAnsi="Arial" w:cs="Arial"/>
          <w:strike/>
          <w:color w:val="0000FF"/>
          <w:sz w:val="24"/>
          <w:szCs w:val="24"/>
          <w:u w:val="single"/>
          <w:vertAlign w:val="superscript"/>
        </w:rPr>
        <w:t>o</w:t>
      </w:r>
      <w:r w:rsidRPr="00456F80">
        <w:rPr>
          <w:rFonts w:ascii="Arial" w:eastAsia="Times New Roman" w:hAnsi="Arial" w:cs="Arial"/>
          <w:strike/>
          <w:color w:val="000000"/>
          <w:sz w:val="24"/>
          <w:szCs w:val="24"/>
        </w:rPr>
        <w:fldChar w:fldCharType="end"/>
      </w:r>
      <w:r w:rsidRPr="00456F80">
        <w:rPr>
          <w:rFonts w:ascii="Arial" w:eastAsia="Times New Roman" w:hAnsi="Arial" w:cs="Arial"/>
          <w:strike/>
          <w:color w:val="000000"/>
          <w:sz w:val="24"/>
          <w:szCs w:val="24"/>
        </w:rPr>
        <w:t> O CNSP terá seu funcionamento regulado em regimento interno." </w:t>
      </w:r>
      <w:r w:rsidRPr="00456F80">
        <w:rPr>
          <w:rFonts w:ascii="Arial" w:eastAsia="Times New Roman" w:hAnsi="Arial" w:cs="Arial"/>
          <w:color w:val="000000"/>
          <w:sz w:val="24"/>
          <w:szCs w:val="24"/>
        </w:rPr>
        <w:t>                     </w:t>
      </w:r>
      <w:hyperlink r:id="rId62"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7" w:name="art5"/>
      <w:bookmarkEnd w:id="47"/>
      <w:r w:rsidRPr="00456F80">
        <w:rPr>
          <w:rFonts w:ascii="Arial" w:eastAsia="Times New Roman" w:hAnsi="Arial" w:cs="Arial"/>
          <w:strike/>
          <w:color w:val="000000"/>
          <w:sz w:val="24"/>
          <w:szCs w:val="24"/>
        </w:rPr>
        <w:t> Art. 5</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Compete à Superintendência de Seguros Privados - SUSEP, de acordo com as diretrizes e resoluções do CNSP, sem prejuízo das atribuições previstas na legislação em vigor:                 </w:t>
      </w:r>
      <w:hyperlink r:id="rId63" w:anchor="art1" w:history="1">
        <w:r w:rsidRPr="00456F80">
          <w:rPr>
            <w:rFonts w:ascii="Arial" w:eastAsia="Times New Roman" w:hAnsi="Arial" w:cs="Arial"/>
            <w:strike/>
            <w:color w:val="0000FF"/>
            <w:sz w:val="24"/>
            <w:szCs w:val="24"/>
            <w:u w:val="single"/>
          </w:rPr>
          <w:t>(Vide Medida Provisória nº 1.730-7, de 1998)</w:t>
        </w:r>
      </w:hyperlink>
      <w:r w:rsidRPr="00456F80">
        <w:rPr>
          <w:rFonts w:ascii="Arial" w:eastAsia="Times New Roman" w:hAnsi="Arial" w:cs="Arial"/>
          <w:strike/>
          <w:color w:val="000000"/>
          <w:sz w:val="24"/>
          <w:szCs w:val="24"/>
        </w:rPr>
        <w:t>                   </w:t>
      </w:r>
      <w:hyperlink r:id="rId64"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color w:val="000000"/>
          <w:sz w:val="24"/>
          <w:szCs w:val="24"/>
        </w:rPr>
        <w:t>                </w:t>
      </w:r>
      <w:hyperlink r:id="rId65" w:anchor="art8" w:history="1">
        <w:r w:rsidRPr="00456F80">
          <w:rPr>
            <w:rFonts w:ascii="Arial" w:eastAsia="Times New Roman" w:hAnsi="Arial" w:cs="Arial"/>
            <w:color w:val="0000FF"/>
            <w:sz w:val="24"/>
            <w:szCs w:val="24"/>
            <w:u w:val="single"/>
          </w:rPr>
          <w:t>(Revogado pela Medida Provisória nº 2.177-44, de 2001)</w:t>
        </w:r>
      </w:hyperlink>
      <w:r w:rsidRPr="00456F80">
        <w:rPr>
          <w:rFonts w:ascii="Arial" w:eastAsia="Times New Roman" w:hAnsi="Arial" w:cs="Arial"/>
          <w:color w:val="000000"/>
          <w:sz w:val="24"/>
          <w:szCs w:val="24"/>
        </w:rPr>
        <w:t>  </w:t>
      </w:r>
      <w:hyperlink r:id="rId66" w:anchor="art2" w:history="1">
        <w:r w:rsidRPr="00456F80">
          <w:rPr>
            <w:rFonts w:ascii="Arial" w:eastAsia="Times New Roman" w:hAnsi="Arial" w:cs="Arial"/>
            <w:strike/>
            <w:color w:val="0000FF"/>
            <w:sz w:val="24"/>
            <w:szCs w:val="24"/>
            <w:u w:val="single"/>
          </w:rPr>
          <w:t>(Vigência)</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8" w:name="art5i"/>
      <w:bookmarkEnd w:id="48"/>
      <w:r w:rsidRPr="00456F80">
        <w:rPr>
          <w:rFonts w:ascii="Arial" w:eastAsia="Times New Roman" w:hAnsi="Arial" w:cs="Arial"/>
          <w:strike/>
          <w:color w:val="000000"/>
          <w:sz w:val="24"/>
          <w:szCs w:val="24"/>
        </w:rPr>
        <w:t>I - autorizar os pedidos de constituição, funcionamento, cisão, fusão, incorporação, alteração ou transferência do controle societário das operadoras de planos privados de assistência à saúde; </w:t>
      </w:r>
      <w:r w:rsidRPr="00456F80">
        <w:rPr>
          <w:rFonts w:ascii="Arial" w:eastAsia="Times New Roman" w:hAnsi="Arial" w:cs="Arial"/>
          <w:color w:val="000000"/>
          <w:sz w:val="24"/>
          <w:szCs w:val="24"/>
        </w:rPr>
        <w:t>                 </w:t>
      </w:r>
      <w:hyperlink r:id="rId67"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49" w:name="art5ii"/>
      <w:bookmarkEnd w:id="49"/>
      <w:r w:rsidRPr="00456F80">
        <w:rPr>
          <w:rFonts w:ascii="Arial" w:eastAsia="Times New Roman" w:hAnsi="Arial" w:cs="Arial"/>
          <w:strike/>
          <w:color w:val="000000"/>
          <w:sz w:val="24"/>
          <w:szCs w:val="24"/>
        </w:rPr>
        <w:t>II - fiscalizar as atividades das operadoras de planos privados de assistência à saúde e zelar pelo cumprimento das normas atinentes ao funcionamento dos planos privados de saúde; </w:t>
      </w:r>
      <w:r w:rsidRPr="00456F80">
        <w:rPr>
          <w:rFonts w:ascii="Arial" w:eastAsia="Times New Roman" w:hAnsi="Arial" w:cs="Arial"/>
          <w:color w:val="000000"/>
          <w:sz w:val="24"/>
          <w:szCs w:val="24"/>
        </w:rPr>
        <w:t>                    </w:t>
      </w:r>
      <w:hyperlink r:id="rId68"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0" w:name="art5iii"/>
      <w:bookmarkEnd w:id="50"/>
      <w:r w:rsidRPr="00456F80">
        <w:rPr>
          <w:rFonts w:ascii="Arial" w:eastAsia="Times New Roman" w:hAnsi="Arial" w:cs="Arial"/>
          <w:strike/>
          <w:color w:val="000000"/>
          <w:sz w:val="24"/>
          <w:szCs w:val="24"/>
        </w:rPr>
        <w:t>III - aplicar as penalidades cabíveis às operadoras de planos privados de assistência à saúde previstas nesta Lei; </w:t>
      </w:r>
      <w:r w:rsidRPr="00456F80">
        <w:rPr>
          <w:rFonts w:ascii="Arial" w:eastAsia="Times New Roman" w:hAnsi="Arial" w:cs="Arial"/>
          <w:color w:val="000000"/>
          <w:sz w:val="24"/>
          <w:szCs w:val="24"/>
        </w:rPr>
        <w:t>                </w:t>
      </w:r>
      <w:hyperlink r:id="rId69" w:anchor="art1" w:history="1">
        <w:r w:rsidRPr="00456F80">
          <w:rPr>
            <w:rFonts w:ascii="Arial" w:eastAsia="Times New Roman" w:hAnsi="Arial" w:cs="Arial"/>
            <w:strike/>
            <w:color w:val="0000FF"/>
            <w:sz w:val="24"/>
            <w:szCs w:val="24"/>
            <w:u w:val="single"/>
          </w:rPr>
          <w:t>(Vide Medida Provisória nº 1.801-14, de 1999)</w:t>
        </w:r>
      </w:hyperlink>
      <w:r w:rsidRPr="00456F80">
        <w:rPr>
          <w:rFonts w:ascii="Arial" w:eastAsia="Times New Roman" w:hAnsi="Arial" w:cs="Arial"/>
          <w:color w:val="000000"/>
          <w:sz w:val="24"/>
          <w:szCs w:val="24"/>
        </w:rPr>
        <w:t>                  </w:t>
      </w:r>
      <w:hyperlink r:id="rId70"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1" w:name="art5iv"/>
      <w:bookmarkEnd w:id="51"/>
      <w:r w:rsidRPr="00456F80">
        <w:rPr>
          <w:rFonts w:ascii="Arial" w:eastAsia="Times New Roman" w:hAnsi="Arial" w:cs="Arial"/>
          <w:strike/>
          <w:color w:val="000000"/>
          <w:sz w:val="24"/>
          <w:szCs w:val="24"/>
        </w:rPr>
        <w:t>IV - estabelecer critérios gerais para o exercício de cargos diretivos das operadoras de planos privados de assistência à saúde, segundo normas definidas pelo CNSP; </w:t>
      </w:r>
      <w:r w:rsidRPr="00456F80">
        <w:rPr>
          <w:rFonts w:ascii="Arial" w:eastAsia="Times New Roman" w:hAnsi="Arial" w:cs="Arial"/>
          <w:color w:val="000000"/>
          <w:sz w:val="24"/>
          <w:szCs w:val="24"/>
        </w:rPr>
        <w:t>               </w:t>
      </w:r>
      <w:hyperlink r:id="rId71"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2" w:name="art5v"/>
      <w:bookmarkEnd w:id="52"/>
      <w:r w:rsidRPr="00456F80">
        <w:rPr>
          <w:rFonts w:ascii="Arial" w:eastAsia="Times New Roman" w:hAnsi="Arial" w:cs="Arial"/>
          <w:strike/>
          <w:color w:val="000000"/>
          <w:sz w:val="24"/>
          <w:szCs w:val="24"/>
        </w:rPr>
        <w:t>V - proceder à liquidação das operadoras que tiverem cassada a autorização para funcionar no País; </w:t>
      </w:r>
      <w:r w:rsidRPr="00456F80">
        <w:rPr>
          <w:rFonts w:ascii="Arial" w:eastAsia="Times New Roman" w:hAnsi="Arial" w:cs="Arial"/>
          <w:color w:val="000000"/>
          <w:sz w:val="24"/>
          <w:szCs w:val="24"/>
        </w:rPr>
        <w:t>                    </w:t>
      </w:r>
      <w:hyperlink r:id="rId72"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3" w:name="art5vi"/>
      <w:bookmarkEnd w:id="53"/>
      <w:r w:rsidRPr="00456F80">
        <w:rPr>
          <w:rFonts w:ascii="Arial" w:eastAsia="Times New Roman" w:hAnsi="Arial" w:cs="Arial"/>
          <w:strike/>
          <w:color w:val="000000"/>
          <w:sz w:val="24"/>
          <w:szCs w:val="24"/>
        </w:rPr>
        <w:t>VI - promover a alienação da carteira de planos ou seguros das operadoras. </w:t>
      </w:r>
      <w:r w:rsidRPr="00456F80">
        <w:rPr>
          <w:rFonts w:ascii="Arial" w:eastAsia="Times New Roman" w:hAnsi="Arial" w:cs="Arial"/>
          <w:color w:val="000000"/>
          <w:sz w:val="24"/>
          <w:szCs w:val="24"/>
        </w:rPr>
        <w:t>                        </w:t>
      </w:r>
      <w:hyperlink r:id="rId73"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4" w:name="art5§1"/>
      <w:bookmarkEnd w:id="54"/>
      <w:r w:rsidRPr="00456F80">
        <w:rPr>
          <w:rFonts w:ascii="Arial" w:eastAsia="Times New Roman" w:hAnsi="Arial" w:cs="Arial"/>
          <w:strike/>
          <w:color w:val="000000"/>
          <w:sz w:val="24"/>
          <w:szCs w:val="24"/>
        </w:rPr>
        <w:lastRenderedPageBreak/>
        <w: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 SUSEP contará, em sua estrutura organizacional, com setor específico para o tratamento das questões concernentes às operadoras referidas no art.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w:t>
      </w:r>
      <w:r w:rsidRPr="00456F80">
        <w:rPr>
          <w:rFonts w:ascii="Arial" w:eastAsia="Times New Roman" w:hAnsi="Arial" w:cs="Arial"/>
          <w:color w:val="000000"/>
          <w:sz w:val="24"/>
          <w:szCs w:val="24"/>
        </w:rPr>
        <w:t>                 </w:t>
      </w:r>
      <w:hyperlink r:id="rId74" w:anchor="art6"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75"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5" w:name="art5§2"/>
      <w:bookmarkEnd w:id="55"/>
      <w:r w:rsidRPr="00456F80">
        <w:rPr>
          <w:rFonts w:ascii="Arial" w:eastAsia="Times New Roman" w:hAnsi="Arial" w:cs="Arial"/>
          <w:strike/>
          <w:color w:val="000000"/>
          <w:sz w:val="24"/>
          <w:szCs w:val="24"/>
        </w:rPr>
        <w:t>§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 SUSEP ouvirá o Ministério da Saúde para a apreciação de questões concernentes às coberturas, aos aspectos sanitários e epidemiológicos relativos à prestação de serviços médicos e hospitalares. </w:t>
      </w:r>
      <w:hyperlink r:id="rId76" w:anchor="art6"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77"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6" w:name="art6"/>
      <w:bookmarkEnd w:id="56"/>
      <w:r w:rsidRPr="00456F80">
        <w:rPr>
          <w:rFonts w:ascii="Arial" w:eastAsia="Times New Roman" w:hAnsi="Arial" w:cs="Arial"/>
          <w:strike/>
          <w:color w:val="000000"/>
          <w:sz w:val="24"/>
          <w:szCs w:val="24"/>
        </w:rPr>
        <w:t>Art. 6</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É criada a Câmara de Saúde Suplementar como órgão do Conselho Nacional de Seguros Privados - CNSP, com competência privativa para se pronunciar acerca das matérias de sua audiência obrigatória, previstas no art. 3</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bem como propor a expedição de normas sobre: </w:t>
      </w:r>
      <w:r w:rsidRPr="00456F80">
        <w:rPr>
          <w:rFonts w:ascii="Arial" w:eastAsia="Times New Roman" w:hAnsi="Arial" w:cs="Arial"/>
          <w:color w:val="000000"/>
          <w:sz w:val="24"/>
          <w:szCs w:val="24"/>
        </w:rPr>
        <w:t>             </w:t>
      </w:r>
      <w:hyperlink r:id="rId78" w:anchor="art6"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79"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7" w:name="art6i"/>
      <w:bookmarkEnd w:id="57"/>
      <w:r w:rsidRPr="00456F80">
        <w:rPr>
          <w:rFonts w:ascii="Arial" w:eastAsia="Times New Roman" w:hAnsi="Arial" w:cs="Arial"/>
          <w:strike/>
          <w:color w:val="000000"/>
          <w:sz w:val="24"/>
          <w:szCs w:val="24"/>
        </w:rPr>
        <w:t>I - regulamentação das atividades das operadoras de planos e seguros privados de assistência à saúde; </w:t>
      </w:r>
      <w:r w:rsidRPr="00456F80">
        <w:rPr>
          <w:rFonts w:ascii="Arial" w:eastAsia="Times New Roman" w:hAnsi="Arial" w:cs="Arial"/>
          <w:color w:val="000000"/>
          <w:sz w:val="24"/>
          <w:szCs w:val="24"/>
        </w:rPr>
        <w:t>                        </w:t>
      </w:r>
      <w:hyperlink r:id="rId80"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8" w:name="art6ii"/>
      <w:bookmarkEnd w:id="58"/>
      <w:r w:rsidRPr="00456F80">
        <w:rPr>
          <w:rFonts w:ascii="Arial" w:eastAsia="Times New Roman" w:hAnsi="Arial" w:cs="Arial"/>
          <w:strike/>
          <w:color w:val="000000"/>
          <w:sz w:val="24"/>
          <w:szCs w:val="24"/>
        </w:rPr>
        <w:t>II - fixação de condições mínimas dos contratos relativos a planos e seguros privados de assistência à saúde; </w:t>
      </w:r>
      <w:r w:rsidRPr="00456F80">
        <w:rPr>
          <w:rFonts w:ascii="Arial" w:eastAsia="Times New Roman" w:hAnsi="Arial" w:cs="Arial"/>
          <w:color w:val="000000"/>
          <w:sz w:val="24"/>
          <w:szCs w:val="24"/>
        </w:rPr>
        <w:t>                     </w:t>
      </w:r>
      <w:hyperlink r:id="rId81"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59" w:name="art6iii"/>
      <w:bookmarkEnd w:id="59"/>
      <w:r w:rsidRPr="00456F80">
        <w:rPr>
          <w:rFonts w:ascii="Arial" w:eastAsia="Times New Roman" w:hAnsi="Arial" w:cs="Arial"/>
          <w:strike/>
          <w:color w:val="000000"/>
          <w:sz w:val="24"/>
          <w:szCs w:val="24"/>
        </w:rPr>
        <w:t>III - critérios normativos em relação aos procedimentos de credenciamento e destituição de prestadores de serviço do sistema, visando assegurar o equilíbrio das relações entre os consumidores e os operadores de planos e seguros privados de assistência à saúde; </w:t>
      </w:r>
      <w:r w:rsidRPr="00456F80">
        <w:rPr>
          <w:rFonts w:ascii="Arial" w:eastAsia="Times New Roman" w:hAnsi="Arial" w:cs="Arial"/>
          <w:color w:val="000000"/>
          <w:sz w:val="24"/>
          <w:szCs w:val="24"/>
        </w:rPr>
        <w:t>                       </w:t>
      </w:r>
      <w:hyperlink r:id="rId82"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0" w:name="art6iv"/>
      <w:bookmarkEnd w:id="60"/>
      <w:r w:rsidRPr="00456F80">
        <w:rPr>
          <w:rFonts w:ascii="Arial" w:eastAsia="Times New Roman" w:hAnsi="Arial" w:cs="Arial"/>
          <w:strike/>
          <w:color w:val="000000"/>
          <w:sz w:val="24"/>
          <w:szCs w:val="24"/>
        </w:rPr>
        <w:t>IV - estabelecimento de mecanismos de garantia, visando preservar a prestação de serviços aos consumidores; </w:t>
      </w:r>
      <w:r w:rsidRPr="00456F80">
        <w:rPr>
          <w:rFonts w:ascii="Arial" w:eastAsia="Times New Roman" w:hAnsi="Arial" w:cs="Arial"/>
          <w:color w:val="000000"/>
          <w:sz w:val="24"/>
          <w:szCs w:val="24"/>
        </w:rPr>
        <w:t>                     </w:t>
      </w:r>
      <w:hyperlink r:id="rId83"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1" w:name="art6v"/>
      <w:bookmarkEnd w:id="61"/>
      <w:r w:rsidRPr="00456F80">
        <w:rPr>
          <w:rFonts w:ascii="Arial" w:eastAsia="Times New Roman" w:hAnsi="Arial" w:cs="Arial"/>
          <w:strike/>
          <w:color w:val="000000"/>
          <w:sz w:val="24"/>
          <w:szCs w:val="24"/>
        </w:rPr>
        <w:t>V - o regimento interno da própria Câmara. </w:t>
      </w:r>
      <w:r w:rsidRPr="00456F80">
        <w:rPr>
          <w:rFonts w:ascii="Arial" w:eastAsia="Times New Roman" w:hAnsi="Arial" w:cs="Arial"/>
          <w:color w:val="000000"/>
          <w:sz w:val="24"/>
          <w:szCs w:val="24"/>
        </w:rPr>
        <w:t>                     </w:t>
      </w:r>
      <w:hyperlink r:id="rId84"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2" w:name="art7"/>
      <w:bookmarkEnd w:id="62"/>
      <w:r w:rsidRPr="00456F80">
        <w:rPr>
          <w:rFonts w:ascii="Arial" w:eastAsia="Times New Roman" w:hAnsi="Arial" w:cs="Arial"/>
          <w:strike/>
          <w:color w:val="000000"/>
          <w:sz w:val="24"/>
          <w:szCs w:val="24"/>
        </w:rPr>
        <w:t>Art. 7</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 Câmara de Saúde Suplementar é composta dos seguintes membros: </w:t>
      </w:r>
      <w:r w:rsidRPr="00456F80">
        <w:rPr>
          <w:rFonts w:ascii="Arial" w:eastAsia="Times New Roman" w:hAnsi="Arial" w:cs="Arial"/>
          <w:color w:val="000000"/>
          <w:sz w:val="24"/>
          <w:szCs w:val="24"/>
        </w:rPr>
        <w:t>                  </w:t>
      </w:r>
      <w:hyperlink r:id="rId85" w:anchor="art6"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86"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3" w:name="art7i"/>
      <w:bookmarkEnd w:id="63"/>
      <w:r w:rsidRPr="00456F80">
        <w:rPr>
          <w:rFonts w:ascii="Arial" w:eastAsia="Times New Roman" w:hAnsi="Arial" w:cs="Arial"/>
          <w:strike/>
          <w:color w:val="000000"/>
          <w:sz w:val="24"/>
          <w:szCs w:val="24"/>
        </w:rPr>
        <w:t>I - Ministro de Estado da Saúde, ou seu representante legal, na qualidade de presidente; </w:t>
      </w:r>
      <w:r w:rsidRPr="00456F80">
        <w:rPr>
          <w:rFonts w:ascii="Arial" w:eastAsia="Times New Roman" w:hAnsi="Arial" w:cs="Arial"/>
          <w:color w:val="000000"/>
          <w:sz w:val="24"/>
          <w:szCs w:val="24"/>
        </w:rPr>
        <w:t>                      </w:t>
      </w:r>
      <w:hyperlink r:id="rId87"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4" w:name="art7ii"/>
      <w:bookmarkEnd w:id="64"/>
      <w:r w:rsidRPr="00456F80">
        <w:rPr>
          <w:rFonts w:ascii="Arial" w:eastAsia="Times New Roman" w:hAnsi="Arial" w:cs="Arial"/>
          <w:strike/>
          <w:color w:val="000000"/>
          <w:sz w:val="24"/>
          <w:szCs w:val="24"/>
        </w:rPr>
        <w:t>II - Ministro de Estado da Fazenda, ou seu representante legal; </w:t>
      </w:r>
      <w:r w:rsidRPr="00456F80">
        <w:rPr>
          <w:rFonts w:ascii="Arial" w:eastAsia="Times New Roman" w:hAnsi="Arial" w:cs="Arial"/>
          <w:color w:val="000000"/>
          <w:sz w:val="24"/>
          <w:szCs w:val="24"/>
        </w:rPr>
        <w:t>                </w:t>
      </w:r>
      <w:hyperlink r:id="rId88"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5" w:name="art7iii"/>
      <w:bookmarkEnd w:id="65"/>
      <w:r w:rsidRPr="00456F80">
        <w:rPr>
          <w:rFonts w:ascii="Arial" w:eastAsia="Times New Roman" w:hAnsi="Arial" w:cs="Arial"/>
          <w:strike/>
          <w:color w:val="000000"/>
          <w:sz w:val="24"/>
          <w:szCs w:val="24"/>
        </w:rPr>
        <w:lastRenderedPageBreak/>
        <w:t>III - Ministro de Estado da Previdência e Assistência Social, ou seu representante legal; </w:t>
      </w:r>
      <w:r w:rsidRPr="00456F80">
        <w:rPr>
          <w:rFonts w:ascii="Arial" w:eastAsia="Times New Roman" w:hAnsi="Arial" w:cs="Arial"/>
          <w:color w:val="000000"/>
          <w:sz w:val="24"/>
          <w:szCs w:val="24"/>
        </w:rPr>
        <w:t>                  </w:t>
      </w:r>
      <w:hyperlink r:id="rId89"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6" w:name="art7iv"/>
      <w:bookmarkEnd w:id="66"/>
      <w:r w:rsidRPr="00456F80">
        <w:rPr>
          <w:rFonts w:ascii="Arial" w:eastAsia="Times New Roman" w:hAnsi="Arial" w:cs="Arial"/>
          <w:strike/>
          <w:color w:val="000000"/>
          <w:sz w:val="24"/>
          <w:szCs w:val="24"/>
        </w:rPr>
        <w:t>IV - Ministro de Estado do Trabalho, ou seu representante legal; </w:t>
      </w:r>
      <w:r w:rsidRPr="00456F80">
        <w:rPr>
          <w:rFonts w:ascii="Arial" w:eastAsia="Times New Roman" w:hAnsi="Arial" w:cs="Arial"/>
          <w:color w:val="000000"/>
          <w:sz w:val="24"/>
          <w:szCs w:val="24"/>
        </w:rPr>
        <w:t>                   </w:t>
      </w:r>
      <w:hyperlink r:id="rId90"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7" w:name="art7v"/>
      <w:bookmarkEnd w:id="67"/>
      <w:r w:rsidRPr="00456F80">
        <w:rPr>
          <w:rFonts w:ascii="Arial" w:eastAsia="Times New Roman" w:hAnsi="Arial" w:cs="Arial"/>
          <w:strike/>
          <w:color w:val="000000"/>
          <w:sz w:val="24"/>
          <w:szCs w:val="24"/>
        </w:rPr>
        <w:t>V - Secretário Executivo do Ministério da Saúde, ou seu representante legal; </w:t>
      </w:r>
      <w:r w:rsidRPr="00456F80">
        <w:rPr>
          <w:rFonts w:ascii="Arial" w:eastAsia="Times New Roman" w:hAnsi="Arial" w:cs="Arial"/>
          <w:color w:val="000000"/>
          <w:sz w:val="24"/>
          <w:szCs w:val="24"/>
        </w:rPr>
        <w:t>                     </w:t>
      </w:r>
      <w:hyperlink r:id="rId91"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8" w:name="art7vi"/>
      <w:bookmarkEnd w:id="68"/>
      <w:r w:rsidRPr="00456F80">
        <w:rPr>
          <w:rFonts w:ascii="Arial" w:eastAsia="Times New Roman" w:hAnsi="Arial" w:cs="Arial"/>
          <w:strike/>
          <w:color w:val="000000"/>
          <w:sz w:val="24"/>
          <w:szCs w:val="24"/>
        </w:rPr>
        <w:t>VI - Superintendente da Superintendência de Seguros Privados - SUSEP, ou seu representante legal; </w:t>
      </w:r>
      <w:r w:rsidRPr="00456F80">
        <w:rPr>
          <w:rFonts w:ascii="Arial" w:eastAsia="Times New Roman" w:hAnsi="Arial" w:cs="Arial"/>
          <w:color w:val="000000"/>
          <w:sz w:val="24"/>
          <w:szCs w:val="24"/>
        </w:rPr>
        <w:t>                      </w:t>
      </w:r>
      <w:hyperlink r:id="rId92"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69" w:name="art7vii"/>
      <w:bookmarkEnd w:id="69"/>
      <w:r w:rsidRPr="00456F80">
        <w:rPr>
          <w:rFonts w:ascii="Arial" w:eastAsia="Times New Roman" w:hAnsi="Arial" w:cs="Arial"/>
          <w:strike/>
          <w:color w:val="000000"/>
          <w:sz w:val="24"/>
          <w:szCs w:val="24"/>
        </w:rPr>
        <w:t>VII - Secretário de Direito Econômico do Ministério da Justiça, ou seu representante legal; </w:t>
      </w:r>
      <w:r w:rsidRPr="00456F80">
        <w:rPr>
          <w:rFonts w:ascii="Arial" w:eastAsia="Times New Roman" w:hAnsi="Arial" w:cs="Arial"/>
          <w:color w:val="000000"/>
          <w:sz w:val="24"/>
          <w:szCs w:val="24"/>
        </w:rPr>
        <w:t>                     </w:t>
      </w:r>
      <w:hyperlink r:id="rId93"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0" w:name="art7viii"/>
      <w:bookmarkEnd w:id="70"/>
      <w:r w:rsidRPr="00456F80">
        <w:rPr>
          <w:rFonts w:ascii="Arial" w:eastAsia="Times New Roman" w:hAnsi="Arial" w:cs="Arial"/>
          <w:strike/>
          <w:color w:val="000000"/>
          <w:sz w:val="24"/>
          <w:szCs w:val="24"/>
        </w:rPr>
        <w:t>VIII - um representante indicado pelo Conselho Nacional de Saúde - CNS, dentre seus membros; </w:t>
      </w:r>
      <w:r w:rsidRPr="00456F80">
        <w:rPr>
          <w:rFonts w:ascii="Arial" w:eastAsia="Times New Roman" w:hAnsi="Arial" w:cs="Arial"/>
          <w:color w:val="000000"/>
          <w:sz w:val="24"/>
          <w:szCs w:val="24"/>
        </w:rPr>
        <w:t>        </w:t>
      </w:r>
      <w:hyperlink r:id="rId94"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1" w:name="art7ix"/>
      <w:bookmarkEnd w:id="71"/>
      <w:r w:rsidRPr="00456F80">
        <w:rPr>
          <w:rFonts w:ascii="Arial" w:eastAsia="Times New Roman" w:hAnsi="Arial" w:cs="Arial"/>
          <w:strike/>
          <w:color w:val="000000"/>
          <w:sz w:val="24"/>
          <w:szCs w:val="24"/>
        </w:rPr>
        <w:t>IX - um representante de entidades de defesa do consumidor; </w:t>
      </w:r>
      <w:r w:rsidRPr="00456F80">
        <w:rPr>
          <w:rFonts w:ascii="Arial" w:eastAsia="Times New Roman" w:hAnsi="Arial" w:cs="Arial"/>
          <w:color w:val="000000"/>
          <w:sz w:val="24"/>
          <w:szCs w:val="24"/>
        </w:rPr>
        <w:t>                  </w:t>
      </w:r>
      <w:hyperlink r:id="rId95"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2" w:name="art7x"/>
      <w:bookmarkEnd w:id="72"/>
      <w:r w:rsidRPr="00456F80">
        <w:rPr>
          <w:rFonts w:ascii="Arial" w:eastAsia="Times New Roman" w:hAnsi="Arial" w:cs="Arial"/>
          <w:strike/>
          <w:color w:val="000000"/>
          <w:sz w:val="24"/>
          <w:szCs w:val="24"/>
        </w:rPr>
        <w:t>X - um representante de entidades de consumidores de planos e seguros privados de assistência à saúde; </w:t>
      </w:r>
      <w:r w:rsidRPr="00456F80">
        <w:rPr>
          <w:rFonts w:ascii="Arial" w:eastAsia="Times New Roman" w:hAnsi="Arial" w:cs="Arial"/>
          <w:color w:val="000000"/>
          <w:sz w:val="24"/>
          <w:szCs w:val="24"/>
        </w:rPr>
        <w:t>                      </w:t>
      </w:r>
      <w:hyperlink r:id="rId96"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3" w:name="art7xi"/>
      <w:bookmarkEnd w:id="73"/>
      <w:r w:rsidRPr="00456F80">
        <w:rPr>
          <w:rFonts w:ascii="Arial" w:eastAsia="Times New Roman" w:hAnsi="Arial" w:cs="Arial"/>
          <w:strike/>
          <w:color w:val="000000"/>
          <w:sz w:val="24"/>
          <w:szCs w:val="24"/>
        </w:rPr>
        <w:t>XI - um representante indicado pelos órgãos superiores de classe que representem os estabelecimentos de seguro; </w:t>
      </w:r>
      <w:r w:rsidRPr="00456F80">
        <w:rPr>
          <w:rFonts w:ascii="Arial" w:eastAsia="Times New Roman" w:hAnsi="Arial" w:cs="Arial"/>
          <w:color w:val="000000"/>
          <w:sz w:val="24"/>
          <w:szCs w:val="24"/>
        </w:rPr>
        <w:t>                    </w:t>
      </w:r>
      <w:hyperlink r:id="rId97"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4" w:name="art7xii"/>
      <w:bookmarkEnd w:id="74"/>
      <w:r w:rsidRPr="00456F80">
        <w:rPr>
          <w:rFonts w:ascii="Arial" w:eastAsia="Times New Roman" w:hAnsi="Arial" w:cs="Arial"/>
          <w:strike/>
          <w:color w:val="000000"/>
          <w:sz w:val="24"/>
          <w:szCs w:val="24"/>
        </w:rPr>
        <w:t>XII - um representante indicado pelos órgãos superiores de classe que representem o segmento de autogestão de assistência à saúde; </w:t>
      </w:r>
      <w:r w:rsidRPr="00456F80">
        <w:rPr>
          <w:rFonts w:ascii="Arial" w:eastAsia="Times New Roman" w:hAnsi="Arial" w:cs="Arial"/>
          <w:color w:val="000000"/>
          <w:sz w:val="24"/>
          <w:szCs w:val="24"/>
        </w:rPr>
        <w:t>                       </w:t>
      </w:r>
      <w:hyperlink r:id="rId98"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5" w:name="art7xiii"/>
      <w:bookmarkEnd w:id="75"/>
      <w:r w:rsidRPr="00456F80">
        <w:rPr>
          <w:rFonts w:ascii="Arial" w:eastAsia="Times New Roman" w:hAnsi="Arial" w:cs="Arial"/>
          <w:strike/>
          <w:color w:val="000000"/>
          <w:sz w:val="24"/>
          <w:szCs w:val="24"/>
        </w:rPr>
        <w:t>XIII - um representante indicado pelos órgãos superiores de classe que representem a medicina de grupo; </w:t>
      </w:r>
      <w:r w:rsidRPr="00456F80">
        <w:rPr>
          <w:rFonts w:ascii="Arial" w:eastAsia="Times New Roman" w:hAnsi="Arial" w:cs="Arial"/>
          <w:color w:val="000000"/>
          <w:sz w:val="24"/>
          <w:szCs w:val="24"/>
        </w:rPr>
        <w:t>                    </w:t>
      </w:r>
      <w:hyperlink r:id="rId99"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6" w:name="art7xiv"/>
      <w:bookmarkEnd w:id="76"/>
      <w:r w:rsidRPr="00456F80">
        <w:rPr>
          <w:rFonts w:ascii="Arial" w:eastAsia="Times New Roman" w:hAnsi="Arial" w:cs="Arial"/>
          <w:strike/>
          <w:color w:val="000000"/>
          <w:sz w:val="24"/>
          <w:szCs w:val="24"/>
        </w:rPr>
        <w:t>XIV - um representante indicado pelas entidades que representem as cooperativas de serviços médicos; </w:t>
      </w:r>
      <w:hyperlink r:id="rId100"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7" w:name="art7xv"/>
      <w:bookmarkEnd w:id="77"/>
      <w:r w:rsidRPr="00456F80">
        <w:rPr>
          <w:rFonts w:ascii="Arial" w:eastAsia="Times New Roman" w:hAnsi="Arial" w:cs="Arial"/>
          <w:strike/>
          <w:color w:val="000000"/>
          <w:sz w:val="24"/>
          <w:szCs w:val="24"/>
        </w:rPr>
        <w:t>XV - um representante das entidades filantrópicas da área de saúde; </w:t>
      </w:r>
      <w:r w:rsidRPr="00456F80">
        <w:rPr>
          <w:rFonts w:ascii="Arial" w:eastAsia="Times New Roman" w:hAnsi="Arial" w:cs="Arial"/>
          <w:color w:val="000000"/>
          <w:sz w:val="24"/>
          <w:szCs w:val="24"/>
        </w:rPr>
        <w:t>                     </w:t>
      </w:r>
      <w:hyperlink r:id="rId101"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8" w:name="art7xvi"/>
      <w:bookmarkEnd w:id="78"/>
      <w:r w:rsidRPr="00456F80">
        <w:rPr>
          <w:rFonts w:ascii="Arial" w:eastAsia="Times New Roman" w:hAnsi="Arial" w:cs="Arial"/>
          <w:strike/>
          <w:color w:val="000000"/>
          <w:sz w:val="24"/>
          <w:szCs w:val="24"/>
        </w:rPr>
        <w:lastRenderedPageBreak/>
        <w:t>XVI - um representante indicado pelas entidades nacionais de representação da categoria dos médicos; </w:t>
      </w:r>
      <w:r w:rsidRPr="00456F80">
        <w:rPr>
          <w:rFonts w:ascii="Arial" w:eastAsia="Times New Roman" w:hAnsi="Arial" w:cs="Arial"/>
          <w:color w:val="000000"/>
          <w:sz w:val="24"/>
          <w:szCs w:val="24"/>
        </w:rPr>
        <w:t>                      </w:t>
      </w:r>
      <w:hyperlink r:id="rId102"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79" w:name="art7xvii"/>
      <w:bookmarkEnd w:id="79"/>
      <w:r w:rsidRPr="00456F80">
        <w:rPr>
          <w:rFonts w:ascii="Arial" w:eastAsia="Times New Roman" w:hAnsi="Arial" w:cs="Arial"/>
          <w:strike/>
          <w:color w:val="000000"/>
          <w:sz w:val="24"/>
          <w:szCs w:val="24"/>
        </w:rPr>
        <w:t>XVII - um representante indicado pelas entidades nacionais de representação da categoria dos odontólogos;</w:t>
      </w:r>
      <w:r w:rsidRPr="00456F80">
        <w:rPr>
          <w:rFonts w:ascii="Arial" w:eastAsia="Times New Roman" w:hAnsi="Arial" w:cs="Arial"/>
          <w:color w:val="000000"/>
          <w:sz w:val="24"/>
          <w:szCs w:val="24"/>
        </w:rPr>
        <w:t>                      </w:t>
      </w:r>
      <w:hyperlink r:id="rId103"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0" w:name="art7xviii"/>
      <w:bookmarkEnd w:id="80"/>
      <w:r w:rsidRPr="00456F80">
        <w:rPr>
          <w:rFonts w:ascii="Arial" w:eastAsia="Times New Roman" w:hAnsi="Arial" w:cs="Arial"/>
          <w:strike/>
          <w:color w:val="000000"/>
          <w:sz w:val="24"/>
          <w:szCs w:val="24"/>
        </w:rPr>
        <w:t>XVIII - um representante indicado pelos órgãos superiores de classe que representem as empresas de odontologia de grupo; </w:t>
      </w:r>
      <w:r w:rsidRPr="00456F80">
        <w:rPr>
          <w:rFonts w:ascii="Arial" w:eastAsia="Times New Roman" w:hAnsi="Arial" w:cs="Arial"/>
          <w:color w:val="000000"/>
          <w:sz w:val="24"/>
          <w:szCs w:val="24"/>
        </w:rPr>
        <w:t>                   </w:t>
      </w:r>
      <w:hyperlink r:id="rId104"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1" w:name="art7xix"/>
      <w:bookmarkEnd w:id="81"/>
      <w:r w:rsidRPr="00456F80">
        <w:rPr>
          <w:rFonts w:ascii="Arial" w:eastAsia="Times New Roman" w:hAnsi="Arial" w:cs="Arial"/>
          <w:strike/>
          <w:color w:val="000000"/>
          <w:sz w:val="24"/>
          <w:szCs w:val="24"/>
        </w:rPr>
        <w:t>XIX - um representante do Ministério Público Federal. </w:t>
      </w:r>
      <w:r w:rsidRPr="00456F80">
        <w:rPr>
          <w:rFonts w:ascii="Arial" w:eastAsia="Times New Roman" w:hAnsi="Arial" w:cs="Arial"/>
          <w:color w:val="000000"/>
          <w:sz w:val="24"/>
          <w:szCs w:val="24"/>
        </w:rPr>
        <w:t>                         </w:t>
      </w:r>
      <w:hyperlink r:id="rId105"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2" w:name="art7§1"/>
      <w:bookmarkEnd w:id="82"/>
      <w:r w:rsidRPr="00456F80">
        <w:rPr>
          <w:rFonts w:ascii="Arial" w:eastAsia="Times New Roman" w:hAnsi="Arial" w:cs="Arial"/>
          <w:strike/>
          <w:color w:val="000000"/>
          <w:sz w:val="24"/>
          <w:szCs w:val="24"/>
        </w:rPr>
        <w: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As deliberações da Câmara dar-se-ão por maioria de votos, presente a maioria absoluta de seus membros, e as proposições aprovadas por dois terços de seus integrantes exigirão igual </w:t>
      </w:r>
      <w:r w:rsidRPr="00456F80">
        <w:rPr>
          <w:rFonts w:ascii="Arial" w:eastAsia="Times New Roman" w:hAnsi="Arial" w:cs="Arial"/>
          <w:i/>
          <w:iCs/>
          <w:strike/>
          <w:color w:val="000000"/>
          <w:sz w:val="24"/>
          <w:szCs w:val="24"/>
        </w:rPr>
        <w:t>quorum </w:t>
      </w:r>
      <w:r w:rsidRPr="00456F80">
        <w:rPr>
          <w:rFonts w:ascii="Arial" w:eastAsia="Times New Roman" w:hAnsi="Arial" w:cs="Arial"/>
          <w:strike/>
          <w:color w:val="000000"/>
          <w:sz w:val="24"/>
          <w:szCs w:val="24"/>
        </w:rPr>
        <w:t>para serem reformadas, no todo ou em parte, pelo CNSP.</w:t>
      </w:r>
      <w:hyperlink r:id="rId106"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3" w:name="art7§2"/>
      <w:bookmarkEnd w:id="83"/>
      <w:r w:rsidRPr="00456F80">
        <w:rPr>
          <w:rFonts w:ascii="Arial" w:eastAsia="Times New Roman" w:hAnsi="Arial" w:cs="Arial"/>
          <w:strike/>
          <w:color w:val="000000"/>
          <w:sz w:val="24"/>
          <w:szCs w:val="24"/>
        </w:rPr>
        <w:t>§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Em suas faltas e impedimentos, o presidente da Câmara será substituído pelo Secretário Executivo do Ministério da Saúde. </w:t>
      </w:r>
      <w:r w:rsidRPr="00456F80">
        <w:rPr>
          <w:rFonts w:ascii="Arial" w:eastAsia="Times New Roman" w:hAnsi="Arial" w:cs="Arial"/>
          <w:color w:val="000000"/>
          <w:sz w:val="24"/>
          <w:szCs w:val="24"/>
        </w:rPr>
        <w:t>                     </w:t>
      </w:r>
      <w:hyperlink r:id="rId107"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4" w:name="art7§3"/>
      <w:bookmarkEnd w:id="84"/>
      <w:r w:rsidRPr="00456F80">
        <w:rPr>
          <w:rFonts w:ascii="Arial" w:eastAsia="Times New Roman" w:hAnsi="Arial" w:cs="Arial"/>
          <w:strike/>
          <w:color w:val="000000"/>
          <w:sz w:val="24"/>
          <w:szCs w:val="24"/>
        </w:rPr>
        <w:t>§ 3</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 Câmara, mediante deliberação de seus membros, pode constituir subcomissões consultivas, formadas por representantes dos profissionais e dos estabelecimentos de serviços de saúde, das entidades vinculadas à assistência à saúde ou dos consumidores, conforme dispuser seu regimento interno. </w:t>
      </w:r>
      <w:r w:rsidRPr="00456F80">
        <w:rPr>
          <w:rFonts w:ascii="Arial" w:eastAsia="Times New Roman" w:hAnsi="Arial" w:cs="Arial"/>
          <w:color w:val="000000"/>
          <w:sz w:val="24"/>
          <w:szCs w:val="24"/>
        </w:rPr>
        <w:t>                        </w:t>
      </w:r>
      <w:hyperlink r:id="rId108"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5" w:name="art7§4"/>
      <w:bookmarkEnd w:id="85"/>
      <w:r w:rsidRPr="00456F80">
        <w:rPr>
          <w:rFonts w:ascii="Arial" w:eastAsia="Times New Roman" w:hAnsi="Arial" w:cs="Arial"/>
          <w:strike/>
          <w:color w:val="000000"/>
          <w:sz w:val="24"/>
          <w:szCs w:val="24"/>
        </w:rPr>
        <w:t> § 4</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Os representantes de que tratam os incisos VIII a XVII serão indicados pelas respectivas entidades e designados pelo Ministro de Estado da Saúde. </w:t>
      </w:r>
      <w:r w:rsidRPr="00456F80">
        <w:rPr>
          <w:rFonts w:ascii="Arial" w:eastAsia="Times New Roman" w:hAnsi="Arial" w:cs="Arial"/>
          <w:color w:val="000000"/>
          <w:sz w:val="24"/>
          <w:szCs w:val="24"/>
        </w:rPr>
        <w:t>                      </w:t>
      </w:r>
      <w:hyperlink r:id="rId109"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86" w:name="art7§5"/>
      <w:bookmarkEnd w:id="86"/>
      <w:r w:rsidRPr="00456F80">
        <w:rPr>
          <w:rFonts w:ascii="Arial" w:eastAsia="Times New Roman" w:hAnsi="Arial" w:cs="Arial"/>
          <w:strike/>
          <w:color w:val="000000"/>
          <w:sz w:val="24"/>
          <w:szCs w:val="24"/>
        </w:rPr>
        <w:t>§ 5</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As matérias definidas no art. 3</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e em seus incisos, bem como as de competência da Câmara, têm prazo de trinta dias para discussão e votação, após o que poderão ser avocadas pelo CNSP para deliberação final.</w:t>
      </w:r>
      <w:r w:rsidRPr="00456F80">
        <w:rPr>
          <w:rFonts w:ascii="Arial" w:eastAsia="Times New Roman" w:hAnsi="Arial" w:cs="Arial"/>
          <w:color w:val="000000"/>
          <w:sz w:val="24"/>
          <w:szCs w:val="24"/>
        </w:rPr>
        <w:t>               </w:t>
      </w:r>
      <w:hyperlink r:id="rId110"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87" w:name="art8."/>
      <w:bookmarkEnd w:id="87"/>
      <w:r w:rsidRPr="00456F80">
        <w:rPr>
          <w:rFonts w:ascii="Arial" w:eastAsia="Times New Roman" w:hAnsi="Arial" w:cs="Arial"/>
          <w:strike/>
          <w:color w:val="000000"/>
          <w:sz w:val="24"/>
          <w:szCs w:val="24"/>
        </w:rPr>
        <w:t>Art. 8</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Para obter a autorização de funcionamento a que alude o inciso I do art. 5</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as operadoras de planos privados de assistência à saúde devem satisfazer as seguintes exigências:                     </w:t>
      </w:r>
      <w:hyperlink r:id="rId111"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strike/>
          <w:color w:val="000000"/>
          <w:sz w:val="24"/>
          <w:szCs w:val="24"/>
        </w:rPr>
        <w:t>  </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88" w:name="art8"/>
      <w:bookmarkEnd w:id="88"/>
      <w:r w:rsidRPr="00456F80">
        <w:rPr>
          <w:rFonts w:ascii="Arial" w:eastAsia="Times New Roman" w:hAnsi="Arial" w:cs="Arial"/>
          <w:color w:val="000000"/>
          <w:sz w:val="24"/>
          <w:szCs w:val="24"/>
        </w:rPr>
        <w:t>Art. 8</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Para obter a autorização de funcionamento, as operadoras de planos privados de assistência à saúde devem satisfazer os seguintes requisitos, independentemente de outros que venham a ser determinados pela ANS:                   </w:t>
      </w:r>
      <w:hyperlink r:id="rId112"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89" w:name="art8i"/>
      <w:bookmarkEnd w:id="89"/>
      <w:r w:rsidRPr="00456F80">
        <w:rPr>
          <w:rFonts w:ascii="Arial" w:eastAsia="Times New Roman" w:hAnsi="Arial" w:cs="Arial"/>
          <w:color w:val="000000"/>
          <w:sz w:val="24"/>
          <w:szCs w:val="24"/>
        </w:rPr>
        <w:t>I - registro nos Conselhos Regionais de Medicina e Odontologia, conforme o caso, em cumprimento ao disposto no </w:t>
      </w:r>
      <w:hyperlink r:id="rId113" w:anchor="art1" w:history="1">
        <w:r w:rsidRPr="00456F80">
          <w:rPr>
            <w:rFonts w:ascii="Arial" w:eastAsia="Times New Roman" w:hAnsi="Arial" w:cs="Arial"/>
            <w:color w:val="0000FF"/>
            <w:sz w:val="24"/>
            <w:szCs w:val="24"/>
            <w:u w:val="single"/>
          </w:rPr>
          <w:t>art. 1° da Lei n</w:t>
        </w:r>
        <w:r w:rsidRPr="00456F80">
          <w:rPr>
            <w:rFonts w:ascii="Arial" w:eastAsia="Times New Roman" w:hAnsi="Arial" w:cs="Arial"/>
            <w:color w:val="0000FF"/>
            <w:sz w:val="24"/>
            <w:szCs w:val="24"/>
            <w:u w:val="single"/>
            <w:vertAlign w:val="superscript"/>
          </w:rPr>
          <w:t>o</w:t>
        </w:r>
        <w:r w:rsidRPr="00456F80">
          <w:rPr>
            <w:rFonts w:ascii="Arial" w:eastAsia="Times New Roman" w:hAnsi="Arial" w:cs="Arial"/>
            <w:color w:val="0000FF"/>
            <w:sz w:val="24"/>
            <w:szCs w:val="24"/>
            <w:u w:val="single"/>
          </w:rPr>
          <w:t> 6.839, de 30 de outubro de 1980</w:t>
        </w:r>
      </w:hyperlink>
      <w:r w:rsidRPr="00456F80">
        <w:rPr>
          <w:rFonts w:ascii="Arial" w:eastAsia="Times New Roman" w:hAnsi="Arial" w:cs="Arial"/>
          <w:color w:val="000000"/>
          <w:sz w:val="24"/>
          <w:szCs w:val="24"/>
        </w:rPr>
        <w:t>;</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90" w:name="art8ii"/>
      <w:bookmarkEnd w:id="90"/>
      <w:r w:rsidRPr="00456F80">
        <w:rPr>
          <w:rFonts w:ascii="Arial" w:eastAsia="Times New Roman" w:hAnsi="Arial" w:cs="Arial"/>
          <w:color w:val="000000"/>
          <w:sz w:val="24"/>
          <w:szCs w:val="24"/>
        </w:rPr>
        <w:t>II - descrição pormenorizada dos serviços de saúde próprios oferecidos e daqueles a serem prestados por terceiros;</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91" w:name="art8iii"/>
      <w:bookmarkEnd w:id="91"/>
      <w:r w:rsidRPr="00456F80">
        <w:rPr>
          <w:rFonts w:ascii="Arial" w:eastAsia="Times New Roman" w:hAnsi="Arial" w:cs="Arial"/>
          <w:color w:val="000000"/>
          <w:sz w:val="24"/>
          <w:szCs w:val="24"/>
        </w:rPr>
        <w:t>III - descrição de suas instalações e equipamentos destinados a prestação de serviços;</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92" w:name="art8iv"/>
      <w:bookmarkEnd w:id="92"/>
      <w:r w:rsidRPr="00456F80">
        <w:rPr>
          <w:rFonts w:ascii="Arial" w:eastAsia="Times New Roman" w:hAnsi="Arial" w:cs="Arial"/>
          <w:color w:val="000000"/>
          <w:sz w:val="24"/>
          <w:szCs w:val="24"/>
        </w:rPr>
        <w:t>IV - especificação dos recursos humanos qualificados e habilitados, com responsabilidade técnica de acordo com as leis que regem a matéria;</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93" w:name="art8v"/>
      <w:bookmarkEnd w:id="93"/>
      <w:r w:rsidRPr="00456F80">
        <w:rPr>
          <w:rFonts w:ascii="Arial" w:eastAsia="Times New Roman" w:hAnsi="Arial" w:cs="Arial"/>
          <w:color w:val="000000"/>
          <w:sz w:val="24"/>
          <w:szCs w:val="24"/>
        </w:rPr>
        <w:t>V - demonstração da capacidade de atendimento em razão dos serviços a serem prestados;</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94" w:name="art8vi"/>
      <w:bookmarkEnd w:id="94"/>
      <w:r w:rsidRPr="00456F80">
        <w:rPr>
          <w:rFonts w:ascii="Arial" w:eastAsia="Times New Roman" w:hAnsi="Arial" w:cs="Arial"/>
          <w:color w:val="000000"/>
          <w:sz w:val="24"/>
          <w:szCs w:val="24"/>
        </w:rPr>
        <w:t>VI - demonstração da viabilidade econômico-financeira dos planos privados de assistência à saúde oferecidos, respeitadas as peculiaridades operacionais de cada uma das respectivas operadoras;</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95" w:name="art8vii"/>
      <w:bookmarkEnd w:id="95"/>
      <w:r w:rsidRPr="00456F80">
        <w:rPr>
          <w:rFonts w:ascii="Arial" w:eastAsia="Times New Roman" w:hAnsi="Arial" w:cs="Arial"/>
          <w:color w:val="000000"/>
          <w:sz w:val="24"/>
          <w:szCs w:val="24"/>
        </w:rPr>
        <w:t>VII - especificação da área geográfica coberta pelo plano privado de assistência à saúde.</w:t>
      </w:r>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7"/>
          <w:szCs w:val="27"/>
        </w:rPr>
        <w:t>        </w:t>
      </w:r>
      <w:bookmarkStart w:id="96" w:name="art8p"/>
      <w:bookmarkEnd w:id="96"/>
      <w:r w:rsidRPr="00456F80">
        <w:rPr>
          <w:rFonts w:ascii="Arial" w:eastAsia="Times New Roman" w:hAnsi="Arial" w:cs="Arial"/>
          <w:strike/>
          <w:color w:val="000000"/>
          <w:sz w:val="24"/>
          <w:szCs w:val="24"/>
        </w:rPr>
        <w:t>Parágrafo único. São dispensadas do cumprimento das condições estabelecidas:                     </w:t>
      </w:r>
      <w:hyperlink r:id="rId114" w:anchor="art1" w:history="1">
        <w:r w:rsidRPr="00456F80">
          <w:rPr>
            <w:rFonts w:ascii="Arial" w:eastAsia="Times New Roman" w:hAnsi="Arial" w:cs="Arial"/>
            <w:strike/>
            <w:color w:val="0000FF"/>
            <w:sz w:val="24"/>
            <w:szCs w:val="24"/>
            <w:u w:val="single"/>
          </w:rPr>
          <w:t>(Vide Medida Provisória nº 1.908-18, de 1999)</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97" w:name="art8pi"/>
      <w:bookmarkEnd w:id="97"/>
      <w:r w:rsidRPr="00456F80">
        <w:rPr>
          <w:rFonts w:ascii="Arial" w:eastAsia="Times New Roman" w:hAnsi="Arial" w:cs="Arial"/>
          <w:strike/>
          <w:color w:val="000000"/>
          <w:sz w:val="24"/>
          <w:szCs w:val="24"/>
        </w:rPr>
        <w:t>I - nos incisos I a V do </w:t>
      </w:r>
      <w:r w:rsidRPr="00456F80">
        <w:rPr>
          <w:rFonts w:ascii="Arial" w:eastAsia="Times New Roman" w:hAnsi="Arial" w:cs="Arial"/>
          <w:i/>
          <w:iCs/>
          <w:strike/>
          <w:color w:val="000000"/>
          <w:sz w:val="24"/>
          <w:szCs w:val="24"/>
        </w:rPr>
        <w:t>caput</w:t>
      </w:r>
      <w:r w:rsidRPr="00456F80">
        <w:rPr>
          <w:rFonts w:ascii="Arial" w:eastAsia="Times New Roman" w:hAnsi="Arial" w:cs="Arial"/>
          <w:strike/>
          <w:color w:val="000000"/>
          <w:sz w:val="24"/>
          <w:szCs w:val="24"/>
        </w:rPr>
        <w:t>, as operadoras de seguros privados a que alude o inciso II do §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do art.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w:t>
      </w:r>
      <w:hyperlink r:id="rId115"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98" w:name="art8pii"/>
      <w:bookmarkEnd w:id="98"/>
      <w:r w:rsidRPr="00456F80">
        <w:rPr>
          <w:rFonts w:ascii="Arial" w:eastAsia="Times New Roman" w:hAnsi="Arial" w:cs="Arial"/>
          <w:strike/>
          <w:color w:val="000000"/>
          <w:sz w:val="24"/>
          <w:szCs w:val="24"/>
        </w:rPr>
        <w:t>II - nos incisos VI e VII do</w:t>
      </w:r>
      <w:r w:rsidRPr="00456F80">
        <w:rPr>
          <w:rFonts w:ascii="Arial" w:eastAsia="Times New Roman" w:hAnsi="Arial" w:cs="Arial"/>
          <w:i/>
          <w:iCs/>
          <w:strike/>
          <w:color w:val="000000"/>
          <w:sz w:val="24"/>
          <w:szCs w:val="24"/>
        </w:rPr>
        <w:t> caput, </w:t>
      </w:r>
      <w:r w:rsidRPr="00456F80">
        <w:rPr>
          <w:rFonts w:ascii="Arial" w:eastAsia="Times New Roman" w:hAnsi="Arial" w:cs="Arial"/>
          <w:strike/>
          <w:color w:val="000000"/>
          <w:sz w:val="24"/>
          <w:szCs w:val="24"/>
        </w:rPr>
        <w:t>as entidades ou empresas que mantêm sistemas de assistência privada à saúde na modalidade de autogestão, definidas no §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do art.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99" w:name="art8§1"/>
      <w:bookmarkEnd w:id="99"/>
      <w:r w:rsidRPr="00456F80">
        <w:rPr>
          <w:rFonts w:ascii="Arial" w:eastAsia="Times New Roman" w:hAnsi="Arial" w:cs="Arial"/>
          <w:color w:val="000000"/>
          <w:sz w:val="24"/>
          <w:szCs w:val="24"/>
        </w:rPr>
        <w: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São dispensadas do cumprimento das condições estabelecidas nos incisos VI e VII deste artigo as entidades ou empresas que mantêm sistemas de assistência privada à saúde na modalidade de autogestão, citadas no §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w:t>
      </w:r>
      <w:hyperlink r:id="rId116"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00" w:name="art8§2"/>
      <w:bookmarkEnd w:id="100"/>
      <w:r w:rsidRPr="00456F80">
        <w:rPr>
          <w:rFonts w:ascii="Arial" w:eastAsia="Times New Roman" w:hAnsi="Arial" w:cs="Arial"/>
          <w:color w:val="000000"/>
          <w:sz w:val="24"/>
          <w:szCs w:val="24"/>
        </w:rPr>
        <w:t>§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autorização de funcionamento será cancelada caso a operadora não comercialize os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no prazo máximo de cento e oitenta dias a contar do seu registro na ANS.          </w:t>
      </w:r>
      <w:hyperlink r:id="rId117"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01" w:name="art8§3"/>
      <w:bookmarkEnd w:id="101"/>
      <w:r w:rsidRPr="00456F80">
        <w:rPr>
          <w:rFonts w:ascii="Arial" w:eastAsia="Times New Roman" w:hAnsi="Arial" w:cs="Arial"/>
          <w:color w:val="000000"/>
          <w:sz w:val="24"/>
          <w:szCs w:val="24"/>
        </w:rPr>
        <w:t>§ 3</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As operadoras privadas de assistência à saúde poderão voluntariamente requerer autorização para encerramento de suas atividades, observando os seguintes requisitos, independentemente de outros que venham a ser determinados pela ANS:        </w:t>
      </w:r>
      <w:hyperlink r:id="rId118"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02" w:name="art8§3a"/>
      <w:bookmarkEnd w:id="102"/>
      <w:r w:rsidRPr="00456F80">
        <w:rPr>
          <w:rFonts w:ascii="Arial" w:eastAsia="Times New Roman" w:hAnsi="Arial" w:cs="Arial"/>
          <w:color w:val="000000"/>
          <w:sz w:val="24"/>
          <w:szCs w:val="24"/>
        </w:rPr>
        <w:t xml:space="preserve">a) comprovação da transferência da carteira sem prejuízo para o consumidor, ou a inexistência de beneficiários sob sua </w:t>
      </w:r>
      <w:r w:rsidRPr="00456F80">
        <w:rPr>
          <w:rFonts w:ascii="Arial" w:eastAsia="Times New Roman" w:hAnsi="Arial" w:cs="Arial"/>
          <w:color w:val="000000"/>
          <w:sz w:val="24"/>
          <w:szCs w:val="24"/>
        </w:rPr>
        <w:lastRenderedPageBreak/>
        <w:t>responsabilidade;                </w:t>
      </w:r>
      <w:hyperlink r:id="rId119"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03" w:name="art8§3b"/>
      <w:bookmarkEnd w:id="103"/>
      <w:r w:rsidRPr="00456F80">
        <w:rPr>
          <w:rFonts w:ascii="Arial" w:eastAsia="Times New Roman" w:hAnsi="Arial" w:cs="Arial"/>
          <w:color w:val="000000"/>
          <w:sz w:val="24"/>
          <w:szCs w:val="24"/>
        </w:rPr>
        <w:t>b) garantia da continuidade da prestação de serviços dos beneficiários internados ou em tratamento;                   </w:t>
      </w:r>
      <w:hyperlink r:id="rId12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04" w:name="art8§3c"/>
      <w:bookmarkEnd w:id="104"/>
      <w:r w:rsidRPr="00456F80">
        <w:rPr>
          <w:rFonts w:ascii="Arial" w:eastAsia="Times New Roman" w:hAnsi="Arial" w:cs="Arial"/>
          <w:color w:val="000000"/>
          <w:sz w:val="24"/>
          <w:szCs w:val="24"/>
        </w:rPr>
        <w:t>c) comprovação da quitação de suas obrigações com os prestadores de serviço no âmbito da operação de planos privados de assistência à saúde;                  </w:t>
      </w:r>
      <w:hyperlink r:id="rId121"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05" w:name="art8§3d"/>
      <w:bookmarkEnd w:id="105"/>
      <w:r w:rsidRPr="00456F80">
        <w:rPr>
          <w:rFonts w:ascii="Arial" w:eastAsia="Times New Roman" w:hAnsi="Arial" w:cs="Arial"/>
          <w:color w:val="000000"/>
          <w:sz w:val="24"/>
          <w:szCs w:val="24"/>
        </w:rPr>
        <w:t>d) informação prévia à ANS, aos beneficiários e aos prestadores de serviço contratados, credenciados ou referenciados, na forma e nos prazos a serem definidos pela ANS.                    </w:t>
      </w:r>
      <w:hyperlink r:id="rId122"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r w:rsidRPr="00456F80">
        <w:rPr>
          <w:rFonts w:ascii="Arial" w:eastAsia="Times New Roman" w:hAnsi="Arial" w:cs="Arial"/>
          <w:color w:val="000000"/>
          <w:sz w:val="27"/>
          <w:szCs w:val="27"/>
        </w:rPr>
        <w:t> </w:t>
      </w:r>
      <w:bookmarkStart w:id="106" w:name="art9."/>
      <w:bookmarkEnd w:id="106"/>
      <w:r w:rsidRPr="00456F80">
        <w:rPr>
          <w:rFonts w:ascii="Arial" w:eastAsia="Times New Roman" w:hAnsi="Arial" w:cs="Arial"/>
          <w:strike/>
          <w:color w:val="000000"/>
          <w:sz w:val="24"/>
          <w:szCs w:val="24"/>
        </w:rPr>
        <w:t>Art. 9</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As operadoras de planos privados de assistência à saúde só podem comercializar ou operar planos que tenham sido previamente protocolados na SUSEP, de acordo com as normas técnicas e gerais definidas pelo CNSP.                    </w:t>
      </w:r>
      <w:hyperlink r:id="rId123"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07" w:name="art9§1."/>
      <w:bookmarkEnd w:id="107"/>
      <w:r w:rsidRPr="00456F80">
        <w:rPr>
          <w:rFonts w:ascii="Arial" w:eastAsia="Times New Roman" w:hAnsi="Arial" w:cs="Arial"/>
          <w:strike/>
          <w:color w:val="000000"/>
          <w:sz w:val="24"/>
          <w:szCs w:val="24"/>
        </w:rPr>
        <w: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O protocolamento previsto no </w:t>
      </w:r>
      <w:r w:rsidRPr="00456F80">
        <w:rPr>
          <w:rFonts w:ascii="Arial" w:eastAsia="Times New Roman" w:hAnsi="Arial" w:cs="Arial"/>
          <w:i/>
          <w:iCs/>
          <w:strike/>
          <w:color w:val="000000"/>
          <w:sz w:val="24"/>
          <w:szCs w:val="24"/>
        </w:rPr>
        <w:t>caput </w:t>
      </w:r>
      <w:r w:rsidRPr="00456F80">
        <w:rPr>
          <w:rFonts w:ascii="Arial" w:eastAsia="Times New Roman" w:hAnsi="Arial" w:cs="Arial"/>
          <w:strike/>
          <w:color w:val="000000"/>
          <w:sz w:val="24"/>
          <w:szCs w:val="24"/>
        </w:rPr>
        <w:t>não exclui a responsabilidade da operadora pelo descumprimento das disposições desta Lei e dos respectivos regulamentos.                  </w:t>
      </w:r>
      <w:hyperlink r:id="rId124" w:anchor="art1" w:history="1">
        <w:r w:rsidRPr="00456F80">
          <w:rPr>
            <w:rFonts w:ascii="Arial" w:eastAsia="Times New Roman" w:hAnsi="Arial" w:cs="Arial"/>
            <w:strike/>
            <w:color w:val="0000FF"/>
            <w:sz w:val="24"/>
            <w:szCs w:val="24"/>
            <w:u w:val="single"/>
          </w:rPr>
          <w:t>(Vide Medida Provisória nº 1.685-5, de 1998)</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08" w:name="art9§2."/>
      <w:bookmarkEnd w:id="108"/>
      <w:r w:rsidRPr="00456F80">
        <w:rPr>
          <w:rFonts w:ascii="Arial" w:eastAsia="Times New Roman" w:hAnsi="Arial" w:cs="Arial"/>
          <w:strike/>
          <w:color w:val="000000"/>
          <w:sz w:val="24"/>
          <w:szCs w:val="24"/>
        </w:rPr>
        <w:t>§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O número do certificado de registro da operadora, expedido pela SUSEP, deve constar dos instrumentos contratuais referentes aos planos ou seguros privados de assistência à saúde.                  </w:t>
      </w:r>
      <w:hyperlink r:id="rId125"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09" w:name="art9"/>
      <w:bookmarkEnd w:id="109"/>
      <w:r w:rsidRPr="00456F80">
        <w:rPr>
          <w:rFonts w:ascii="Arial" w:eastAsia="Times New Roman" w:hAnsi="Arial" w:cs="Arial"/>
          <w:color w:val="000000"/>
          <w:sz w:val="24"/>
          <w:szCs w:val="24"/>
        </w:rPr>
        <w:t>Art. 9</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Após decorridos cento e vinte dias de vigência desta Lei, para as operadoras, e duzentos e quarenta dias, para as administradoras de planos de assistência à saúde, e até que sejam definidas pela ANS, as normas gerais de registro, as pessoas jurídicas que operam os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e observado o que dispõe o art. 19, só poderão comercializar estes produtos se:                 </w:t>
      </w:r>
      <w:hyperlink r:id="rId126"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10" w:name="art9i"/>
      <w:bookmarkEnd w:id="110"/>
      <w:r w:rsidRPr="00456F80">
        <w:rPr>
          <w:rFonts w:ascii="Arial" w:eastAsia="Times New Roman" w:hAnsi="Arial" w:cs="Arial"/>
          <w:color w:val="000000"/>
          <w:sz w:val="24"/>
          <w:szCs w:val="24"/>
        </w:rPr>
        <w:t>I - as operadoras e administradoras estiverem provisoriamente cadastradas na ANS; e               </w:t>
      </w:r>
      <w:hyperlink r:id="rId127"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color w:val="000000"/>
          <w:sz w:val="24"/>
          <w:szCs w:val="24"/>
        </w:rPr>
        <w:t>                    </w:t>
      </w:r>
      <w:hyperlink r:id="rId128"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11" w:name="art9ii"/>
      <w:bookmarkEnd w:id="111"/>
      <w:r w:rsidRPr="00456F80">
        <w:rPr>
          <w:rFonts w:ascii="Arial" w:eastAsia="Times New Roman" w:hAnsi="Arial" w:cs="Arial"/>
          <w:color w:val="000000"/>
          <w:sz w:val="24"/>
          <w:szCs w:val="24"/>
        </w:rPr>
        <w:t>II - os produtos a serem comercializados estiverem registrados na ANS.                </w:t>
      </w:r>
      <w:hyperlink r:id="rId129"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color w:val="000000"/>
          <w:sz w:val="24"/>
          <w:szCs w:val="24"/>
        </w:rPr>
        <w:t>                    </w:t>
      </w:r>
      <w:hyperlink r:id="rId13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12" w:name="art9§1"/>
      <w:bookmarkEnd w:id="112"/>
      <w:r w:rsidRPr="00456F80">
        <w:rPr>
          <w:rFonts w:ascii="Arial" w:eastAsia="Times New Roman" w:hAnsi="Arial" w:cs="Arial"/>
          <w:color w:val="000000"/>
          <w:sz w:val="24"/>
          <w:szCs w:val="24"/>
        </w:rPr>
        <w: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descumprimento das formalidades previstas neste artigo, além de configurar infração, constitui agravante na aplicação de penalidades por infração das demais normas previstas nesta Lei.                     </w:t>
      </w:r>
      <w:hyperlink r:id="rId131"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113" w:name="art9§2"/>
      <w:bookmarkEnd w:id="113"/>
      <w:r w:rsidRPr="00456F80">
        <w:rPr>
          <w:rFonts w:ascii="Arial" w:eastAsia="Times New Roman" w:hAnsi="Arial" w:cs="Arial"/>
          <w:color w:val="000000"/>
          <w:sz w:val="24"/>
          <w:szCs w:val="24"/>
        </w:rPr>
        <w:t>§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ANS poderá solicitar informações, determinar alterações e promover a suspensão do todo ou de parte das condições dos planos apresentados.                    </w:t>
      </w:r>
      <w:hyperlink r:id="rId132"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14" w:name="art9§3"/>
      <w:bookmarkEnd w:id="114"/>
      <w:r w:rsidRPr="00456F80">
        <w:rPr>
          <w:rFonts w:ascii="Arial" w:eastAsia="Times New Roman" w:hAnsi="Arial" w:cs="Arial"/>
          <w:color w:val="000000"/>
          <w:sz w:val="24"/>
          <w:szCs w:val="24"/>
        </w:rPr>
        <w:t>§ 3</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autorização de comercialização será cancelada caso a operadora não comercialize os planos ou os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no prazo máximo de cento e oitenta dias a contar do seu registro na ANS.       </w:t>
      </w:r>
      <w:hyperlink r:id="rId133"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15" w:name="art9§4"/>
      <w:bookmarkEnd w:id="115"/>
      <w:r w:rsidRPr="00456F80">
        <w:rPr>
          <w:rFonts w:ascii="Arial" w:eastAsia="Times New Roman" w:hAnsi="Arial" w:cs="Arial"/>
          <w:color w:val="000000"/>
          <w:sz w:val="24"/>
          <w:szCs w:val="24"/>
        </w:rPr>
        <w:t>§ 4</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ANS poderá determinar a suspensão temporária da comercialização de plano ou produto caso identifique qualquer irregularidade contratual, econômico-financeira ou assistencial.                    </w:t>
      </w:r>
      <w:hyperlink r:id="rId134"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16" w:name="art10."/>
      <w:bookmarkEnd w:id="116"/>
      <w:r w:rsidRPr="00456F80">
        <w:rPr>
          <w:rFonts w:ascii="Arial" w:eastAsia="Times New Roman" w:hAnsi="Arial" w:cs="Arial"/>
          <w:strike/>
          <w:color w:val="000000"/>
          <w:sz w:val="24"/>
          <w:szCs w:val="24"/>
        </w:rPr>
        <w:t>Art. 10. É instituído o plano ou seguro-referência de assistência à saúde, com cobertura assistencial compreendendo partos e tratamentos, realizados exclusivamente no Brasil, com padrão de enfermaria ou centro de terapia intensiva, ou similar, quando necessária a internação hospitalar, das doenças relacionadas na Classificação Estatística Internacional de Doenças e Problemas Relacionados com a Saúde, da Organização Mundial de Saúde, respeitadas as exigências mínimas estabelecidas no art. 12 desta Lei, exceto:                 </w:t>
      </w:r>
      <w:hyperlink r:id="rId135" w:anchor="art1" w:history="1">
        <w:r w:rsidRPr="00456F80">
          <w:rPr>
            <w:rFonts w:ascii="Arial" w:eastAsia="Times New Roman" w:hAnsi="Arial" w:cs="Arial"/>
            <w:strike/>
            <w:color w:val="0000FF"/>
            <w:sz w:val="24"/>
            <w:szCs w:val="24"/>
            <w:u w:val="single"/>
          </w:rPr>
          <w:t>(Vide Medida Provisória nº 1.685-5, de 1998)</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117" w:name="art10i"/>
      <w:bookmarkEnd w:id="117"/>
      <w:r w:rsidRPr="00456F80">
        <w:rPr>
          <w:rFonts w:ascii="Arial" w:eastAsia="Times New Roman" w:hAnsi="Arial" w:cs="Arial"/>
          <w:strike/>
          <w:color w:val="000000"/>
          <w:sz w:val="24"/>
          <w:szCs w:val="24"/>
        </w:rPr>
        <w:t>I - tratamento clínico ou cirúrgico experimental, assim definido pela autoridade competente;                    </w:t>
      </w:r>
      <w:hyperlink r:id="rId136"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18" w:name="art10"/>
      <w:bookmarkEnd w:id="118"/>
      <w:r w:rsidRPr="00456F80">
        <w:rPr>
          <w:rFonts w:ascii="Arial" w:eastAsia="Times New Roman" w:hAnsi="Arial" w:cs="Arial"/>
          <w:color w:val="000000"/>
          <w:sz w:val="24"/>
          <w:szCs w:val="24"/>
        </w:rPr>
        <w:t>Art. 10.  É instituído o plano-referência de assistência à saúde, com cobertura assistencial médico-ambulatorial e hospitalar, compreendendo partos e tratamentos, realizados exclusivamente no Brasil, com padrão de enfermaria, centro de terapia intensiva, ou similar, quando necessária a internação hospitalar, das doenças listadas na Classificação Estatística Internacional de Doenças e Problemas Relacionados com a Saúde, da Organização Mundial de Saúde, respeitadas as exigências mínimas estabelecidas no art. 12 desta Lei, exceto:                     </w:t>
      </w:r>
      <w:hyperlink r:id="rId137"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19" w:name="art10i."/>
      <w:bookmarkEnd w:id="119"/>
      <w:r w:rsidRPr="00456F80">
        <w:rPr>
          <w:rFonts w:ascii="Arial" w:eastAsia="Times New Roman" w:hAnsi="Arial" w:cs="Arial"/>
          <w:color w:val="000000"/>
          <w:sz w:val="24"/>
          <w:szCs w:val="24"/>
        </w:rPr>
        <w:t>I - tratamento clínico ou cirúrgico experimental;                      </w:t>
      </w:r>
      <w:hyperlink r:id="rId138"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20" w:name="art10ii"/>
      <w:bookmarkEnd w:id="120"/>
      <w:r w:rsidRPr="00456F80">
        <w:rPr>
          <w:rFonts w:ascii="Arial" w:eastAsia="Times New Roman" w:hAnsi="Arial" w:cs="Arial"/>
          <w:color w:val="000000"/>
          <w:sz w:val="24"/>
          <w:szCs w:val="24"/>
        </w:rPr>
        <w:t>II - procedimentos clínicos ou cirúrgicos para fins estéticos, bem como órteses e próteses para o mesmo fim;</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21" w:name="art10iii"/>
      <w:bookmarkEnd w:id="121"/>
      <w:r w:rsidRPr="00456F80">
        <w:rPr>
          <w:rFonts w:ascii="Arial" w:eastAsia="Times New Roman" w:hAnsi="Arial" w:cs="Arial"/>
          <w:color w:val="000000"/>
          <w:sz w:val="24"/>
          <w:szCs w:val="24"/>
        </w:rPr>
        <w:t>III - inseminação artificial;</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22" w:name="art10iv"/>
      <w:bookmarkEnd w:id="122"/>
      <w:r w:rsidRPr="00456F80">
        <w:rPr>
          <w:rFonts w:ascii="Arial" w:eastAsia="Times New Roman" w:hAnsi="Arial" w:cs="Arial"/>
          <w:color w:val="000000"/>
          <w:sz w:val="24"/>
          <w:szCs w:val="24"/>
        </w:rPr>
        <w:t>IV - tratamento de rejuvenescimento ou de emagrecimento com finalidade estética;</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23" w:name="art10v"/>
      <w:bookmarkEnd w:id="123"/>
      <w:r w:rsidRPr="00456F80">
        <w:rPr>
          <w:rFonts w:ascii="Arial" w:eastAsia="Times New Roman" w:hAnsi="Arial" w:cs="Arial"/>
          <w:color w:val="000000"/>
          <w:sz w:val="24"/>
          <w:szCs w:val="24"/>
        </w:rPr>
        <w:t>V - fornecimento de medicamentos importados não nacionalizados;</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24" w:name="art10vi"/>
      <w:bookmarkEnd w:id="124"/>
      <w:r w:rsidRPr="00456F80">
        <w:rPr>
          <w:rFonts w:ascii="Arial" w:eastAsia="Times New Roman" w:hAnsi="Arial" w:cs="Arial"/>
          <w:strike/>
          <w:color w:val="000000"/>
          <w:sz w:val="24"/>
          <w:szCs w:val="24"/>
        </w:rPr>
        <w:t>VI - fornecimento de medicamentos para tratamento domiciliar;</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125" w:name="art10vi."/>
      <w:bookmarkEnd w:id="125"/>
      <w:r w:rsidRPr="00456F80">
        <w:rPr>
          <w:rFonts w:ascii="Arial" w:eastAsia="Times New Roman" w:hAnsi="Arial" w:cs="Arial"/>
          <w:color w:val="000000"/>
          <w:sz w:val="20"/>
          <w:szCs w:val="20"/>
        </w:rPr>
        <w:t>VI - fornecimento de medicamentos para tratamento domiciliar, ressalvado o disposto nas alíneas ‘c’ do inciso I e ‘g’ do inciso II do art.</w:t>
      </w:r>
      <w:r w:rsidRPr="00456F80">
        <w:rPr>
          <w:rFonts w:ascii="Arial" w:eastAsia="Times New Roman" w:hAnsi="Arial" w:cs="Arial"/>
          <w:color w:val="000000"/>
          <w:sz w:val="24"/>
          <w:szCs w:val="24"/>
        </w:rPr>
        <w:t> 12;                    </w:t>
      </w:r>
      <w:hyperlink r:id="rId139" w:anchor="art2" w:history="1">
        <w:r w:rsidRPr="00456F80">
          <w:rPr>
            <w:rFonts w:ascii="Arial" w:eastAsia="Times New Roman" w:hAnsi="Arial" w:cs="Arial"/>
            <w:color w:val="0000FF"/>
            <w:sz w:val="24"/>
            <w:szCs w:val="24"/>
            <w:u w:val="single"/>
          </w:rPr>
          <w:t>(Redação dada pela Lei nº 12.880, de 2013)</w:t>
        </w:r>
      </w:hyperlink>
      <w:r w:rsidRPr="00456F80">
        <w:rPr>
          <w:rFonts w:ascii="Arial" w:eastAsia="Times New Roman" w:hAnsi="Arial" w:cs="Arial"/>
          <w:color w:val="000000"/>
          <w:sz w:val="24"/>
          <w:szCs w:val="24"/>
        </w:rPr>
        <w:t>      </w:t>
      </w:r>
      <w:hyperlink r:id="rId140" w:anchor="art3" w:history="1">
        <w:r w:rsidRPr="00456F80">
          <w:rPr>
            <w:rFonts w:ascii="Arial" w:eastAsia="Times New Roman" w:hAnsi="Arial" w:cs="Arial"/>
            <w:color w:val="0000FF"/>
            <w:sz w:val="24"/>
            <w:szCs w:val="24"/>
            <w:u w:val="single"/>
          </w:rPr>
          <w:t>(Vigência)</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26" w:name="art10vii."/>
      <w:bookmarkEnd w:id="126"/>
      <w:r w:rsidRPr="00456F80">
        <w:rPr>
          <w:rFonts w:ascii="Arial" w:eastAsia="Times New Roman" w:hAnsi="Arial" w:cs="Arial"/>
          <w:strike/>
          <w:color w:val="000000"/>
          <w:sz w:val="24"/>
          <w:szCs w:val="24"/>
        </w:rPr>
        <w:t>VII - fornecimento de próteses, órteses e seus acessórios não ligados ao ato cirúrgico, observado o disposto no §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deste artigo;                  </w:t>
      </w:r>
      <w:hyperlink r:id="rId141"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27" w:name="art10vii"/>
      <w:bookmarkEnd w:id="127"/>
      <w:r w:rsidRPr="00456F80">
        <w:rPr>
          <w:rFonts w:ascii="Arial" w:eastAsia="Times New Roman" w:hAnsi="Arial" w:cs="Arial"/>
          <w:color w:val="000000"/>
          <w:sz w:val="24"/>
          <w:szCs w:val="24"/>
        </w:rPr>
        <w:t>VII - fornecimento de próteses, órteses e seus acessórios não ligados ao ato cirúrgico;                      </w:t>
      </w:r>
      <w:hyperlink r:id="rId142"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28" w:name="art10viii"/>
      <w:bookmarkEnd w:id="128"/>
      <w:r w:rsidRPr="00456F80">
        <w:rPr>
          <w:rFonts w:ascii="Arial" w:eastAsia="Times New Roman" w:hAnsi="Arial" w:cs="Arial"/>
          <w:strike/>
          <w:color w:val="000000"/>
          <w:sz w:val="24"/>
          <w:szCs w:val="24"/>
        </w:rPr>
        <w:t>VIII - procedimentos odontológicos, salvo o conjunto de serviços voltados à prevenção e manutenção básica da saúde dentária, assim compreendidos a pesquisa, o tratamento e a remoção de focos de infecção dentária, profilaxia de cárie dentária, cirurgia e traumatologia bucomaxilar;</w:t>
      </w:r>
      <w:r w:rsidRPr="00456F80">
        <w:rPr>
          <w:rFonts w:ascii="Arial" w:eastAsia="Times New Roman" w:hAnsi="Arial" w:cs="Arial"/>
          <w:color w:val="000000"/>
          <w:sz w:val="24"/>
          <w:szCs w:val="24"/>
        </w:rPr>
        <w:t>                  </w:t>
      </w:r>
      <w:hyperlink r:id="rId143" w:anchor="art7" w:history="1">
        <w:r w:rsidRPr="00456F80">
          <w:rPr>
            <w:rFonts w:ascii="Arial" w:eastAsia="Times New Roman" w:hAnsi="Arial" w:cs="Arial"/>
            <w:strike/>
            <w:color w:val="0000FF"/>
            <w:sz w:val="24"/>
            <w:szCs w:val="24"/>
            <w:u w:val="single"/>
          </w:rPr>
          <w:t>(Vide Medida Provisória nº 1.685-5, de 1998)</w:t>
        </w:r>
      </w:hyperlink>
      <w:r w:rsidRPr="00456F80">
        <w:rPr>
          <w:rFonts w:ascii="Arial" w:eastAsia="Times New Roman" w:hAnsi="Arial" w:cs="Arial"/>
          <w:color w:val="000000"/>
          <w:sz w:val="24"/>
          <w:szCs w:val="24"/>
        </w:rPr>
        <w:t>                   </w:t>
      </w:r>
      <w:hyperlink r:id="rId144"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29" w:name="art10ix"/>
      <w:bookmarkEnd w:id="129"/>
      <w:r w:rsidRPr="00456F80">
        <w:rPr>
          <w:rFonts w:ascii="Arial" w:eastAsia="Times New Roman" w:hAnsi="Arial" w:cs="Arial"/>
          <w:color w:val="000000"/>
          <w:sz w:val="24"/>
          <w:szCs w:val="24"/>
        </w:rPr>
        <w:t>IX - tratamentos ilícitos ou antiéticos, assim definidos sob o aspecto médico, ou não reconhecidos pelas autoridades competentes;</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30" w:name="art10x"/>
      <w:bookmarkEnd w:id="130"/>
      <w:r w:rsidRPr="00456F80">
        <w:rPr>
          <w:rFonts w:ascii="Arial" w:eastAsia="Times New Roman" w:hAnsi="Arial" w:cs="Arial"/>
          <w:color w:val="000000"/>
          <w:sz w:val="24"/>
          <w:szCs w:val="24"/>
        </w:rPr>
        <w:t>X - casos de cataclismos, guerras e comoções internas, quando declarados pela autoridade competente.</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31" w:name="art10§1."/>
      <w:bookmarkEnd w:id="131"/>
      <w:r w:rsidRPr="00456F80">
        <w:rPr>
          <w:rFonts w:ascii="Arial" w:eastAsia="Times New Roman" w:hAnsi="Arial" w:cs="Arial"/>
          <w:strike/>
          <w:color w:val="000000"/>
          <w:sz w:val="24"/>
          <w:szCs w:val="24"/>
        </w:rPr>
        <w: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As exceções constantes do inciso VII podem ser a qualquer tempo revistas e atualizadas pelo CNSP, permanentemente, mediante a devida análise técnico-atuarial.                   </w:t>
      </w:r>
      <w:hyperlink r:id="rId145"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32" w:name="art10§1"/>
      <w:bookmarkEnd w:id="132"/>
      <w:r w:rsidRPr="00456F80">
        <w:rPr>
          <w:rFonts w:ascii="Arial" w:eastAsia="Times New Roman" w:hAnsi="Arial" w:cs="Arial"/>
          <w:color w:val="000000"/>
          <w:sz w:val="24"/>
          <w:szCs w:val="24"/>
        </w:rPr>
        <w: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As exceções constantes dos incisos deste artigo serão objeto de regulamentação pela ANS.                    </w:t>
      </w:r>
      <w:hyperlink r:id="rId146"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33" w:name="art10§2"/>
      <w:bookmarkEnd w:id="133"/>
      <w:r w:rsidRPr="00456F80">
        <w:rPr>
          <w:rFonts w:ascii="Arial" w:eastAsia="Times New Roman" w:hAnsi="Arial" w:cs="Arial"/>
          <w:strike/>
          <w:color w:val="000000"/>
          <w:sz w:val="24"/>
          <w:szCs w:val="24"/>
        </w:rPr>
        <w:t>§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As operadoras definidas nos incisos I e II do §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do art.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oferecerão, obrigatoriamente, o plano ou seguro-referência de que trata este artigo a todos os seus atuais e futuros consumidores.   </w:t>
      </w:r>
      <w:hyperlink r:id="rId147" w:anchor="art1" w:history="1">
        <w:r w:rsidRPr="00456F80">
          <w:rPr>
            <w:rFonts w:ascii="Arial" w:eastAsia="Times New Roman" w:hAnsi="Arial" w:cs="Arial"/>
            <w:strike/>
            <w:color w:val="0000FF"/>
            <w:sz w:val="24"/>
            <w:szCs w:val="24"/>
            <w:u w:val="single"/>
          </w:rPr>
          <w:t>(Vide Medida Provisória nº 1.730-7,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t>        </w:t>
      </w:r>
      <w:bookmarkStart w:id="134" w:name="art10§2."/>
      <w:bookmarkEnd w:id="134"/>
      <w:r w:rsidRPr="00456F80">
        <w:rPr>
          <w:rFonts w:ascii="Arial" w:eastAsia="Times New Roman" w:hAnsi="Arial" w:cs="Arial"/>
          <w:strike/>
          <w:color w:val="000000"/>
          <w:sz w:val="24"/>
          <w:szCs w:val="24"/>
        </w:rPr>
        <w:t>§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As pessoas jurídicas que comercializam produtos de que tratam o inciso I e o §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do art.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desta Lei oferecerão, obrigatoriamente, a partir de 3 de dezembro de 1999, o plano-referência de que trata este artigo a todos os seus atuais e futuros consumidores.                       </w:t>
      </w:r>
      <w:hyperlink r:id="rId148" w:anchor="art1" w:history="1">
        <w:r w:rsidRPr="00456F80">
          <w:rPr>
            <w:rFonts w:ascii="Arial" w:eastAsia="Times New Roman" w:hAnsi="Arial" w:cs="Arial"/>
            <w:strike/>
            <w:color w:val="0000FF"/>
            <w:sz w:val="24"/>
            <w:szCs w:val="24"/>
            <w:u w:val="single"/>
          </w:rPr>
          <w:t>(Redação dada pela Medida Provisória nº 2.177-44, de 2001)</w:t>
        </w:r>
      </w:hyperlink>
      <w:r w:rsidRPr="00456F80">
        <w:rPr>
          <w:rFonts w:ascii="Arial" w:eastAsia="Times New Roman" w:hAnsi="Arial" w:cs="Arial"/>
          <w:strike/>
          <w:color w:val="000000"/>
          <w:sz w:val="24"/>
          <w:szCs w:val="24"/>
        </w:rPr>
        <w:t>   </w:t>
      </w:r>
      <w:hyperlink r:id="rId149" w:history="1">
        <w:r w:rsidRPr="00456F80">
          <w:rPr>
            <w:rFonts w:ascii="Arial" w:eastAsia="Times New Roman" w:hAnsi="Arial" w:cs="Arial"/>
            <w:color w:val="0000FF"/>
            <w:sz w:val="20"/>
            <w:szCs w:val="20"/>
            <w:u w:val="single"/>
          </w:rPr>
          <w:t>(Vide ADI nº 1.931)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Times New Roman" w:eastAsia="Times New Roman" w:hAnsi="Times New Roman" w:cs="Times New Roman"/>
          <w:color w:val="000000"/>
          <w:sz w:val="24"/>
          <w:szCs w:val="24"/>
        </w:rPr>
        <w:t>        </w:t>
      </w:r>
      <w:r w:rsidRPr="00456F80">
        <w:rPr>
          <w:rFonts w:ascii="Arial" w:eastAsia="Times New Roman" w:hAnsi="Arial" w:cs="Arial"/>
          <w:strike/>
          <w:color w:val="000000"/>
          <w:sz w:val="24"/>
          <w:szCs w:val="24"/>
        </w:rPr>
        <w:t>  </w:t>
      </w:r>
      <w:bookmarkStart w:id="135" w:name="art10§3"/>
      <w:bookmarkEnd w:id="135"/>
      <w:r w:rsidRPr="00456F80">
        <w:rPr>
          <w:rFonts w:ascii="Arial" w:eastAsia="Times New Roman" w:hAnsi="Arial" w:cs="Arial"/>
          <w:strike/>
          <w:color w:val="000000"/>
          <w:sz w:val="24"/>
          <w:szCs w:val="24"/>
        </w:rPr>
        <w:t>§ 3</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Excluem-se da obrigatoriedade a que se refere o §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deste artigo as entidades ou empresas que mantêm sistemas de assistência à saúde pela modalidade de autogestão.                 </w:t>
      </w:r>
      <w:hyperlink r:id="rId150"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136" w:name="art10§3."/>
      <w:bookmarkEnd w:id="136"/>
      <w:r w:rsidRPr="00456F80">
        <w:rPr>
          <w:rFonts w:ascii="Arial" w:eastAsia="Times New Roman" w:hAnsi="Arial" w:cs="Arial"/>
          <w:color w:val="000000"/>
          <w:sz w:val="24"/>
          <w:szCs w:val="24"/>
        </w:rPr>
        <w:t>§ 3</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Excluem-se da obrigatoriedade a que se refere o §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deste artigo as pessoas jurídicas que mantêm sistemas de assistência à saúde pela modalidade de autogestão e as pessoas jurídicas que operem exclusivamente planos odontológicos.                       </w:t>
      </w:r>
      <w:hyperlink r:id="rId151"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37" w:name="art10§4"/>
      <w:bookmarkEnd w:id="137"/>
      <w:r w:rsidRPr="00456F80">
        <w:rPr>
          <w:rFonts w:ascii="Arial" w:eastAsia="Times New Roman" w:hAnsi="Arial" w:cs="Arial"/>
          <w:strike/>
          <w:color w:val="000000"/>
          <w:sz w:val="24"/>
          <w:szCs w:val="24"/>
        </w:rPr>
        <w:t>§ 4</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 amplitude das coberturas, inclusive de transplantes e de procedimentos de alta complexidade, será definida por normas editadas pela ANS.                 </w:t>
      </w:r>
      <w:hyperlink r:id="rId152"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strike/>
          <w:color w:val="000000"/>
          <w:sz w:val="24"/>
          <w:szCs w:val="24"/>
        </w:rPr>
        <w:t>                  </w:t>
      </w:r>
      <w:hyperlink r:id="rId153" w:anchor="art1" w:history="1">
        <w:r w:rsidRPr="00456F80">
          <w:rPr>
            <w:rFonts w:ascii="Arial" w:eastAsia="Times New Roman" w:hAnsi="Arial" w:cs="Arial"/>
            <w:strike/>
            <w:color w:val="0000FF"/>
            <w:sz w:val="24"/>
            <w:szCs w:val="24"/>
            <w:u w:val="single"/>
          </w:rPr>
          <w:t>(Incluído pela Medida Provisória nº 2.177-44, de 2001)</w:t>
        </w:r>
      </w:hyperlink>
    </w:p>
    <w:p w:rsidR="00456F80" w:rsidRPr="00456F80" w:rsidRDefault="00456F80" w:rsidP="00456F80">
      <w:pPr>
        <w:spacing w:after="0" w:line="240" w:lineRule="auto"/>
        <w:ind w:firstLine="567"/>
        <w:jc w:val="both"/>
        <w:rPr>
          <w:rFonts w:ascii="Arial" w:eastAsia="Times New Roman" w:hAnsi="Arial" w:cs="Arial"/>
          <w:color w:val="000000"/>
          <w:sz w:val="20"/>
          <w:szCs w:val="20"/>
        </w:rPr>
      </w:pPr>
      <w:bookmarkStart w:id="138" w:name="art10§4.0"/>
      <w:bookmarkEnd w:id="138"/>
      <w:r w:rsidRPr="00456F80">
        <w:rPr>
          <w:rFonts w:ascii="Arial" w:eastAsia="Times New Roman" w:hAnsi="Arial" w:cs="Arial"/>
          <w:strike/>
          <w:color w:val="000000"/>
          <w:sz w:val="20"/>
          <w:szCs w:val="20"/>
        </w:rPr>
        <w:t>§ 4º  A amplitude das coberturas no âmbito da saúde suplementar, inclusive de transplantes, de procedimentos de alta complexidade e das dispostas nas alíneas “c” do inciso I e “g” do inciso II do </w:t>
      </w:r>
      <w:r w:rsidRPr="00456F80">
        <w:rPr>
          <w:rFonts w:ascii="Arial" w:eastAsia="Times New Roman" w:hAnsi="Arial" w:cs="Arial"/>
          <w:b/>
          <w:bCs/>
          <w:strike/>
          <w:color w:val="000000"/>
          <w:sz w:val="20"/>
          <w:szCs w:val="20"/>
        </w:rPr>
        <w:t>caput</w:t>
      </w:r>
      <w:r w:rsidRPr="00456F80">
        <w:rPr>
          <w:rFonts w:ascii="Arial" w:eastAsia="Times New Roman" w:hAnsi="Arial" w:cs="Arial"/>
          <w:strike/>
          <w:color w:val="000000"/>
          <w:sz w:val="20"/>
          <w:szCs w:val="20"/>
        </w:rPr>
        <w:t> do art. 12, será estabelecida em norma editada pela ANS.   </w:t>
      </w:r>
      <w:hyperlink r:id="rId154" w:anchor="art1" w:history="1">
        <w:r w:rsidRPr="00456F80">
          <w:rPr>
            <w:rFonts w:ascii="Arial" w:eastAsia="Times New Roman" w:hAnsi="Arial" w:cs="Arial"/>
            <w:strike/>
            <w:color w:val="0000FF"/>
            <w:sz w:val="20"/>
            <w:szCs w:val="20"/>
            <w:u w:val="single"/>
          </w:rPr>
          <w:t>(Redação dada pela Medida Provisória nº 1.067, de 2021)</w:t>
        </w:r>
      </w:hyperlink>
    </w:p>
    <w:p w:rsidR="00456F80" w:rsidRPr="00456F80" w:rsidRDefault="00456F80" w:rsidP="00456F80">
      <w:pPr>
        <w:spacing w:after="0" w:line="240" w:lineRule="auto"/>
        <w:ind w:firstLine="567"/>
        <w:jc w:val="both"/>
        <w:rPr>
          <w:rFonts w:ascii="Arial" w:eastAsia="Times New Roman" w:hAnsi="Arial" w:cs="Arial"/>
          <w:color w:val="000000"/>
          <w:sz w:val="20"/>
          <w:szCs w:val="20"/>
        </w:rPr>
      </w:pPr>
      <w:bookmarkStart w:id="139" w:name="art10§4.1"/>
      <w:bookmarkEnd w:id="139"/>
      <w:r w:rsidRPr="00456F80">
        <w:rPr>
          <w:rFonts w:ascii="Arial" w:eastAsia="Times New Roman" w:hAnsi="Arial" w:cs="Arial"/>
          <w:strike/>
          <w:color w:val="000000"/>
          <w:sz w:val="20"/>
          <w:szCs w:val="20"/>
        </w:rPr>
        <w:t>§ 4º A amplitude das coberturas no âmbito da saúde suplementar, inclusive de transplantes e de procedimentos de alta complexidade, será estabelecida em norma editada pela ANS.   </w:t>
      </w:r>
      <w:hyperlink r:id="rId155" w:anchor="art1" w:history="1">
        <w:r w:rsidRPr="00456F80">
          <w:rPr>
            <w:rFonts w:ascii="Arial" w:eastAsia="Times New Roman" w:hAnsi="Arial" w:cs="Arial"/>
            <w:strike/>
            <w:color w:val="0000FF"/>
            <w:sz w:val="20"/>
            <w:szCs w:val="20"/>
            <w:u w:val="single"/>
          </w:rPr>
          <w:t>(Redação dada pela Lei nº 14.307, de 2022)</w:t>
        </w:r>
      </w:hyperlink>
    </w:p>
    <w:p w:rsidR="00456F80" w:rsidRPr="00456F80" w:rsidRDefault="00456F80" w:rsidP="00456F80">
      <w:pPr>
        <w:spacing w:before="300" w:after="300" w:line="240" w:lineRule="auto"/>
        <w:ind w:firstLine="567"/>
        <w:jc w:val="both"/>
        <w:rPr>
          <w:rFonts w:ascii="Arial" w:eastAsia="Times New Roman" w:hAnsi="Arial" w:cs="Arial"/>
          <w:color w:val="000000"/>
          <w:sz w:val="20"/>
          <w:szCs w:val="20"/>
        </w:rPr>
      </w:pPr>
      <w:bookmarkStart w:id="140" w:name="art10§4.2"/>
      <w:bookmarkEnd w:id="140"/>
      <w:r w:rsidRPr="00456F80">
        <w:rPr>
          <w:rFonts w:ascii="Arial" w:eastAsia="Times New Roman" w:hAnsi="Arial" w:cs="Arial"/>
          <w:color w:val="000000"/>
          <w:sz w:val="20"/>
          <w:szCs w:val="20"/>
        </w:rPr>
        <w:t>§ 4º A amplitude das coberturas no âmbito da saúde suplementar, inclusive de transplantes e de procedimentos de alta complexidade, será estabelecida em norma editada pela ANS, que publicará rol de procedimentos e eventos em saúde suplementar, atualizado a cada incorporação.       </w:t>
      </w:r>
      <w:hyperlink r:id="rId156" w:anchor="art2" w:history="1">
        <w:r w:rsidRPr="00456F80">
          <w:rPr>
            <w:rFonts w:ascii="Arial" w:eastAsia="Times New Roman" w:hAnsi="Arial" w:cs="Arial"/>
            <w:color w:val="0000FF"/>
            <w:sz w:val="20"/>
            <w:szCs w:val="20"/>
            <w:u w:val="single"/>
          </w:rPr>
          <w:t>(Redação dada pela Lei nº 14.454, de 2022)</w:t>
        </w:r>
      </w:hyperlink>
    </w:p>
    <w:p w:rsidR="00456F80" w:rsidRPr="00456F80" w:rsidRDefault="00456F80" w:rsidP="00456F80">
      <w:pPr>
        <w:spacing w:before="300" w:after="300" w:line="240" w:lineRule="auto"/>
        <w:ind w:firstLine="567"/>
        <w:jc w:val="both"/>
        <w:rPr>
          <w:rFonts w:ascii="Arial" w:eastAsia="Times New Roman" w:hAnsi="Arial" w:cs="Arial"/>
          <w:color w:val="000000"/>
          <w:sz w:val="20"/>
          <w:szCs w:val="20"/>
        </w:rPr>
      </w:pPr>
      <w:bookmarkStart w:id="141" w:name="art10§5"/>
      <w:bookmarkEnd w:id="141"/>
      <w:r w:rsidRPr="00456F80">
        <w:rPr>
          <w:rFonts w:ascii="Arial" w:eastAsia="Times New Roman" w:hAnsi="Arial" w:cs="Arial"/>
          <w:strike/>
          <w:color w:val="000000"/>
          <w:sz w:val="20"/>
          <w:szCs w:val="20"/>
        </w:rPr>
        <w:t>§ 5º  As metodologias utilizadas na avaliação de que trata o § 3º do art. 10-D, incluídos os indicadores e os parâmetros de custo-efetividade utilizados em combinação com outros critérios, serão estabelecidas em norma editada pela ANS, assessorada pela Comissão de Atualização do Rol de Procedimentos e Eventos em Saúde Suplementar.   </w:t>
      </w:r>
      <w:hyperlink r:id="rId157"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before="300" w:after="300" w:line="240" w:lineRule="auto"/>
        <w:ind w:firstLine="567"/>
        <w:jc w:val="both"/>
        <w:rPr>
          <w:rFonts w:ascii="Arial" w:eastAsia="Times New Roman" w:hAnsi="Arial" w:cs="Arial"/>
          <w:color w:val="000000"/>
          <w:sz w:val="20"/>
          <w:szCs w:val="20"/>
        </w:rPr>
      </w:pPr>
      <w:bookmarkStart w:id="142" w:name="art10§5.0"/>
      <w:bookmarkEnd w:id="142"/>
      <w:r w:rsidRPr="00456F80">
        <w:rPr>
          <w:rFonts w:ascii="Arial" w:eastAsia="Times New Roman" w:hAnsi="Arial" w:cs="Arial"/>
          <w:color w:val="000000"/>
          <w:sz w:val="20"/>
          <w:szCs w:val="20"/>
        </w:rPr>
        <w:t>§ 5º As metodologias utilizadas na avaliação de que trata o § 3º do art. 10-D desta Lei, incluídos os indicadores e os parâmetros de avaliação econômica de tecnologias em saúde utilizados em combinação com outros critérios, serão estabelecidas em norma editada pela ANS, assessorada pela Comissão de Atualização do Rol de Procedimentos e Eventos em Saúde Suplementar, e terão ampla divulgação.   </w:t>
      </w:r>
      <w:hyperlink r:id="rId158"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jc w:val="both"/>
        <w:rPr>
          <w:rFonts w:ascii="Arial" w:eastAsia="Times New Roman" w:hAnsi="Arial" w:cs="Arial"/>
          <w:color w:val="000000"/>
          <w:sz w:val="20"/>
          <w:szCs w:val="20"/>
        </w:rPr>
      </w:pPr>
      <w:bookmarkStart w:id="143" w:name="art10§6"/>
      <w:bookmarkEnd w:id="143"/>
      <w:r w:rsidRPr="00456F80">
        <w:rPr>
          <w:rFonts w:ascii="Arial" w:eastAsia="Times New Roman" w:hAnsi="Arial" w:cs="Arial"/>
          <w:strike/>
          <w:color w:val="000000"/>
          <w:sz w:val="20"/>
          <w:szCs w:val="20"/>
        </w:rPr>
        <w:t>§ 6º  A atualização do rol de procedimentos e eventos em saúde suplementar pela ANS será realizada por meio da instauração de processo administrativo, a ser concluído no prazo de cento e vinte dias, que poderá ser prorrogado por sessenta dias corridos quando as circunstâncias exigirem.   </w:t>
      </w:r>
      <w:hyperlink r:id="rId159"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before="300" w:after="300" w:line="240" w:lineRule="auto"/>
        <w:ind w:firstLine="567"/>
        <w:jc w:val="both"/>
        <w:rPr>
          <w:rFonts w:ascii="Arial" w:eastAsia="Times New Roman" w:hAnsi="Arial" w:cs="Arial"/>
          <w:color w:val="000000"/>
          <w:sz w:val="20"/>
          <w:szCs w:val="20"/>
        </w:rPr>
      </w:pPr>
      <w:bookmarkStart w:id="144" w:name="art10§6.0"/>
      <w:bookmarkEnd w:id="144"/>
      <w:r w:rsidRPr="00456F80">
        <w:rPr>
          <w:rFonts w:ascii="Arial" w:eastAsia="Times New Roman" w:hAnsi="Arial" w:cs="Arial"/>
          <w:color w:val="000000"/>
          <w:sz w:val="20"/>
          <w:szCs w:val="20"/>
        </w:rPr>
        <w:t>§ 6º As coberturas a que se referem as alíneas </w:t>
      </w:r>
      <w:r w:rsidRPr="00456F80">
        <w:rPr>
          <w:rFonts w:ascii="Arial" w:eastAsia="Times New Roman" w:hAnsi="Arial" w:cs="Arial"/>
          <w:i/>
          <w:iCs/>
          <w:color w:val="000000"/>
          <w:sz w:val="20"/>
          <w:szCs w:val="20"/>
        </w:rPr>
        <w:t>c</w:t>
      </w:r>
      <w:r w:rsidRPr="00456F80">
        <w:rPr>
          <w:rFonts w:ascii="Arial" w:eastAsia="Times New Roman" w:hAnsi="Arial" w:cs="Arial"/>
          <w:color w:val="000000"/>
          <w:sz w:val="20"/>
          <w:szCs w:val="20"/>
        </w:rPr>
        <w:t> do inciso I e </w:t>
      </w:r>
      <w:r w:rsidRPr="00456F80">
        <w:rPr>
          <w:rFonts w:ascii="Arial" w:eastAsia="Times New Roman" w:hAnsi="Arial" w:cs="Arial"/>
          <w:i/>
          <w:iCs/>
          <w:color w:val="000000"/>
          <w:sz w:val="20"/>
          <w:szCs w:val="20"/>
        </w:rPr>
        <w:t>g</w:t>
      </w:r>
      <w:r w:rsidRPr="00456F80">
        <w:rPr>
          <w:rFonts w:ascii="Arial" w:eastAsia="Times New Roman" w:hAnsi="Arial" w:cs="Arial"/>
          <w:color w:val="000000"/>
          <w:sz w:val="20"/>
          <w:szCs w:val="20"/>
        </w:rPr>
        <w:t> do inciso II do </w:t>
      </w:r>
      <w:r w:rsidRPr="00456F80">
        <w:rPr>
          <w:rFonts w:ascii="Arial" w:eastAsia="Times New Roman" w:hAnsi="Arial" w:cs="Arial"/>
          <w:b/>
          <w:bCs/>
          <w:color w:val="000000"/>
          <w:sz w:val="20"/>
          <w:szCs w:val="20"/>
        </w:rPr>
        <w:t>caput</w:t>
      </w:r>
      <w:r w:rsidRPr="00456F80">
        <w:rPr>
          <w:rFonts w:ascii="Arial" w:eastAsia="Times New Roman" w:hAnsi="Arial" w:cs="Arial"/>
          <w:color w:val="000000"/>
          <w:sz w:val="20"/>
          <w:szCs w:val="20"/>
        </w:rPr>
        <w:t> do art. 12 desta Lei são obrigatórias, em conformidade com a prescrição médica, desde que os medicamentos utilizados estejam registrados no órgão federal responsável pela vigilância sanitária, com uso terapêutico aprovado para essas finalidades, observado o disposto no § 7º deste artigo.   </w:t>
      </w:r>
      <w:hyperlink r:id="rId160"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jc w:val="both"/>
        <w:rPr>
          <w:rFonts w:ascii="Arial" w:eastAsia="Times New Roman" w:hAnsi="Arial" w:cs="Arial"/>
          <w:color w:val="000000"/>
          <w:sz w:val="20"/>
          <w:szCs w:val="20"/>
        </w:rPr>
      </w:pPr>
      <w:bookmarkStart w:id="145" w:name="art10§7"/>
      <w:bookmarkEnd w:id="145"/>
      <w:r w:rsidRPr="00456F80">
        <w:rPr>
          <w:rFonts w:ascii="Arial" w:eastAsia="Times New Roman" w:hAnsi="Arial" w:cs="Arial"/>
          <w:strike/>
          <w:color w:val="000000"/>
          <w:sz w:val="20"/>
          <w:szCs w:val="20"/>
        </w:rPr>
        <w:t>§ 7º  Finalizado o prazo previsto no § 6º sem manifestação conclusiva da ANS no processo administrativo, será realizada a inclusão automática do medicamento, do produto de interesse para a saúde ou do procedimento no rol de procedimentos e eventos em saúde suplementar até que haja decisão da ANS, garantida a continuidade da assistência iniciada mesmo se a decisão for desfavorável à inclusão.   </w:t>
      </w:r>
      <w:hyperlink r:id="rId161"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before="300" w:after="300" w:line="240" w:lineRule="auto"/>
        <w:ind w:firstLine="567"/>
        <w:jc w:val="both"/>
        <w:rPr>
          <w:rFonts w:ascii="Arial" w:eastAsia="Times New Roman" w:hAnsi="Arial" w:cs="Arial"/>
          <w:color w:val="000000"/>
          <w:sz w:val="20"/>
          <w:szCs w:val="20"/>
        </w:rPr>
      </w:pPr>
      <w:bookmarkStart w:id="146" w:name="art10§7.0"/>
      <w:bookmarkEnd w:id="146"/>
      <w:r w:rsidRPr="00456F80">
        <w:rPr>
          <w:rFonts w:ascii="Arial" w:eastAsia="Times New Roman" w:hAnsi="Arial" w:cs="Arial"/>
          <w:color w:val="000000"/>
          <w:sz w:val="20"/>
          <w:szCs w:val="20"/>
        </w:rPr>
        <w:t xml:space="preserve">§ 7º A atualização do rol de procedimentos e eventos em saúde suplementar pela ANS será realizada por meio da instauração de processo administrativo, a ser concluído no prazo de 180 (cento e oitenta) dias, contado da data em que foi protocolado o pedido, prorrogável por 90 </w:t>
      </w:r>
      <w:r w:rsidRPr="00456F80">
        <w:rPr>
          <w:rFonts w:ascii="Arial" w:eastAsia="Times New Roman" w:hAnsi="Arial" w:cs="Arial"/>
          <w:color w:val="000000"/>
          <w:sz w:val="20"/>
          <w:szCs w:val="20"/>
        </w:rPr>
        <w:lastRenderedPageBreak/>
        <w:t>(noventa) dias corridos quando as circunstâncias o exigirem.   </w:t>
      </w:r>
      <w:hyperlink r:id="rId162"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jc w:val="both"/>
        <w:rPr>
          <w:rFonts w:ascii="Arial" w:eastAsia="Times New Roman" w:hAnsi="Arial" w:cs="Arial"/>
          <w:color w:val="000000"/>
          <w:sz w:val="20"/>
          <w:szCs w:val="20"/>
        </w:rPr>
      </w:pPr>
      <w:bookmarkStart w:id="147" w:name="art10§8"/>
      <w:bookmarkEnd w:id="147"/>
      <w:r w:rsidRPr="00456F80">
        <w:rPr>
          <w:rFonts w:ascii="Arial" w:eastAsia="Times New Roman" w:hAnsi="Arial" w:cs="Arial"/>
          <w:strike/>
          <w:color w:val="000000"/>
          <w:sz w:val="20"/>
          <w:szCs w:val="20"/>
        </w:rPr>
        <w:t>§ 8º  As tecnologias avaliadas e recomendadas positivamente pela Comissão Nacional de Incorporação de Tecnologias no Sistema Único de Saúde - Conitec, instituída pela Lei nº 12.401, de 28 de abril de 2011, cuja decisão de incorporação ao SUS já tenha sido publicada, serão incluídas no Rol de Procedimentos e Eventos em Saúde Suplementar no prazo de até trinta dias.   </w:t>
      </w:r>
      <w:hyperlink r:id="rId163"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before="300" w:after="300" w:line="240" w:lineRule="auto"/>
        <w:ind w:firstLine="567"/>
        <w:jc w:val="both"/>
        <w:rPr>
          <w:rFonts w:ascii="Arial" w:eastAsia="Times New Roman" w:hAnsi="Arial" w:cs="Arial"/>
          <w:color w:val="000000"/>
          <w:sz w:val="20"/>
          <w:szCs w:val="20"/>
        </w:rPr>
      </w:pPr>
      <w:bookmarkStart w:id="148" w:name="art10§8.0"/>
      <w:bookmarkEnd w:id="148"/>
      <w:r w:rsidRPr="00456F80">
        <w:rPr>
          <w:rFonts w:ascii="Arial" w:eastAsia="Times New Roman" w:hAnsi="Arial" w:cs="Arial"/>
          <w:color w:val="000000"/>
          <w:sz w:val="20"/>
          <w:szCs w:val="20"/>
        </w:rPr>
        <w:t>§ 8º Os processos administrativos de atualização do rol de procedimentos e eventos em saúde suplementar referente aos tratamentos listados nas alíneas </w:t>
      </w:r>
      <w:r w:rsidRPr="00456F80">
        <w:rPr>
          <w:rFonts w:ascii="Arial" w:eastAsia="Times New Roman" w:hAnsi="Arial" w:cs="Arial"/>
          <w:i/>
          <w:iCs/>
          <w:color w:val="000000"/>
          <w:sz w:val="20"/>
          <w:szCs w:val="20"/>
        </w:rPr>
        <w:t>c</w:t>
      </w:r>
      <w:r w:rsidRPr="00456F80">
        <w:rPr>
          <w:rFonts w:ascii="Arial" w:eastAsia="Times New Roman" w:hAnsi="Arial" w:cs="Arial"/>
          <w:color w:val="000000"/>
          <w:sz w:val="20"/>
          <w:szCs w:val="20"/>
        </w:rPr>
        <w:t> do inciso I e </w:t>
      </w:r>
      <w:r w:rsidRPr="00456F80">
        <w:rPr>
          <w:rFonts w:ascii="Arial" w:eastAsia="Times New Roman" w:hAnsi="Arial" w:cs="Arial"/>
          <w:i/>
          <w:iCs/>
          <w:color w:val="000000"/>
          <w:sz w:val="20"/>
          <w:szCs w:val="20"/>
        </w:rPr>
        <w:t>g</w:t>
      </w:r>
      <w:r w:rsidRPr="00456F80">
        <w:rPr>
          <w:rFonts w:ascii="Arial" w:eastAsia="Times New Roman" w:hAnsi="Arial" w:cs="Arial"/>
          <w:color w:val="000000"/>
          <w:sz w:val="20"/>
          <w:szCs w:val="20"/>
        </w:rPr>
        <w:t> do inciso II do </w:t>
      </w:r>
      <w:r w:rsidRPr="00456F80">
        <w:rPr>
          <w:rFonts w:ascii="Arial" w:eastAsia="Times New Roman" w:hAnsi="Arial" w:cs="Arial"/>
          <w:b/>
          <w:bCs/>
          <w:color w:val="000000"/>
          <w:sz w:val="20"/>
          <w:szCs w:val="20"/>
        </w:rPr>
        <w:t>caput</w:t>
      </w:r>
      <w:r w:rsidRPr="00456F80">
        <w:rPr>
          <w:rFonts w:ascii="Arial" w:eastAsia="Times New Roman" w:hAnsi="Arial" w:cs="Arial"/>
          <w:color w:val="000000"/>
          <w:sz w:val="20"/>
          <w:szCs w:val="20"/>
        </w:rPr>
        <w:t> do art. 12 desta Lei deverão ser analisados de forma prioritária e concluídos no prazo de 120 (cento e vinte) dias, contado da data em que foi protocolado o pedido, prorrogável por 60 (sessenta) dias corridos quando as circunstâncias o exigirem.   </w:t>
      </w:r>
      <w:hyperlink r:id="rId164"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after="0" w:line="240" w:lineRule="auto"/>
        <w:ind w:firstLine="567"/>
        <w:jc w:val="both"/>
        <w:rPr>
          <w:rFonts w:ascii="Arial" w:eastAsia="Times New Roman" w:hAnsi="Arial" w:cs="Arial"/>
          <w:color w:val="000000"/>
          <w:sz w:val="20"/>
          <w:szCs w:val="20"/>
        </w:rPr>
      </w:pPr>
      <w:bookmarkStart w:id="149" w:name="art10§9"/>
      <w:bookmarkEnd w:id="149"/>
      <w:r w:rsidRPr="00456F80">
        <w:rPr>
          <w:rFonts w:ascii="Arial" w:eastAsia="Times New Roman" w:hAnsi="Arial" w:cs="Arial"/>
          <w:strike/>
          <w:color w:val="000000"/>
          <w:sz w:val="20"/>
          <w:szCs w:val="20"/>
        </w:rPr>
        <w:t>§ 9º  O processo administrativo de que trata o § 6º observará o disposto na Lei nº 9.784, de 29 de janeiro de 1999, no que couber, e as seguintes determinações:   </w:t>
      </w:r>
      <w:hyperlink r:id="rId165"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after="0" w:line="240" w:lineRule="auto"/>
        <w:ind w:firstLine="567"/>
        <w:jc w:val="both"/>
        <w:rPr>
          <w:rFonts w:ascii="Arial" w:eastAsia="Times New Roman" w:hAnsi="Arial" w:cs="Arial"/>
          <w:color w:val="000000"/>
          <w:sz w:val="20"/>
          <w:szCs w:val="20"/>
        </w:rPr>
      </w:pPr>
      <w:r w:rsidRPr="00456F80">
        <w:rPr>
          <w:rFonts w:ascii="Arial" w:eastAsia="Times New Roman" w:hAnsi="Arial" w:cs="Arial"/>
          <w:strike/>
          <w:color w:val="000000"/>
          <w:sz w:val="20"/>
          <w:szCs w:val="20"/>
        </w:rPr>
        <w:t>I - apresentação, pelo interessado, dos documentos com as informações necessárias ao atendimento do disposto no § 3º do art. 10-D, na forma prevista em regulamento;   </w:t>
      </w:r>
      <w:hyperlink r:id="rId166"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after="0" w:line="240" w:lineRule="auto"/>
        <w:ind w:firstLine="567"/>
        <w:jc w:val="both"/>
        <w:rPr>
          <w:rFonts w:ascii="Arial" w:eastAsia="Times New Roman" w:hAnsi="Arial" w:cs="Arial"/>
          <w:color w:val="000000"/>
          <w:sz w:val="20"/>
          <w:szCs w:val="20"/>
        </w:rPr>
      </w:pPr>
      <w:r w:rsidRPr="00456F80">
        <w:rPr>
          <w:rFonts w:ascii="Arial" w:eastAsia="Times New Roman" w:hAnsi="Arial" w:cs="Arial"/>
          <w:strike/>
          <w:color w:val="000000"/>
          <w:sz w:val="20"/>
          <w:szCs w:val="20"/>
        </w:rPr>
        <w:t>II - apresentação do preço estabelecido pela Câmara de Regulação do Mercado de Medicamentos, no caso de medicamentos;   </w:t>
      </w:r>
      <w:hyperlink r:id="rId167"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after="0" w:line="240" w:lineRule="auto"/>
        <w:ind w:firstLine="567"/>
        <w:jc w:val="both"/>
        <w:rPr>
          <w:rFonts w:ascii="Arial" w:eastAsia="Times New Roman" w:hAnsi="Arial" w:cs="Arial"/>
          <w:color w:val="000000"/>
          <w:sz w:val="20"/>
          <w:szCs w:val="20"/>
        </w:rPr>
      </w:pPr>
      <w:r w:rsidRPr="00456F80">
        <w:rPr>
          <w:rFonts w:ascii="Arial" w:eastAsia="Times New Roman" w:hAnsi="Arial" w:cs="Arial"/>
          <w:strike/>
          <w:color w:val="000000"/>
          <w:sz w:val="20"/>
          <w:szCs w:val="20"/>
        </w:rPr>
        <w:t>III - realização de consulta pública com a divulgação de relatório preliminar emitido pela Comissão de Atualização do Rol de Procedimentos e Eventos em Saúde Suplementar;   </w:t>
      </w:r>
      <w:hyperlink r:id="rId168"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after="0" w:line="240" w:lineRule="auto"/>
        <w:ind w:firstLine="567"/>
        <w:jc w:val="both"/>
        <w:rPr>
          <w:rFonts w:ascii="Arial" w:eastAsia="Times New Roman" w:hAnsi="Arial" w:cs="Arial"/>
          <w:color w:val="000000"/>
          <w:sz w:val="20"/>
          <w:szCs w:val="20"/>
        </w:rPr>
      </w:pPr>
      <w:r w:rsidRPr="00456F80">
        <w:rPr>
          <w:rFonts w:ascii="Arial" w:eastAsia="Times New Roman" w:hAnsi="Arial" w:cs="Arial"/>
          <w:strike/>
          <w:color w:val="000000"/>
          <w:sz w:val="20"/>
          <w:szCs w:val="20"/>
        </w:rPr>
        <w:t>IV - realização de audiência pública, na hipótese de matéria relevante; e   </w:t>
      </w:r>
      <w:hyperlink r:id="rId169"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after="0" w:line="240" w:lineRule="auto"/>
        <w:ind w:firstLine="567"/>
        <w:jc w:val="both"/>
        <w:rPr>
          <w:rFonts w:ascii="Arial" w:eastAsia="Times New Roman" w:hAnsi="Arial" w:cs="Arial"/>
          <w:color w:val="000000"/>
          <w:sz w:val="20"/>
          <w:szCs w:val="20"/>
        </w:rPr>
      </w:pPr>
      <w:r w:rsidRPr="00456F80">
        <w:rPr>
          <w:rFonts w:ascii="Arial" w:eastAsia="Times New Roman" w:hAnsi="Arial" w:cs="Arial"/>
          <w:strike/>
          <w:color w:val="000000"/>
          <w:sz w:val="20"/>
          <w:szCs w:val="20"/>
        </w:rPr>
        <w:t>V - divulgação do relatório final de que trata o § 3º do art. 10-D da Comissão de Atualização do Rol de Procedimentos e Eventos em Saúde Suplementar.   </w:t>
      </w:r>
      <w:hyperlink r:id="rId170"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before="300" w:after="300" w:line="240" w:lineRule="auto"/>
        <w:ind w:firstLine="567"/>
        <w:jc w:val="both"/>
        <w:rPr>
          <w:rFonts w:ascii="Arial" w:eastAsia="Times New Roman" w:hAnsi="Arial" w:cs="Arial"/>
          <w:color w:val="000000"/>
          <w:sz w:val="20"/>
          <w:szCs w:val="20"/>
        </w:rPr>
      </w:pPr>
      <w:bookmarkStart w:id="150" w:name="art10§9.0"/>
      <w:bookmarkEnd w:id="150"/>
      <w:r w:rsidRPr="00456F80">
        <w:rPr>
          <w:rFonts w:ascii="Arial" w:eastAsia="Times New Roman" w:hAnsi="Arial" w:cs="Arial"/>
          <w:color w:val="000000"/>
          <w:sz w:val="20"/>
          <w:szCs w:val="20"/>
        </w:rPr>
        <w:t>§ 9º Finalizado o prazo previsto no § 7º deste artigo sem manifestação conclusiva da ANS no processo administrativo, será realizada a inclusão automática do medicamento, do produto de interesse para a saúde ou do procedimento no rol de procedimentos e eventos em saúde suplementar até que haja decisão da ANS, garantida a continuidade da assistência iniciada mesmo se a decisão for desfavorável à inclusão.    </w:t>
      </w:r>
      <w:hyperlink r:id="rId171"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bookmarkStart w:id="151" w:name="art10§10"/>
      <w:bookmarkEnd w:id="151"/>
      <w:r w:rsidRPr="00456F80">
        <w:rPr>
          <w:rFonts w:ascii="Arial" w:eastAsia="Times New Roman" w:hAnsi="Arial" w:cs="Arial"/>
          <w:color w:val="000000"/>
          <w:sz w:val="20"/>
          <w:szCs w:val="20"/>
        </w:rPr>
        <w:t>§ 10. As tecnologias avaliadas e recomendadas positivamente pela Comissão Nacional de Incorporação de Tecnologias no Sistema Único de Saúde (Conitec), instituída pela </w:t>
      </w:r>
      <w:hyperlink r:id="rId172" w:history="1">
        <w:r w:rsidRPr="00456F80">
          <w:rPr>
            <w:rFonts w:ascii="Arial" w:eastAsia="Times New Roman" w:hAnsi="Arial" w:cs="Arial"/>
            <w:color w:val="0000FF"/>
            <w:sz w:val="20"/>
            <w:szCs w:val="20"/>
            <w:u w:val="single"/>
          </w:rPr>
          <w:t>Lei nº 12.401, de 28 de abril de 2011</w:t>
        </w:r>
      </w:hyperlink>
      <w:r w:rsidRPr="00456F80">
        <w:rPr>
          <w:rFonts w:ascii="Arial" w:eastAsia="Times New Roman" w:hAnsi="Arial" w:cs="Arial"/>
          <w:color w:val="000000"/>
          <w:sz w:val="20"/>
          <w:szCs w:val="20"/>
        </w:rPr>
        <w:t>, cuja decisão de incorporação ao SUS já tenha sido publicada, serão incluídas no Rol de Procedimentos e Eventos em Saúde Suplementar no prazo de até 60 (sessenta) dias.    </w:t>
      </w:r>
      <w:hyperlink r:id="rId173"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bookmarkStart w:id="152" w:name="art10§11"/>
      <w:bookmarkEnd w:id="152"/>
      <w:r w:rsidRPr="00456F80">
        <w:rPr>
          <w:rFonts w:ascii="Arial" w:eastAsia="Times New Roman" w:hAnsi="Arial" w:cs="Arial"/>
          <w:color w:val="000000"/>
          <w:sz w:val="20"/>
          <w:szCs w:val="20"/>
        </w:rPr>
        <w:t>§ 11. O processo administrativo de que trata o § 7º deste artigo observará o disposto na </w:t>
      </w:r>
      <w:hyperlink r:id="rId174" w:history="1">
        <w:r w:rsidRPr="00456F80">
          <w:rPr>
            <w:rFonts w:ascii="Arial" w:eastAsia="Times New Roman" w:hAnsi="Arial" w:cs="Arial"/>
            <w:color w:val="0000FF"/>
            <w:sz w:val="20"/>
            <w:szCs w:val="20"/>
            <w:u w:val="single"/>
          </w:rPr>
          <w:t>Lei nº 9.784, de 29 de janeiro de 1999</w:t>
        </w:r>
      </w:hyperlink>
      <w:r w:rsidRPr="00456F80">
        <w:rPr>
          <w:rFonts w:ascii="Arial" w:eastAsia="Times New Roman" w:hAnsi="Arial" w:cs="Arial"/>
          <w:color w:val="000000"/>
          <w:sz w:val="20"/>
          <w:szCs w:val="20"/>
        </w:rPr>
        <w:t>, no que couber, e as seguintes determinações:    </w:t>
      </w:r>
      <w:hyperlink r:id="rId175"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t>I - apresentação, pelo interessado, dos documentos com as informações necessárias ao atendimento do disposto no § 3º do art. 10-D desta Lei, na forma prevista em regulamento;    </w:t>
      </w:r>
      <w:hyperlink r:id="rId176"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t>II - apresentação do preço estabelecido pela Câmara de Regulação do Mercado de Medicamentos, no caso de medicamentos;    </w:t>
      </w:r>
      <w:hyperlink r:id="rId177"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lastRenderedPageBreak/>
        <w:t>III - realização de consulta pública pelo prazo de 20 (vinte) dias com a divulgação de relatório preliminar emitido pela Comissão de Atualização do Rol de Procedimentos e Eventos em Saúde Suplementar;     </w:t>
      </w:r>
      <w:hyperlink r:id="rId178"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t>IV - realização de audiência pública, na hipótese de matéria relevante, ou quando tiver recomendação preliminar de não incorporação, ou quando solicitada por no mínimo 1/3 (um terço) dos membros da Comissão de Atualização do Rol de Procedimentos e Eventos em Saúde Suplementar;     </w:t>
      </w:r>
      <w:hyperlink r:id="rId179"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t>V - divulgação do relatório final de que trata o § 3º do art. 10-D desta Lei da Comissão de Atualização do Rol de Procedimentos e Eventos em Saúde Suplementar; e    </w:t>
      </w:r>
      <w:hyperlink r:id="rId180"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t>VI - possibilidade de recurso, no prazo de até 15 (quinze) dias após a divulgação do relatório final.    </w:t>
      </w:r>
      <w:hyperlink r:id="rId181"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225" w:after="225" w:line="240" w:lineRule="auto"/>
        <w:ind w:firstLine="570"/>
        <w:rPr>
          <w:rFonts w:ascii="Arial" w:eastAsia="Times New Roman" w:hAnsi="Arial" w:cs="Arial"/>
          <w:color w:val="000000"/>
          <w:sz w:val="20"/>
          <w:szCs w:val="20"/>
        </w:rPr>
      </w:pPr>
      <w:bookmarkStart w:id="153" w:name="art10§12"/>
      <w:bookmarkEnd w:id="153"/>
      <w:r w:rsidRPr="00456F80">
        <w:rPr>
          <w:rFonts w:ascii="Arial" w:eastAsia="Times New Roman" w:hAnsi="Arial" w:cs="Arial"/>
          <w:color w:val="000000"/>
          <w:sz w:val="20"/>
          <w:szCs w:val="20"/>
        </w:rPr>
        <w:t>§ 12. O rol de procedimentos e eventos em saúde suplementar, atualizado pela ANS a cada nova incorporação, constitui a referência básica para os planos privados de assistência à saúde contratados a partir de 1º de janeiro de 1999 e para os contratos adaptados a esta Lei e fixa as diretrizes de atenção à saúde.       </w:t>
      </w:r>
      <w:hyperlink r:id="rId182" w:anchor="art2" w:history="1">
        <w:r w:rsidRPr="00456F80">
          <w:rPr>
            <w:rFonts w:ascii="Arial" w:eastAsia="Times New Roman" w:hAnsi="Arial" w:cs="Arial"/>
            <w:color w:val="0000FF"/>
            <w:sz w:val="20"/>
            <w:szCs w:val="20"/>
            <w:u w:val="single"/>
          </w:rPr>
          <w:t>(Incluído dada pela Lei nº 14.454, de 2022)</w:t>
        </w:r>
      </w:hyperlink>
    </w:p>
    <w:p w:rsidR="00456F80" w:rsidRPr="00456F80" w:rsidRDefault="00456F80" w:rsidP="00456F80">
      <w:pPr>
        <w:spacing w:before="225" w:after="225" w:line="240" w:lineRule="auto"/>
        <w:ind w:firstLine="570"/>
        <w:rPr>
          <w:rFonts w:ascii="Arial" w:eastAsia="Times New Roman" w:hAnsi="Arial" w:cs="Arial"/>
          <w:color w:val="000000"/>
          <w:sz w:val="20"/>
          <w:szCs w:val="20"/>
        </w:rPr>
      </w:pPr>
      <w:r w:rsidRPr="00456F80">
        <w:rPr>
          <w:rFonts w:ascii="Arial" w:eastAsia="Times New Roman" w:hAnsi="Arial" w:cs="Arial"/>
          <w:color w:val="000000"/>
          <w:sz w:val="20"/>
          <w:szCs w:val="20"/>
        </w:rPr>
        <w:t>§ 13. Em caso de tratamento ou procedimento prescrito por médico ou odontólogo assistente que não estejam previstos no rol referido no § 12 deste artigo, a cobertura deverá ser autorizada pela operadora de planos de assistência à saúde, desde que:        </w:t>
      </w:r>
      <w:hyperlink r:id="rId183" w:anchor="art2" w:history="1">
        <w:r w:rsidRPr="00456F80">
          <w:rPr>
            <w:rFonts w:ascii="Arial" w:eastAsia="Times New Roman" w:hAnsi="Arial" w:cs="Arial"/>
            <w:color w:val="0000FF"/>
            <w:sz w:val="20"/>
            <w:szCs w:val="20"/>
            <w:u w:val="single"/>
          </w:rPr>
          <w:t>(Incluído dada pela Lei nº 14.454, de 2022)</w:t>
        </w:r>
      </w:hyperlink>
    </w:p>
    <w:p w:rsidR="00456F80" w:rsidRPr="00456F80" w:rsidRDefault="00456F80" w:rsidP="00456F80">
      <w:pPr>
        <w:spacing w:before="225" w:after="225" w:line="240" w:lineRule="auto"/>
        <w:ind w:firstLine="570"/>
        <w:rPr>
          <w:rFonts w:ascii="Arial" w:eastAsia="Times New Roman" w:hAnsi="Arial" w:cs="Arial"/>
          <w:color w:val="000000"/>
          <w:sz w:val="20"/>
          <w:szCs w:val="20"/>
        </w:rPr>
      </w:pPr>
      <w:r w:rsidRPr="00456F80">
        <w:rPr>
          <w:rFonts w:ascii="Arial" w:eastAsia="Times New Roman" w:hAnsi="Arial" w:cs="Arial"/>
          <w:color w:val="000000"/>
          <w:sz w:val="20"/>
          <w:szCs w:val="20"/>
        </w:rPr>
        <w:t>I - exista comprovação da eficácia, à luz das ciências da saúde, baseada em evidências científicas e plano terapêutico; ou       </w:t>
      </w:r>
      <w:hyperlink r:id="rId184" w:anchor="art2" w:history="1">
        <w:r w:rsidRPr="00456F80">
          <w:rPr>
            <w:rFonts w:ascii="Arial" w:eastAsia="Times New Roman" w:hAnsi="Arial" w:cs="Arial"/>
            <w:color w:val="0000FF"/>
            <w:sz w:val="20"/>
            <w:szCs w:val="20"/>
            <w:u w:val="single"/>
          </w:rPr>
          <w:t>(Incluído dada pela Lei nº 14.454, de 2022)</w:t>
        </w:r>
      </w:hyperlink>
    </w:p>
    <w:p w:rsidR="00456F80" w:rsidRPr="00456F80" w:rsidRDefault="00456F80" w:rsidP="00456F80">
      <w:pPr>
        <w:spacing w:before="225" w:after="225" w:line="240" w:lineRule="auto"/>
        <w:ind w:firstLine="570"/>
        <w:rPr>
          <w:rFonts w:ascii="Arial" w:eastAsia="Times New Roman" w:hAnsi="Arial" w:cs="Arial"/>
          <w:color w:val="000000"/>
          <w:sz w:val="20"/>
          <w:szCs w:val="20"/>
        </w:rPr>
      </w:pPr>
      <w:r w:rsidRPr="00456F80">
        <w:rPr>
          <w:rFonts w:ascii="Arial" w:eastAsia="Times New Roman" w:hAnsi="Arial" w:cs="Arial"/>
          <w:color w:val="000000"/>
          <w:sz w:val="20"/>
          <w:szCs w:val="20"/>
        </w:rPr>
        <w:t>II - existam recomendações pela Comissão Nacional de Incorporação de Tecnologias no Sistema Único de Saúde (Conitec), ou exista recomendação de, no mínimo, 1 (um) órgão de avaliação de tecnologias em saúde que tenha renome internacional, desde que sejam aprovadas também para seus nacionais.       </w:t>
      </w:r>
      <w:hyperlink r:id="rId185" w:anchor="art2" w:history="1">
        <w:r w:rsidRPr="00456F80">
          <w:rPr>
            <w:rFonts w:ascii="Arial" w:eastAsia="Times New Roman" w:hAnsi="Arial" w:cs="Arial"/>
            <w:color w:val="0000FF"/>
            <w:sz w:val="20"/>
            <w:szCs w:val="20"/>
            <w:u w:val="single"/>
          </w:rPr>
          <w:t>(Incluído dada pela Lei nº 14.454, de 2022)</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54" w:name="art10a"/>
      <w:bookmarkEnd w:id="154"/>
      <w:r w:rsidRPr="00456F80">
        <w:rPr>
          <w:rFonts w:ascii="Arial" w:eastAsia="Times New Roman" w:hAnsi="Arial" w:cs="Arial"/>
          <w:strike/>
          <w:color w:val="000000"/>
          <w:sz w:val="24"/>
          <w:szCs w:val="24"/>
        </w:rPr>
        <w:t>Art. 10-A. Cabe às operadoras definidas nos incisos I e II do §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do art.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desta Lei, por meio de sua rede de unidades conveniadas, prestar serviço de cirurgia plástica reconstrutiva de mama, utilizando-se de todos os meios e técnicas necessárias, para o tratamento de mutilação decorrente de utilização de técnica de tratamento de câncer.     </w:t>
      </w:r>
      <w:hyperlink r:id="rId186" w:anchor="art1" w:history="1">
        <w:r w:rsidRPr="00456F80">
          <w:rPr>
            <w:rFonts w:ascii="Arial" w:eastAsia="Times New Roman" w:hAnsi="Arial" w:cs="Arial"/>
            <w:strike/>
            <w:color w:val="0000FF"/>
            <w:sz w:val="24"/>
            <w:szCs w:val="24"/>
            <w:u w:val="single"/>
          </w:rPr>
          <w:t>(Incluído pela Lei nº 10.223, de 2001)</w:t>
        </w:r>
      </w:hyperlink>
      <w:r w:rsidRPr="00456F80">
        <w:rPr>
          <w:rFonts w:ascii="Arial" w:eastAsia="Times New Roman" w:hAnsi="Arial" w:cs="Arial"/>
          <w:strike/>
          <w:color w:val="000000"/>
          <w:sz w:val="24"/>
          <w:szCs w:val="24"/>
        </w:rPr>
        <w:t>     </w:t>
      </w:r>
      <w:hyperlink r:id="rId187" w:anchor="art1" w:history="1">
        <w:r w:rsidRPr="00456F80">
          <w:rPr>
            <w:rFonts w:ascii="Arial" w:eastAsia="Times New Roman" w:hAnsi="Arial" w:cs="Arial"/>
            <w:strike/>
            <w:color w:val="0000FF"/>
            <w:sz w:val="20"/>
            <w:szCs w:val="20"/>
            <w:u w:val="single"/>
          </w:rPr>
          <w:t>(Vide Lei nº 13.770, de 2018)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0"/>
          <w:szCs w:val="20"/>
        </w:rPr>
        <w:t>        </w:t>
      </w:r>
      <w:bookmarkStart w:id="155" w:name="art10a.0"/>
      <w:bookmarkEnd w:id="155"/>
      <w:r w:rsidRPr="00456F80">
        <w:rPr>
          <w:rFonts w:ascii="Arial" w:eastAsia="Times New Roman" w:hAnsi="Arial" w:cs="Arial"/>
          <w:color w:val="000000"/>
          <w:sz w:val="20"/>
          <w:szCs w:val="20"/>
        </w:rPr>
        <w:t>Art. 10-A. Cabe à operadora definida no inciso II do </w:t>
      </w:r>
      <w:r w:rsidRPr="00456F80">
        <w:rPr>
          <w:rFonts w:ascii="Arial" w:eastAsia="Times New Roman" w:hAnsi="Arial" w:cs="Arial"/>
          <w:b/>
          <w:bCs/>
          <w:color w:val="000000"/>
          <w:sz w:val="20"/>
          <w:szCs w:val="20"/>
        </w:rPr>
        <w:t>caput</w:t>
      </w:r>
      <w:r w:rsidRPr="00456F80">
        <w:rPr>
          <w:rFonts w:ascii="Arial" w:eastAsia="Times New Roman" w:hAnsi="Arial" w:cs="Arial"/>
          <w:color w:val="000000"/>
          <w:sz w:val="20"/>
          <w:szCs w:val="20"/>
        </w:rPr>
        <w:t> do art. 1º desta Lei, por meio de sua rede de unidades conveniadas, prestar serviço de cirurgia plástica reconstrutiva de mama, utilizando-se de todos os meios e técnicas necessárias, para o tratamento de mutilação decorrente de utilização de técnica de tratamento de câncer.     </w:t>
      </w:r>
      <w:hyperlink r:id="rId188" w:anchor="art1" w:history="1">
        <w:r w:rsidRPr="00456F80">
          <w:rPr>
            <w:rFonts w:ascii="Arial" w:eastAsia="Times New Roman" w:hAnsi="Arial" w:cs="Arial"/>
            <w:color w:val="0000FF"/>
            <w:sz w:val="20"/>
            <w:szCs w:val="20"/>
            <w:u w:val="single"/>
          </w:rPr>
          <w:t>(Redação dada pela Lei nº 14.538, de 2023)</w:t>
        </w:r>
      </w:hyperlink>
      <w:r w:rsidRPr="00456F80">
        <w:rPr>
          <w:rFonts w:ascii="Arial" w:eastAsia="Times New Roman" w:hAnsi="Arial" w:cs="Arial"/>
          <w:color w:val="000000"/>
          <w:sz w:val="20"/>
          <w:szCs w:val="20"/>
        </w:rPr>
        <w:t>    </w:t>
      </w:r>
      <w:hyperlink r:id="rId189" w:anchor="art3" w:history="1">
        <w:r w:rsidRPr="00456F80">
          <w:rPr>
            <w:rFonts w:ascii="Arial" w:eastAsia="Times New Roman" w:hAnsi="Arial" w:cs="Arial"/>
            <w:color w:val="0000FF"/>
            <w:sz w:val="20"/>
            <w:szCs w:val="20"/>
            <w:u w:val="single"/>
          </w:rPr>
          <w:t>Vigência</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7"/>
          <w:szCs w:val="27"/>
        </w:rPr>
      </w:pPr>
      <w:bookmarkStart w:id="156" w:name="art10a§1"/>
      <w:bookmarkEnd w:id="156"/>
      <w:r w:rsidRPr="00456F80">
        <w:rPr>
          <w:rFonts w:ascii="Arial" w:eastAsia="Times New Roman" w:hAnsi="Arial" w:cs="Arial"/>
          <w:color w:val="000000"/>
          <w:spacing w:val="-4"/>
          <w:sz w:val="20"/>
          <w:szCs w:val="20"/>
        </w:rPr>
        <w:t>§ 1º </w:t>
      </w:r>
      <w:r w:rsidRPr="00456F80">
        <w:rPr>
          <w:rFonts w:ascii="Arial" w:eastAsia="Times New Roman" w:hAnsi="Arial" w:cs="Arial"/>
          <w:color w:val="000000"/>
          <w:sz w:val="20"/>
          <w:szCs w:val="20"/>
        </w:rPr>
        <w:t>Quando existirem condições técnicas, a reconstrução da mama será efetuada no tempo cirúrgico da mutilação referida no </w:t>
      </w:r>
      <w:r w:rsidRPr="00456F80">
        <w:rPr>
          <w:rFonts w:ascii="Arial" w:eastAsia="Times New Roman" w:hAnsi="Arial" w:cs="Arial"/>
          <w:b/>
          <w:bCs/>
          <w:color w:val="000000"/>
          <w:sz w:val="20"/>
          <w:szCs w:val="20"/>
        </w:rPr>
        <w:t>caput </w:t>
      </w:r>
      <w:r w:rsidRPr="00456F80">
        <w:rPr>
          <w:rFonts w:ascii="Arial" w:eastAsia="Times New Roman" w:hAnsi="Arial" w:cs="Arial"/>
          <w:color w:val="000000"/>
          <w:sz w:val="20"/>
          <w:szCs w:val="20"/>
        </w:rPr>
        <w:t>deste artigo.       </w:t>
      </w:r>
      <w:hyperlink r:id="rId190" w:anchor="art1" w:history="1">
        <w:r w:rsidRPr="00456F80">
          <w:rPr>
            <w:rFonts w:ascii="Arial" w:eastAsia="Times New Roman" w:hAnsi="Arial" w:cs="Arial"/>
            <w:color w:val="0000FF"/>
            <w:sz w:val="20"/>
            <w:szCs w:val="20"/>
            <w:u w:val="single"/>
          </w:rPr>
          <w:t>(Incluído pela Lei nº 13.770, de 2018)</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7"/>
          <w:szCs w:val="27"/>
        </w:rPr>
      </w:pPr>
      <w:r w:rsidRPr="00456F80">
        <w:rPr>
          <w:rFonts w:ascii="Arial" w:eastAsia="Times New Roman" w:hAnsi="Arial" w:cs="Arial"/>
          <w:color w:val="000000"/>
          <w:sz w:val="20"/>
          <w:szCs w:val="20"/>
        </w:rPr>
        <w:t>§ 2º No caso de impossibilidade de reconstrução imediata, a paciente será encaminhada para acompanhamento e terá garantida a realização da cirurgia imediatamente após alcançar as condições clínicas requeridas.      </w:t>
      </w:r>
      <w:hyperlink r:id="rId191" w:anchor="art1" w:history="1">
        <w:r w:rsidRPr="00456F80">
          <w:rPr>
            <w:rFonts w:ascii="Arial" w:eastAsia="Times New Roman" w:hAnsi="Arial" w:cs="Arial"/>
            <w:color w:val="0000FF"/>
            <w:sz w:val="20"/>
            <w:szCs w:val="20"/>
            <w:u w:val="single"/>
          </w:rPr>
          <w:t>(Incluído pela Lei nº 13.770, de 2018)</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7"/>
          <w:szCs w:val="27"/>
        </w:rPr>
      </w:pPr>
      <w:r w:rsidRPr="00456F80">
        <w:rPr>
          <w:rFonts w:ascii="Arial" w:eastAsia="Times New Roman" w:hAnsi="Arial" w:cs="Arial"/>
          <w:color w:val="000000"/>
          <w:sz w:val="20"/>
          <w:szCs w:val="20"/>
        </w:rPr>
        <w:lastRenderedPageBreak/>
        <w:t>§ 3º Os procedimentos de simetrização da mama contralateral e de reconstrução do complexo aréolo-mamilar integram a cirurgia plástica reconstrutiva prevista no </w:t>
      </w:r>
      <w:r w:rsidRPr="00456F80">
        <w:rPr>
          <w:rFonts w:ascii="Arial" w:eastAsia="Times New Roman" w:hAnsi="Arial" w:cs="Arial"/>
          <w:b/>
          <w:bCs/>
          <w:color w:val="000000"/>
          <w:sz w:val="20"/>
          <w:szCs w:val="20"/>
        </w:rPr>
        <w:t>caput </w:t>
      </w:r>
      <w:r w:rsidRPr="00456F80">
        <w:rPr>
          <w:rFonts w:ascii="Arial" w:eastAsia="Times New Roman" w:hAnsi="Arial" w:cs="Arial"/>
          <w:color w:val="000000"/>
          <w:sz w:val="20"/>
          <w:szCs w:val="20"/>
        </w:rPr>
        <w:t>e no § 1º deste artigo.       </w:t>
      </w:r>
      <w:hyperlink r:id="rId192" w:anchor="art1" w:history="1">
        <w:r w:rsidRPr="00456F80">
          <w:rPr>
            <w:rFonts w:ascii="Arial" w:eastAsia="Times New Roman" w:hAnsi="Arial" w:cs="Arial"/>
            <w:color w:val="0000FF"/>
            <w:sz w:val="20"/>
            <w:szCs w:val="20"/>
            <w:u w:val="single"/>
          </w:rPr>
          <w:t>(Incluído pela Lei nº 13.770, de 2018)</w:t>
        </w:r>
      </w:hyperlink>
    </w:p>
    <w:p w:rsidR="00456F80" w:rsidRPr="00456F80" w:rsidRDefault="00456F80" w:rsidP="00456F80">
      <w:pPr>
        <w:spacing w:before="225" w:after="225" w:line="240" w:lineRule="auto"/>
        <w:ind w:firstLine="570"/>
        <w:rPr>
          <w:rFonts w:ascii="Times New Roman" w:eastAsia="Times New Roman" w:hAnsi="Times New Roman" w:cs="Times New Roman"/>
          <w:color w:val="000000"/>
          <w:sz w:val="27"/>
          <w:szCs w:val="27"/>
        </w:rPr>
      </w:pPr>
      <w:bookmarkStart w:id="157" w:name="art10a§4"/>
      <w:bookmarkEnd w:id="157"/>
      <w:r w:rsidRPr="00456F80">
        <w:rPr>
          <w:rFonts w:ascii="Arial" w:eastAsia="Times New Roman" w:hAnsi="Arial" w:cs="Arial"/>
          <w:color w:val="000000"/>
          <w:sz w:val="20"/>
          <w:szCs w:val="20"/>
        </w:rPr>
        <w:t>§ 4º Quando a reconstrução mamária ou a simetrização da mama contralateral for realizada com a utilização de implante mamário, é assegurada a substituição do dispositivo sempre que ocorrerem complicações ou efeitos adversos a ele relacionados.    </w:t>
      </w:r>
      <w:hyperlink r:id="rId193" w:anchor="art1" w:history="1">
        <w:r w:rsidRPr="00456F80">
          <w:rPr>
            <w:rFonts w:ascii="Arial" w:eastAsia="Times New Roman" w:hAnsi="Arial" w:cs="Arial"/>
            <w:color w:val="0000FF"/>
            <w:sz w:val="20"/>
            <w:szCs w:val="20"/>
            <w:u w:val="single"/>
          </w:rPr>
          <w:t>(Incluído pela Lei nº 14.538, de 2023)</w:t>
        </w:r>
      </w:hyperlink>
      <w:r w:rsidRPr="00456F80">
        <w:rPr>
          <w:rFonts w:ascii="Arial" w:eastAsia="Times New Roman" w:hAnsi="Arial" w:cs="Arial"/>
          <w:color w:val="000000"/>
          <w:sz w:val="20"/>
          <w:szCs w:val="20"/>
        </w:rPr>
        <w:t>    </w:t>
      </w:r>
      <w:hyperlink r:id="rId194" w:anchor="art3" w:history="1">
        <w:r w:rsidRPr="00456F80">
          <w:rPr>
            <w:rFonts w:ascii="Arial" w:eastAsia="Times New Roman" w:hAnsi="Arial" w:cs="Arial"/>
            <w:color w:val="0000FF"/>
            <w:sz w:val="20"/>
            <w:szCs w:val="20"/>
            <w:u w:val="single"/>
          </w:rPr>
          <w:t>Vigência</w:t>
        </w:r>
      </w:hyperlink>
    </w:p>
    <w:p w:rsidR="00456F80" w:rsidRPr="00456F80" w:rsidRDefault="00456F80" w:rsidP="00456F80">
      <w:pPr>
        <w:spacing w:before="225" w:after="225" w:line="240" w:lineRule="auto"/>
        <w:ind w:firstLine="570"/>
        <w:rPr>
          <w:rFonts w:ascii="Times New Roman" w:eastAsia="Times New Roman" w:hAnsi="Times New Roman" w:cs="Times New Roman"/>
          <w:color w:val="000000"/>
          <w:sz w:val="27"/>
          <w:szCs w:val="27"/>
        </w:rPr>
      </w:pPr>
      <w:r w:rsidRPr="00456F80">
        <w:rPr>
          <w:rFonts w:ascii="Arial" w:eastAsia="Times New Roman" w:hAnsi="Arial" w:cs="Arial"/>
          <w:color w:val="000000"/>
          <w:sz w:val="20"/>
          <w:szCs w:val="20"/>
        </w:rPr>
        <w:t>§ 5º É assegurado, desde o diagnóstico, o acompanhamento psicológico e multidisciplinar especializado das pacientes que sofrerem mutilação total ou parcial de mama decorrente de utilização de técnica de tratamento de câncer.     </w:t>
      </w:r>
      <w:hyperlink r:id="rId195" w:anchor="art1" w:history="1">
        <w:r w:rsidRPr="00456F80">
          <w:rPr>
            <w:rFonts w:ascii="Arial" w:eastAsia="Times New Roman" w:hAnsi="Arial" w:cs="Arial"/>
            <w:color w:val="0000FF"/>
            <w:sz w:val="20"/>
            <w:szCs w:val="20"/>
            <w:u w:val="single"/>
          </w:rPr>
          <w:t>(Incluído pela Lei nº 14.538, de 2023)</w:t>
        </w:r>
      </w:hyperlink>
      <w:r w:rsidRPr="00456F80">
        <w:rPr>
          <w:rFonts w:ascii="Arial" w:eastAsia="Times New Roman" w:hAnsi="Arial" w:cs="Arial"/>
          <w:color w:val="000000"/>
          <w:sz w:val="20"/>
          <w:szCs w:val="20"/>
        </w:rPr>
        <w:t>    </w:t>
      </w:r>
      <w:hyperlink r:id="rId196" w:anchor="art3" w:history="1">
        <w:r w:rsidRPr="00456F80">
          <w:rPr>
            <w:rFonts w:ascii="Arial" w:eastAsia="Times New Roman" w:hAnsi="Arial" w:cs="Arial"/>
            <w:color w:val="0000FF"/>
            <w:sz w:val="20"/>
            <w:szCs w:val="20"/>
            <w:u w:val="single"/>
          </w:rPr>
          <w:t>Vigência</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8" w:name="art10b"/>
      <w:bookmarkEnd w:id="158"/>
      <w:r w:rsidRPr="00456F80">
        <w:rPr>
          <w:rFonts w:ascii="Arial" w:eastAsia="Times New Roman" w:hAnsi="Arial" w:cs="Arial"/>
          <w:color w:val="000000"/>
          <w:sz w:val="20"/>
          <w:szCs w:val="20"/>
        </w:rPr>
        <w:t>Art. 10-B.  Cabe às operadoras dos produtos de que tratam o inciso I e o § 1</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do art. 1</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por meio de rede própria, credenciada, contratada ou referenciada, ou mediante reembolso, fornecer bolsas de colostomia, ileostomia e urostomia, sonda vesical de demora e coletor de urina com conector, para uso hospitalar, ambulatorial ou domiciliar, vedada a limitação de prazo, valor máximo e quantidade.                       </w:t>
      </w:r>
      <w:hyperlink r:id="rId197" w:history="1">
        <w:r w:rsidRPr="00456F80">
          <w:rPr>
            <w:rFonts w:ascii="Arial" w:eastAsia="Times New Roman" w:hAnsi="Arial" w:cs="Arial"/>
            <w:color w:val="0000FF"/>
            <w:sz w:val="20"/>
            <w:szCs w:val="20"/>
            <w:u w:val="single"/>
          </w:rPr>
          <w:t>(Incluído pela Lei nº 12.738, de 2012)</w:t>
        </w:r>
      </w:hyperlink>
      <w:r w:rsidRPr="00456F80">
        <w:rPr>
          <w:rFonts w:ascii="Arial" w:eastAsia="Times New Roman" w:hAnsi="Arial" w:cs="Arial"/>
          <w:color w:val="000000"/>
          <w:sz w:val="20"/>
          <w:szCs w:val="20"/>
        </w:rPr>
        <w:t>   </w:t>
      </w:r>
      <w:hyperlink r:id="rId198" w:anchor="art2" w:history="1">
        <w:r w:rsidRPr="00456F80">
          <w:rPr>
            <w:rFonts w:ascii="Arial" w:eastAsia="Times New Roman" w:hAnsi="Arial" w:cs="Arial"/>
            <w:color w:val="0000FF"/>
            <w:sz w:val="20"/>
            <w:szCs w:val="20"/>
            <w:u w:val="single"/>
          </w:rPr>
          <w:t>(Vigência)</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159" w:name="art10C"/>
      <w:bookmarkEnd w:id="159"/>
      <w:r w:rsidRPr="00456F80">
        <w:rPr>
          <w:rFonts w:ascii="Arial" w:eastAsia="Times New Roman" w:hAnsi="Arial" w:cs="Arial"/>
          <w:color w:val="000000"/>
          <w:sz w:val="20"/>
          <w:szCs w:val="20"/>
        </w:rPr>
        <w:t>Art. 10-C. Os produtos de que tratam o inciso I do caput e o § 1º do art. 1º desta Lei deverão incluir cobertura de atendimento à violência autoprovocada e às tentativas de suicídio.       </w:t>
      </w:r>
      <w:hyperlink r:id="rId199" w:anchor="art10" w:history="1">
        <w:r w:rsidRPr="00456F80">
          <w:rPr>
            <w:rFonts w:ascii="Arial" w:eastAsia="Times New Roman" w:hAnsi="Arial" w:cs="Arial"/>
            <w:color w:val="0000FF"/>
            <w:sz w:val="20"/>
            <w:szCs w:val="20"/>
            <w:u w:val="single"/>
          </w:rPr>
          <w:t>(Incluído pela Lei nº 13.819, de 2019)</w:t>
        </w:r>
      </w:hyperlink>
      <w:r w:rsidRPr="00456F80">
        <w:rPr>
          <w:rFonts w:ascii="Arial" w:eastAsia="Times New Roman" w:hAnsi="Arial" w:cs="Arial"/>
          <w:color w:val="000000"/>
          <w:sz w:val="20"/>
          <w:szCs w:val="20"/>
        </w:rPr>
        <w:t>        </w:t>
      </w:r>
      <w:hyperlink r:id="rId200" w:anchor="art11" w:history="1">
        <w:r w:rsidRPr="00456F80">
          <w:rPr>
            <w:rFonts w:ascii="Arial" w:eastAsia="Times New Roman" w:hAnsi="Arial" w:cs="Arial"/>
            <w:color w:val="0000FF"/>
            <w:sz w:val="20"/>
            <w:szCs w:val="20"/>
            <w:u w:val="single"/>
          </w:rPr>
          <w:t>(Vigência)</w:t>
        </w:r>
      </w:hyperlink>
    </w:p>
    <w:p w:rsidR="00456F80" w:rsidRPr="00456F80" w:rsidRDefault="00456F80" w:rsidP="00456F80">
      <w:pPr>
        <w:spacing w:after="0" w:line="240" w:lineRule="auto"/>
        <w:ind w:firstLine="567"/>
        <w:jc w:val="both"/>
        <w:rPr>
          <w:rFonts w:ascii="Arial" w:eastAsia="Times New Roman" w:hAnsi="Arial" w:cs="Arial"/>
          <w:color w:val="000000"/>
          <w:sz w:val="20"/>
          <w:szCs w:val="20"/>
        </w:rPr>
      </w:pPr>
      <w:bookmarkStart w:id="160" w:name="art10d"/>
      <w:bookmarkEnd w:id="160"/>
      <w:r w:rsidRPr="00456F80">
        <w:rPr>
          <w:rFonts w:ascii="Arial" w:eastAsia="Times New Roman" w:hAnsi="Arial" w:cs="Arial"/>
          <w:strike/>
          <w:color w:val="000000"/>
          <w:sz w:val="20"/>
          <w:szCs w:val="20"/>
        </w:rPr>
        <w:t>Art. 10-D.  Fica instituída a Comissão de Atualização do Rol de Procedimentos e Eventos em Saúde Suplementar à qual compete assessorar a ANS nas atribuições de que trata o § 4º do art. 10.   </w:t>
      </w:r>
      <w:hyperlink r:id="rId201"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after="0" w:line="240" w:lineRule="auto"/>
        <w:ind w:firstLine="567"/>
        <w:jc w:val="both"/>
        <w:rPr>
          <w:rFonts w:ascii="Arial" w:eastAsia="Times New Roman" w:hAnsi="Arial" w:cs="Arial"/>
          <w:color w:val="000000"/>
          <w:sz w:val="20"/>
          <w:szCs w:val="20"/>
        </w:rPr>
      </w:pPr>
      <w:r w:rsidRPr="00456F80">
        <w:rPr>
          <w:rFonts w:ascii="Arial" w:eastAsia="Times New Roman" w:hAnsi="Arial" w:cs="Arial"/>
          <w:strike/>
          <w:color w:val="000000"/>
          <w:sz w:val="20"/>
          <w:szCs w:val="20"/>
        </w:rPr>
        <w:t>§ 1º  O funcionamento e a composição da Comissão de Atualização do Rol de Procedimentos e Eventos em Saúde Suplementar serão estabelecidos em regulamento.   </w:t>
      </w:r>
      <w:hyperlink r:id="rId202"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after="0" w:line="240" w:lineRule="auto"/>
        <w:ind w:firstLine="567"/>
        <w:jc w:val="both"/>
        <w:rPr>
          <w:rFonts w:ascii="Arial" w:eastAsia="Times New Roman" w:hAnsi="Arial" w:cs="Arial"/>
          <w:color w:val="000000"/>
          <w:sz w:val="20"/>
          <w:szCs w:val="20"/>
        </w:rPr>
      </w:pPr>
      <w:r w:rsidRPr="00456F80">
        <w:rPr>
          <w:rFonts w:ascii="Arial" w:eastAsia="Times New Roman" w:hAnsi="Arial" w:cs="Arial"/>
          <w:strike/>
          <w:color w:val="000000"/>
          <w:sz w:val="20"/>
          <w:szCs w:val="20"/>
        </w:rPr>
        <w:t>§ 2º  A Comissão de Atualização do Rol de Procedimentos e Eventos em Saúde Suplementar será composta, no mínimo, por representantes das seguintes entidades:   </w:t>
      </w:r>
      <w:hyperlink r:id="rId203"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after="0" w:line="240" w:lineRule="auto"/>
        <w:ind w:firstLine="567"/>
        <w:jc w:val="both"/>
        <w:rPr>
          <w:rFonts w:ascii="Arial" w:eastAsia="Times New Roman" w:hAnsi="Arial" w:cs="Arial"/>
          <w:color w:val="000000"/>
          <w:sz w:val="20"/>
          <w:szCs w:val="20"/>
        </w:rPr>
      </w:pPr>
      <w:r w:rsidRPr="00456F80">
        <w:rPr>
          <w:rFonts w:ascii="Arial" w:eastAsia="Times New Roman" w:hAnsi="Arial" w:cs="Arial"/>
          <w:strike/>
          <w:color w:val="000000"/>
          <w:sz w:val="20"/>
          <w:szCs w:val="20"/>
        </w:rPr>
        <w:t>I - um do Conselho Federal de Medicina;   </w:t>
      </w:r>
      <w:hyperlink r:id="rId204"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after="0" w:line="240" w:lineRule="auto"/>
        <w:ind w:firstLine="567"/>
        <w:jc w:val="both"/>
        <w:rPr>
          <w:rFonts w:ascii="Arial" w:eastAsia="Times New Roman" w:hAnsi="Arial" w:cs="Arial"/>
          <w:color w:val="000000"/>
          <w:sz w:val="20"/>
          <w:szCs w:val="20"/>
        </w:rPr>
      </w:pPr>
      <w:r w:rsidRPr="00456F80">
        <w:rPr>
          <w:rFonts w:ascii="Arial" w:eastAsia="Times New Roman" w:hAnsi="Arial" w:cs="Arial"/>
          <w:strike/>
          <w:color w:val="000000"/>
          <w:sz w:val="20"/>
          <w:szCs w:val="20"/>
        </w:rPr>
        <w:t>II - um do Conselho Federal de Odontologia; e   </w:t>
      </w:r>
      <w:hyperlink r:id="rId205"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after="0" w:line="240" w:lineRule="auto"/>
        <w:ind w:firstLine="567"/>
        <w:jc w:val="both"/>
        <w:rPr>
          <w:rFonts w:ascii="Arial" w:eastAsia="Times New Roman" w:hAnsi="Arial" w:cs="Arial"/>
          <w:color w:val="000000"/>
          <w:sz w:val="20"/>
          <w:szCs w:val="20"/>
        </w:rPr>
      </w:pPr>
      <w:r w:rsidRPr="00456F80">
        <w:rPr>
          <w:rFonts w:ascii="Arial" w:eastAsia="Times New Roman" w:hAnsi="Arial" w:cs="Arial"/>
          <w:strike/>
          <w:color w:val="000000"/>
          <w:sz w:val="20"/>
          <w:szCs w:val="20"/>
        </w:rPr>
        <w:t>III - um do Conselho Federal de Enfermagem.    </w:t>
      </w:r>
      <w:hyperlink r:id="rId206"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after="0" w:line="240" w:lineRule="auto"/>
        <w:ind w:firstLine="567"/>
        <w:jc w:val="both"/>
        <w:rPr>
          <w:rFonts w:ascii="Arial" w:eastAsia="Times New Roman" w:hAnsi="Arial" w:cs="Arial"/>
          <w:color w:val="000000"/>
          <w:sz w:val="20"/>
          <w:szCs w:val="20"/>
        </w:rPr>
      </w:pPr>
      <w:r w:rsidRPr="00456F80">
        <w:rPr>
          <w:rFonts w:ascii="Arial" w:eastAsia="Times New Roman" w:hAnsi="Arial" w:cs="Arial"/>
          <w:strike/>
          <w:color w:val="000000"/>
          <w:sz w:val="20"/>
          <w:szCs w:val="20"/>
        </w:rPr>
        <w:t>§ 3º  A Comissão de Atualização do Rol de Procedimentos e Eventos em Saúde Suplementar deverá apresentar relatório que considerará:   </w:t>
      </w:r>
      <w:hyperlink r:id="rId207"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after="0" w:line="240" w:lineRule="auto"/>
        <w:ind w:firstLine="567"/>
        <w:jc w:val="both"/>
        <w:rPr>
          <w:rFonts w:ascii="Arial" w:eastAsia="Times New Roman" w:hAnsi="Arial" w:cs="Arial"/>
          <w:color w:val="000000"/>
          <w:sz w:val="20"/>
          <w:szCs w:val="20"/>
        </w:rPr>
      </w:pPr>
      <w:r w:rsidRPr="00456F80">
        <w:rPr>
          <w:rFonts w:ascii="Arial" w:eastAsia="Times New Roman" w:hAnsi="Arial" w:cs="Arial"/>
          <w:strike/>
          <w:color w:val="000000"/>
          <w:sz w:val="20"/>
          <w:szCs w:val="20"/>
        </w:rPr>
        <w:t>I - as evidências científicas sobre a eficácia, a acurácia, a efetividade e a segurança do medicamento, do produto ou do procedimento analisado, reconhecidas pelo órgão competente para o registro ou a para a autorização de uso;   </w:t>
      </w:r>
      <w:hyperlink r:id="rId208"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after="0" w:line="240" w:lineRule="auto"/>
        <w:ind w:firstLine="567"/>
        <w:jc w:val="both"/>
        <w:rPr>
          <w:rFonts w:ascii="Arial" w:eastAsia="Times New Roman" w:hAnsi="Arial" w:cs="Arial"/>
          <w:color w:val="000000"/>
          <w:sz w:val="20"/>
          <w:szCs w:val="20"/>
        </w:rPr>
      </w:pPr>
      <w:r w:rsidRPr="00456F80">
        <w:rPr>
          <w:rFonts w:ascii="Arial" w:eastAsia="Times New Roman" w:hAnsi="Arial" w:cs="Arial"/>
          <w:strike/>
          <w:color w:val="000000"/>
          <w:sz w:val="20"/>
          <w:szCs w:val="20"/>
        </w:rPr>
        <w:t>II - a avaliação econômica comparativa dos benefícios e dos custos em relação às coberturas já previstas no rol de procedimentos e eventos em saúde suplementar, quando couber; e   </w:t>
      </w:r>
      <w:hyperlink r:id="rId209"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after="0" w:line="240" w:lineRule="auto"/>
        <w:ind w:firstLine="567"/>
        <w:jc w:val="both"/>
        <w:rPr>
          <w:rFonts w:ascii="Arial" w:eastAsia="Times New Roman" w:hAnsi="Arial" w:cs="Arial"/>
          <w:color w:val="000000"/>
          <w:sz w:val="20"/>
          <w:szCs w:val="20"/>
        </w:rPr>
      </w:pPr>
      <w:r w:rsidRPr="00456F80">
        <w:rPr>
          <w:rFonts w:ascii="Arial" w:eastAsia="Times New Roman" w:hAnsi="Arial" w:cs="Arial"/>
          <w:strike/>
          <w:color w:val="000000"/>
          <w:sz w:val="20"/>
          <w:szCs w:val="20"/>
        </w:rPr>
        <w:t>III - a análise de impacto financeiro da ampliação da cobertura no âmbito da saúde suplementar.   </w:t>
      </w:r>
      <w:hyperlink r:id="rId210" w:anchor="art1" w:history="1">
        <w:r w:rsidRPr="00456F80">
          <w:rPr>
            <w:rFonts w:ascii="Arial" w:eastAsia="Times New Roman" w:hAnsi="Arial" w:cs="Arial"/>
            <w:strike/>
            <w:color w:val="0000FF"/>
            <w:sz w:val="20"/>
            <w:szCs w:val="20"/>
            <w:u w:val="single"/>
          </w:rPr>
          <w:t>(Incluído pela Medida Provisória nº 1.067, de 2021)</w:t>
        </w:r>
      </w:hyperlink>
    </w:p>
    <w:p w:rsidR="00456F80" w:rsidRPr="00456F80" w:rsidRDefault="00456F80" w:rsidP="00456F80">
      <w:pPr>
        <w:spacing w:before="300" w:after="300" w:line="240" w:lineRule="auto"/>
        <w:ind w:firstLine="567"/>
        <w:jc w:val="both"/>
        <w:rPr>
          <w:rFonts w:ascii="Arial" w:eastAsia="Times New Roman" w:hAnsi="Arial" w:cs="Arial"/>
          <w:color w:val="000000"/>
          <w:sz w:val="20"/>
          <w:szCs w:val="20"/>
        </w:rPr>
      </w:pPr>
      <w:bookmarkStart w:id="161" w:name="art10d.0"/>
      <w:bookmarkEnd w:id="161"/>
      <w:r w:rsidRPr="00456F80">
        <w:rPr>
          <w:rFonts w:ascii="Arial" w:eastAsia="Times New Roman" w:hAnsi="Arial" w:cs="Arial"/>
          <w:color w:val="000000"/>
          <w:sz w:val="20"/>
          <w:szCs w:val="20"/>
        </w:rPr>
        <w:t>Art. 10-D. Fica instituída a Comissão de Atualização do Rol de Procedimentos e Eventos em Saúde Suplementar à qual compete assessorar a ANS nas atribuições de que trata o § 4º do art. 10 desta Lei.     </w:t>
      </w:r>
      <w:hyperlink r:id="rId211"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lastRenderedPageBreak/>
        <w:t>§ 1º O funcionamento e a composição da Comissão de Atualização do Rol de Procedimentos e Eventos em Saúde Suplementar serão estabelecidos em regulamento.     </w:t>
      </w:r>
      <w:hyperlink r:id="rId212"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t>§ 2º A Comissão de Atualização do Rol de Procedimentos e Eventos em Saúde Suplementar terá composição e regimento definidos em regulamento, com a participação nos processos de:     </w:t>
      </w:r>
      <w:hyperlink r:id="rId213"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t>I - 1 (um) representante indicado pelo Conselho Federal de Medicina;     </w:t>
      </w:r>
      <w:hyperlink r:id="rId214"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t>II - 1 (um) representante da sociedade de especialidade médica, conforme a área terapêutica ou o uso da tecnologia a ser analisada, indicado pela Associação Médica Brasileira;     </w:t>
      </w:r>
      <w:hyperlink r:id="rId215"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t>III - 1 (um) representante de entidade representativa de consumidores de planos de saúde;     </w:t>
      </w:r>
      <w:hyperlink r:id="rId216"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t>IV - 1 (um) representante de entidade representativa dos prestadores de serviços na saúde suplementar;    </w:t>
      </w:r>
      <w:hyperlink r:id="rId217"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t>V - 1 (um) representante de entidade representativa das operadoras de planos privados de assistência à saúde;     </w:t>
      </w:r>
      <w:hyperlink r:id="rId218"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t>VI - representantes de áreas de atuação profissional da saúde relacionadas ao evento ou procedimento sob análise.     </w:t>
      </w:r>
      <w:hyperlink r:id="rId219"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t>§ 3º A Comissão de Atualização do Rol de Procedimentos e Eventos em Saúde Suplementar deverá apresentar relatório que considerará:     </w:t>
      </w:r>
      <w:hyperlink r:id="rId220"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t>I - as melhores evidências científicas disponíveis e possíveis sobre a eficácia, a acurácia, a efetividade, a eficiência, a usabilidade e a segurança do medicamento, do produto ou do procedimento analisado, reconhecidas pelo órgão competente para o registro ou para a autorização de uso;     </w:t>
      </w:r>
      <w:hyperlink r:id="rId221"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t>II - a avaliação econômica comparativa dos benefícios e dos custos em relação às coberturas já previstas no rol de procedimentos e eventos em saúde suplementar, quando couber; e     </w:t>
      </w:r>
      <w:hyperlink r:id="rId222"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t>III - a análise de impacto financeiro da ampliação da cobertura no âmbito da saúde suplementar.     </w:t>
      </w:r>
      <w:hyperlink r:id="rId223"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300" w:after="300" w:line="240" w:lineRule="auto"/>
        <w:ind w:firstLine="567"/>
        <w:rPr>
          <w:rFonts w:ascii="Times New Roman" w:eastAsia="Times New Roman" w:hAnsi="Times New Roman" w:cs="Times New Roman"/>
          <w:color w:val="000000"/>
          <w:sz w:val="24"/>
          <w:szCs w:val="24"/>
        </w:rPr>
      </w:pPr>
      <w:r w:rsidRPr="00456F80">
        <w:rPr>
          <w:rFonts w:ascii="Arial" w:eastAsia="Times New Roman" w:hAnsi="Arial" w:cs="Arial"/>
          <w:color w:val="000000"/>
          <w:sz w:val="20"/>
          <w:szCs w:val="20"/>
        </w:rPr>
        <w:t>§ 4º Os membros indicados para compor a Comissão de Atualização do Rol de Procedimentos e Eventos em Saúde Suplementar, bem como os representantes designados para participarem dos processos, deverão ter formação técnica suficiente para compreensão adequada das evidências científicas e dos critérios utilizados na avaliação.    </w:t>
      </w:r>
      <w:hyperlink r:id="rId224" w:anchor="art1" w:history="1">
        <w:r w:rsidRPr="00456F80">
          <w:rPr>
            <w:rFonts w:ascii="Arial" w:eastAsia="Times New Roman" w:hAnsi="Arial" w:cs="Arial"/>
            <w:color w:val="0000FF"/>
            <w:sz w:val="20"/>
            <w:szCs w:val="20"/>
            <w:u w:val="single"/>
          </w:rPr>
          <w:t>(Incluído pela Lei nº 14.307, de 2022)</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62" w:name="art11."/>
      <w:bookmarkEnd w:id="162"/>
      <w:r w:rsidRPr="00456F80">
        <w:rPr>
          <w:rFonts w:ascii="Arial" w:eastAsia="Times New Roman" w:hAnsi="Arial" w:cs="Arial"/>
          <w:strike/>
          <w:color w:val="000000"/>
          <w:sz w:val="24"/>
          <w:szCs w:val="24"/>
        </w:rPr>
        <w:t>Art. 11. É vedada a exclusão de cobertura às doenças e lesões preexistentes à data de contratação dos planos ou seguros de que trata esta Lei após vinte e quatro meses de vigência do aludido instrumento contratual, cabendo à respectiva operadora o ônus da prova e da demonstração do conhecimento prévio do consumidor.                       </w:t>
      </w:r>
      <w:hyperlink r:id="rId225" w:anchor="art1" w:history="1">
        <w:r w:rsidRPr="00456F80">
          <w:rPr>
            <w:rFonts w:ascii="Arial" w:eastAsia="Times New Roman" w:hAnsi="Arial" w:cs="Arial"/>
            <w:strike/>
            <w:color w:val="0000FF"/>
            <w:sz w:val="24"/>
            <w:szCs w:val="24"/>
            <w:u w:val="single"/>
          </w:rPr>
          <w:t>(Vide Medida Provisória nº 1.908-18, de 1999)</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163" w:name="art11"/>
      <w:bookmarkEnd w:id="163"/>
      <w:r w:rsidRPr="00456F80">
        <w:rPr>
          <w:rFonts w:ascii="Arial" w:eastAsia="Times New Roman" w:hAnsi="Arial" w:cs="Arial"/>
          <w:color w:val="000000"/>
          <w:sz w:val="24"/>
          <w:szCs w:val="24"/>
        </w:rPr>
        <w:t>Art. 11.  É vedada a exclusão de cobertura às doenças e lesões preexistentes à data de contratação dos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após vinte e quatro meses de vigência do aludido instrumento contratual, cabendo à respectiva operadora o ônus da prova e da demonstração do conhecimento prévio do consumidor ou beneficiário.                       </w:t>
      </w:r>
      <w:hyperlink r:id="rId226"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64" w:name="art11p"/>
      <w:bookmarkEnd w:id="164"/>
      <w:r w:rsidRPr="00456F80">
        <w:rPr>
          <w:rFonts w:ascii="Arial" w:eastAsia="Times New Roman" w:hAnsi="Arial" w:cs="Arial"/>
          <w:color w:val="000000"/>
          <w:sz w:val="24"/>
          <w:szCs w:val="24"/>
        </w:rPr>
        <w:t>Parágrafo único.  É vedada a suspensão da assistência à saúde do consumidor ou beneficiário, titular ou dependente, até a prova de que trata o </w:t>
      </w:r>
      <w:r w:rsidRPr="00456F80">
        <w:rPr>
          <w:rFonts w:ascii="Arial" w:eastAsia="Times New Roman" w:hAnsi="Arial" w:cs="Arial"/>
          <w:b/>
          <w:bCs/>
          <w:color w:val="000000"/>
          <w:sz w:val="24"/>
          <w:szCs w:val="24"/>
        </w:rPr>
        <w:t>caput</w:t>
      </w:r>
      <w:r w:rsidRPr="00456F80">
        <w:rPr>
          <w:rFonts w:ascii="Arial" w:eastAsia="Times New Roman" w:hAnsi="Arial" w:cs="Arial"/>
          <w:color w:val="000000"/>
          <w:sz w:val="24"/>
          <w:szCs w:val="24"/>
        </w:rPr>
        <w:t>, na forma da regulamentação a ser editada pela ANS.                   </w:t>
      </w:r>
      <w:hyperlink r:id="rId227"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228"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65" w:name="art12."/>
      <w:bookmarkEnd w:id="165"/>
      <w:r w:rsidRPr="00456F80">
        <w:rPr>
          <w:rFonts w:ascii="Arial" w:eastAsia="Times New Roman" w:hAnsi="Arial" w:cs="Arial"/>
          <w:strike/>
          <w:color w:val="000000"/>
          <w:sz w:val="24"/>
          <w:szCs w:val="24"/>
        </w:rPr>
        <w:t>Art. 12. São facultadas a oferta, a contratação e a vigência de planos ou seguros privados de assistência à saúde que contenham redução ou extensão da cobertura assistencial e do padrão de conforto de internação hospitalar, em relação ao plano referência definido no art. 10, desde que observadas as seguintes exigências mínimas:</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66" w:name="art12"/>
      <w:bookmarkEnd w:id="166"/>
      <w:r w:rsidRPr="00456F80">
        <w:rPr>
          <w:rFonts w:ascii="Arial" w:eastAsia="Times New Roman" w:hAnsi="Arial" w:cs="Arial"/>
          <w:color w:val="000000"/>
          <w:sz w:val="24"/>
          <w:szCs w:val="24"/>
        </w:rPr>
        <w:t>Art. 12.  São facultadas a oferta, a contratação e a vigência dos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nas segmentações previstas nos incisos I a IV deste artigo, respeitadas as respectivas amplitudes de cobertura definidas no plano-referência de que trata o art. 10, segundo as seguintes exigências mínimas:                         </w:t>
      </w:r>
      <w:hyperlink r:id="rId229"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67" w:name="art12i"/>
      <w:bookmarkEnd w:id="167"/>
      <w:r w:rsidRPr="00456F80">
        <w:rPr>
          <w:rFonts w:ascii="Arial" w:eastAsia="Times New Roman" w:hAnsi="Arial" w:cs="Arial"/>
          <w:color w:val="000000"/>
          <w:sz w:val="24"/>
          <w:szCs w:val="24"/>
        </w:rPr>
        <w:t>I - quando incluir atendimento ambulatorial:</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68" w:name="art12ia"/>
      <w:bookmarkEnd w:id="168"/>
      <w:r w:rsidRPr="00456F80">
        <w:rPr>
          <w:rFonts w:ascii="Arial" w:eastAsia="Times New Roman" w:hAnsi="Arial" w:cs="Arial"/>
          <w:color w:val="000000"/>
          <w:sz w:val="24"/>
          <w:szCs w:val="24"/>
        </w:rPr>
        <w:t>a)</w:t>
      </w:r>
      <w:r w:rsidRPr="00456F80">
        <w:rPr>
          <w:rFonts w:ascii="Arial" w:eastAsia="Times New Roman" w:hAnsi="Arial" w:cs="Arial"/>
          <w:i/>
          <w:iCs/>
          <w:color w:val="000000"/>
          <w:sz w:val="24"/>
          <w:szCs w:val="24"/>
        </w:rPr>
        <w:t> </w:t>
      </w:r>
      <w:r w:rsidRPr="00456F80">
        <w:rPr>
          <w:rFonts w:ascii="Arial" w:eastAsia="Times New Roman" w:hAnsi="Arial" w:cs="Arial"/>
          <w:color w:val="000000"/>
          <w:sz w:val="24"/>
          <w:szCs w:val="24"/>
        </w:rPr>
        <w:t>cobertura de consultas médicas, em número ilimitado, em clínicas básicas e especializadas, reconhecidas pelo Conselho Federal de Medicina;</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r w:rsidRPr="00456F80">
        <w:rPr>
          <w:rFonts w:ascii="Arial" w:eastAsia="Times New Roman" w:hAnsi="Arial" w:cs="Arial"/>
          <w:strike/>
          <w:color w:val="000000"/>
          <w:sz w:val="24"/>
          <w:szCs w:val="24"/>
        </w:rPr>
        <w:t> </w:t>
      </w:r>
      <w:bookmarkStart w:id="169" w:name="art12ib."/>
      <w:bookmarkEnd w:id="169"/>
      <w:r w:rsidRPr="00456F80">
        <w:rPr>
          <w:rFonts w:ascii="Arial" w:eastAsia="Times New Roman" w:hAnsi="Arial" w:cs="Arial"/>
          <w:strike/>
          <w:color w:val="000000"/>
          <w:sz w:val="24"/>
          <w:szCs w:val="24"/>
        </w:rPr>
        <w:t>b) cobertura de serviços de apoio diagnóstico e tratamento e demais procedimentos ambulatoriais, solicitados pelo médico assistente;                   </w:t>
      </w:r>
      <w:hyperlink r:id="rId230"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70" w:name="art12ib"/>
      <w:bookmarkEnd w:id="170"/>
      <w:r w:rsidRPr="00456F80">
        <w:rPr>
          <w:rFonts w:ascii="Arial" w:eastAsia="Times New Roman" w:hAnsi="Arial" w:cs="Arial"/>
          <w:color w:val="000000"/>
          <w:sz w:val="24"/>
          <w:szCs w:val="24"/>
        </w:rPr>
        <w:t>b) cobertura de serviços de apoio diagnóstico, tratamentos e demais procedimentos ambulatoriais, solicitados pelo médico assistente;                          </w:t>
      </w:r>
      <w:hyperlink r:id="rId231"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71" w:name="art12ic"/>
      <w:bookmarkEnd w:id="171"/>
      <w:r w:rsidRPr="00456F80">
        <w:rPr>
          <w:rFonts w:ascii="Arial" w:eastAsia="Times New Roman" w:hAnsi="Arial" w:cs="Arial"/>
          <w:color w:val="000000"/>
          <w:sz w:val="24"/>
          <w:szCs w:val="24"/>
        </w:rPr>
        <w:t>c)</w:t>
      </w:r>
      <w:r w:rsidRPr="00456F80">
        <w:rPr>
          <w:rFonts w:ascii="Arial" w:eastAsia="Times New Roman" w:hAnsi="Arial" w:cs="Arial"/>
          <w:color w:val="000000"/>
          <w:sz w:val="20"/>
          <w:szCs w:val="20"/>
        </w:rPr>
        <w:t> cobertura de tratamentos antineoplásicos domiciliares de uso oral, incluindo medicamentos para o controle de efeitos adversos relacionados ao tratamento e adjuvantes;</w:t>
      </w:r>
      <w:r w:rsidRPr="00456F80">
        <w:rPr>
          <w:rFonts w:ascii="Arial" w:eastAsia="Times New Roman" w:hAnsi="Arial" w:cs="Arial"/>
          <w:color w:val="000000"/>
          <w:sz w:val="24"/>
          <w:szCs w:val="24"/>
        </w:rPr>
        <w:t> </w:t>
      </w:r>
      <w:r w:rsidRPr="00456F80">
        <w:rPr>
          <w:rFonts w:ascii="Arial" w:eastAsia="Times New Roman" w:hAnsi="Arial" w:cs="Arial"/>
          <w:color w:val="000000"/>
          <w:sz w:val="20"/>
          <w:szCs w:val="20"/>
        </w:rPr>
        <w:t>  </w:t>
      </w:r>
      <w:r w:rsidRPr="00456F80">
        <w:rPr>
          <w:rFonts w:ascii="Arial" w:eastAsia="Times New Roman" w:hAnsi="Arial" w:cs="Arial"/>
          <w:color w:val="000000"/>
          <w:sz w:val="24"/>
          <w:szCs w:val="24"/>
        </w:rPr>
        <w:t>                       </w:t>
      </w:r>
      <w:hyperlink r:id="rId232" w:anchor="art2" w:history="1">
        <w:r w:rsidRPr="00456F80">
          <w:rPr>
            <w:rFonts w:ascii="Arial" w:eastAsia="Times New Roman" w:hAnsi="Arial" w:cs="Arial"/>
            <w:color w:val="0000FF"/>
            <w:sz w:val="24"/>
            <w:szCs w:val="24"/>
            <w:u w:val="single"/>
          </w:rPr>
          <w:t>(Incluído pela Lei nº 12.880, de 2013)</w:t>
        </w:r>
      </w:hyperlink>
      <w:r w:rsidRPr="00456F80">
        <w:rPr>
          <w:rFonts w:ascii="Arial" w:eastAsia="Times New Roman" w:hAnsi="Arial" w:cs="Arial"/>
          <w:color w:val="000000"/>
          <w:sz w:val="24"/>
          <w:szCs w:val="24"/>
        </w:rPr>
        <w:t>      </w:t>
      </w:r>
      <w:hyperlink r:id="rId233" w:anchor="art3" w:history="1">
        <w:r w:rsidRPr="00456F80">
          <w:rPr>
            <w:rFonts w:ascii="Arial" w:eastAsia="Times New Roman" w:hAnsi="Arial" w:cs="Arial"/>
            <w:color w:val="0000FF"/>
            <w:sz w:val="24"/>
            <w:szCs w:val="24"/>
            <w:u w:val="single"/>
          </w:rPr>
          <w:t>(Vigência)</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72" w:name="art12ii"/>
      <w:bookmarkEnd w:id="172"/>
      <w:r w:rsidRPr="00456F80">
        <w:rPr>
          <w:rFonts w:ascii="Arial" w:eastAsia="Times New Roman" w:hAnsi="Arial" w:cs="Arial"/>
          <w:color w:val="000000"/>
          <w:sz w:val="24"/>
          <w:szCs w:val="24"/>
        </w:rPr>
        <w:t>II - quando incluir internação hospitalar:</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73" w:name="art12iia."/>
      <w:bookmarkEnd w:id="173"/>
      <w:r w:rsidRPr="00456F80">
        <w:rPr>
          <w:rFonts w:ascii="Arial" w:eastAsia="Times New Roman" w:hAnsi="Arial" w:cs="Arial"/>
          <w:strike/>
          <w:color w:val="000000"/>
          <w:sz w:val="24"/>
          <w:szCs w:val="24"/>
        </w:rPr>
        <w:t xml:space="preserve">a) cobertura de internações hospitalares, vedada a limitação de prazo, em clínicas básicas e especializadas, reconhecidas pelo Conselho Federal de </w:t>
      </w:r>
      <w:r w:rsidRPr="00456F80">
        <w:rPr>
          <w:rFonts w:ascii="Arial" w:eastAsia="Times New Roman" w:hAnsi="Arial" w:cs="Arial"/>
          <w:strike/>
          <w:color w:val="000000"/>
          <w:sz w:val="24"/>
          <w:szCs w:val="24"/>
        </w:rPr>
        <w:lastRenderedPageBreak/>
        <w:t>Medicina, admitindo-se a exclusão dos procedimentos obstétricos; </w:t>
      </w:r>
      <w:hyperlink r:id="rId234"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74" w:name="art12iia"/>
      <w:bookmarkEnd w:id="174"/>
      <w:r w:rsidRPr="00456F80">
        <w:rPr>
          <w:rFonts w:ascii="Arial" w:eastAsia="Times New Roman" w:hAnsi="Arial" w:cs="Arial"/>
          <w:color w:val="000000"/>
          <w:sz w:val="24"/>
          <w:szCs w:val="24"/>
        </w:rPr>
        <w:t>a) cobertura de internações hospitalares, vedada a limitação de prazo, valor máximo e quantidade, em clínicas básicas e especializadas, reconhecidas pelo Conselho Federal de Medicina, admitindo-se a exclusão dos procedimentos obstétricos;                         </w:t>
      </w:r>
      <w:hyperlink r:id="rId235"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75" w:name="art12iib."/>
      <w:bookmarkEnd w:id="175"/>
      <w:r w:rsidRPr="00456F80">
        <w:rPr>
          <w:rFonts w:ascii="Arial" w:eastAsia="Times New Roman" w:hAnsi="Arial" w:cs="Arial"/>
          <w:strike/>
          <w:color w:val="000000"/>
          <w:sz w:val="24"/>
          <w:szCs w:val="24"/>
        </w:rPr>
        <w:t>b)</w:t>
      </w:r>
      <w:r w:rsidRPr="00456F80">
        <w:rPr>
          <w:rFonts w:ascii="Arial" w:eastAsia="Times New Roman" w:hAnsi="Arial" w:cs="Arial"/>
          <w:i/>
          <w:iCs/>
          <w:strike/>
          <w:color w:val="000000"/>
          <w:sz w:val="24"/>
          <w:szCs w:val="24"/>
        </w:rPr>
        <w:t> </w:t>
      </w:r>
      <w:r w:rsidRPr="00456F80">
        <w:rPr>
          <w:rFonts w:ascii="Arial" w:eastAsia="Times New Roman" w:hAnsi="Arial" w:cs="Arial"/>
          <w:strike/>
          <w:color w:val="000000"/>
          <w:sz w:val="24"/>
          <w:szCs w:val="24"/>
        </w:rPr>
        <w:t>cobertura de internações hospitalares em centro de terapia intensiva, ou similar, vedada a limitação de prazo, a critério do médico assistente;                     </w:t>
      </w:r>
      <w:hyperlink r:id="rId236"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76" w:name="art12iib"/>
      <w:bookmarkEnd w:id="176"/>
      <w:r w:rsidRPr="00456F80">
        <w:rPr>
          <w:rFonts w:ascii="Arial" w:eastAsia="Times New Roman" w:hAnsi="Arial" w:cs="Arial"/>
          <w:color w:val="000000"/>
          <w:sz w:val="24"/>
          <w:szCs w:val="24"/>
        </w:rPr>
        <w:t>b) cobertura de internações hospitalares em centro de terapia intensiva, ou similar, vedada a limitação de prazo, valor máximo e quantidade, a critério do médico assistente;                            </w:t>
      </w:r>
      <w:hyperlink r:id="rId237"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77" w:name="art12iic"/>
      <w:bookmarkEnd w:id="177"/>
      <w:r w:rsidRPr="00456F80">
        <w:rPr>
          <w:rFonts w:ascii="Arial" w:eastAsia="Times New Roman" w:hAnsi="Arial" w:cs="Arial"/>
          <w:color w:val="000000"/>
          <w:sz w:val="24"/>
          <w:szCs w:val="24"/>
        </w:rPr>
        <w:t>c) cobertura de despesas referentes a honorários médicos, serviços gerais de enfermagem e alimentação;</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78" w:name="art12iid."/>
      <w:bookmarkEnd w:id="178"/>
      <w:r w:rsidRPr="00456F80">
        <w:rPr>
          <w:rFonts w:ascii="Arial" w:eastAsia="Times New Roman" w:hAnsi="Arial" w:cs="Arial"/>
          <w:strike/>
          <w:color w:val="000000"/>
          <w:sz w:val="24"/>
          <w:szCs w:val="24"/>
        </w:rPr>
        <w:t>d) cobertura de exames complementares indispensáveis para o controle da evolução da doença e elucidação diagnóstica, fornecimento de medicamentos, anestésicos, oxigênio, transfusões e sessões de quimioterapia e radioterapia, conforme prescrição do médico assistente, realizados ou ministrados durante o período de internação hospitalar;                        </w:t>
      </w:r>
      <w:hyperlink r:id="rId238"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79" w:name="art12iid"/>
      <w:bookmarkEnd w:id="179"/>
      <w:r w:rsidRPr="00456F80">
        <w:rPr>
          <w:rFonts w:ascii="Arial" w:eastAsia="Times New Roman" w:hAnsi="Arial" w:cs="Arial"/>
          <w:color w:val="000000"/>
          <w:sz w:val="24"/>
          <w:szCs w:val="24"/>
        </w:rPr>
        <w:t>d) cobertura de exames complementares indispensáveis para o controle da evolução da doença e elucidação diagnóstica, fornecimento de medicamentos, anestésicos, gases medicinais, transfusões e sessões de quimioterapia e radioterapia, conforme prescrição do médico assistente, realizados ou ministrados durante o período de internação hospitalar;                            </w:t>
      </w:r>
      <w:hyperlink r:id="rId239"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80" w:name="art12iie."/>
      <w:bookmarkEnd w:id="180"/>
      <w:r w:rsidRPr="00456F80">
        <w:rPr>
          <w:rFonts w:ascii="Arial" w:eastAsia="Times New Roman" w:hAnsi="Arial" w:cs="Arial"/>
          <w:strike/>
          <w:color w:val="000000"/>
          <w:sz w:val="24"/>
          <w:szCs w:val="24"/>
        </w:rPr>
        <w:t>e)</w:t>
      </w:r>
      <w:r w:rsidRPr="00456F80">
        <w:rPr>
          <w:rFonts w:ascii="Arial" w:eastAsia="Times New Roman" w:hAnsi="Arial" w:cs="Arial"/>
          <w:i/>
          <w:iCs/>
          <w:strike/>
          <w:color w:val="000000"/>
          <w:sz w:val="24"/>
          <w:szCs w:val="24"/>
        </w:rPr>
        <w:t> </w:t>
      </w:r>
      <w:r w:rsidRPr="00456F80">
        <w:rPr>
          <w:rFonts w:ascii="Arial" w:eastAsia="Times New Roman" w:hAnsi="Arial" w:cs="Arial"/>
          <w:strike/>
          <w:color w:val="000000"/>
          <w:sz w:val="24"/>
          <w:szCs w:val="24"/>
        </w:rPr>
        <w:t>cobertura de taxa de sala de cirurgia, incluindo materiais utilizados, assim como da remoção do paciente, comprovadamente necessária, para outro estabelecimento hospitalar, em território brasileiro, dentro dos limites de abrangência geográfica previstos no contrato;                       </w:t>
      </w:r>
      <w:hyperlink r:id="rId240"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81" w:name="art12iie"/>
      <w:bookmarkEnd w:id="181"/>
      <w:r w:rsidRPr="00456F80">
        <w:rPr>
          <w:rFonts w:ascii="Arial" w:eastAsia="Times New Roman" w:hAnsi="Arial" w:cs="Arial"/>
          <w:color w:val="000000"/>
          <w:sz w:val="24"/>
          <w:szCs w:val="24"/>
        </w:rPr>
        <w:t>e) cobertura de toda e qualquer taxa, incluindo materiais utilizados, assim como da remoção do paciente, comprovadamente necessária, para outro estabelecimento hospitalar, dentro dos limites de abrangência geográfica previstos no contrato, em território brasileiro; e                       </w:t>
      </w:r>
      <w:hyperlink r:id="rId241"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82" w:name="art12iif"/>
      <w:bookmarkEnd w:id="182"/>
      <w:r w:rsidRPr="00456F80">
        <w:rPr>
          <w:rFonts w:ascii="Arial" w:eastAsia="Times New Roman" w:hAnsi="Arial" w:cs="Arial"/>
          <w:color w:val="000000"/>
          <w:sz w:val="24"/>
          <w:szCs w:val="24"/>
        </w:rPr>
        <w:t>f)</w:t>
      </w:r>
      <w:r w:rsidRPr="00456F80">
        <w:rPr>
          <w:rFonts w:ascii="Arial" w:eastAsia="Times New Roman" w:hAnsi="Arial" w:cs="Arial"/>
          <w:i/>
          <w:iCs/>
          <w:color w:val="000000"/>
          <w:sz w:val="24"/>
          <w:szCs w:val="24"/>
        </w:rPr>
        <w:t> </w:t>
      </w:r>
      <w:r w:rsidRPr="00456F80">
        <w:rPr>
          <w:rFonts w:ascii="Arial" w:eastAsia="Times New Roman" w:hAnsi="Arial" w:cs="Arial"/>
          <w:color w:val="000000"/>
          <w:sz w:val="24"/>
          <w:szCs w:val="24"/>
        </w:rPr>
        <w:t>cobertura de despesas de acompanhante, no caso de pacientes menores de dezoito anos;</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183" w:name="art12iig"/>
      <w:bookmarkEnd w:id="183"/>
      <w:r w:rsidRPr="00456F80">
        <w:rPr>
          <w:rFonts w:ascii="Arial" w:eastAsia="Times New Roman" w:hAnsi="Arial" w:cs="Arial"/>
          <w:color w:val="000000"/>
          <w:sz w:val="24"/>
          <w:szCs w:val="24"/>
        </w:rPr>
        <w:t>g)</w:t>
      </w:r>
      <w:r w:rsidRPr="00456F80">
        <w:rPr>
          <w:rFonts w:ascii="Arial" w:eastAsia="Times New Roman" w:hAnsi="Arial" w:cs="Arial"/>
          <w:color w:val="000000"/>
          <w:sz w:val="20"/>
          <w:szCs w:val="20"/>
        </w:rPr>
        <w:t>cobertura para tratamentos antineoplásicos ambulatoriais e domiciliares de uso oral, procedimentos radioterápicos para tratamento de câncer e hemoterapia, na qualidade de procedimentos cuja necessidade esteja relacionada à continuidade da assistência prestada em âmbito de internação hospitalar;</w:t>
      </w:r>
      <w:r w:rsidRPr="00456F80">
        <w:rPr>
          <w:rFonts w:ascii="Arial" w:eastAsia="Times New Roman" w:hAnsi="Arial" w:cs="Arial"/>
          <w:color w:val="000000"/>
          <w:sz w:val="24"/>
          <w:szCs w:val="24"/>
        </w:rPr>
        <w:t>                         </w:t>
      </w:r>
      <w:hyperlink r:id="rId242" w:anchor="art2" w:history="1">
        <w:r w:rsidRPr="00456F80">
          <w:rPr>
            <w:rFonts w:ascii="Arial" w:eastAsia="Times New Roman" w:hAnsi="Arial" w:cs="Arial"/>
            <w:color w:val="0000FF"/>
            <w:sz w:val="24"/>
            <w:szCs w:val="24"/>
            <w:u w:val="single"/>
          </w:rPr>
          <w:t>(Incluído pela Lei nº 12.880, de 2013)</w:t>
        </w:r>
      </w:hyperlink>
      <w:r w:rsidRPr="00456F80">
        <w:rPr>
          <w:rFonts w:ascii="Arial" w:eastAsia="Times New Roman" w:hAnsi="Arial" w:cs="Arial"/>
          <w:color w:val="000000"/>
          <w:sz w:val="24"/>
          <w:szCs w:val="24"/>
        </w:rPr>
        <w:t>      </w:t>
      </w:r>
      <w:hyperlink r:id="rId243" w:anchor="art3" w:history="1">
        <w:r w:rsidRPr="00456F80">
          <w:rPr>
            <w:rFonts w:ascii="Arial" w:eastAsia="Times New Roman" w:hAnsi="Arial" w:cs="Arial"/>
            <w:color w:val="0000FF"/>
            <w:sz w:val="24"/>
            <w:szCs w:val="24"/>
            <w:u w:val="single"/>
          </w:rPr>
          <w:t>(Vigência)</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84" w:name="art12iii"/>
      <w:bookmarkEnd w:id="184"/>
      <w:r w:rsidRPr="00456F80">
        <w:rPr>
          <w:rFonts w:ascii="Arial" w:eastAsia="Times New Roman" w:hAnsi="Arial" w:cs="Arial"/>
          <w:color w:val="000000"/>
          <w:sz w:val="24"/>
          <w:szCs w:val="24"/>
        </w:rPr>
        <w:t>III - quando incluir atendimento obstétrico:</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85" w:name="art12iiia"/>
      <w:bookmarkEnd w:id="185"/>
      <w:r w:rsidRPr="00456F80">
        <w:rPr>
          <w:rFonts w:ascii="Arial" w:eastAsia="Times New Roman" w:hAnsi="Arial" w:cs="Arial"/>
          <w:color w:val="000000"/>
          <w:sz w:val="24"/>
          <w:szCs w:val="24"/>
        </w:rPr>
        <w:t>a)</w:t>
      </w:r>
      <w:r w:rsidRPr="00456F80">
        <w:rPr>
          <w:rFonts w:ascii="Arial" w:eastAsia="Times New Roman" w:hAnsi="Arial" w:cs="Arial"/>
          <w:i/>
          <w:iCs/>
          <w:color w:val="000000"/>
          <w:sz w:val="24"/>
          <w:szCs w:val="24"/>
        </w:rPr>
        <w:t> </w:t>
      </w:r>
      <w:r w:rsidRPr="00456F80">
        <w:rPr>
          <w:rFonts w:ascii="Arial" w:eastAsia="Times New Roman" w:hAnsi="Arial" w:cs="Arial"/>
          <w:color w:val="000000"/>
          <w:sz w:val="24"/>
          <w:szCs w:val="24"/>
        </w:rPr>
        <w:t>cobertura assistencial ao recém-nascido, filho natural ou adotivo do consumidor, ou de seu dependente, durante os primeiros trinta dias após o parto;</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86" w:name="art12iiib."/>
      <w:bookmarkEnd w:id="186"/>
      <w:r w:rsidRPr="00456F80">
        <w:rPr>
          <w:rFonts w:ascii="Arial" w:eastAsia="Times New Roman" w:hAnsi="Arial" w:cs="Arial"/>
          <w:strike/>
          <w:color w:val="000000"/>
          <w:sz w:val="24"/>
          <w:szCs w:val="24"/>
        </w:rPr>
        <w:t>b) inscrição assegurada ao recém-nascido, filho natural ou adotivo do consumidor, no plano ou seguro como dependente, isento do cumprimento dos períodos de carência, desde que a inscrição ocorra no prazo máximo de trinta dias do nascimento;                    </w:t>
      </w:r>
      <w:hyperlink r:id="rId244" w:anchor="art1" w:history="1">
        <w:r w:rsidRPr="00456F80">
          <w:rPr>
            <w:rFonts w:ascii="Arial" w:eastAsia="Times New Roman" w:hAnsi="Arial" w:cs="Arial"/>
            <w:strike/>
            <w:color w:val="0000FF"/>
            <w:sz w:val="24"/>
            <w:szCs w:val="24"/>
            <w:u w:val="single"/>
          </w:rPr>
          <w:t>(Vide Medida Provisória nº 1.908-18, de 1999)</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87" w:name="art12iiib"/>
      <w:bookmarkEnd w:id="187"/>
      <w:r w:rsidRPr="00456F80">
        <w:rPr>
          <w:rFonts w:ascii="Arial" w:eastAsia="Times New Roman" w:hAnsi="Arial" w:cs="Arial"/>
          <w:color w:val="000000"/>
          <w:sz w:val="24"/>
          <w:szCs w:val="24"/>
        </w:rPr>
        <w:t>b) inscrição assegurada ao recém-nascido, filho natural ou adotivo do consumidor, como dependente, isento do cumprimento dos períodos de carência, desde que a inscrição ocorra no prazo máximo de trinta dias do nascimento ou da adoção;                          </w:t>
      </w:r>
      <w:hyperlink r:id="rId245"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88" w:name="art12iv"/>
      <w:bookmarkEnd w:id="188"/>
      <w:r w:rsidRPr="00456F80">
        <w:rPr>
          <w:rFonts w:ascii="Arial" w:eastAsia="Times New Roman" w:hAnsi="Arial" w:cs="Arial"/>
          <w:color w:val="000000"/>
          <w:sz w:val="24"/>
          <w:szCs w:val="24"/>
        </w:rPr>
        <w:t>IV - quando incluir atendimento odontológico:</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89" w:name="art12iva"/>
      <w:bookmarkEnd w:id="189"/>
      <w:r w:rsidRPr="00456F80">
        <w:rPr>
          <w:rFonts w:ascii="Arial" w:eastAsia="Times New Roman" w:hAnsi="Arial" w:cs="Arial"/>
          <w:color w:val="000000"/>
          <w:sz w:val="24"/>
          <w:szCs w:val="24"/>
        </w:rPr>
        <w:t>a)</w:t>
      </w:r>
      <w:r w:rsidRPr="00456F80">
        <w:rPr>
          <w:rFonts w:ascii="Arial" w:eastAsia="Times New Roman" w:hAnsi="Arial" w:cs="Arial"/>
          <w:i/>
          <w:iCs/>
          <w:color w:val="000000"/>
          <w:sz w:val="24"/>
          <w:szCs w:val="24"/>
        </w:rPr>
        <w:t> </w:t>
      </w:r>
      <w:r w:rsidRPr="00456F80">
        <w:rPr>
          <w:rFonts w:ascii="Arial" w:eastAsia="Times New Roman" w:hAnsi="Arial" w:cs="Arial"/>
          <w:color w:val="000000"/>
          <w:sz w:val="24"/>
          <w:szCs w:val="24"/>
        </w:rPr>
        <w:t>cobertura de consultas e exames auxiliares ou complementares, solicitados pelo odontólogo assistente;</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90" w:name="art12ivb"/>
      <w:bookmarkEnd w:id="190"/>
      <w:r w:rsidRPr="00456F80">
        <w:rPr>
          <w:rFonts w:ascii="Arial" w:eastAsia="Times New Roman" w:hAnsi="Arial" w:cs="Arial"/>
          <w:color w:val="000000"/>
          <w:sz w:val="24"/>
          <w:szCs w:val="24"/>
        </w:rPr>
        <w:t>b)</w:t>
      </w:r>
      <w:r w:rsidRPr="00456F80">
        <w:rPr>
          <w:rFonts w:ascii="Arial" w:eastAsia="Times New Roman" w:hAnsi="Arial" w:cs="Arial"/>
          <w:i/>
          <w:iCs/>
          <w:color w:val="000000"/>
          <w:sz w:val="24"/>
          <w:szCs w:val="24"/>
        </w:rPr>
        <w:t> </w:t>
      </w:r>
      <w:r w:rsidRPr="00456F80">
        <w:rPr>
          <w:rFonts w:ascii="Arial" w:eastAsia="Times New Roman" w:hAnsi="Arial" w:cs="Arial"/>
          <w:color w:val="000000"/>
          <w:sz w:val="24"/>
          <w:szCs w:val="24"/>
        </w:rPr>
        <w:t>cobertura de procedimentos preventivos, de dentística e endodontia;</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91" w:name="art12ivc"/>
      <w:bookmarkEnd w:id="191"/>
      <w:r w:rsidRPr="00456F80">
        <w:rPr>
          <w:rFonts w:ascii="Arial" w:eastAsia="Times New Roman" w:hAnsi="Arial" w:cs="Arial"/>
          <w:color w:val="000000"/>
          <w:sz w:val="24"/>
          <w:szCs w:val="24"/>
        </w:rPr>
        <w:t>c)</w:t>
      </w:r>
      <w:r w:rsidRPr="00456F80">
        <w:rPr>
          <w:rFonts w:ascii="Arial" w:eastAsia="Times New Roman" w:hAnsi="Arial" w:cs="Arial"/>
          <w:i/>
          <w:iCs/>
          <w:color w:val="000000"/>
          <w:sz w:val="24"/>
          <w:szCs w:val="24"/>
        </w:rPr>
        <w:t> </w:t>
      </w:r>
      <w:r w:rsidRPr="00456F80">
        <w:rPr>
          <w:rFonts w:ascii="Arial" w:eastAsia="Times New Roman" w:hAnsi="Arial" w:cs="Arial"/>
          <w:color w:val="000000"/>
          <w:sz w:val="24"/>
          <w:szCs w:val="24"/>
        </w:rPr>
        <w:t>cobertura de cirurgias orais menores, assim consideradas as realizadas em ambiente ambulatorial e sem anestesia geral;</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92" w:name="art12v"/>
      <w:bookmarkEnd w:id="192"/>
      <w:r w:rsidRPr="00456F80">
        <w:rPr>
          <w:rFonts w:ascii="Arial" w:eastAsia="Times New Roman" w:hAnsi="Arial" w:cs="Arial"/>
          <w:color w:val="000000"/>
          <w:sz w:val="24"/>
          <w:szCs w:val="24"/>
        </w:rPr>
        <w:t>V - quando fixar períodos de carência:</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93" w:name="art12va"/>
      <w:bookmarkEnd w:id="193"/>
      <w:r w:rsidRPr="00456F80">
        <w:rPr>
          <w:rFonts w:ascii="Arial" w:eastAsia="Times New Roman" w:hAnsi="Arial" w:cs="Arial"/>
          <w:color w:val="000000"/>
          <w:sz w:val="24"/>
          <w:szCs w:val="24"/>
        </w:rPr>
        <w:t>a)</w:t>
      </w:r>
      <w:r w:rsidRPr="00456F80">
        <w:rPr>
          <w:rFonts w:ascii="Arial" w:eastAsia="Times New Roman" w:hAnsi="Arial" w:cs="Arial"/>
          <w:i/>
          <w:iCs/>
          <w:color w:val="000000"/>
          <w:sz w:val="24"/>
          <w:szCs w:val="24"/>
        </w:rPr>
        <w:t> </w:t>
      </w:r>
      <w:r w:rsidRPr="00456F80">
        <w:rPr>
          <w:rFonts w:ascii="Arial" w:eastAsia="Times New Roman" w:hAnsi="Arial" w:cs="Arial"/>
          <w:color w:val="000000"/>
          <w:sz w:val="24"/>
          <w:szCs w:val="24"/>
        </w:rPr>
        <w:t>prazo máximo de trezentos dias para partos a termo;</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94" w:name="art12vb"/>
      <w:bookmarkEnd w:id="194"/>
      <w:r w:rsidRPr="00456F80">
        <w:rPr>
          <w:rFonts w:ascii="Arial" w:eastAsia="Times New Roman" w:hAnsi="Arial" w:cs="Arial"/>
          <w:color w:val="000000"/>
          <w:sz w:val="24"/>
          <w:szCs w:val="24"/>
        </w:rPr>
        <w:t>b) prazo máximo de cento e oitenta dias para os demais casos;</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95" w:name="art12vc"/>
      <w:bookmarkEnd w:id="195"/>
      <w:r w:rsidRPr="00456F80">
        <w:rPr>
          <w:rFonts w:ascii="Arial" w:eastAsia="Times New Roman" w:hAnsi="Arial" w:cs="Arial"/>
          <w:color w:val="000000"/>
          <w:sz w:val="24"/>
          <w:szCs w:val="24"/>
        </w:rPr>
        <w:t>c) prazo máximo de vinte e quatro horas para a cobertura dos casos de urgência e emergência;                  </w:t>
      </w:r>
      <w:hyperlink r:id="rId246"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247"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96" w:name="art12vi."/>
      <w:bookmarkEnd w:id="196"/>
      <w:r w:rsidRPr="00456F80">
        <w:rPr>
          <w:rFonts w:ascii="Arial" w:eastAsia="Times New Roman" w:hAnsi="Arial" w:cs="Arial"/>
          <w:strike/>
          <w:color w:val="000000"/>
          <w:sz w:val="24"/>
          <w:szCs w:val="24"/>
        </w:rPr>
        <w:t>VI - reembolso, nos limites das obrigações contratuais, das despesas efetuadas pelo beneficiário, titular ou dependente, com assistência à saúde, em casos de urgência ou emergência, quando não for possível a utilização de serviços próprios, contratados ou credenciados pelas operadoras definidas no art.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xml:space="preserve">, de acordo com a relação de preços de serviços médicos e hospitalares praticados pelo respectivo plano, pagáveis no prazo máximo de trinta dias após </w:t>
      </w:r>
      <w:r w:rsidRPr="00456F80">
        <w:rPr>
          <w:rFonts w:ascii="Arial" w:eastAsia="Times New Roman" w:hAnsi="Arial" w:cs="Arial"/>
          <w:strike/>
          <w:color w:val="000000"/>
          <w:sz w:val="24"/>
          <w:szCs w:val="24"/>
        </w:rPr>
        <w:lastRenderedPageBreak/>
        <w:t>a entrega à operadora da documentação adequada;                     </w:t>
      </w:r>
      <w:hyperlink r:id="rId248"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97" w:name="art12vi"/>
      <w:bookmarkEnd w:id="197"/>
      <w:r w:rsidRPr="00456F80">
        <w:rPr>
          <w:rFonts w:ascii="Arial" w:eastAsia="Times New Roman" w:hAnsi="Arial" w:cs="Arial"/>
          <w:color w:val="000000"/>
          <w:sz w:val="24"/>
          <w:szCs w:val="24"/>
        </w:rPr>
        <w:t>VI - reembolso, em todos os tipos de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nos limites das obrigações contratuais, das despesas efetuadas pelo beneficiário</w:t>
      </w:r>
      <w:r w:rsidRPr="00456F80">
        <w:rPr>
          <w:rFonts w:ascii="Arial" w:eastAsia="Times New Roman" w:hAnsi="Arial" w:cs="Arial"/>
          <w:color w:val="000000"/>
          <w:sz w:val="24"/>
          <w:szCs w:val="24"/>
          <w:vertAlign w:val="superscript"/>
        </w:rPr>
        <w:t> </w:t>
      </w:r>
      <w:r w:rsidRPr="00456F80">
        <w:rPr>
          <w:rFonts w:ascii="Arial" w:eastAsia="Times New Roman" w:hAnsi="Arial" w:cs="Arial"/>
          <w:color w:val="000000"/>
          <w:sz w:val="24"/>
          <w:szCs w:val="24"/>
        </w:rPr>
        <w:t>com assistência à saúde, em casos de urgência ou emergência, quando não for possível a utilização dos serviços próprios, contratados, credenciados ou referenciados pelas operadoras, de acordo com a relação de preços de serviços médicos e hospitalares praticados pelo respectivo produto, pagáveis no prazo máximo de trinta dias após a entrega da documentação adequada;                         </w:t>
      </w:r>
      <w:hyperlink r:id="rId249"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98" w:name="art12vii"/>
      <w:bookmarkEnd w:id="198"/>
      <w:r w:rsidRPr="00456F80">
        <w:rPr>
          <w:rFonts w:ascii="Arial" w:eastAsia="Times New Roman" w:hAnsi="Arial" w:cs="Arial"/>
          <w:color w:val="000000"/>
          <w:sz w:val="24"/>
          <w:szCs w:val="24"/>
        </w:rPr>
        <w:t>VII - inscrição de filho adotivo, menor de doze anos de idade, aproveitando os períodos de carência já cumpridos pelo consumidor adotante.</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199" w:name="art12§1."/>
      <w:bookmarkEnd w:id="199"/>
      <w:r w:rsidRPr="00456F80">
        <w:rPr>
          <w:rFonts w:ascii="Arial" w:eastAsia="Times New Roman" w:hAnsi="Arial" w:cs="Arial"/>
          <w:strike/>
          <w:color w:val="000000"/>
          <w:sz w:val="24"/>
          <w:szCs w:val="24"/>
        </w:rPr>
        <w: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Dos contratos de planos e seguros de assistência à saúde com redução da cobertura prevista no plano ou seguro-referência, mencionado no art. 10, deve constar:                       </w:t>
      </w:r>
      <w:hyperlink r:id="rId250" w:anchor="art1" w:history="1">
        <w:r w:rsidRPr="00456F80">
          <w:rPr>
            <w:rFonts w:ascii="Arial" w:eastAsia="Times New Roman" w:hAnsi="Arial" w:cs="Arial"/>
            <w:strike/>
            <w:color w:val="0000FF"/>
            <w:sz w:val="24"/>
            <w:szCs w:val="24"/>
            <w:u w:val="single"/>
          </w:rPr>
          <w:t>(Vide Medida Provisória nº 1.730-7, de 1998)</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200" w:name="art12§1i"/>
      <w:bookmarkEnd w:id="200"/>
      <w:r w:rsidRPr="00456F80">
        <w:rPr>
          <w:rFonts w:ascii="Arial" w:eastAsia="Times New Roman" w:hAnsi="Arial" w:cs="Arial"/>
          <w:strike/>
          <w:color w:val="000000"/>
          <w:sz w:val="24"/>
          <w:szCs w:val="24"/>
        </w:rPr>
        <w:t>I - declaração em separado do consumidor contratante de que tem conhecimento da existência e disponibilidade do aludido plano ou seguro e de que este lhe foi oferecido;</w:t>
      </w:r>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201" w:name="art12§1ii"/>
      <w:bookmarkEnd w:id="201"/>
      <w:r w:rsidRPr="00456F80">
        <w:rPr>
          <w:rFonts w:ascii="Arial" w:eastAsia="Times New Roman" w:hAnsi="Arial" w:cs="Arial"/>
          <w:strike/>
          <w:color w:val="000000"/>
          <w:sz w:val="24"/>
          <w:szCs w:val="24"/>
        </w:rPr>
        <w:t>II - a cobertura às doenças constantes na Classificação Estatística Internacional de Doenças e Problemas Relacionados com a Saúde, da Organização Mundial da Saúde.</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02" w:name="art12§1"/>
      <w:bookmarkEnd w:id="202"/>
      <w:r w:rsidRPr="00456F80">
        <w:rPr>
          <w:rFonts w:ascii="Arial" w:eastAsia="Times New Roman" w:hAnsi="Arial" w:cs="Arial"/>
          <w:color w:val="000000"/>
          <w:sz w:val="24"/>
          <w:szCs w:val="24"/>
        </w:rPr>
        <w: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Após cento e vinte dias da vigência desta Lei, fica proibido o oferecimento de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fora das segmentações de que trata este artigo, observadas suas respectivas condições de abrangência e contratação.                      </w:t>
      </w:r>
      <w:hyperlink r:id="rId251"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03" w:name="art12§2"/>
      <w:bookmarkEnd w:id="203"/>
      <w:r w:rsidRPr="00456F80">
        <w:rPr>
          <w:rFonts w:ascii="Arial" w:eastAsia="Times New Roman" w:hAnsi="Arial" w:cs="Arial"/>
          <w:strike/>
          <w:color w:val="000000"/>
          <w:sz w:val="24"/>
          <w:szCs w:val="24"/>
        </w:rPr>
        <w:t>§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É obrigatória cobertura do atendimento nos casos:                   </w:t>
      </w:r>
      <w:hyperlink r:id="rId252" w:anchor="art1" w:history="1">
        <w:r w:rsidRPr="00456F80">
          <w:rPr>
            <w:rFonts w:ascii="Arial" w:eastAsia="Times New Roman" w:hAnsi="Arial" w:cs="Arial"/>
            <w:strike/>
            <w:color w:val="0000FF"/>
            <w:sz w:val="24"/>
            <w:szCs w:val="24"/>
            <w:u w:val="single"/>
          </w:rPr>
          <w:t>(Vide Medida Provisória nº 1.730-7, de 1998)</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204" w:name="art12§2i"/>
      <w:bookmarkEnd w:id="204"/>
      <w:r w:rsidRPr="00456F80">
        <w:rPr>
          <w:rFonts w:ascii="Arial" w:eastAsia="Times New Roman" w:hAnsi="Arial" w:cs="Arial"/>
          <w:strike/>
          <w:color w:val="000000"/>
          <w:sz w:val="24"/>
          <w:szCs w:val="24"/>
        </w:rPr>
        <w:t>I - de emergência, como tal definidos os que implicarem risco imediato de vida ou de lesões irreparáveis para o paciente, caracterizado em declaração do médico assistente; </w:t>
      </w:r>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205" w:name="art12§2ii"/>
      <w:bookmarkEnd w:id="205"/>
      <w:r w:rsidRPr="00456F80">
        <w:rPr>
          <w:rFonts w:ascii="Arial" w:eastAsia="Times New Roman" w:hAnsi="Arial" w:cs="Arial"/>
          <w:strike/>
          <w:color w:val="000000"/>
          <w:sz w:val="24"/>
          <w:szCs w:val="24"/>
        </w:rPr>
        <w:t>II - de urgência, assim entendidos os resultantes de acidentes pessoais ou de complicações no processo gestacional.</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06" w:name="art12§2."/>
      <w:bookmarkEnd w:id="206"/>
      <w:r w:rsidRPr="00456F80">
        <w:rPr>
          <w:rFonts w:ascii="Arial" w:eastAsia="Times New Roman" w:hAnsi="Arial" w:cs="Arial"/>
          <w:color w:val="000000"/>
          <w:sz w:val="24"/>
          <w:szCs w:val="24"/>
        </w:rPr>
        <w:t>§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partir de 3 de dezembro de 1999, da documentação relativa à contratação de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nas segmentações de que trata este artigo, deverá constar declaração em separado do consumidor, de que tem conhecimento da existência e disponibilidade do plano referência, e de que este lhe foi oferecido.                       </w:t>
      </w:r>
      <w:hyperlink r:id="rId253"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207" w:name="art12§3"/>
      <w:bookmarkEnd w:id="207"/>
      <w:r w:rsidRPr="00456F80">
        <w:rPr>
          <w:rFonts w:ascii="Arial" w:eastAsia="Times New Roman" w:hAnsi="Arial" w:cs="Arial"/>
          <w:strike/>
          <w:color w:val="000000"/>
          <w:sz w:val="24"/>
          <w:szCs w:val="24"/>
        </w:rPr>
        <w:t>§ 3</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Nas hipóteses previstas no parágrafo anterior, é vedado o estabelecimento de carências superiores a três dias úteis.</w:t>
      </w:r>
      <w:r w:rsidRPr="00456F80">
        <w:rPr>
          <w:rFonts w:ascii="Arial" w:eastAsia="Times New Roman" w:hAnsi="Arial" w:cs="Arial"/>
          <w:color w:val="000000"/>
          <w:sz w:val="24"/>
          <w:szCs w:val="24"/>
        </w:rPr>
        <w:t>                 </w:t>
      </w:r>
      <w:hyperlink r:id="rId254"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color w:val="000000"/>
          <w:sz w:val="24"/>
          <w:szCs w:val="24"/>
        </w:rPr>
        <w:t>                      </w:t>
      </w:r>
      <w:hyperlink r:id="rId255"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08" w:name="art12§4"/>
      <w:bookmarkEnd w:id="208"/>
      <w:r w:rsidRPr="00456F80">
        <w:rPr>
          <w:rFonts w:ascii="Arial" w:eastAsia="Times New Roman" w:hAnsi="Arial" w:cs="Arial"/>
          <w:color w:val="000000"/>
          <w:sz w:val="24"/>
          <w:szCs w:val="24"/>
        </w:rPr>
        <w:t>§ 4º </w:t>
      </w:r>
      <w:r w:rsidRPr="00456F80">
        <w:rPr>
          <w:rFonts w:ascii="Arial" w:eastAsia="Times New Roman" w:hAnsi="Arial" w:cs="Arial"/>
          <w:color w:val="000000"/>
          <w:sz w:val="20"/>
          <w:szCs w:val="20"/>
        </w:rPr>
        <w:t>As coberturas a que se referem as alíneas ‘c’ do inciso I e ‘g’ do inciso II deste artigo serão objeto de protocolos clínicos e diretrizes terapêuticas, revisados periodicamente, ouvidas as sociedades médicas de especialistas da área, publicados pela ANS.</w:t>
      </w:r>
      <w:r w:rsidRPr="00456F80">
        <w:rPr>
          <w:rFonts w:ascii="Arial" w:eastAsia="Times New Roman" w:hAnsi="Arial" w:cs="Arial"/>
          <w:color w:val="000000"/>
          <w:sz w:val="24"/>
          <w:szCs w:val="24"/>
        </w:rPr>
        <w:t>                        </w:t>
      </w:r>
      <w:hyperlink r:id="rId256" w:anchor="art2" w:history="1">
        <w:r w:rsidRPr="00456F80">
          <w:rPr>
            <w:rFonts w:ascii="Arial" w:eastAsia="Times New Roman" w:hAnsi="Arial" w:cs="Arial"/>
            <w:color w:val="0000FF"/>
            <w:sz w:val="24"/>
            <w:szCs w:val="24"/>
            <w:u w:val="single"/>
          </w:rPr>
          <w:t>(Incluído pela Lei nº 12.880, de 2013)</w:t>
        </w:r>
      </w:hyperlink>
      <w:r w:rsidRPr="00456F80">
        <w:rPr>
          <w:rFonts w:ascii="Arial" w:eastAsia="Times New Roman" w:hAnsi="Arial" w:cs="Arial"/>
          <w:color w:val="000000"/>
          <w:sz w:val="24"/>
          <w:szCs w:val="24"/>
        </w:rPr>
        <w:t>      </w:t>
      </w:r>
      <w:hyperlink r:id="rId257" w:anchor="art3" w:history="1">
        <w:r w:rsidRPr="00456F80">
          <w:rPr>
            <w:rFonts w:ascii="Arial" w:eastAsia="Times New Roman" w:hAnsi="Arial" w:cs="Arial"/>
            <w:color w:val="0000FF"/>
            <w:sz w:val="24"/>
            <w:szCs w:val="24"/>
            <w:u w:val="single"/>
          </w:rPr>
          <w:t>(Vigência)</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09" w:name="art12§5"/>
      <w:bookmarkEnd w:id="209"/>
      <w:r w:rsidRPr="00456F80">
        <w:rPr>
          <w:rFonts w:ascii="Arial" w:eastAsia="Times New Roman" w:hAnsi="Arial" w:cs="Arial"/>
          <w:strike/>
          <w:color w:val="000000"/>
          <w:sz w:val="24"/>
          <w:szCs w:val="24"/>
        </w:rPr>
        <w:t>§ 5º </w:t>
      </w:r>
      <w:r w:rsidRPr="00456F80">
        <w:rPr>
          <w:rFonts w:ascii="Arial" w:eastAsia="Times New Roman" w:hAnsi="Arial" w:cs="Arial"/>
          <w:strike/>
          <w:color w:val="000000"/>
          <w:sz w:val="20"/>
          <w:szCs w:val="20"/>
        </w:rPr>
        <w:t>O fornecimento previsto nas alíneas ‘c’ do inciso I e ‘g’ do inciso II deste artigo dar-se-á, por meio de rede própria, credenciada, contratada ou referenciada, diretamente ao paciente ou ao seu representante legal, podendo ser realizado de maneira fracionada por ciclo, observadas as normas estabelecidas pelos órgãos reguladores e de acordo com prescrição médica.</w:t>
      </w:r>
      <w:r w:rsidRPr="00456F80">
        <w:rPr>
          <w:rFonts w:ascii="Arial" w:eastAsia="Times New Roman" w:hAnsi="Arial" w:cs="Arial"/>
          <w:strike/>
          <w:color w:val="000000"/>
          <w:sz w:val="24"/>
          <w:szCs w:val="24"/>
        </w:rPr>
        <w:t>                      </w:t>
      </w:r>
      <w:hyperlink r:id="rId258" w:anchor="art2" w:history="1">
        <w:r w:rsidRPr="00456F80">
          <w:rPr>
            <w:rFonts w:ascii="Arial" w:eastAsia="Times New Roman" w:hAnsi="Arial" w:cs="Arial"/>
            <w:strike/>
            <w:color w:val="0000FF"/>
            <w:sz w:val="24"/>
            <w:szCs w:val="24"/>
            <w:u w:val="single"/>
          </w:rPr>
          <w:t>(Incluído pela Lei nº 12.880, de 2013)</w:t>
        </w:r>
      </w:hyperlink>
      <w:r w:rsidRPr="00456F80">
        <w:rPr>
          <w:rFonts w:ascii="Arial" w:eastAsia="Times New Roman" w:hAnsi="Arial" w:cs="Arial"/>
          <w:strike/>
          <w:color w:val="000000"/>
          <w:sz w:val="24"/>
          <w:szCs w:val="24"/>
        </w:rPr>
        <w:t>      </w:t>
      </w:r>
      <w:hyperlink r:id="rId259" w:anchor="art3" w:history="1">
        <w:r w:rsidRPr="00456F80">
          <w:rPr>
            <w:rFonts w:ascii="Arial" w:eastAsia="Times New Roman" w:hAnsi="Arial" w:cs="Arial"/>
            <w:strike/>
            <w:color w:val="0000FF"/>
            <w:sz w:val="24"/>
            <w:szCs w:val="24"/>
            <w:u w:val="single"/>
          </w:rPr>
          <w:t>(Vigência)</w:t>
        </w:r>
      </w:hyperlink>
    </w:p>
    <w:p w:rsidR="00456F80" w:rsidRPr="00456F80" w:rsidRDefault="00456F80" w:rsidP="00456F80">
      <w:pPr>
        <w:spacing w:before="100" w:beforeAutospacing="1" w:after="100" w:afterAutospacing="1" w:line="240" w:lineRule="auto"/>
        <w:ind w:firstLine="567"/>
        <w:rPr>
          <w:rFonts w:ascii="Times New Roman" w:eastAsia="Times New Roman" w:hAnsi="Times New Roman" w:cs="Times New Roman"/>
          <w:color w:val="000000"/>
          <w:sz w:val="27"/>
          <w:szCs w:val="27"/>
        </w:rPr>
      </w:pPr>
      <w:bookmarkStart w:id="210" w:name="art12§5.0"/>
      <w:bookmarkEnd w:id="210"/>
      <w:r w:rsidRPr="00456F80">
        <w:rPr>
          <w:rFonts w:ascii="Arial" w:eastAsia="Times New Roman" w:hAnsi="Arial" w:cs="Arial"/>
          <w:color w:val="000000"/>
          <w:sz w:val="24"/>
          <w:szCs w:val="24"/>
        </w:rPr>
        <w:t>§ 5º</w:t>
      </w:r>
      <w:r w:rsidRPr="00456F80">
        <w:rPr>
          <w:rFonts w:ascii="Arial" w:eastAsia="Times New Roman" w:hAnsi="Arial" w:cs="Arial"/>
          <w:color w:val="000000"/>
          <w:sz w:val="20"/>
          <w:szCs w:val="20"/>
        </w:rPr>
        <w:t> O fornecimento previsto nas alíneas </w:t>
      </w:r>
      <w:r w:rsidRPr="00456F80">
        <w:rPr>
          <w:rFonts w:ascii="Arial" w:eastAsia="Times New Roman" w:hAnsi="Arial" w:cs="Arial"/>
          <w:i/>
          <w:iCs/>
          <w:color w:val="000000"/>
          <w:sz w:val="20"/>
          <w:szCs w:val="20"/>
        </w:rPr>
        <w:t>c</w:t>
      </w:r>
      <w:r w:rsidRPr="00456F80">
        <w:rPr>
          <w:rFonts w:ascii="Arial" w:eastAsia="Times New Roman" w:hAnsi="Arial" w:cs="Arial"/>
          <w:color w:val="000000"/>
          <w:sz w:val="20"/>
          <w:szCs w:val="20"/>
        </w:rPr>
        <w:t> do inciso I e </w:t>
      </w:r>
      <w:r w:rsidRPr="00456F80">
        <w:rPr>
          <w:rFonts w:ascii="Arial" w:eastAsia="Times New Roman" w:hAnsi="Arial" w:cs="Arial"/>
          <w:i/>
          <w:iCs/>
          <w:color w:val="000000"/>
          <w:sz w:val="20"/>
          <w:szCs w:val="20"/>
        </w:rPr>
        <w:t>g</w:t>
      </w:r>
      <w:r w:rsidRPr="00456F80">
        <w:rPr>
          <w:rFonts w:ascii="Arial" w:eastAsia="Times New Roman" w:hAnsi="Arial" w:cs="Arial"/>
          <w:color w:val="000000"/>
          <w:sz w:val="20"/>
          <w:szCs w:val="20"/>
        </w:rPr>
        <w:t> do inciso II do </w:t>
      </w:r>
      <w:r w:rsidRPr="00456F80">
        <w:rPr>
          <w:rFonts w:ascii="Arial" w:eastAsia="Times New Roman" w:hAnsi="Arial" w:cs="Arial"/>
          <w:b/>
          <w:bCs/>
          <w:color w:val="000000"/>
          <w:sz w:val="20"/>
          <w:szCs w:val="20"/>
        </w:rPr>
        <w:t>caput</w:t>
      </w:r>
      <w:r w:rsidRPr="00456F80">
        <w:rPr>
          <w:rFonts w:ascii="Arial" w:eastAsia="Times New Roman" w:hAnsi="Arial" w:cs="Arial"/>
          <w:color w:val="000000"/>
          <w:sz w:val="20"/>
          <w:szCs w:val="20"/>
        </w:rPr>
        <w:t> deste artigo dar-se-á em até 10 (dez) dias após a prescrição médica, por meio de rede própria, credenciada, contratada ou referenciada, diretamente ao paciente ou ao seu representante legal, podendo ser realizado de maneira fracionada por ciclo, sendo obrigatória a comprovação de que o paciente ou seu representante legal recebeu as devidas orientações sobre o uso, a conservação e o eventual descarte do medicamento.   </w:t>
      </w:r>
      <w:hyperlink r:id="rId260" w:anchor="art1" w:history="1">
        <w:r w:rsidRPr="00456F80">
          <w:rPr>
            <w:rFonts w:ascii="Arial" w:eastAsia="Times New Roman" w:hAnsi="Arial" w:cs="Arial"/>
            <w:color w:val="0000FF"/>
            <w:sz w:val="20"/>
            <w:szCs w:val="20"/>
            <w:u w:val="single"/>
          </w:rPr>
          <w:t>(Redação dada pela Lei nº 14.307, de 2022)</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11" w:name="art13."/>
      <w:bookmarkEnd w:id="211"/>
      <w:r w:rsidRPr="00456F80">
        <w:rPr>
          <w:rFonts w:ascii="Arial" w:eastAsia="Times New Roman" w:hAnsi="Arial" w:cs="Arial"/>
          <w:strike/>
          <w:color w:val="000000"/>
          <w:sz w:val="24"/>
          <w:szCs w:val="24"/>
        </w:rPr>
        <w:t>Art. 13. Os contratos de planos e seguros privados de assistência à saúde têm renovação automática a partir do vencimento do prazo inicial de vigência, não cabendo a cobrança de taxas ou qualquer outro valor no ato da renovação.                      </w:t>
      </w:r>
      <w:hyperlink r:id="rId261"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212" w:name="art13p"/>
      <w:bookmarkEnd w:id="212"/>
      <w:r w:rsidRPr="00456F80">
        <w:rPr>
          <w:rFonts w:ascii="Arial" w:eastAsia="Times New Roman" w:hAnsi="Arial" w:cs="Arial"/>
          <w:strike/>
          <w:color w:val="000000"/>
          <w:sz w:val="24"/>
          <w:szCs w:val="24"/>
        </w:rPr>
        <w:t>Parágrafo único. Aos planos ou seguros individuais ou familiares, aplicam-se as seguintes disposições:                      </w:t>
      </w:r>
      <w:hyperlink r:id="rId262"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213" w:name="art13pi"/>
      <w:bookmarkEnd w:id="213"/>
      <w:r w:rsidRPr="00456F80">
        <w:rPr>
          <w:rFonts w:ascii="Arial" w:eastAsia="Times New Roman" w:hAnsi="Arial" w:cs="Arial"/>
          <w:strike/>
          <w:color w:val="000000"/>
          <w:sz w:val="24"/>
          <w:szCs w:val="24"/>
        </w:rPr>
        <w:t>I - o prazo mínimo de vigência contratual de um ano;                        </w:t>
      </w:r>
      <w:hyperlink r:id="rId263"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214" w:name="art13pii"/>
      <w:bookmarkEnd w:id="214"/>
      <w:r w:rsidRPr="00456F80">
        <w:rPr>
          <w:rFonts w:ascii="Arial" w:eastAsia="Times New Roman" w:hAnsi="Arial" w:cs="Arial"/>
          <w:strike/>
          <w:color w:val="000000"/>
          <w:sz w:val="24"/>
          <w:szCs w:val="24"/>
        </w:rPr>
        <w:t>II - são vedadas:                         </w:t>
      </w:r>
      <w:hyperlink r:id="rId264"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215" w:name="art13piia"/>
      <w:bookmarkEnd w:id="215"/>
      <w:r w:rsidRPr="00456F80">
        <w:rPr>
          <w:rFonts w:ascii="Arial" w:eastAsia="Times New Roman" w:hAnsi="Arial" w:cs="Arial"/>
          <w:strike/>
          <w:color w:val="000000"/>
          <w:sz w:val="24"/>
          <w:szCs w:val="24"/>
        </w:rPr>
        <w:t>a) a recontagem de carências;</w:t>
      </w:r>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216" w:name="art13piib"/>
      <w:bookmarkEnd w:id="216"/>
      <w:r w:rsidRPr="00456F80">
        <w:rPr>
          <w:rFonts w:ascii="Arial" w:eastAsia="Times New Roman" w:hAnsi="Arial" w:cs="Arial"/>
          <w:strike/>
          <w:color w:val="000000"/>
          <w:sz w:val="24"/>
          <w:szCs w:val="24"/>
        </w:rPr>
        <w:t>b) a suspensão do contrato e a denúncia unilateral, salvo por fraude ou não pagamento da mensalidade por período superior a sessenta dias, a cada ano de vigência do contrato;</w:t>
      </w:r>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217" w:name="art13piic"/>
      <w:bookmarkEnd w:id="217"/>
      <w:r w:rsidRPr="00456F80">
        <w:rPr>
          <w:rFonts w:ascii="Arial" w:eastAsia="Times New Roman" w:hAnsi="Arial" w:cs="Arial"/>
          <w:strike/>
          <w:color w:val="000000"/>
          <w:sz w:val="24"/>
          <w:szCs w:val="24"/>
        </w:rPr>
        <w:t>c)</w:t>
      </w:r>
      <w:r w:rsidRPr="00456F80">
        <w:rPr>
          <w:rFonts w:ascii="Arial" w:eastAsia="Times New Roman" w:hAnsi="Arial" w:cs="Arial"/>
          <w:i/>
          <w:iCs/>
          <w:strike/>
          <w:color w:val="000000"/>
          <w:sz w:val="24"/>
          <w:szCs w:val="24"/>
        </w:rPr>
        <w:t> </w:t>
      </w:r>
      <w:r w:rsidRPr="00456F80">
        <w:rPr>
          <w:rFonts w:ascii="Arial" w:eastAsia="Times New Roman" w:hAnsi="Arial" w:cs="Arial"/>
          <w:strike/>
          <w:color w:val="000000"/>
          <w:sz w:val="24"/>
          <w:szCs w:val="24"/>
        </w:rPr>
        <w:t>a denúncia unilateral durante a ocorrência de internação do titular.</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18" w:name="art13"/>
      <w:bookmarkEnd w:id="218"/>
      <w:r w:rsidRPr="00456F80">
        <w:rPr>
          <w:rFonts w:ascii="Arial" w:eastAsia="Times New Roman" w:hAnsi="Arial" w:cs="Arial"/>
          <w:color w:val="000000"/>
          <w:sz w:val="24"/>
          <w:szCs w:val="24"/>
        </w:rPr>
        <w:t>Art. 13.  Os contratos de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têm renovação automática a partir do vencimento do prazo inicial de vigência, não cabendo a cobrança de taxas ou qualquer outro valor no ato da renovação.                        </w:t>
      </w:r>
      <w:hyperlink r:id="rId265"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19" w:name="art13p."/>
      <w:bookmarkEnd w:id="219"/>
      <w:r w:rsidRPr="00456F80">
        <w:rPr>
          <w:rFonts w:ascii="Arial" w:eastAsia="Times New Roman" w:hAnsi="Arial" w:cs="Arial"/>
          <w:color w:val="000000"/>
          <w:sz w:val="24"/>
          <w:szCs w:val="24"/>
        </w:rPr>
        <w:t>Parágrafo único.  Os produtos de que trata o </w:t>
      </w:r>
      <w:r w:rsidRPr="00456F80">
        <w:rPr>
          <w:rFonts w:ascii="Arial" w:eastAsia="Times New Roman" w:hAnsi="Arial" w:cs="Arial"/>
          <w:b/>
          <w:bCs/>
          <w:color w:val="000000"/>
          <w:sz w:val="24"/>
          <w:szCs w:val="24"/>
        </w:rPr>
        <w:t>caput</w:t>
      </w:r>
      <w:r w:rsidRPr="00456F80">
        <w:rPr>
          <w:rFonts w:ascii="Arial" w:eastAsia="Times New Roman" w:hAnsi="Arial" w:cs="Arial"/>
          <w:color w:val="000000"/>
          <w:sz w:val="24"/>
          <w:szCs w:val="24"/>
        </w:rPr>
        <w:t>, contratados individualmente, terão vigência mínima de um ano, sendo vedadas:                       </w:t>
      </w:r>
      <w:hyperlink r:id="rId266"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220" w:name="art13pi."/>
      <w:bookmarkEnd w:id="220"/>
      <w:r w:rsidRPr="00456F80">
        <w:rPr>
          <w:rFonts w:ascii="Arial" w:eastAsia="Times New Roman" w:hAnsi="Arial" w:cs="Arial"/>
          <w:color w:val="000000"/>
          <w:sz w:val="24"/>
          <w:szCs w:val="24"/>
        </w:rPr>
        <w:t>I - a recontagem de carências;                       </w:t>
      </w:r>
      <w:hyperlink r:id="rId267"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21" w:name="art13pii."/>
      <w:bookmarkEnd w:id="221"/>
      <w:r w:rsidRPr="00456F80">
        <w:rPr>
          <w:rFonts w:ascii="Arial" w:eastAsia="Times New Roman" w:hAnsi="Arial" w:cs="Arial"/>
          <w:color w:val="000000"/>
          <w:sz w:val="24"/>
          <w:szCs w:val="24"/>
        </w:rPr>
        <w:t>II - a suspensão ou a rescisão unilateral do contrato, salvo por fraude ou não-pagamento da mensalidade por período superior a sessenta dias, consecutivos ou não, nos últimos doze meses de vigência do contrato, desde que o consumidor seja comprovadamente notificado até o qüinquagésimo dia de inadimplência; e                       </w:t>
      </w:r>
      <w:hyperlink r:id="rId268"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22" w:name="art13piii"/>
      <w:bookmarkEnd w:id="222"/>
      <w:r w:rsidRPr="00456F80">
        <w:rPr>
          <w:rFonts w:ascii="Arial" w:eastAsia="Times New Roman" w:hAnsi="Arial" w:cs="Arial"/>
          <w:color w:val="000000"/>
          <w:sz w:val="24"/>
          <w:szCs w:val="24"/>
        </w:rPr>
        <w:t>III - a suspensão ou a rescisão unilateral do contrato, em qualquer hipótese, durante a ocorrência de internação do titular.                      </w:t>
      </w:r>
      <w:hyperlink r:id="rId269"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27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23" w:name="art14."/>
      <w:bookmarkEnd w:id="223"/>
      <w:r w:rsidRPr="00456F80">
        <w:rPr>
          <w:rFonts w:ascii="Arial" w:eastAsia="Times New Roman" w:hAnsi="Arial" w:cs="Arial"/>
          <w:strike/>
          <w:color w:val="000000"/>
          <w:sz w:val="24"/>
          <w:szCs w:val="24"/>
        </w:rPr>
        <w:t>Art. 14. Em razão da idade do consumidor, ou da condição de pessoa portadora de deficiência, ninguém pode ser impedido de participar de planos ou seguros privados de assistência à saúde.                      </w:t>
      </w:r>
      <w:hyperlink r:id="rId271" w:anchor="art1" w:history="1">
        <w:r w:rsidRPr="00456F80">
          <w:rPr>
            <w:rFonts w:ascii="Arial" w:eastAsia="Times New Roman" w:hAnsi="Arial" w:cs="Arial"/>
            <w:strike/>
            <w:color w:val="0000FF"/>
            <w:sz w:val="24"/>
            <w:szCs w:val="24"/>
            <w:u w:val="single"/>
          </w:rPr>
          <w:t>(Vide Medida Provisória nº 1.908-18, de 1999)</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24" w:name="art14"/>
      <w:bookmarkEnd w:id="224"/>
      <w:r w:rsidRPr="00456F80">
        <w:rPr>
          <w:rFonts w:ascii="Arial" w:eastAsia="Times New Roman" w:hAnsi="Arial" w:cs="Arial"/>
          <w:color w:val="000000"/>
          <w:sz w:val="24"/>
          <w:szCs w:val="24"/>
        </w:rPr>
        <w:t>Art. 14.  Em razão da idade do consumidor, ou da condição de pessoa portadora de deficiência, ninguém pode ser impedido de participar de planos privados de assistência à saúde.                        </w:t>
      </w:r>
      <w:hyperlink r:id="rId272" w:anchor="art1" w:history="1">
        <w:r w:rsidRPr="00456F80">
          <w:rPr>
            <w:rFonts w:ascii="Arial" w:eastAsia="Times New Roman" w:hAnsi="Arial" w:cs="Arial"/>
            <w:color w:val="0000FF"/>
            <w:sz w:val="24"/>
            <w:szCs w:val="24"/>
            <w:u w:val="single"/>
          </w:rPr>
          <w:t>(Redação dada pela Medida Provisória nº 2.177-44, de 2001)</w:t>
        </w:r>
      </w:hyperlink>
      <w:r w:rsidRPr="00456F80">
        <w:rPr>
          <w:rFonts w:ascii="Arial" w:eastAsia="Times New Roman" w:hAnsi="Arial" w:cs="Arial"/>
          <w:color w:val="000000"/>
          <w:sz w:val="24"/>
          <w:szCs w:val="24"/>
        </w:rPr>
        <w:t> </w:t>
      </w:r>
      <w:hyperlink r:id="rId273" w:anchor="art" w:history="1">
        <w:r w:rsidRPr="00456F80">
          <w:rPr>
            <w:rFonts w:ascii="Arial" w:eastAsia="Times New Roman" w:hAnsi="Arial" w:cs="Arial"/>
            <w:color w:val="0000FF"/>
            <w:sz w:val="24"/>
            <w:szCs w:val="24"/>
            <w:u w:val="single"/>
          </w:rPr>
          <w:t>(Vide Lei nº 12.764, de 2012)</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25" w:name="art15."/>
      <w:bookmarkEnd w:id="225"/>
      <w:r w:rsidRPr="00456F80">
        <w:rPr>
          <w:rFonts w:ascii="Arial" w:eastAsia="Times New Roman" w:hAnsi="Arial" w:cs="Arial"/>
          <w:strike/>
          <w:color w:val="000000"/>
          <w:sz w:val="24"/>
          <w:szCs w:val="24"/>
        </w:rPr>
        <w:t>Art. 15. É facultada a variação das contraprestações pecuniárias estabelecidas nos contratos de planos e seguros de que trata esta Lei em razão da idade do consumidor, desde que sejam previstas no contrato inicial as faixas etárias e os percentuais de reajuste incidentes em cada uma delas, conforme critérios e parâmetros gerais fixados pelo CNSP.                        </w:t>
      </w:r>
      <w:hyperlink r:id="rId274"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r w:rsidRPr="00456F80">
        <w:rPr>
          <w:rFonts w:ascii="Arial" w:eastAsia="Times New Roman" w:hAnsi="Arial" w:cs="Arial"/>
          <w:strike/>
          <w:color w:val="000000"/>
          <w:sz w:val="24"/>
          <w:szCs w:val="24"/>
        </w:rPr>
        <w:t>Parágrafo único. É vedada a variação a que alude o </w:t>
      </w:r>
      <w:r w:rsidRPr="00456F80">
        <w:rPr>
          <w:rFonts w:ascii="Arial" w:eastAsia="Times New Roman" w:hAnsi="Arial" w:cs="Arial"/>
          <w:i/>
          <w:iCs/>
          <w:strike/>
          <w:color w:val="000000"/>
          <w:sz w:val="24"/>
          <w:szCs w:val="24"/>
        </w:rPr>
        <w:t>caput</w:t>
      </w:r>
      <w:r w:rsidRPr="00456F80">
        <w:rPr>
          <w:rFonts w:ascii="Arial" w:eastAsia="Times New Roman" w:hAnsi="Arial" w:cs="Arial"/>
          <w:strike/>
          <w:color w:val="000000"/>
          <w:sz w:val="24"/>
          <w:szCs w:val="24"/>
        </w:rPr>
        <w:t> para consumidores com mais de sessenta anos de idade, se já participarem do mesmo plano ou seguro, ou sucessor, há mais de dez anos.</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26" w:name="art15"/>
      <w:bookmarkEnd w:id="226"/>
      <w:r w:rsidRPr="00456F80">
        <w:rPr>
          <w:rFonts w:ascii="Arial" w:eastAsia="Times New Roman" w:hAnsi="Arial" w:cs="Arial"/>
          <w:color w:val="000000"/>
          <w:sz w:val="24"/>
          <w:szCs w:val="24"/>
        </w:rPr>
        <w:t>Art. 15.  A variação das contraprestações pecuniárias estabelecidas nos contratos de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em razão da idade do consumidor, somente poderá ocorrer caso estejam previstas no contrato inicial as faixas etárias e os percentuais de reajustes incidentes em cada uma delas, conforme normas expedidas pela ANS, ressalvado o disposto no art. 35-E.                                   </w:t>
      </w:r>
      <w:hyperlink r:id="rId275"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27" w:name="art15p"/>
      <w:bookmarkEnd w:id="227"/>
      <w:r w:rsidRPr="00456F80">
        <w:rPr>
          <w:rFonts w:ascii="Arial" w:eastAsia="Times New Roman" w:hAnsi="Arial" w:cs="Arial"/>
          <w:color w:val="000000"/>
          <w:sz w:val="24"/>
          <w:szCs w:val="24"/>
        </w:rPr>
        <w:t>Parágrafo único.  É vedada a variação a que alude o </w:t>
      </w:r>
      <w:r w:rsidRPr="00456F80">
        <w:rPr>
          <w:rFonts w:ascii="Arial" w:eastAsia="Times New Roman" w:hAnsi="Arial" w:cs="Arial"/>
          <w:b/>
          <w:bCs/>
          <w:color w:val="000000"/>
          <w:sz w:val="24"/>
          <w:szCs w:val="24"/>
        </w:rPr>
        <w:t>caput</w:t>
      </w:r>
      <w:r w:rsidRPr="00456F80">
        <w:rPr>
          <w:rFonts w:ascii="Arial" w:eastAsia="Times New Roman" w:hAnsi="Arial" w:cs="Arial"/>
          <w:color w:val="000000"/>
          <w:sz w:val="24"/>
          <w:szCs w:val="24"/>
        </w:rPr>
        <w:t> para consumidores com mais de sessenta anos de idade, que participarem dos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ou sucessores, há mais de dez anos.                             </w:t>
      </w:r>
      <w:hyperlink r:id="rId276"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228" w:name="art16."/>
      <w:bookmarkEnd w:id="228"/>
      <w:r w:rsidRPr="00456F80">
        <w:rPr>
          <w:rFonts w:ascii="Arial" w:eastAsia="Times New Roman" w:hAnsi="Arial" w:cs="Arial"/>
          <w:strike/>
          <w:color w:val="000000"/>
          <w:sz w:val="24"/>
          <w:szCs w:val="24"/>
        </w:rPr>
        <w:t>Art. 16. Dos contratos, regulamentos ou condições gerais dos planos e seguros tratados nesta Lei devem constar dispositivos que indiquem com clareza:                          </w:t>
      </w:r>
      <w:hyperlink r:id="rId277" w:anchor="art1" w:history="1">
        <w:r w:rsidRPr="00456F80">
          <w:rPr>
            <w:rFonts w:ascii="Arial" w:eastAsia="Times New Roman" w:hAnsi="Arial" w:cs="Arial"/>
            <w:strike/>
            <w:color w:val="0000FF"/>
            <w:sz w:val="24"/>
            <w:szCs w:val="24"/>
            <w:u w:val="single"/>
          </w:rPr>
          <w:t>(Vide Medida Provisória nº 1.908-18, de 1999)</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29" w:name="art16"/>
      <w:bookmarkEnd w:id="229"/>
      <w:r w:rsidRPr="00456F80">
        <w:rPr>
          <w:rFonts w:ascii="Arial" w:eastAsia="Times New Roman" w:hAnsi="Arial" w:cs="Arial"/>
          <w:color w:val="000000"/>
          <w:sz w:val="24"/>
          <w:szCs w:val="24"/>
        </w:rPr>
        <w:t>Art. 16.  Dos contratos, regulamentos ou condições gerais dos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devem constar dispositivos que indiquem com clareza:                          </w:t>
      </w:r>
      <w:hyperlink r:id="rId278"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30" w:name="art16i"/>
      <w:bookmarkEnd w:id="230"/>
      <w:r w:rsidRPr="00456F80">
        <w:rPr>
          <w:rFonts w:ascii="Arial" w:eastAsia="Times New Roman" w:hAnsi="Arial" w:cs="Arial"/>
          <w:color w:val="000000"/>
          <w:sz w:val="24"/>
          <w:szCs w:val="24"/>
        </w:rPr>
        <w:t>I - as condições de admissão;</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31" w:name="art16ii"/>
      <w:bookmarkEnd w:id="231"/>
      <w:r w:rsidRPr="00456F80">
        <w:rPr>
          <w:rFonts w:ascii="Arial" w:eastAsia="Times New Roman" w:hAnsi="Arial" w:cs="Arial"/>
          <w:color w:val="000000"/>
          <w:sz w:val="24"/>
          <w:szCs w:val="24"/>
        </w:rPr>
        <w:t>II - o início da vigência;</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32" w:name="art16iii"/>
      <w:bookmarkEnd w:id="232"/>
      <w:r w:rsidRPr="00456F80">
        <w:rPr>
          <w:rFonts w:ascii="Arial" w:eastAsia="Times New Roman" w:hAnsi="Arial" w:cs="Arial"/>
          <w:color w:val="000000"/>
          <w:sz w:val="24"/>
          <w:szCs w:val="24"/>
        </w:rPr>
        <w:t>III - os períodos de carência para consultas, internações, procedimentos e exames;</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33" w:name="art16iv"/>
      <w:bookmarkEnd w:id="233"/>
      <w:r w:rsidRPr="00456F80">
        <w:rPr>
          <w:rFonts w:ascii="Arial" w:eastAsia="Times New Roman" w:hAnsi="Arial" w:cs="Arial"/>
          <w:color w:val="000000"/>
          <w:sz w:val="24"/>
          <w:szCs w:val="24"/>
        </w:rPr>
        <w:t>IV - as faixas etárias e os percentuais a que alude o </w:t>
      </w:r>
      <w:r w:rsidRPr="00456F80">
        <w:rPr>
          <w:rFonts w:ascii="Arial" w:eastAsia="Times New Roman" w:hAnsi="Arial" w:cs="Arial"/>
          <w:i/>
          <w:iCs/>
          <w:color w:val="000000"/>
          <w:sz w:val="24"/>
          <w:szCs w:val="24"/>
        </w:rPr>
        <w:t>caput</w:t>
      </w:r>
      <w:r w:rsidRPr="00456F80">
        <w:rPr>
          <w:rFonts w:ascii="Arial" w:eastAsia="Times New Roman" w:hAnsi="Arial" w:cs="Arial"/>
          <w:color w:val="000000"/>
          <w:sz w:val="24"/>
          <w:szCs w:val="24"/>
        </w:rPr>
        <w:t> do art. 15;</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34" w:name="art16v."/>
      <w:bookmarkEnd w:id="234"/>
      <w:r w:rsidRPr="00456F80">
        <w:rPr>
          <w:rFonts w:ascii="Arial" w:eastAsia="Times New Roman" w:hAnsi="Arial" w:cs="Arial"/>
          <w:strike/>
          <w:color w:val="000000"/>
          <w:sz w:val="24"/>
          <w:szCs w:val="24"/>
        </w:rPr>
        <w:t>V - as condições de perda da qualidade de beneficiário ou segurado;</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35" w:name="art16v"/>
      <w:bookmarkEnd w:id="235"/>
      <w:r w:rsidRPr="00456F80">
        <w:rPr>
          <w:rFonts w:ascii="Arial" w:eastAsia="Times New Roman" w:hAnsi="Arial" w:cs="Arial"/>
          <w:color w:val="000000"/>
          <w:sz w:val="24"/>
          <w:szCs w:val="24"/>
        </w:rPr>
        <w:t>V - as condições de perda da qualidade de beneficiário;                        </w:t>
      </w:r>
      <w:hyperlink r:id="rId279"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36" w:name="art16vi"/>
      <w:bookmarkEnd w:id="236"/>
      <w:r w:rsidRPr="00456F80">
        <w:rPr>
          <w:rFonts w:ascii="Arial" w:eastAsia="Times New Roman" w:hAnsi="Arial" w:cs="Arial"/>
          <w:color w:val="000000"/>
          <w:sz w:val="24"/>
          <w:szCs w:val="24"/>
        </w:rPr>
        <w:t>VI - os eventos cobertos e excluídos;</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37" w:name="art16vii."/>
      <w:bookmarkEnd w:id="237"/>
      <w:r w:rsidRPr="00456F80">
        <w:rPr>
          <w:rFonts w:ascii="Arial" w:eastAsia="Times New Roman" w:hAnsi="Arial" w:cs="Arial"/>
          <w:strike/>
          <w:color w:val="000000"/>
          <w:sz w:val="24"/>
          <w:szCs w:val="24"/>
        </w:rPr>
        <w:t>VII - as modalidades do plano ou seguro:                    </w:t>
      </w:r>
      <w:hyperlink r:id="rId280"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strike/>
          <w:color w:val="000000"/>
          <w:sz w:val="24"/>
          <w:szCs w:val="24"/>
        </w:rPr>
        <w:br/>
        <w:t>        </w:t>
      </w:r>
      <w:bookmarkStart w:id="238" w:name="art16viia"/>
      <w:bookmarkEnd w:id="238"/>
      <w:r w:rsidRPr="00456F80">
        <w:rPr>
          <w:rFonts w:ascii="Arial" w:eastAsia="Times New Roman" w:hAnsi="Arial" w:cs="Arial"/>
          <w:strike/>
          <w:color w:val="000000"/>
          <w:sz w:val="24"/>
          <w:szCs w:val="24"/>
        </w:rPr>
        <w:t>a) individual;</w:t>
      </w:r>
      <w:r w:rsidRPr="00456F80">
        <w:rPr>
          <w:rFonts w:ascii="Arial" w:eastAsia="Times New Roman" w:hAnsi="Arial" w:cs="Arial"/>
          <w:strike/>
          <w:color w:val="000000"/>
          <w:sz w:val="24"/>
          <w:szCs w:val="24"/>
        </w:rPr>
        <w:br/>
        <w:t>        </w:t>
      </w:r>
      <w:bookmarkStart w:id="239" w:name="art16viib"/>
      <w:bookmarkEnd w:id="239"/>
      <w:r w:rsidRPr="00456F80">
        <w:rPr>
          <w:rFonts w:ascii="Arial" w:eastAsia="Times New Roman" w:hAnsi="Arial" w:cs="Arial"/>
          <w:strike/>
          <w:color w:val="000000"/>
          <w:sz w:val="24"/>
          <w:szCs w:val="24"/>
        </w:rPr>
        <w:t>b) familiar; ou</w:t>
      </w:r>
      <w:r w:rsidRPr="00456F80">
        <w:rPr>
          <w:rFonts w:ascii="Arial" w:eastAsia="Times New Roman" w:hAnsi="Arial" w:cs="Arial"/>
          <w:strike/>
          <w:color w:val="000000"/>
          <w:sz w:val="24"/>
          <w:szCs w:val="24"/>
        </w:rPr>
        <w:br/>
        <w:t>        </w:t>
      </w:r>
      <w:bookmarkStart w:id="240" w:name="art16viic"/>
      <w:bookmarkEnd w:id="240"/>
      <w:r w:rsidRPr="00456F80">
        <w:rPr>
          <w:rFonts w:ascii="Arial" w:eastAsia="Times New Roman" w:hAnsi="Arial" w:cs="Arial"/>
          <w:strike/>
          <w:color w:val="000000"/>
          <w:sz w:val="24"/>
          <w:szCs w:val="24"/>
        </w:rPr>
        <w:t>c) coletivo;</w:t>
      </w:r>
      <w:r w:rsidRPr="00456F80">
        <w:rPr>
          <w:rFonts w:ascii="Arial" w:eastAsia="Times New Roman" w:hAnsi="Arial" w:cs="Arial"/>
          <w:color w:val="000000"/>
          <w:sz w:val="24"/>
          <w:szCs w:val="24"/>
        </w:rPr>
        <w:t> </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41" w:name="art16vii"/>
      <w:bookmarkEnd w:id="241"/>
      <w:r w:rsidRPr="00456F80">
        <w:rPr>
          <w:rFonts w:ascii="Arial" w:eastAsia="Times New Roman" w:hAnsi="Arial" w:cs="Arial"/>
          <w:color w:val="000000"/>
          <w:sz w:val="24"/>
          <w:szCs w:val="24"/>
        </w:rPr>
        <w:t>VII - o regime, ou tipo de contratação:                      </w:t>
      </w:r>
      <w:hyperlink r:id="rId281"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42" w:name="art16viia."/>
      <w:bookmarkEnd w:id="242"/>
      <w:r w:rsidRPr="00456F80">
        <w:rPr>
          <w:rFonts w:ascii="Arial" w:eastAsia="Times New Roman" w:hAnsi="Arial" w:cs="Arial"/>
          <w:color w:val="000000"/>
          <w:sz w:val="24"/>
          <w:szCs w:val="24"/>
        </w:rPr>
        <w:t>a) individual ou familiar;                    </w:t>
      </w:r>
      <w:hyperlink r:id="rId282"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43" w:name="art16viib."/>
      <w:bookmarkEnd w:id="243"/>
      <w:r w:rsidRPr="00456F80">
        <w:rPr>
          <w:rFonts w:ascii="Arial" w:eastAsia="Times New Roman" w:hAnsi="Arial" w:cs="Arial"/>
          <w:color w:val="000000"/>
          <w:sz w:val="24"/>
          <w:szCs w:val="24"/>
        </w:rPr>
        <w:t>b) coletivo empresarial; ou                   </w:t>
      </w:r>
      <w:hyperlink r:id="rId283"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44" w:name="art16viic."/>
      <w:bookmarkEnd w:id="244"/>
      <w:r w:rsidRPr="00456F80">
        <w:rPr>
          <w:rFonts w:ascii="Arial" w:eastAsia="Times New Roman" w:hAnsi="Arial" w:cs="Arial"/>
          <w:color w:val="000000"/>
          <w:sz w:val="24"/>
          <w:szCs w:val="24"/>
        </w:rPr>
        <w:t>c) coletivo por adesão;                       </w:t>
      </w:r>
      <w:hyperlink r:id="rId284"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45" w:name="art16viii."/>
      <w:bookmarkEnd w:id="245"/>
      <w:r w:rsidRPr="00456F80">
        <w:rPr>
          <w:rFonts w:ascii="Arial" w:eastAsia="Times New Roman" w:hAnsi="Arial" w:cs="Arial"/>
          <w:strike/>
          <w:color w:val="000000"/>
          <w:sz w:val="24"/>
          <w:szCs w:val="24"/>
        </w:rPr>
        <w:t>VIII - a franquia, os limites financeiros ou o percentual de co-participação do consumidor, contratualmente previstos nas despesas com assistência médica, hospitalar e odontológica;                  </w:t>
      </w:r>
      <w:hyperlink r:id="rId285" w:anchor="art1" w:history="1">
        <w:r w:rsidRPr="00456F80">
          <w:rPr>
            <w:rFonts w:ascii="Arial" w:eastAsia="Times New Roman" w:hAnsi="Arial" w:cs="Arial"/>
            <w:strike/>
            <w:color w:val="0000FF"/>
            <w:sz w:val="24"/>
            <w:szCs w:val="24"/>
            <w:u w:val="single"/>
          </w:rPr>
          <w:t>(Vide Medida Provisória nº 1.908-18, de 1999)</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246" w:name="art16viii"/>
      <w:bookmarkEnd w:id="246"/>
      <w:r w:rsidRPr="00456F80">
        <w:rPr>
          <w:rFonts w:ascii="Arial" w:eastAsia="Times New Roman" w:hAnsi="Arial" w:cs="Arial"/>
          <w:color w:val="000000"/>
          <w:sz w:val="24"/>
          <w:szCs w:val="24"/>
        </w:rPr>
        <w:t>VIII - a franquia, os limites financeiros ou o percentual de co-participação do consumidor ou beneficiário, contratualmente previstos nas despesas com assistência médica, hospitalar e odontológica;                       </w:t>
      </w:r>
      <w:hyperlink r:id="rId286"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47" w:name="art16ix"/>
      <w:bookmarkEnd w:id="247"/>
      <w:r w:rsidRPr="00456F80">
        <w:rPr>
          <w:rFonts w:ascii="Arial" w:eastAsia="Times New Roman" w:hAnsi="Arial" w:cs="Arial"/>
          <w:color w:val="000000"/>
          <w:sz w:val="24"/>
          <w:szCs w:val="24"/>
        </w:rPr>
        <w:t>IX - os bônus, os descontos ou os agravamentos da contraprestação pecuniária;</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48" w:name="art16x"/>
      <w:bookmarkEnd w:id="248"/>
      <w:r w:rsidRPr="00456F80">
        <w:rPr>
          <w:rFonts w:ascii="Arial" w:eastAsia="Times New Roman" w:hAnsi="Arial" w:cs="Arial"/>
          <w:strike/>
          <w:color w:val="000000"/>
          <w:sz w:val="24"/>
          <w:szCs w:val="24"/>
        </w:rPr>
        <w:t>X - a área geográfica de abrangência do plano ou seguro;                    </w:t>
      </w:r>
      <w:hyperlink r:id="rId287" w:anchor="art1" w:history="1">
        <w:r w:rsidRPr="00456F80">
          <w:rPr>
            <w:rFonts w:ascii="Arial" w:eastAsia="Times New Roman" w:hAnsi="Arial" w:cs="Arial"/>
            <w:strike/>
            <w:color w:val="0000FF"/>
            <w:sz w:val="24"/>
            <w:szCs w:val="24"/>
            <w:u w:val="single"/>
          </w:rPr>
          <w:t>(Vide Medida Provisória nº 1.908-18, de 1999)</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49" w:name="art16x."/>
      <w:bookmarkEnd w:id="249"/>
      <w:r w:rsidRPr="00456F80">
        <w:rPr>
          <w:rFonts w:ascii="Arial" w:eastAsia="Times New Roman" w:hAnsi="Arial" w:cs="Arial"/>
          <w:color w:val="000000"/>
          <w:sz w:val="24"/>
          <w:szCs w:val="24"/>
        </w:rPr>
        <w:t>X - a área geográfica de abrangência;                     </w:t>
      </w:r>
      <w:hyperlink r:id="rId288"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50" w:name="art16xi"/>
      <w:bookmarkEnd w:id="250"/>
      <w:r w:rsidRPr="00456F80">
        <w:rPr>
          <w:rFonts w:ascii="Arial" w:eastAsia="Times New Roman" w:hAnsi="Arial" w:cs="Arial"/>
          <w:color w:val="000000"/>
          <w:sz w:val="24"/>
          <w:szCs w:val="24"/>
        </w:rPr>
        <w:t>XI - os critérios de reajuste e revisão das contraprestações pecuniárias.</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51" w:name="art16xii"/>
      <w:bookmarkEnd w:id="251"/>
      <w:r w:rsidRPr="00456F80">
        <w:rPr>
          <w:rFonts w:ascii="Arial" w:eastAsia="Times New Roman" w:hAnsi="Arial" w:cs="Arial"/>
          <w:color w:val="000000"/>
          <w:sz w:val="24"/>
          <w:szCs w:val="24"/>
        </w:rPr>
        <w:t>XII - número de registro na ANS.                   </w:t>
      </w:r>
      <w:hyperlink r:id="rId289"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29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52" w:name="art16§1"/>
      <w:bookmarkEnd w:id="252"/>
      <w:r w:rsidRPr="00456F80">
        <w:rPr>
          <w:rFonts w:ascii="Arial" w:eastAsia="Times New Roman" w:hAnsi="Arial" w:cs="Arial"/>
          <w:strike/>
          <w:color w:val="000000"/>
          <w:sz w:val="24"/>
          <w:szCs w:val="24"/>
        </w:rPr>
        <w: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 todo consumidor titular de plano individual ou familiar será obrigatoriamente entregue, quando de sua inscrição, cópia do contrato, do regulamento ou das condições gerais do plano ou seguro privado de assistência à saúde, além de material explicativo que descreva, em linguagem simples e precisa, todas as suas características, direitos e obrigações.</w:t>
      </w:r>
      <w:r w:rsidRPr="00456F80">
        <w:rPr>
          <w:rFonts w:ascii="Arial" w:eastAsia="Times New Roman" w:hAnsi="Arial" w:cs="Arial"/>
          <w:strike/>
          <w:color w:val="000000"/>
          <w:sz w:val="24"/>
          <w:szCs w:val="24"/>
        </w:rPr>
        <w:br/>
        <w:t>        </w:t>
      </w:r>
      <w:bookmarkStart w:id="253" w:name="art16§2"/>
      <w:bookmarkEnd w:id="253"/>
      <w:r w:rsidRPr="00456F80">
        <w:rPr>
          <w:rFonts w:ascii="Arial" w:eastAsia="Times New Roman" w:hAnsi="Arial" w:cs="Arial"/>
          <w:strike/>
          <w:color w:val="000000"/>
          <w:sz w:val="24"/>
          <w:szCs w:val="24"/>
        </w:rPr>
        <w:t>§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 validade dos documentos a que alude o </w:t>
      </w:r>
      <w:r w:rsidRPr="00456F80">
        <w:rPr>
          <w:rFonts w:ascii="Arial" w:eastAsia="Times New Roman" w:hAnsi="Arial" w:cs="Arial"/>
          <w:i/>
          <w:iCs/>
          <w:strike/>
          <w:color w:val="000000"/>
          <w:sz w:val="24"/>
          <w:szCs w:val="24"/>
        </w:rPr>
        <w:t>caput</w:t>
      </w:r>
      <w:r w:rsidRPr="00456F80">
        <w:rPr>
          <w:rFonts w:ascii="Arial" w:eastAsia="Times New Roman" w:hAnsi="Arial" w:cs="Arial"/>
          <w:strike/>
          <w:color w:val="000000"/>
          <w:sz w:val="24"/>
          <w:szCs w:val="24"/>
        </w:rPr>
        <w:t> condiciona-se à aposição da rubrica do consumidor ao lado de cada um dos dispositivos indicados nos incisos I a XI deste artigo.                 </w:t>
      </w:r>
      <w:hyperlink r:id="rId291" w:anchor="art6"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54" w:name="art16p"/>
      <w:bookmarkEnd w:id="254"/>
      <w:r w:rsidRPr="00456F80">
        <w:rPr>
          <w:rFonts w:ascii="Arial" w:eastAsia="Times New Roman" w:hAnsi="Arial" w:cs="Arial"/>
          <w:color w:val="000000"/>
          <w:sz w:val="24"/>
          <w:szCs w:val="24"/>
        </w:rPr>
        <w:t>Parágrafo único.  A todo consumidor titular de plano individual ou familiar será obrigatoriamente entregue, quando de sua inscrição, cópia do contrato, do regulamento ou das condições gerais dos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além de material explicativo que descreva, em linguagem simples e precisa, todas as suas características, direitos e obrigações.                      </w:t>
      </w:r>
      <w:hyperlink r:id="rId292"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55" w:name="art17."/>
      <w:bookmarkEnd w:id="255"/>
      <w:r w:rsidRPr="00456F80">
        <w:rPr>
          <w:rFonts w:ascii="Arial" w:eastAsia="Times New Roman" w:hAnsi="Arial" w:cs="Arial"/>
          <w:strike/>
          <w:color w:val="000000"/>
          <w:sz w:val="24"/>
          <w:szCs w:val="24"/>
        </w:rPr>
        <w:t>Art. 17. A inclusão como contratados ou credenciados dos planos privados de assistência à saúde, de qualquer hospital, casa de saúde, clínica, laboratório ou entidade correlata ou assemelhada de assistência à saúde implica compromisso para com os consumidores quanto à sua manutenção ao longo da vigência dos contratos.                 </w:t>
      </w:r>
      <w:hyperlink r:id="rId293" w:anchor="art1" w:history="1">
        <w:r w:rsidRPr="00456F80">
          <w:rPr>
            <w:rFonts w:ascii="Arial" w:eastAsia="Times New Roman" w:hAnsi="Arial" w:cs="Arial"/>
            <w:strike/>
            <w:color w:val="0000FF"/>
            <w:sz w:val="24"/>
            <w:szCs w:val="24"/>
            <w:u w:val="single"/>
          </w:rPr>
          <w:t>(Vide Medida Provisória nº 1.685-5, de 1998)</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t>        </w:t>
      </w:r>
      <w:bookmarkStart w:id="256" w:name="art17"/>
      <w:bookmarkEnd w:id="256"/>
      <w:r w:rsidRPr="00456F80">
        <w:rPr>
          <w:rFonts w:ascii="Arial" w:eastAsia="Times New Roman" w:hAnsi="Arial" w:cs="Arial"/>
          <w:strike/>
          <w:color w:val="000000"/>
          <w:sz w:val="24"/>
          <w:szCs w:val="24"/>
        </w:rPr>
        <w:t>Art. 17.  A inclusão como contratados, referenciados ou credenciados dos produtos de que tratam o inciso I e o §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do art.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desta Lei, de qualquer entidade hospitalar, implica compromisso para com os consumidores quanto à sua manutenção ao longo da vigência dos contratos.                         </w:t>
      </w:r>
      <w:hyperlink r:id="rId294" w:anchor="art1" w:history="1">
        <w:r w:rsidRPr="00456F80">
          <w:rPr>
            <w:rFonts w:ascii="Arial" w:eastAsia="Times New Roman" w:hAnsi="Arial" w:cs="Arial"/>
            <w:strike/>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0"/>
          <w:szCs w:val="20"/>
        </w:rPr>
        <w:lastRenderedPageBreak/>
        <w:t>        </w:t>
      </w:r>
      <w:bookmarkStart w:id="257" w:name="art17.."/>
      <w:bookmarkEnd w:id="257"/>
      <w:r w:rsidRPr="00456F80">
        <w:rPr>
          <w:rFonts w:ascii="Arial" w:eastAsia="Times New Roman" w:hAnsi="Arial" w:cs="Arial"/>
          <w:color w:val="000000"/>
          <w:sz w:val="20"/>
          <w:szCs w:val="20"/>
        </w:rPr>
        <w:t>Art. 17. A inclusão de qualquer prestador de serviço de saúde como contratado, referenciado ou credenciado dos produtos de que tratam o inciso I e o § 1</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do art. 1</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desta Lei implica compromisso com os consumidores quanto à sua manutenção ao longo da vigência dos contratos, permitindo-se sua substituição, desde que seja por outro prestador equivalente e mediante comunicação aos consumidores com 30 (trinta) dias de antecedência.                     </w:t>
      </w:r>
      <w:hyperlink r:id="rId295" w:anchor="art1" w:history="1">
        <w:r w:rsidRPr="00456F80">
          <w:rPr>
            <w:rFonts w:ascii="Arial" w:eastAsia="Times New Roman" w:hAnsi="Arial" w:cs="Arial"/>
            <w:color w:val="0000FF"/>
            <w:sz w:val="20"/>
            <w:szCs w:val="20"/>
            <w:u w:val="single"/>
          </w:rPr>
          <w:t>(Redação dada pela Lei nº 13.003, de 2014)</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58" w:name="art17§1"/>
      <w:bookmarkEnd w:id="258"/>
      <w:r w:rsidRPr="00456F80">
        <w:rPr>
          <w:rFonts w:ascii="Arial" w:eastAsia="Times New Roman" w:hAnsi="Arial" w:cs="Arial"/>
          <w:strike/>
          <w:color w:val="000000"/>
          <w:sz w:val="24"/>
          <w:szCs w:val="24"/>
        </w:rPr>
        <w: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É facultada a substituição do contratado ou credenciado a que se refere o </w:t>
      </w:r>
      <w:r w:rsidRPr="00456F80">
        <w:rPr>
          <w:rFonts w:ascii="Arial" w:eastAsia="Times New Roman" w:hAnsi="Arial" w:cs="Arial"/>
          <w:i/>
          <w:iCs/>
          <w:strike/>
          <w:color w:val="000000"/>
          <w:sz w:val="24"/>
          <w:szCs w:val="24"/>
        </w:rPr>
        <w:t>caput</w:t>
      </w:r>
      <w:r w:rsidRPr="00456F80">
        <w:rPr>
          <w:rFonts w:ascii="Arial" w:eastAsia="Times New Roman" w:hAnsi="Arial" w:cs="Arial"/>
          <w:strike/>
          <w:color w:val="000000"/>
          <w:sz w:val="24"/>
          <w:szCs w:val="24"/>
        </w:rPr>
        <w:t>, desde que por outro equivalente e mediante comunicação aos consumidores com trinta dias de antecedência                 </w:t>
      </w:r>
      <w:hyperlink r:id="rId296"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strike/>
          <w:color w:val="000000"/>
          <w:sz w:val="24"/>
          <w:szCs w:val="24"/>
        </w:rPr>
        <w:t>.</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59" w:name="art17§1."/>
      <w:bookmarkEnd w:id="259"/>
      <w:r w:rsidRPr="00456F80">
        <w:rPr>
          <w:rFonts w:ascii="Arial" w:eastAsia="Times New Roman" w:hAnsi="Arial" w:cs="Arial"/>
          <w:color w:val="000000"/>
          <w:sz w:val="24"/>
          <w:szCs w:val="24"/>
        </w:rPr>
        <w: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É facultada a substituição de entidade hospitalar, a que se refere o </w:t>
      </w:r>
      <w:r w:rsidRPr="00456F80">
        <w:rPr>
          <w:rFonts w:ascii="Arial" w:eastAsia="Times New Roman" w:hAnsi="Arial" w:cs="Arial"/>
          <w:b/>
          <w:bCs/>
          <w:color w:val="000000"/>
          <w:sz w:val="24"/>
          <w:szCs w:val="24"/>
        </w:rPr>
        <w:t>caput</w:t>
      </w:r>
      <w:r w:rsidRPr="00456F80">
        <w:rPr>
          <w:rFonts w:ascii="Arial" w:eastAsia="Times New Roman" w:hAnsi="Arial" w:cs="Arial"/>
          <w:color w:val="000000"/>
          <w:sz w:val="24"/>
          <w:szCs w:val="24"/>
        </w:rPr>
        <w:t> deste artigo, desde que por outro equivalente e mediante comunicação aos consumidores e à ANS com trinta dias de antecedência, ressalvados desse prazo mínimo os casos decorrentes de rescisão por fraude ou infração das normas sanitárias e fiscais em vigor.      </w:t>
      </w:r>
      <w:hyperlink r:id="rId297"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60" w:name="art17§2"/>
      <w:bookmarkEnd w:id="260"/>
      <w:r w:rsidRPr="00456F80">
        <w:rPr>
          <w:rFonts w:ascii="Arial" w:eastAsia="Times New Roman" w:hAnsi="Arial" w:cs="Arial"/>
          <w:strike/>
          <w:color w:val="000000"/>
          <w:sz w:val="24"/>
          <w:szCs w:val="24"/>
        </w:rPr>
        <w:t>§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Na hipótese de a substituição a que se refere o parágrafo anterior ocorrer durante internação do consumidor, o estabelecimento obriga-se a mantê-lo internado e a operadora obriga-se ao pagamento das despesas até a alta hospitalar, a critério médico, na forma do contrato.                    </w:t>
      </w:r>
      <w:hyperlink r:id="rId298"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61" w:name="art17§2."/>
      <w:bookmarkEnd w:id="261"/>
      <w:r w:rsidRPr="00456F80">
        <w:rPr>
          <w:rFonts w:ascii="Arial" w:eastAsia="Times New Roman" w:hAnsi="Arial" w:cs="Arial"/>
          <w:color w:val="000000"/>
          <w:sz w:val="24"/>
          <w:szCs w:val="24"/>
        </w:rPr>
        <w:t>§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Na hipótese de a substituição do estabelecimento hospitalar a que se refere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ocorrer por vontade da operadora durante período de internação do consumidor, o estabelecimento obriga-se a manter a internação e a operadora, a pagar as despesas até a alta hospitalar, a critério médico, na forma do contrato.                      </w:t>
      </w:r>
      <w:hyperlink r:id="rId299"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62" w:name="art17§3"/>
      <w:bookmarkEnd w:id="262"/>
      <w:r w:rsidRPr="00456F80">
        <w:rPr>
          <w:rFonts w:ascii="Arial" w:eastAsia="Times New Roman" w:hAnsi="Arial" w:cs="Arial"/>
          <w:color w:val="000000"/>
          <w:sz w:val="24"/>
          <w:szCs w:val="24"/>
        </w:rPr>
        <w:t>§ 3</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Excetuam-se do previsto no §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os casos de substituição do estabelecimento hospitalar por infração às normas sanitárias em vigor, durante período de internação, quando a operadora arcará com a responsabilidade pela transferência imediata para outro estabelecimento equivalente, garantindo a continuação da assistência, sem ônus adicional para o consumidor.                </w:t>
      </w:r>
      <w:hyperlink r:id="rId300"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301"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63" w:name="art17§4"/>
      <w:bookmarkEnd w:id="263"/>
      <w:r w:rsidRPr="00456F80">
        <w:rPr>
          <w:rFonts w:ascii="Arial" w:eastAsia="Times New Roman" w:hAnsi="Arial" w:cs="Arial"/>
          <w:color w:val="000000"/>
          <w:sz w:val="24"/>
          <w:szCs w:val="24"/>
        </w:rPr>
        <w:t>§ 4</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Em caso de redimensionamento da rede hospitalar por redução, as empresas deverão solicitar à ANS autorização expressa para tanto, informando:                </w:t>
      </w:r>
      <w:hyperlink r:id="rId302" w:anchor="art1" w:history="1">
        <w:r w:rsidRPr="00456F80">
          <w:rPr>
            <w:rFonts w:ascii="Arial" w:eastAsia="Times New Roman" w:hAnsi="Arial" w:cs="Arial"/>
            <w:strike/>
            <w:color w:val="0000FF"/>
            <w:sz w:val="24"/>
            <w:szCs w:val="24"/>
            <w:u w:val="single"/>
          </w:rPr>
          <w:t>(Vide Medida Provisória nº 1.685-5, de 1998)</w:t>
        </w:r>
      </w:hyperlink>
      <w:r w:rsidRPr="00456F80">
        <w:rPr>
          <w:rFonts w:ascii="Arial" w:eastAsia="Times New Roman" w:hAnsi="Arial" w:cs="Arial"/>
          <w:color w:val="000000"/>
          <w:sz w:val="24"/>
          <w:szCs w:val="24"/>
        </w:rPr>
        <w:t>               </w:t>
      </w:r>
      <w:hyperlink r:id="rId303"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64" w:name="art17§4i"/>
      <w:bookmarkEnd w:id="264"/>
      <w:r w:rsidRPr="00456F80">
        <w:rPr>
          <w:rFonts w:ascii="Arial" w:eastAsia="Times New Roman" w:hAnsi="Arial" w:cs="Arial"/>
          <w:color w:val="000000"/>
          <w:sz w:val="24"/>
          <w:szCs w:val="24"/>
        </w:rPr>
        <w:t>I - nome da entidade a ser excluída;                 </w:t>
      </w:r>
      <w:hyperlink r:id="rId304" w:anchor="art1" w:history="1">
        <w:r w:rsidRPr="00456F80">
          <w:rPr>
            <w:rFonts w:ascii="Arial" w:eastAsia="Times New Roman" w:hAnsi="Arial" w:cs="Arial"/>
            <w:strike/>
            <w:color w:val="0000FF"/>
            <w:sz w:val="24"/>
            <w:szCs w:val="24"/>
            <w:u w:val="single"/>
          </w:rPr>
          <w:t>(Vide Medida Provisória nº 1.685-5, de 1998)</w:t>
        </w:r>
      </w:hyperlink>
      <w:r w:rsidRPr="00456F80">
        <w:rPr>
          <w:rFonts w:ascii="Arial" w:eastAsia="Times New Roman" w:hAnsi="Arial" w:cs="Arial"/>
          <w:color w:val="000000"/>
          <w:sz w:val="24"/>
          <w:szCs w:val="24"/>
        </w:rPr>
        <w:t>               </w:t>
      </w:r>
      <w:hyperlink r:id="rId305"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265" w:name="art17§4ii"/>
      <w:bookmarkEnd w:id="265"/>
      <w:r w:rsidRPr="00456F80">
        <w:rPr>
          <w:rFonts w:ascii="Arial" w:eastAsia="Times New Roman" w:hAnsi="Arial" w:cs="Arial"/>
          <w:color w:val="000000"/>
          <w:sz w:val="24"/>
          <w:szCs w:val="24"/>
        </w:rPr>
        <w:t>II - capacidade operacional a ser reduzida com a exclusão;               </w:t>
      </w:r>
      <w:hyperlink r:id="rId306" w:anchor="art1" w:history="1">
        <w:r w:rsidRPr="00456F80">
          <w:rPr>
            <w:rFonts w:ascii="Arial" w:eastAsia="Times New Roman" w:hAnsi="Arial" w:cs="Arial"/>
            <w:strike/>
            <w:color w:val="0000FF"/>
            <w:sz w:val="24"/>
            <w:szCs w:val="24"/>
            <w:u w:val="single"/>
          </w:rPr>
          <w:t>(Vide Medida Provisória nº 1.685-5, de 1998)</w:t>
        </w:r>
      </w:hyperlink>
      <w:r w:rsidRPr="00456F80">
        <w:rPr>
          <w:rFonts w:ascii="Arial" w:eastAsia="Times New Roman" w:hAnsi="Arial" w:cs="Arial"/>
          <w:color w:val="000000"/>
          <w:sz w:val="24"/>
          <w:szCs w:val="24"/>
        </w:rPr>
        <w:t>                  </w:t>
      </w:r>
      <w:hyperlink r:id="rId307"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66" w:name="art17§4iii"/>
      <w:bookmarkEnd w:id="266"/>
      <w:r w:rsidRPr="00456F80">
        <w:rPr>
          <w:rFonts w:ascii="Arial" w:eastAsia="Times New Roman" w:hAnsi="Arial" w:cs="Arial"/>
          <w:color w:val="000000"/>
          <w:sz w:val="24"/>
          <w:szCs w:val="24"/>
        </w:rPr>
        <w:t>III - impacto sobre a massa assistida, a partir de parâmetros definidos pela ANS, correlacionando a necessidade de leitos e a capacidade operacional restante; e                  </w:t>
      </w:r>
      <w:hyperlink r:id="rId308" w:anchor="art1" w:history="1">
        <w:r w:rsidRPr="00456F80">
          <w:rPr>
            <w:rFonts w:ascii="Arial" w:eastAsia="Times New Roman" w:hAnsi="Arial" w:cs="Arial"/>
            <w:strike/>
            <w:color w:val="0000FF"/>
            <w:sz w:val="24"/>
            <w:szCs w:val="24"/>
            <w:u w:val="single"/>
          </w:rPr>
          <w:t>(Vide Medida Provisória nº 1.685-5, de 1998)</w:t>
        </w:r>
      </w:hyperlink>
      <w:r w:rsidRPr="00456F80">
        <w:rPr>
          <w:rFonts w:ascii="Arial" w:eastAsia="Times New Roman" w:hAnsi="Arial" w:cs="Arial"/>
          <w:color w:val="000000"/>
          <w:sz w:val="24"/>
          <w:szCs w:val="24"/>
        </w:rPr>
        <w:t>       </w:t>
      </w:r>
      <w:hyperlink r:id="rId309"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67" w:name="art17§4iv"/>
      <w:bookmarkEnd w:id="267"/>
      <w:r w:rsidRPr="00456F80">
        <w:rPr>
          <w:rFonts w:ascii="Arial" w:eastAsia="Times New Roman" w:hAnsi="Arial" w:cs="Arial"/>
          <w:color w:val="000000"/>
          <w:sz w:val="24"/>
          <w:szCs w:val="24"/>
        </w:rPr>
        <w:t>IV - justificativa para a decisão, observando a obrigatoriedade de manter cobertura com padrões de qualidade equivalente e sem ônus adicional para o consumidor.                 </w:t>
      </w:r>
      <w:hyperlink r:id="rId310" w:anchor="art1" w:history="1">
        <w:r w:rsidRPr="00456F80">
          <w:rPr>
            <w:rFonts w:ascii="Arial" w:eastAsia="Times New Roman" w:hAnsi="Arial" w:cs="Arial"/>
            <w:strike/>
            <w:color w:val="0000FF"/>
            <w:sz w:val="24"/>
            <w:szCs w:val="24"/>
            <w:u w:val="single"/>
          </w:rPr>
          <w:t>(Vide Medida Provisória nº 1.685-5, de 1998)</w:t>
        </w:r>
      </w:hyperlink>
      <w:r w:rsidRPr="00456F80">
        <w:rPr>
          <w:rFonts w:ascii="Arial" w:eastAsia="Times New Roman" w:hAnsi="Arial" w:cs="Arial"/>
          <w:color w:val="000000"/>
          <w:sz w:val="24"/>
          <w:szCs w:val="24"/>
        </w:rPr>
        <w:t>      </w:t>
      </w:r>
      <w:hyperlink r:id="rId311"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300" w:after="300" w:line="240" w:lineRule="auto"/>
        <w:ind w:firstLine="570"/>
        <w:rPr>
          <w:rFonts w:ascii="Arial" w:eastAsia="Times New Roman" w:hAnsi="Arial" w:cs="Arial"/>
          <w:color w:val="000000"/>
          <w:sz w:val="20"/>
          <w:szCs w:val="20"/>
        </w:rPr>
      </w:pPr>
      <w:bookmarkStart w:id="268" w:name="art17a"/>
      <w:bookmarkEnd w:id="268"/>
      <w:r w:rsidRPr="00456F80">
        <w:rPr>
          <w:rFonts w:ascii="Arial" w:eastAsia="Times New Roman" w:hAnsi="Arial" w:cs="Arial"/>
          <w:color w:val="000000"/>
          <w:sz w:val="20"/>
          <w:szCs w:val="20"/>
        </w:rPr>
        <w:t>Art. 17-A. As condições de prestação de serviços de atenção à saúde no âmbito dos planos privados de assistência à saúde por pessoas físicas ou jurídicas, independentemente de sua qualificação como contratadas, referenciadas ou credenciadas, serão reguladas por contrato escrito, estipulado entre a operadora do plano e o prestador de serviço.                 </w:t>
      </w:r>
      <w:hyperlink r:id="rId312" w:anchor="art3" w:history="1">
        <w:r w:rsidRPr="00456F80">
          <w:rPr>
            <w:rFonts w:ascii="Arial" w:eastAsia="Times New Roman" w:hAnsi="Arial" w:cs="Arial"/>
            <w:color w:val="0000FF"/>
            <w:sz w:val="20"/>
            <w:szCs w:val="20"/>
            <w:u w:val="single"/>
          </w:rPr>
          <w:t>(Incluído pela Lei nº 13.003, de 2014)</w:t>
        </w:r>
      </w:hyperlink>
    </w:p>
    <w:p w:rsidR="00456F80" w:rsidRPr="00456F80" w:rsidRDefault="00456F80" w:rsidP="00456F80">
      <w:pPr>
        <w:spacing w:before="300" w:after="300" w:line="240" w:lineRule="auto"/>
        <w:ind w:firstLine="570"/>
        <w:rPr>
          <w:rFonts w:ascii="Arial" w:eastAsia="Times New Roman" w:hAnsi="Arial" w:cs="Arial"/>
          <w:color w:val="000000"/>
          <w:sz w:val="20"/>
          <w:szCs w:val="20"/>
        </w:rPr>
      </w:pPr>
      <w:bookmarkStart w:id="269" w:name="art17a§1"/>
      <w:bookmarkEnd w:id="269"/>
      <w:r w:rsidRPr="00456F80">
        <w:rPr>
          <w:rFonts w:ascii="Arial" w:eastAsia="Times New Roman" w:hAnsi="Arial" w:cs="Arial"/>
          <w:color w:val="000000"/>
          <w:sz w:val="20"/>
          <w:szCs w:val="20"/>
        </w:rPr>
        <w:t>§ 1</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São alcançados pelas disposições do caput os profissionais de saúde em prática liberal privada, na qualidade de pessoa física, e os estabelecimentos de saúde, na qualidade de pessoa jurídica, que prestem ou venham a prestar os serviços de assistência à saúde a que aludem os arts. 1</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e 35-F desta Lei, no âmbito de planos privados de assistência à saúde.                   </w:t>
      </w:r>
      <w:hyperlink r:id="rId313" w:anchor="art3" w:history="1">
        <w:r w:rsidRPr="00456F80">
          <w:rPr>
            <w:rFonts w:ascii="Arial" w:eastAsia="Times New Roman" w:hAnsi="Arial" w:cs="Arial"/>
            <w:color w:val="0000FF"/>
            <w:sz w:val="20"/>
            <w:szCs w:val="20"/>
            <w:u w:val="single"/>
          </w:rPr>
          <w:t>(Incluído pela Lei nº 13.003, de 2014)</w:t>
        </w:r>
      </w:hyperlink>
    </w:p>
    <w:p w:rsidR="00456F80" w:rsidRPr="00456F80" w:rsidRDefault="00456F80" w:rsidP="00456F80">
      <w:pPr>
        <w:spacing w:before="300" w:after="300" w:line="240" w:lineRule="auto"/>
        <w:ind w:firstLine="570"/>
        <w:rPr>
          <w:rFonts w:ascii="Arial" w:eastAsia="Times New Roman" w:hAnsi="Arial" w:cs="Arial"/>
          <w:color w:val="000000"/>
          <w:sz w:val="20"/>
          <w:szCs w:val="20"/>
        </w:rPr>
      </w:pPr>
      <w:bookmarkStart w:id="270" w:name="art17a§2"/>
      <w:bookmarkEnd w:id="270"/>
      <w:r w:rsidRPr="00456F80">
        <w:rPr>
          <w:rFonts w:ascii="Arial" w:eastAsia="Times New Roman" w:hAnsi="Arial" w:cs="Arial"/>
          <w:color w:val="000000"/>
          <w:sz w:val="20"/>
          <w:szCs w:val="20"/>
        </w:rPr>
        <w:t>§ 2</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O contrato de que trata o caput deve estabelecer com clareza as condições para a sua execução, expressas em cláusulas que definam direitos, obrigações e responsabilidades das partes, incluídas, obrigatoriamente, as que determinem:                   </w:t>
      </w:r>
      <w:hyperlink r:id="rId314" w:anchor="art3" w:history="1">
        <w:r w:rsidRPr="00456F80">
          <w:rPr>
            <w:rFonts w:ascii="Arial" w:eastAsia="Times New Roman" w:hAnsi="Arial" w:cs="Arial"/>
            <w:color w:val="0000FF"/>
            <w:sz w:val="20"/>
            <w:szCs w:val="20"/>
            <w:u w:val="single"/>
          </w:rPr>
          <w:t>(Incluído pela Lei nº 13.003, de 2014)</w:t>
        </w:r>
      </w:hyperlink>
    </w:p>
    <w:p w:rsidR="00456F80" w:rsidRPr="00456F80" w:rsidRDefault="00456F80" w:rsidP="00456F80">
      <w:pPr>
        <w:spacing w:before="300" w:after="300" w:line="240" w:lineRule="auto"/>
        <w:ind w:firstLine="570"/>
        <w:rPr>
          <w:rFonts w:ascii="Arial" w:eastAsia="Times New Roman" w:hAnsi="Arial" w:cs="Arial"/>
          <w:color w:val="000000"/>
          <w:sz w:val="20"/>
          <w:szCs w:val="20"/>
        </w:rPr>
      </w:pPr>
      <w:bookmarkStart w:id="271" w:name="art17a§1i"/>
      <w:bookmarkEnd w:id="271"/>
      <w:r w:rsidRPr="00456F80">
        <w:rPr>
          <w:rFonts w:ascii="Arial" w:eastAsia="Times New Roman" w:hAnsi="Arial" w:cs="Arial"/>
          <w:color w:val="000000"/>
          <w:sz w:val="20"/>
          <w:szCs w:val="20"/>
        </w:rPr>
        <w:t>I - o objeto e a natureza do contrato, com descrição de todos os serviços contratados;                  </w:t>
      </w:r>
      <w:hyperlink r:id="rId315" w:anchor="art3" w:history="1">
        <w:r w:rsidRPr="00456F80">
          <w:rPr>
            <w:rFonts w:ascii="Arial" w:eastAsia="Times New Roman" w:hAnsi="Arial" w:cs="Arial"/>
            <w:color w:val="0000FF"/>
            <w:sz w:val="20"/>
            <w:szCs w:val="20"/>
            <w:u w:val="single"/>
          </w:rPr>
          <w:t>(Incluído pela Lei nº 13.003, de 2014)</w:t>
        </w:r>
      </w:hyperlink>
    </w:p>
    <w:p w:rsidR="00456F80" w:rsidRPr="00456F80" w:rsidRDefault="00456F80" w:rsidP="00456F80">
      <w:pPr>
        <w:spacing w:before="300" w:after="300" w:line="240" w:lineRule="auto"/>
        <w:ind w:firstLine="570"/>
        <w:rPr>
          <w:rFonts w:ascii="Arial" w:eastAsia="Times New Roman" w:hAnsi="Arial" w:cs="Arial"/>
          <w:color w:val="000000"/>
          <w:sz w:val="20"/>
          <w:szCs w:val="20"/>
        </w:rPr>
      </w:pPr>
      <w:bookmarkStart w:id="272" w:name="art17a§1ii"/>
      <w:bookmarkEnd w:id="272"/>
      <w:r w:rsidRPr="00456F80">
        <w:rPr>
          <w:rFonts w:ascii="Arial" w:eastAsia="Times New Roman" w:hAnsi="Arial" w:cs="Arial"/>
          <w:color w:val="000000"/>
          <w:sz w:val="20"/>
          <w:szCs w:val="20"/>
        </w:rPr>
        <w:t>II - a definição dos valores dos serviços contratados, dos critérios, da forma e da periodicidade do seu reajuste e dos prazos e procedimentos para faturamento e pagamento dos serviços prestados;                </w:t>
      </w:r>
      <w:hyperlink r:id="rId316" w:anchor="art3" w:history="1">
        <w:r w:rsidRPr="00456F80">
          <w:rPr>
            <w:rFonts w:ascii="Arial" w:eastAsia="Times New Roman" w:hAnsi="Arial" w:cs="Arial"/>
            <w:color w:val="0000FF"/>
            <w:sz w:val="20"/>
            <w:szCs w:val="20"/>
            <w:u w:val="single"/>
          </w:rPr>
          <w:t>(Incluído pela Lei nº 13.003, de 2014)</w:t>
        </w:r>
      </w:hyperlink>
    </w:p>
    <w:p w:rsidR="00456F80" w:rsidRPr="00456F80" w:rsidRDefault="00456F80" w:rsidP="00456F80">
      <w:pPr>
        <w:spacing w:before="300" w:after="300" w:line="240" w:lineRule="auto"/>
        <w:ind w:firstLine="570"/>
        <w:rPr>
          <w:rFonts w:ascii="Arial" w:eastAsia="Times New Roman" w:hAnsi="Arial" w:cs="Arial"/>
          <w:color w:val="000000"/>
          <w:sz w:val="20"/>
          <w:szCs w:val="20"/>
        </w:rPr>
      </w:pPr>
      <w:bookmarkStart w:id="273" w:name="art17a§1iii"/>
      <w:bookmarkEnd w:id="273"/>
      <w:r w:rsidRPr="00456F80">
        <w:rPr>
          <w:rFonts w:ascii="Arial" w:eastAsia="Times New Roman" w:hAnsi="Arial" w:cs="Arial"/>
          <w:color w:val="000000"/>
          <w:sz w:val="20"/>
          <w:szCs w:val="20"/>
        </w:rPr>
        <w:t>III - a identificação dos atos, eventos e procedimentos médico-assistenciais que necessitem de autorização administrativa da operadora;                   </w:t>
      </w:r>
      <w:hyperlink r:id="rId317" w:anchor="art3" w:history="1">
        <w:r w:rsidRPr="00456F80">
          <w:rPr>
            <w:rFonts w:ascii="Arial" w:eastAsia="Times New Roman" w:hAnsi="Arial" w:cs="Arial"/>
            <w:color w:val="0000FF"/>
            <w:sz w:val="20"/>
            <w:szCs w:val="20"/>
            <w:u w:val="single"/>
          </w:rPr>
          <w:t>(Incluído pela Lei nº 13.003, de 2014)</w:t>
        </w:r>
      </w:hyperlink>
    </w:p>
    <w:p w:rsidR="00456F80" w:rsidRPr="00456F80" w:rsidRDefault="00456F80" w:rsidP="00456F80">
      <w:pPr>
        <w:spacing w:before="300" w:after="300" w:line="240" w:lineRule="auto"/>
        <w:ind w:firstLine="570"/>
        <w:rPr>
          <w:rFonts w:ascii="Arial" w:eastAsia="Times New Roman" w:hAnsi="Arial" w:cs="Arial"/>
          <w:color w:val="000000"/>
          <w:sz w:val="20"/>
          <w:szCs w:val="20"/>
        </w:rPr>
      </w:pPr>
      <w:bookmarkStart w:id="274" w:name="art17a§1iv"/>
      <w:bookmarkEnd w:id="274"/>
      <w:r w:rsidRPr="00456F80">
        <w:rPr>
          <w:rFonts w:ascii="Arial" w:eastAsia="Times New Roman" w:hAnsi="Arial" w:cs="Arial"/>
          <w:color w:val="000000"/>
          <w:sz w:val="20"/>
          <w:szCs w:val="20"/>
        </w:rPr>
        <w:t>IV - a vigência do contrato e os critérios e procedimentos para prorrogação, renovação e rescisão;                 </w:t>
      </w:r>
      <w:hyperlink r:id="rId318" w:anchor="art3" w:history="1">
        <w:r w:rsidRPr="00456F80">
          <w:rPr>
            <w:rFonts w:ascii="Arial" w:eastAsia="Times New Roman" w:hAnsi="Arial" w:cs="Arial"/>
            <w:color w:val="0000FF"/>
            <w:sz w:val="20"/>
            <w:szCs w:val="20"/>
            <w:u w:val="single"/>
          </w:rPr>
          <w:t>(Incluído pela Lei nº 13.003, de 2014)</w:t>
        </w:r>
      </w:hyperlink>
    </w:p>
    <w:p w:rsidR="00456F80" w:rsidRPr="00456F80" w:rsidRDefault="00456F80" w:rsidP="00456F80">
      <w:pPr>
        <w:spacing w:before="300" w:after="300" w:line="240" w:lineRule="auto"/>
        <w:ind w:firstLine="570"/>
        <w:rPr>
          <w:rFonts w:ascii="Arial" w:eastAsia="Times New Roman" w:hAnsi="Arial" w:cs="Arial"/>
          <w:color w:val="000000"/>
          <w:sz w:val="20"/>
          <w:szCs w:val="20"/>
        </w:rPr>
      </w:pPr>
      <w:bookmarkStart w:id="275" w:name="art17a§1v"/>
      <w:bookmarkEnd w:id="275"/>
      <w:r w:rsidRPr="00456F80">
        <w:rPr>
          <w:rFonts w:ascii="Arial" w:eastAsia="Times New Roman" w:hAnsi="Arial" w:cs="Arial"/>
          <w:color w:val="000000"/>
          <w:sz w:val="20"/>
          <w:szCs w:val="20"/>
        </w:rPr>
        <w:t>V - as penalidades pelo não cumprimento das obrigações estabelecidas.                </w:t>
      </w:r>
      <w:hyperlink r:id="rId319" w:anchor="art3" w:history="1">
        <w:r w:rsidRPr="00456F80">
          <w:rPr>
            <w:rFonts w:ascii="Arial" w:eastAsia="Times New Roman" w:hAnsi="Arial" w:cs="Arial"/>
            <w:color w:val="0000FF"/>
            <w:sz w:val="20"/>
            <w:szCs w:val="20"/>
            <w:u w:val="single"/>
          </w:rPr>
          <w:t>(Incluído pela Lei nº 13.003, de 2014)</w:t>
        </w:r>
      </w:hyperlink>
    </w:p>
    <w:p w:rsidR="00456F80" w:rsidRPr="00456F80" w:rsidRDefault="00456F80" w:rsidP="00456F80">
      <w:pPr>
        <w:spacing w:before="300" w:after="300" w:line="240" w:lineRule="auto"/>
        <w:ind w:firstLine="570"/>
        <w:rPr>
          <w:rFonts w:ascii="Arial" w:eastAsia="Times New Roman" w:hAnsi="Arial" w:cs="Arial"/>
          <w:color w:val="000000"/>
          <w:sz w:val="20"/>
          <w:szCs w:val="20"/>
        </w:rPr>
      </w:pPr>
      <w:bookmarkStart w:id="276" w:name="art17a§3"/>
      <w:bookmarkEnd w:id="276"/>
      <w:r w:rsidRPr="00456F80">
        <w:rPr>
          <w:rFonts w:ascii="Arial" w:eastAsia="Times New Roman" w:hAnsi="Arial" w:cs="Arial"/>
          <w:color w:val="000000"/>
          <w:sz w:val="20"/>
          <w:szCs w:val="20"/>
        </w:rPr>
        <w:t>§ 3</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A periodicidade do reajuste de que trata o inciso II do § 2</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deste artigo será anual e realizada no prazo improrrogável de 90 (noventa) dias, contado do início de cada ano-calendário.                  </w:t>
      </w:r>
      <w:hyperlink r:id="rId320" w:anchor="art3" w:history="1">
        <w:r w:rsidRPr="00456F80">
          <w:rPr>
            <w:rFonts w:ascii="Arial" w:eastAsia="Times New Roman" w:hAnsi="Arial" w:cs="Arial"/>
            <w:color w:val="0000FF"/>
            <w:sz w:val="20"/>
            <w:szCs w:val="20"/>
            <w:u w:val="single"/>
          </w:rPr>
          <w:t>(Incluído pela Lei nº 13.003, de 2014)</w:t>
        </w:r>
      </w:hyperlink>
    </w:p>
    <w:p w:rsidR="00456F80" w:rsidRPr="00456F80" w:rsidRDefault="00456F80" w:rsidP="00456F80">
      <w:pPr>
        <w:spacing w:before="300" w:after="300" w:line="240" w:lineRule="auto"/>
        <w:ind w:firstLine="570"/>
        <w:rPr>
          <w:rFonts w:ascii="Arial" w:eastAsia="Times New Roman" w:hAnsi="Arial" w:cs="Arial"/>
          <w:color w:val="000000"/>
          <w:sz w:val="20"/>
          <w:szCs w:val="20"/>
        </w:rPr>
      </w:pPr>
      <w:bookmarkStart w:id="277" w:name="art17a§4"/>
      <w:bookmarkEnd w:id="277"/>
      <w:r w:rsidRPr="00456F80">
        <w:rPr>
          <w:rFonts w:ascii="Arial" w:eastAsia="Times New Roman" w:hAnsi="Arial" w:cs="Arial"/>
          <w:color w:val="000000"/>
          <w:sz w:val="20"/>
          <w:szCs w:val="20"/>
        </w:rPr>
        <w:t>§ 4</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Na hipótese de vencido o prazo previsto no § 3</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deste artigo, a Agência Nacional de Saúde Suplementar - ANS, quando for o caso, definirá o índice de reajuste.                  </w:t>
      </w:r>
      <w:hyperlink r:id="rId321" w:anchor="art3" w:history="1">
        <w:r w:rsidRPr="00456F80">
          <w:rPr>
            <w:rFonts w:ascii="Arial" w:eastAsia="Times New Roman" w:hAnsi="Arial" w:cs="Arial"/>
            <w:color w:val="0000FF"/>
            <w:sz w:val="20"/>
            <w:szCs w:val="20"/>
            <w:u w:val="single"/>
          </w:rPr>
          <w:t>(Incluído pela Lei nº 13.003, de 2014)</w:t>
        </w:r>
      </w:hyperlink>
    </w:p>
    <w:p w:rsidR="00456F80" w:rsidRPr="00456F80" w:rsidRDefault="00456F80" w:rsidP="00456F80">
      <w:pPr>
        <w:spacing w:before="300" w:after="300" w:line="240" w:lineRule="auto"/>
        <w:ind w:firstLine="570"/>
        <w:rPr>
          <w:rFonts w:ascii="Arial" w:eastAsia="Times New Roman" w:hAnsi="Arial" w:cs="Arial"/>
          <w:color w:val="000000"/>
          <w:sz w:val="20"/>
          <w:szCs w:val="20"/>
        </w:rPr>
      </w:pPr>
      <w:bookmarkStart w:id="278" w:name="art17a§5"/>
      <w:bookmarkEnd w:id="278"/>
      <w:r w:rsidRPr="00456F80">
        <w:rPr>
          <w:rFonts w:ascii="Arial" w:eastAsia="Times New Roman" w:hAnsi="Arial" w:cs="Arial"/>
          <w:color w:val="000000"/>
          <w:sz w:val="20"/>
          <w:szCs w:val="20"/>
        </w:rPr>
        <w:lastRenderedPageBreak/>
        <w:t>§ 5</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A ANS poderá constituir, na forma da legislação vigente, câmara técnica com representação proporcional das partes envolvidas para o adequado cumprimento desta Lei.                 </w:t>
      </w:r>
      <w:hyperlink r:id="rId322" w:anchor="art3" w:history="1">
        <w:r w:rsidRPr="00456F80">
          <w:rPr>
            <w:rFonts w:ascii="Arial" w:eastAsia="Times New Roman" w:hAnsi="Arial" w:cs="Arial"/>
            <w:color w:val="0000FF"/>
            <w:sz w:val="20"/>
            <w:szCs w:val="20"/>
            <w:u w:val="single"/>
          </w:rPr>
          <w:t>(Incluído pela Lei nº 13.003, de 2014)</w:t>
        </w:r>
      </w:hyperlink>
    </w:p>
    <w:p w:rsidR="00456F80" w:rsidRPr="00456F80" w:rsidRDefault="00456F80" w:rsidP="00456F80">
      <w:pPr>
        <w:spacing w:before="300" w:after="300" w:line="240" w:lineRule="auto"/>
        <w:ind w:firstLine="570"/>
        <w:rPr>
          <w:rFonts w:ascii="Times New Roman" w:eastAsia="Times New Roman" w:hAnsi="Times New Roman" w:cs="Times New Roman"/>
          <w:color w:val="000000"/>
          <w:sz w:val="27"/>
          <w:szCs w:val="27"/>
        </w:rPr>
      </w:pPr>
      <w:bookmarkStart w:id="279" w:name="art17a§6"/>
      <w:bookmarkEnd w:id="279"/>
      <w:r w:rsidRPr="00456F80">
        <w:rPr>
          <w:rFonts w:ascii="Arial" w:eastAsia="Times New Roman" w:hAnsi="Arial" w:cs="Arial"/>
          <w:color w:val="000000"/>
          <w:sz w:val="20"/>
          <w:szCs w:val="20"/>
        </w:rPr>
        <w:t>§ 6</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A ANS publicará normas regulamentares sobre o disposto neste artigo.              </w:t>
      </w:r>
      <w:hyperlink r:id="rId323" w:anchor="art3" w:history="1">
        <w:r w:rsidRPr="00456F80">
          <w:rPr>
            <w:rFonts w:ascii="Arial" w:eastAsia="Times New Roman" w:hAnsi="Arial" w:cs="Arial"/>
            <w:color w:val="0000FF"/>
            <w:sz w:val="20"/>
            <w:szCs w:val="20"/>
            <w:u w:val="single"/>
          </w:rPr>
          <w:t>(Incluído pela Lei nº 13.003, de 2014)</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80" w:name="art18."/>
      <w:bookmarkEnd w:id="280"/>
      <w:r w:rsidRPr="00456F80">
        <w:rPr>
          <w:rFonts w:ascii="Arial" w:eastAsia="Times New Roman" w:hAnsi="Arial" w:cs="Arial"/>
          <w:strike/>
          <w:color w:val="000000"/>
          <w:sz w:val="24"/>
          <w:szCs w:val="24"/>
        </w:rPr>
        <w:t>Art. 18. A aceitação, por parte de qualquer prestador de serviço ou profissional de saúde, da condição de contratado ou credenciado de uma operadora de planos ou seguros privados de assistência à saúde, impõe-lhe as seguintes obrigações e direitos:                  </w:t>
      </w:r>
      <w:hyperlink r:id="rId324" w:anchor="art1" w:history="1">
        <w:r w:rsidRPr="00456F80">
          <w:rPr>
            <w:rFonts w:ascii="Arial" w:eastAsia="Times New Roman" w:hAnsi="Arial" w:cs="Arial"/>
            <w:strike/>
            <w:color w:val="0000FF"/>
            <w:sz w:val="24"/>
            <w:szCs w:val="24"/>
            <w:u w:val="single"/>
          </w:rPr>
          <w:t>(Vide Medida Provisória nº 1.908-18, de 1999)</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t>        </w:t>
      </w:r>
      <w:bookmarkStart w:id="281" w:name="art18"/>
      <w:bookmarkEnd w:id="281"/>
      <w:r w:rsidRPr="00456F80">
        <w:rPr>
          <w:rFonts w:ascii="Arial" w:eastAsia="Times New Roman" w:hAnsi="Arial" w:cs="Arial"/>
          <w:strike/>
          <w:color w:val="000000"/>
          <w:sz w:val="24"/>
          <w:szCs w:val="24"/>
        </w:rPr>
        <w:t>Art. 18.  A aceitação, por parte de qualquer prestador de serviço ou profissional de saúde, da condição de contratado, credenciado ou cooperado de uma operadora de produtos de que tratam o inciso I e o §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do art.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desta Lei, implicará as seguintes obrigações e direitos:                    </w:t>
      </w:r>
      <w:hyperlink r:id="rId325" w:anchor="art1" w:history="1">
        <w:r w:rsidRPr="00456F80">
          <w:rPr>
            <w:rFonts w:ascii="Arial" w:eastAsia="Times New Roman" w:hAnsi="Arial" w:cs="Arial"/>
            <w:strike/>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82" w:name="art18.."/>
      <w:bookmarkEnd w:id="282"/>
      <w:r w:rsidRPr="00456F80">
        <w:rPr>
          <w:rFonts w:ascii="Arial" w:eastAsia="Times New Roman" w:hAnsi="Arial" w:cs="Arial"/>
          <w:color w:val="000000"/>
          <w:sz w:val="20"/>
          <w:szCs w:val="20"/>
        </w:rPr>
        <w:t>Art. 18.  A aceitação, por parte de qualquer prestador de serviço ou profissional de saúde, da condição de contratado, referenciado, credenciado ou cooperado de uma operadora de produtos de que tratam o inciso I e o § 1</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do art. 1</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desta Lei implica as seguintes obrigações e direitos:                 </w:t>
      </w:r>
      <w:hyperlink r:id="rId326" w:anchor="art2" w:history="1">
        <w:r w:rsidRPr="00456F80">
          <w:rPr>
            <w:rFonts w:ascii="Arial" w:eastAsia="Times New Roman" w:hAnsi="Arial" w:cs="Arial"/>
            <w:color w:val="0000FF"/>
            <w:sz w:val="20"/>
            <w:szCs w:val="20"/>
            <w:u w:val="single"/>
          </w:rPr>
          <w:t>(Redação dada pela Lei nº 13.003, de 2014)</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83" w:name="art18i"/>
      <w:bookmarkEnd w:id="283"/>
      <w:r w:rsidRPr="00456F80">
        <w:rPr>
          <w:rFonts w:ascii="Arial" w:eastAsia="Times New Roman" w:hAnsi="Arial" w:cs="Arial"/>
          <w:color w:val="000000"/>
          <w:sz w:val="24"/>
          <w:szCs w:val="24"/>
        </w:rPr>
        <w:t>I - o consumidor de determinada operadora, em nenhuma hipótese e sob nenhum pretexto ou alegação, pode ser discriminado ou atendido de forma distinta daquela dispensada aos clientes vinculados a outra operadora ou plano;</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84" w:name="art18ii"/>
      <w:bookmarkEnd w:id="284"/>
      <w:r w:rsidRPr="00456F80">
        <w:rPr>
          <w:rFonts w:ascii="Arial" w:eastAsia="Times New Roman" w:hAnsi="Arial" w:cs="Arial"/>
          <w:color w:val="000000"/>
          <w:sz w:val="24"/>
          <w:szCs w:val="24"/>
        </w:rPr>
        <w:t>II - a marcação de consultas, exames e quaisquer outros procedimentos deve ser feita de forma a atender às necessidades dos consumidores, privilegiando os casos de emergência ou urgência, assim como as pessoas com mais de sessenta e cinco anos de idade, as gestantes, lactantes, lactentes e crianças até cinco anos;</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85" w:name="art18iii."/>
      <w:bookmarkEnd w:id="285"/>
      <w:r w:rsidRPr="00456F80">
        <w:rPr>
          <w:rFonts w:ascii="Arial" w:eastAsia="Times New Roman" w:hAnsi="Arial" w:cs="Arial"/>
          <w:strike/>
          <w:color w:val="000000"/>
          <w:sz w:val="24"/>
          <w:szCs w:val="24"/>
        </w:rPr>
        <w:t>III - a manutenção de relacionamento de contratação ou credenciamento com quantas operadoras de planos ou seguros privados de assistência à saúde desejar, sendo expressamente vedado impor contratos de exclusividade ou de restrição à atividade profissional.                 </w:t>
      </w:r>
      <w:hyperlink r:id="rId327"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86" w:name="art18iii"/>
      <w:bookmarkEnd w:id="286"/>
      <w:r w:rsidRPr="00456F80">
        <w:rPr>
          <w:rFonts w:ascii="Arial" w:eastAsia="Times New Roman" w:hAnsi="Arial" w:cs="Arial"/>
          <w:color w:val="000000"/>
          <w:sz w:val="24"/>
          <w:szCs w:val="24"/>
        </w:rPr>
        <w:t>III - a manutenção de relacionamento de contratação, credenciamento ou referenciamento com número ilimitado de operadoras, sendo expressamente vedado às operadoras, independente de sua natureza jurídica constitutiva, impor contratos de exclusividade ou de restrição à atividade profissional.                    </w:t>
      </w:r>
      <w:hyperlink r:id="rId328"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87" w:name="art18p"/>
      <w:bookmarkEnd w:id="287"/>
      <w:r w:rsidRPr="00456F80">
        <w:rPr>
          <w:rFonts w:ascii="Arial" w:eastAsia="Times New Roman" w:hAnsi="Arial" w:cs="Arial"/>
          <w:color w:val="000000"/>
          <w:sz w:val="24"/>
          <w:szCs w:val="24"/>
        </w:rPr>
        <w:t>Parágrafo único.  A partir de 3 de dezembro de 1999, os prestadores de serviço ou profissionais de saúde não poderão manter contrato, credenciamento ou referenciamento com operadoras que não tiverem registros para funcionamento e comercialização conforme previsto nesta Lei, sob pena de responsabilidade por atividade irregular.                </w:t>
      </w:r>
      <w:hyperlink r:id="rId329" w:anchor="art1" w:history="1">
        <w:r w:rsidRPr="00456F80">
          <w:rPr>
            <w:rFonts w:ascii="Arial" w:eastAsia="Times New Roman" w:hAnsi="Arial" w:cs="Arial"/>
            <w:strike/>
            <w:color w:val="0000FF"/>
            <w:sz w:val="24"/>
            <w:szCs w:val="24"/>
            <w:u w:val="single"/>
          </w:rPr>
          <w:t xml:space="preserve">(Vide Medida Provisória </w:t>
        </w:r>
        <w:r w:rsidRPr="00456F80">
          <w:rPr>
            <w:rFonts w:ascii="Arial" w:eastAsia="Times New Roman" w:hAnsi="Arial" w:cs="Arial"/>
            <w:strike/>
            <w:color w:val="0000FF"/>
            <w:sz w:val="24"/>
            <w:szCs w:val="24"/>
            <w:u w:val="single"/>
          </w:rPr>
          <w:lastRenderedPageBreak/>
          <w:t>nº 1.730-7, de 1998)</w:t>
        </w:r>
      </w:hyperlink>
      <w:r w:rsidRPr="00456F80">
        <w:rPr>
          <w:rFonts w:ascii="Arial" w:eastAsia="Times New Roman" w:hAnsi="Arial" w:cs="Arial"/>
          <w:color w:val="000000"/>
          <w:sz w:val="24"/>
          <w:szCs w:val="24"/>
        </w:rPr>
        <w:t>                 </w:t>
      </w:r>
      <w:hyperlink r:id="rId33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88" w:name="art19."/>
      <w:bookmarkEnd w:id="288"/>
      <w:r w:rsidRPr="00456F80">
        <w:rPr>
          <w:rFonts w:ascii="Arial" w:eastAsia="Times New Roman" w:hAnsi="Arial" w:cs="Arial"/>
          <w:strike/>
          <w:color w:val="000000"/>
          <w:sz w:val="24"/>
          <w:szCs w:val="24"/>
        </w:rPr>
        <w:t>Art. 19. As pessoas jurídicas que, na data de vigência desta Lei, já atuavam como operadoras de planos ou seguros privados de assistência à saúde terão o prazo de cento e oitenta dias, contado da expedição das normas pelo CNSP, para requererem a sua autorização de funcionamento.                </w:t>
      </w:r>
      <w:hyperlink r:id="rId331"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289" w:name="art19p"/>
      <w:bookmarkEnd w:id="289"/>
      <w:r w:rsidRPr="00456F80">
        <w:rPr>
          <w:rFonts w:ascii="Arial" w:eastAsia="Times New Roman" w:hAnsi="Arial" w:cs="Arial"/>
          <w:strike/>
          <w:color w:val="000000"/>
          <w:sz w:val="24"/>
          <w:szCs w:val="24"/>
        </w:rPr>
        <w:t>Parágrafo único. O não cumprimento do disposto no </w:t>
      </w:r>
      <w:r w:rsidRPr="00456F80">
        <w:rPr>
          <w:rFonts w:ascii="Arial" w:eastAsia="Times New Roman" w:hAnsi="Arial" w:cs="Arial"/>
          <w:i/>
          <w:iCs/>
          <w:strike/>
          <w:color w:val="000000"/>
          <w:sz w:val="24"/>
          <w:szCs w:val="24"/>
        </w:rPr>
        <w:t>caput</w:t>
      </w:r>
      <w:r w:rsidRPr="00456F80">
        <w:rPr>
          <w:rFonts w:ascii="Arial" w:eastAsia="Times New Roman" w:hAnsi="Arial" w:cs="Arial"/>
          <w:strike/>
          <w:color w:val="000000"/>
          <w:sz w:val="24"/>
          <w:szCs w:val="24"/>
        </w:rPr>
        <w:t> deste artigo implica o pagamento de multa diária fixada pelo CNSP e aplicada pela SUSEP às operadoras de planos e seguros de que trata esta Lei.</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90" w:name="art19"/>
      <w:bookmarkEnd w:id="290"/>
      <w:r w:rsidRPr="00456F80">
        <w:rPr>
          <w:rFonts w:ascii="Arial" w:eastAsia="Times New Roman" w:hAnsi="Arial" w:cs="Arial"/>
          <w:color w:val="000000"/>
          <w:sz w:val="24"/>
          <w:szCs w:val="24"/>
        </w:rPr>
        <w:t>Art. 19.  Para requerer a autorização definitiva de funcionamento, as pessoas jurídicas que já atuavam como operadoras ou administradoras dos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terão prazo de cento e oitenta dias, a partir da publicação da regulamentação específica pela ANS.                     </w:t>
      </w:r>
      <w:hyperlink r:id="rId332"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91" w:name="art19§1"/>
      <w:bookmarkEnd w:id="291"/>
      <w:r w:rsidRPr="00456F80">
        <w:rPr>
          <w:rFonts w:ascii="Arial" w:eastAsia="Times New Roman" w:hAnsi="Arial" w:cs="Arial"/>
          <w:color w:val="000000"/>
          <w:sz w:val="24"/>
          <w:szCs w:val="24"/>
        </w:rPr>
        <w: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Até que sejam expedidas as normas de registro, serão mantidos registros provisórios das pessoas jurídicas e dos produtos na ANS, com a finalidade de autorizar a comercialização ou operação dos produtos a que alude o </w:t>
      </w:r>
      <w:r w:rsidRPr="00456F80">
        <w:rPr>
          <w:rFonts w:ascii="Arial" w:eastAsia="Times New Roman" w:hAnsi="Arial" w:cs="Arial"/>
          <w:b/>
          <w:bCs/>
          <w:color w:val="000000"/>
          <w:sz w:val="24"/>
          <w:szCs w:val="24"/>
        </w:rPr>
        <w:t>caput</w:t>
      </w:r>
      <w:r w:rsidRPr="00456F80">
        <w:rPr>
          <w:rFonts w:ascii="Arial" w:eastAsia="Times New Roman" w:hAnsi="Arial" w:cs="Arial"/>
          <w:color w:val="000000"/>
          <w:sz w:val="24"/>
          <w:szCs w:val="24"/>
        </w:rPr>
        <w:t>, a partir de 2 de janeiro de 1999.                </w:t>
      </w:r>
      <w:hyperlink r:id="rId333" w:anchor="art1" w:history="1">
        <w:r w:rsidRPr="00456F80">
          <w:rPr>
            <w:rFonts w:ascii="Arial" w:eastAsia="Times New Roman" w:hAnsi="Arial" w:cs="Arial"/>
            <w:strike/>
            <w:color w:val="0000FF"/>
            <w:sz w:val="24"/>
            <w:szCs w:val="24"/>
            <w:u w:val="single"/>
          </w:rPr>
          <w:t>(Vide Medida Provisória nº 1.730-7, de 1998)</w:t>
        </w:r>
      </w:hyperlink>
      <w:r w:rsidRPr="00456F80">
        <w:rPr>
          <w:rFonts w:ascii="Arial" w:eastAsia="Times New Roman" w:hAnsi="Arial" w:cs="Arial"/>
          <w:color w:val="000000"/>
          <w:sz w:val="24"/>
          <w:szCs w:val="24"/>
        </w:rPr>
        <w:t>                    </w:t>
      </w:r>
      <w:hyperlink r:id="rId334"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92" w:name="art19§2"/>
      <w:bookmarkEnd w:id="292"/>
      <w:r w:rsidRPr="00456F80">
        <w:rPr>
          <w:rFonts w:ascii="Arial" w:eastAsia="Times New Roman" w:hAnsi="Arial" w:cs="Arial"/>
          <w:color w:val="000000"/>
          <w:sz w:val="24"/>
          <w:szCs w:val="24"/>
        </w:rPr>
        <w:t>§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Para o registro provisório, as operadoras ou administradoras dos produtos a que alude o </w:t>
      </w:r>
      <w:r w:rsidRPr="00456F80">
        <w:rPr>
          <w:rFonts w:ascii="Arial" w:eastAsia="Times New Roman" w:hAnsi="Arial" w:cs="Arial"/>
          <w:b/>
          <w:bCs/>
          <w:color w:val="000000"/>
          <w:sz w:val="24"/>
          <w:szCs w:val="24"/>
        </w:rPr>
        <w:t>caput</w:t>
      </w:r>
      <w:r w:rsidRPr="00456F80">
        <w:rPr>
          <w:rFonts w:ascii="Arial" w:eastAsia="Times New Roman" w:hAnsi="Arial" w:cs="Arial"/>
          <w:color w:val="000000"/>
          <w:sz w:val="24"/>
          <w:szCs w:val="24"/>
        </w:rPr>
        <w:t> deverão apresentar à ANS as informações requeridas e os seguintes documentos, independentemente de outros que venham a ser exigidos:               </w:t>
      </w:r>
      <w:hyperlink r:id="rId335" w:anchor="art1" w:history="1">
        <w:r w:rsidRPr="00456F80">
          <w:rPr>
            <w:rFonts w:ascii="Arial" w:eastAsia="Times New Roman" w:hAnsi="Arial" w:cs="Arial"/>
            <w:strike/>
            <w:color w:val="0000FF"/>
            <w:sz w:val="24"/>
            <w:szCs w:val="24"/>
            <w:u w:val="single"/>
          </w:rPr>
          <w:t>(Vide Medida Provisória nº 1.730-7, de 1998)</w:t>
        </w:r>
      </w:hyperlink>
      <w:r w:rsidRPr="00456F80">
        <w:rPr>
          <w:rFonts w:ascii="Arial" w:eastAsia="Times New Roman" w:hAnsi="Arial" w:cs="Arial"/>
          <w:color w:val="000000"/>
          <w:sz w:val="24"/>
          <w:szCs w:val="24"/>
        </w:rPr>
        <w:t>                    </w:t>
      </w:r>
      <w:hyperlink r:id="rId336"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93" w:name="art19§2i"/>
      <w:bookmarkEnd w:id="293"/>
      <w:r w:rsidRPr="00456F80">
        <w:rPr>
          <w:rFonts w:ascii="Arial" w:eastAsia="Times New Roman" w:hAnsi="Arial" w:cs="Arial"/>
          <w:color w:val="000000"/>
          <w:sz w:val="24"/>
          <w:szCs w:val="24"/>
        </w:rPr>
        <w:t>I - registro do instrumento de constituição da pessoa jurídica;                      </w:t>
      </w:r>
      <w:hyperlink r:id="rId337"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94" w:name="art19§2ii"/>
      <w:bookmarkEnd w:id="294"/>
      <w:r w:rsidRPr="00456F80">
        <w:rPr>
          <w:rFonts w:ascii="Arial" w:eastAsia="Times New Roman" w:hAnsi="Arial" w:cs="Arial"/>
          <w:color w:val="000000"/>
          <w:sz w:val="24"/>
          <w:szCs w:val="24"/>
        </w:rPr>
        <w:t>II - nome fantasia;                  </w:t>
      </w:r>
      <w:hyperlink r:id="rId338"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95" w:name="art19§2iii"/>
      <w:bookmarkEnd w:id="295"/>
      <w:r w:rsidRPr="00456F80">
        <w:rPr>
          <w:rFonts w:ascii="Arial" w:eastAsia="Times New Roman" w:hAnsi="Arial" w:cs="Arial"/>
          <w:color w:val="000000"/>
          <w:sz w:val="24"/>
          <w:szCs w:val="24"/>
        </w:rPr>
        <w:t>III - CNPJ;                </w:t>
      </w:r>
      <w:hyperlink r:id="rId339"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96" w:name="art19§2iv"/>
      <w:bookmarkEnd w:id="296"/>
      <w:r w:rsidRPr="00456F80">
        <w:rPr>
          <w:rFonts w:ascii="Arial" w:eastAsia="Times New Roman" w:hAnsi="Arial" w:cs="Arial"/>
          <w:color w:val="000000"/>
          <w:sz w:val="24"/>
          <w:szCs w:val="24"/>
        </w:rPr>
        <w:t>IV - endereço;                     </w:t>
      </w:r>
      <w:hyperlink r:id="rId34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97" w:name="art19§2v"/>
      <w:bookmarkEnd w:id="297"/>
      <w:r w:rsidRPr="00456F80">
        <w:rPr>
          <w:rFonts w:ascii="Arial" w:eastAsia="Times New Roman" w:hAnsi="Arial" w:cs="Arial"/>
          <w:color w:val="000000"/>
          <w:sz w:val="24"/>
          <w:szCs w:val="24"/>
        </w:rPr>
        <w:t>V - telefone, fax e e-mail; e                   </w:t>
      </w:r>
      <w:hyperlink r:id="rId341"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98" w:name="art19§2vi"/>
      <w:bookmarkEnd w:id="298"/>
      <w:r w:rsidRPr="00456F80">
        <w:rPr>
          <w:rFonts w:ascii="Arial" w:eastAsia="Times New Roman" w:hAnsi="Arial" w:cs="Arial"/>
          <w:color w:val="000000"/>
          <w:sz w:val="24"/>
          <w:szCs w:val="24"/>
        </w:rPr>
        <w:t>VI - principais dirigentes da pessoa jurídica e nome dos cargos que ocupam.                     </w:t>
      </w:r>
      <w:hyperlink r:id="rId342"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299" w:name="art19§3"/>
      <w:bookmarkEnd w:id="299"/>
      <w:r w:rsidRPr="00456F80">
        <w:rPr>
          <w:rFonts w:ascii="Arial" w:eastAsia="Times New Roman" w:hAnsi="Arial" w:cs="Arial"/>
          <w:color w:val="000000"/>
          <w:sz w:val="24"/>
          <w:szCs w:val="24"/>
        </w:rPr>
        <w:t>§ 3</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Para registro provisório dos produtos a serem comercializados, deverão ser apresentados à ANS os seguintes dados:                </w:t>
      </w:r>
      <w:hyperlink r:id="rId343" w:anchor="art1" w:history="1">
        <w:r w:rsidRPr="00456F80">
          <w:rPr>
            <w:rFonts w:ascii="Arial" w:eastAsia="Times New Roman" w:hAnsi="Arial" w:cs="Arial"/>
            <w:strike/>
            <w:color w:val="0000FF"/>
            <w:sz w:val="24"/>
            <w:szCs w:val="24"/>
            <w:u w:val="single"/>
          </w:rPr>
          <w:t xml:space="preserve">(Vide Medida </w:t>
        </w:r>
        <w:r w:rsidRPr="00456F80">
          <w:rPr>
            <w:rFonts w:ascii="Arial" w:eastAsia="Times New Roman" w:hAnsi="Arial" w:cs="Arial"/>
            <w:strike/>
            <w:color w:val="0000FF"/>
            <w:sz w:val="24"/>
            <w:szCs w:val="24"/>
            <w:u w:val="single"/>
          </w:rPr>
          <w:lastRenderedPageBreak/>
          <w:t>Provisória nº 1.730-7, de 1998)</w:t>
        </w:r>
      </w:hyperlink>
      <w:r w:rsidRPr="00456F80">
        <w:rPr>
          <w:rFonts w:ascii="Arial" w:eastAsia="Times New Roman" w:hAnsi="Arial" w:cs="Arial"/>
          <w:color w:val="000000"/>
          <w:sz w:val="24"/>
          <w:szCs w:val="24"/>
        </w:rPr>
        <w:t>                   </w:t>
      </w:r>
      <w:hyperlink r:id="rId344"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00" w:name="art19§3i"/>
      <w:bookmarkEnd w:id="300"/>
      <w:r w:rsidRPr="00456F80">
        <w:rPr>
          <w:rFonts w:ascii="Arial" w:eastAsia="Times New Roman" w:hAnsi="Arial" w:cs="Arial"/>
          <w:color w:val="000000"/>
          <w:sz w:val="24"/>
          <w:szCs w:val="24"/>
        </w:rPr>
        <w:t>I - razão social da operadora ou da administradora;                     </w:t>
      </w:r>
      <w:hyperlink r:id="rId345"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01" w:name="art19§3ii"/>
      <w:bookmarkEnd w:id="301"/>
      <w:r w:rsidRPr="00456F80">
        <w:rPr>
          <w:rFonts w:ascii="Arial" w:eastAsia="Times New Roman" w:hAnsi="Arial" w:cs="Arial"/>
          <w:color w:val="000000"/>
          <w:sz w:val="24"/>
          <w:szCs w:val="24"/>
        </w:rPr>
        <w:t>II - CNPJ da operadora ou da administradora;                       </w:t>
      </w:r>
      <w:hyperlink r:id="rId346"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02" w:name="art19§3iii"/>
      <w:bookmarkEnd w:id="302"/>
      <w:r w:rsidRPr="00456F80">
        <w:rPr>
          <w:rFonts w:ascii="Arial" w:eastAsia="Times New Roman" w:hAnsi="Arial" w:cs="Arial"/>
          <w:color w:val="000000"/>
          <w:sz w:val="24"/>
          <w:szCs w:val="24"/>
        </w:rPr>
        <w:t>III - nome do produto;                         </w:t>
      </w:r>
      <w:hyperlink r:id="rId347"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03" w:name="art19§3iv"/>
      <w:bookmarkEnd w:id="303"/>
      <w:r w:rsidRPr="00456F80">
        <w:rPr>
          <w:rFonts w:ascii="Arial" w:eastAsia="Times New Roman" w:hAnsi="Arial" w:cs="Arial"/>
          <w:color w:val="000000"/>
          <w:sz w:val="24"/>
          <w:szCs w:val="24"/>
        </w:rPr>
        <w:t>IV - segmentação da assistência (ambulatorial, hospitalar com obstetrícia, hospitalar sem obtetrícia, odontológica e referência);                          </w:t>
      </w:r>
      <w:hyperlink r:id="rId348"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04" w:name="art19§3v"/>
      <w:bookmarkEnd w:id="304"/>
      <w:r w:rsidRPr="00456F80">
        <w:rPr>
          <w:rFonts w:ascii="Arial" w:eastAsia="Times New Roman" w:hAnsi="Arial" w:cs="Arial"/>
          <w:color w:val="000000"/>
          <w:sz w:val="24"/>
          <w:szCs w:val="24"/>
        </w:rPr>
        <w:t>V - tipo de contratação (individual/familiar, coletivo empresarial e coletivo por adesão);                         </w:t>
      </w:r>
      <w:hyperlink r:id="rId349"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05" w:name="art19§3vi"/>
      <w:bookmarkEnd w:id="305"/>
      <w:r w:rsidRPr="00456F80">
        <w:rPr>
          <w:rFonts w:ascii="Arial" w:eastAsia="Times New Roman" w:hAnsi="Arial" w:cs="Arial"/>
          <w:color w:val="000000"/>
          <w:sz w:val="24"/>
          <w:szCs w:val="24"/>
        </w:rPr>
        <w:t>VI - âmbito geográfico de cobertura;                     </w:t>
      </w:r>
      <w:hyperlink r:id="rId35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06" w:name="art19§3vii"/>
      <w:bookmarkEnd w:id="306"/>
      <w:r w:rsidRPr="00456F80">
        <w:rPr>
          <w:rFonts w:ascii="Arial" w:eastAsia="Times New Roman" w:hAnsi="Arial" w:cs="Arial"/>
          <w:color w:val="000000"/>
          <w:sz w:val="24"/>
          <w:szCs w:val="24"/>
        </w:rPr>
        <w:t>VII - faixas etárias e respectivos preços;                   </w:t>
      </w:r>
      <w:hyperlink r:id="rId351"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07" w:name="art19§3vciii"/>
      <w:bookmarkEnd w:id="307"/>
      <w:r w:rsidRPr="00456F80">
        <w:rPr>
          <w:rFonts w:ascii="Arial" w:eastAsia="Times New Roman" w:hAnsi="Arial" w:cs="Arial"/>
          <w:color w:val="000000"/>
          <w:sz w:val="24"/>
          <w:szCs w:val="24"/>
        </w:rPr>
        <w:t>VIII - rede hospitalar própria por Município (para segmentações hospitalar e referência);                  </w:t>
      </w:r>
      <w:hyperlink r:id="rId352"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08" w:name="art19§3ix"/>
      <w:bookmarkEnd w:id="308"/>
      <w:r w:rsidRPr="00456F80">
        <w:rPr>
          <w:rFonts w:ascii="Arial" w:eastAsia="Times New Roman" w:hAnsi="Arial" w:cs="Arial"/>
          <w:color w:val="000000"/>
          <w:sz w:val="24"/>
          <w:szCs w:val="24"/>
        </w:rPr>
        <w:t>IX - rede hospitalar contratada ou referenciada por Município (para segmentações hospitalar e referência);                       </w:t>
      </w:r>
      <w:hyperlink r:id="rId353"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09" w:name="art19§3x"/>
      <w:bookmarkEnd w:id="309"/>
      <w:r w:rsidRPr="00456F80">
        <w:rPr>
          <w:rFonts w:ascii="Arial" w:eastAsia="Times New Roman" w:hAnsi="Arial" w:cs="Arial"/>
          <w:color w:val="000000"/>
          <w:sz w:val="24"/>
          <w:szCs w:val="24"/>
        </w:rPr>
        <w:t>X - outros documentos e informações que venham a ser solicitados pela ANS.                      </w:t>
      </w:r>
      <w:hyperlink r:id="rId354"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10" w:name="art19§4"/>
      <w:bookmarkEnd w:id="310"/>
      <w:r w:rsidRPr="00456F80">
        <w:rPr>
          <w:rFonts w:ascii="Arial" w:eastAsia="Times New Roman" w:hAnsi="Arial" w:cs="Arial"/>
          <w:color w:val="000000"/>
          <w:sz w:val="24"/>
          <w:szCs w:val="24"/>
        </w:rPr>
        <w:t>§ 4</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Os procedimentos administrativos para registro provisório dos produtos serão tratados em norma específica da ANS.                    </w:t>
      </w:r>
      <w:hyperlink r:id="rId355" w:anchor="art1" w:history="1">
        <w:r w:rsidRPr="00456F80">
          <w:rPr>
            <w:rFonts w:ascii="Arial" w:eastAsia="Times New Roman" w:hAnsi="Arial" w:cs="Arial"/>
            <w:strike/>
            <w:color w:val="0000FF"/>
            <w:sz w:val="24"/>
            <w:szCs w:val="24"/>
            <w:u w:val="single"/>
          </w:rPr>
          <w:t>(Vide Medida Provisória nº 1.730-7, de 1998)</w:t>
        </w:r>
      </w:hyperlink>
      <w:r w:rsidRPr="00456F80">
        <w:rPr>
          <w:rFonts w:ascii="Arial" w:eastAsia="Times New Roman" w:hAnsi="Arial" w:cs="Arial"/>
          <w:color w:val="000000"/>
          <w:sz w:val="24"/>
          <w:szCs w:val="24"/>
        </w:rPr>
        <w:t>                   </w:t>
      </w:r>
      <w:hyperlink r:id="rId356"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11" w:name="art19§5"/>
      <w:bookmarkEnd w:id="311"/>
      <w:r w:rsidRPr="00456F80">
        <w:rPr>
          <w:rFonts w:ascii="Arial" w:eastAsia="Times New Roman" w:hAnsi="Arial" w:cs="Arial"/>
          <w:color w:val="000000"/>
          <w:sz w:val="24"/>
          <w:szCs w:val="24"/>
        </w:rPr>
        <w:t>§ 5</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Independentemente do cumprimento, por parte da operadora, das formalidades do registro provisório, ou da conformidade dos textos das condições gerais ou dos instrumentos contratuais, ficam garantidos, a todos os usuários de produtos a que alude o </w:t>
      </w:r>
      <w:r w:rsidRPr="00456F80">
        <w:rPr>
          <w:rFonts w:ascii="Arial" w:eastAsia="Times New Roman" w:hAnsi="Arial" w:cs="Arial"/>
          <w:b/>
          <w:bCs/>
          <w:color w:val="000000"/>
          <w:sz w:val="24"/>
          <w:szCs w:val="24"/>
        </w:rPr>
        <w:t>caput</w:t>
      </w:r>
      <w:r w:rsidRPr="00456F80">
        <w:rPr>
          <w:rFonts w:ascii="Arial" w:eastAsia="Times New Roman" w:hAnsi="Arial" w:cs="Arial"/>
          <w:color w:val="000000"/>
          <w:sz w:val="24"/>
          <w:szCs w:val="24"/>
        </w:rPr>
        <w:t>, contratados a partir de 2 de janeiro de 1999, todos os benefícios de acesso e cobertura previstos nesta Lei e em seus regulamentos, para cada segmentação definida no art. 12.                  </w:t>
      </w:r>
      <w:hyperlink r:id="rId357" w:anchor="art1" w:history="1">
        <w:r w:rsidRPr="00456F80">
          <w:rPr>
            <w:rFonts w:ascii="Arial" w:eastAsia="Times New Roman" w:hAnsi="Arial" w:cs="Arial"/>
            <w:strike/>
            <w:color w:val="0000FF"/>
            <w:sz w:val="24"/>
            <w:szCs w:val="24"/>
            <w:u w:val="single"/>
          </w:rPr>
          <w:t>(Vide Medida Provisória nº 1.730-7, de 1998)</w:t>
        </w:r>
      </w:hyperlink>
      <w:r w:rsidRPr="00456F80">
        <w:rPr>
          <w:rFonts w:ascii="Arial" w:eastAsia="Times New Roman" w:hAnsi="Arial" w:cs="Arial"/>
          <w:color w:val="000000"/>
          <w:sz w:val="24"/>
          <w:szCs w:val="24"/>
        </w:rPr>
        <w:t>                   </w:t>
      </w:r>
      <w:hyperlink r:id="rId358"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312" w:name="art19§6"/>
      <w:bookmarkEnd w:id="312"/>
      <w:r w:rsidRPr="00456F80">
        <w:rPr>
          <w:rFonts w:ascii="Arial" w:eastAsia="Times New Roman" w:hAnsi="Arial" w:cs="Arial"/>
          <w:color w:val="000000"/>
          <w:sz w:val="24"/>
          <w:szCs w:val="24"/>
        </w:rPr>
        <w:t>§ 6</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não-cumprimento do disposto neste artigo implica o pagamento de multa diária no valor de R$ 10.000,00 (dez mil reais) aplicada às operadoras dos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w:t>
      </w:r>
      <w:hyperlink r:id="rId359" w:anchor="art1" w:history="1">
        <w:r w:rsidRPr="00456F80">
          <w:rPr>
            <w:rFonts w:ascii="Arial" w:eastAsia="Times New Roman" w:hAnsi="Arial" w:cs="Arial"/>
            <w:strike/>
            <w:color w:val="0000FF"/>
            <w:sz w:val="24"/>
            <w:szCs w:val="24"/>
            <w:u w:val="single"/>
          </w:rPr>
          <w:t>(Vide Medida Provisória nº 1.730-7, de 1998)</w:t>
        </w:r>
      </w:hyperlink>
      <w:r w:rsidRPr="00456F80">
        <w:rPr>
          <w:rFonts w:ascii="Arial" w:eastAsia="Times New Roman" w:hAnsi="Arial" w:cs="Arial"/>
          <w:color w:val="000000"/>
          <w:sz w:val="24"/>
          <w:szCs w:val="24"/>
        </w:rPr>
        <w:t>                    </w:t>
      </w:r>
      <w:hyperlink r:id="rId36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13" w:name="art19§7"/>
      <w:bookmarkEnd w:id="313"/>
      <w:r w:rsidRPr="00456F80">
        <w:rPr>
          <w:rFonts w:ascii="Arial" w:eastAsia="Times New Roman" w:hAnsi="Arial" w:cs="Arial"/>
          <w:color w:val="000000"/>
          <w:sz w:val="24"/>
          <w:szCs w:val="24"/>
        </w:rPr>
        <w:t>§ 7</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As pessoas jurídicas que forem iniciar operação de comercialização de planos privados de assistência à saúde, a partir de 8 de dezembro de 1998, estão sujeitas aos registros de que trata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deste artigo.                    </w:t>
      </w:r>
      <w:hyperlink r:id="rId361" w:anchor="art1" w:history="1">
        <w:r w:rsidRPr="00456F80">
          <w:rPr>
            <w:rFonts w:ascii="Arial" w:eastAsia="Times New Roman" w:hAnsi="Arial" w:cs="Arial"/>
            <w:strike/>
            <w:color w:val="0000FF"/>
            <w:sz w:val="24"/>
            <w:szCs w:val="24"/>
            <w:u w:val="single"/>
          </w:rPr>
          <w:t>(Vide Medida Provisória nº 1.730-7, de 1998)</w:t>
        </w:r>
      </w:hyperlink>
      <w:r w:rsidRPr="00456F80">
        <w:rPr>
          <w:rFonts w:ascii="Arial" w:eastAsia="Times New Roman" w:hAnsi="Arial" w:cs="Arial"/>
          <w:strike/>
          <w:color w:val="000000"/>
          <w:sz w:val="24"/>
          <w:szCs w:val="24"/>
        </w:rPr>
        <w:t>  </w:t>
      </w:r>
      <w:r w:rsidRPr="00456F80">
        <w:rPr>
          <w:rFonts w:ascii="Arial" w:eastAsia="Times New Roman" w:hAnsi="Arial" w:cs="Arial"/>
          <w:color w:val="000000"/>
          <w:sz w:val="24"/>
          <w:szCs w:val="24"/>
        </w:rPr>
        <w:t>                    </w:t>
      </w:r>
      <w:hyperlink r:id="rId362"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14" w:name="art20."/>
      <w:bookmarkEnd w:id="314"/>
      <w:r w:rsidRPr="00456F80">
        <w:rPr>
          <w:rFonts w:ascii="Arial" w:eastAsia="Times New Roman" w:hAnsi="Arial" w:cs="Arial"/>
          <w:strike/>
          <w:color w:val="000000"/>
          <w:sz w:val="24"/>
          <w:szCs w:val="24"/>
        </w:rPr>
        <w:t>Art. 20. As operadoras de planos ou seguros de que trata esta Lei são obrigadas a fornecer periodicamente ao Ministério da Saúde e à SUSEP informações e estatísticas, incluídas as de natureza cadastral, que permitam a identificação de seus consumidores, e de seus dependentes, consistentes de seus nomes, inscrições no Cadastro de Pessoas Físicas dos titulares e Municípios onde residem, para fins do disposto no art. 32.                 </w:t>
      </w:r>
      <w:hyperlink r:id="rId363" w:anchor="art1" w:history="1">
        <w:r w:rsidRPr="00456F80">
          <w:rPr>
            <w:rFonts w:ascii="Arial" w:eastAsia="Times New Roman" w:hAnsi="Arial" w:cs="Arial"/>
            <w:strike/>
            <w:color w:val="0000FF"/>
            <w:sz w:val="24"/>
            <w:szCs w:val="24"/>
            <w:u w:val="single"/>
          </w:rPr>
          <w:t>(Vide Medida Provisória nº 1.908-17, de 1999)</w:t>
        </w:r>
      </w:hyperlink>
      <w:r w:rsidRPr="00456F80">
        <w:rPr>
          <w:rFonts w:ascii="Arial" w:eastAsia="Times New Roman" w:hAnsi="Arial" w:cs="Arial"/>
          <w:strike/>
          <w:color w:val="000000"/>
          <w:sz w:val="24"/>
          <w:szCs w:val="24"/>
        </w:rPr>
        <w:br/>
        <w:t>        </w:t>
      </w:r>
      <w:bookmarkStart w:id="315" w:name="art20p"/>
      <w:bookmarkEnd w:id="315"/>
      <w:r w:rsidRPr="00456F80">
        <w:rPr>
          <w:rFonts w:ascii="Arial" w:eastAsia="Times New Roman" w:hAnsi="Arial" w:cs="Arial"/>
          <w:strike/>
          <w:color w:val="000000"/>
          <w:sz w:val="24"/>
          <w:szCs w:val="24"/>
        </w:rPr>
        <w:t>Parágrafo único. Os servidores da SUSEP, no exercício de suas atividades, têm livre acesso às operadoras de planos privados de assistência à saúde, podendo requisitar e apreender livros, notas técnicas, processos e documentos, caracterizando-se como embaraço à fiscalização, sujeito às penas previstas na lei, qualquer dificuldade oposta à consecução desse objetivo.                   </w:t>
      </w:r>
      <w:hyperlink r:id="rId364"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strike/>
          <w:color w:val="000000"/>
          <w:sz w:val="24"/>
          <w:szCs w:val="24"/>
        </w:rPr>
        <w:t>  </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16" w:name="art20"/>
      <w:bookmarkEnd w:id="316"/>
      <w:r w:rsidRPr="00456F80">
        <w:rPr>
          <w:rFonts w:ascii="Arial" w:eastAsia="Times New Roman" w:hAnsi="Arial" w:cs="Arial"/>
          <w:color w:val="000000"/>
          <w:sz w:val="24"/>
          <w:szCs w:val="24"/>
        </w:rPr>
        <w:t>Art. 20.  As operadoras de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são obrigadas a fornecer, periodicamente, à ANS todas as informações e estatísticas relativas as suas atividades, incluídas as de natureza cadastral, especialmente aquelas que permitam a identificação dos consumidores e de seus dependentes, incluindo seus nomes, inscrições no Cadastro de Pessoas Físicas dos titulares e Municípios onde residem, para fins do disposto no art. 32.                      </w:t>
      </w:r>
      <w:hyperlink r:id="rId365"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17" w:name="art20§1"/>
      <w:bookmarkEnd w:id="317"/>
      <w:r w:rsidRPr="00456F80">
        <w:rPr>
          <w:rFonts w:ascii="Arial" w:eastAsia="Times New Roman" w:hAnsi="Arial" w:cs="Arial"/>
          <w:color w:val="000000"/>
          <w:sz w:val="24"/>
          <w:szCs w:val="24"/>
        </w:rPr>
        <w: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Os agentes, especialmente designados pela ANS, para o exercício das atividades de fiscalização e nos limites por ela estabelecidos, têm livre acesso às operadoras, podendo requisitar e apreender processos, contratos, manuais de rotina operacional e demais documentos, relativos aos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w:t>
      </w:r>
      <w:hyperlink r:id="rId366"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367" w:anchor="art1" w:history="1">
        <w:r w:rsidRPr="00456F80">
          <w:rPr>
            <w:rFonts w:ascii="Arial" w:eastAsia="Times New Roman" w:hAnsi="Arial" w:cs="Arial"/>
            <w:color w:val="0000FF"/>
            <w:sz w:val="24"/>
            <w:szCs w:val="24"/>
            <w:u w:val="single"/>
          </w:rPr>
          <w:t>(Renumerado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18" w:name="art20§2"/>
      <w:bookmarkEnd w:id="318"/>
      <w:r w:rsidRPr="00456F80">
        <w:rPr>
          <w:rFonts w:ascii="Arial" w:eastAsia="Times New Roman" w:hAnsi="Arial" w:cs="Arial"/>
          <w:color w:val="000000"/>
          <w:sz w:val="24"/>
          <w:szCs w:val="24"/>
        </w:rPr>
        <w:t>§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Caracteriza-se como embaraço à fiscalização, sujeito às penas previstas na lei, a imposição de qualquer dificuldade à consecução dos objetivos da fiscalização, de que trata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deste artigo.                   </w:t>
      </w:r>
      <w:hyperlink r:id="rId368"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369"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319" w:name="art21"/>
      <w:bookmarkEnd w:id="319"/>
      <w:r w:rsidRPr="00456F80">
        <w:rPr>
          <w:rFonts w:ascii="Arial" w:eastAsia="Times New Roman" w:hAnsi="Arial" w:cs="Arial"/>
          <w:color w:val="000000"/>
          <w:sz w:val="24"/>
          <w:szCs w:val="24"/>
        </w:rPr>
        <w:t>Art. 21. É vedado às operadoras de planos privados de assistência à saúde realizar quaisquer operações financeiras:</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20" w:name="art21i"/>
      <w:bookmarkEnd w:id="320"/>
      <w:r w:rsidRPr="00456F80">
        <w:rPr>
          <w:rFonts w:ascii="Arial" w:eastAsia="Times New Roman" w:hAnsi="Arial" w:cs="Arial"/>
          <w:color w:val="000000"/>
          <w:sz w:val="24"/>
          <w:szCs w:val="24"/>
        </w:rPr>
        <w:t>I - com seus diretores e membros dos conselhos administrativos, consultivos, fiscais ou assemelhados, bem como com os respectivos cônjuges e parentes até o segundo grau, inclusive;</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21" w:name="art21ii."/>
      <w:bookmarkEnd w:id="321"/>
      <w:r w:rsidRPr="00456F80">
        <w:rPr>
          <w:rFonts w:ascii="Arial" w:eastAsia="Times New Roman" w:hAnsi="Arial" w:cs="Arial"/>
          <w:strike/>
          <w:color w:val="000000"/>
          <w:sz w:val="24"/>
          <w:szCs w:val="24"/>
        </w:rPr>
        <w:t>II - com empresa de que participem as pessoas a que se refere o inciso anterior, desde que estas sejam, em conjunto ou isoladamente, consideradas como controladora da empresa.                   </w:t>
      </w:r>
      <w:hyperlink r:id="rId370" w:anchor="art1" w:history="1">
        <w:r w:rsidRPr="00456F80">
          <w:rPr>
            <w:rFonts w:ascii="Arial" w:eastAsia="Times New Roman" w:hAnsi="Arial" w:cs="Arial"/>
            <w:strike/>
            <w:color w:val="0000FF"/>
            <w:sz w:val="24"/>
            <w:szCs w:val="24"/>
            <w:u w:val="single"/>
          </w:rPr>
          <w:t>(Vide Medida Provisória nº 1.801-14, de 1999)</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22" w:name="art21ii"/>
      <w:bookmarkEnd w:id="322"/>
      <w:r w:rsidRPr="00456F80">
        <w:rPr>
          <w:rFonts w:ascii="Arial" w:eastAsia="Times New Roman" w:hAnsi="Arial" w:cs="Arial"/>
          <w:color w:val="000000"/>
          <w:sz w:val="24"/>
          <w:szCs w:val="24"/>
        </w:rPr>
        <w:t>II - com empresa de que participem as pessoas a que se refere o inciso I, desde que estas sejam, em conjunto ou isoladamente, consideradas como controladoras da empresa.      </w:t>
      </w:r>
      <w:hyperlink r:id="rId371"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23" w:name="art22"/>
      <w:bookmarkEnd w:id="323"/>
      <w:r w:rsidRPr="00456F80">
        <w:rPr>
          <w:rFonts w:ascii="Arial" w:eastAsia="Times New Roman" w:hAnsi="Arial" w:cs="Arial"/>
          <w:color w:val="000000"/>
          <w:sz w:val="24"/>
          <w:szCs w:val="24"/>
        </w:rPr>
        <w:t>Art. 22. As operadoras de planos privados de assistência à saúde submeterão suas contas a auditores independentes, registrados no respectivo Conselho Regional de Contabilidade e na Comissão de Valores Mobiliários - CVM, publicando, anualmente, o parecer respectivo, juntamente com as demonstrações financeiras determinadas pela </w:t>
      </w:r>
      <w:hyperlink r:id="rId372" w:history="1">
        <w:r w:rsidRPr="00456F80">
          <w:rPr>
            <w:rFonts w:ascii="Arial" w:eastAsia="Times New Roman" w:hAnsi="Arial" w:cs="Arial"/>
            <w:color w:val="0000FF"/>
            <w:sz w:val="24"/>
            <w:szCs w:val="24"/>
            <w:u w:val="single"/>
          </w:rPr>
          <w:t>Lei n</w:t>
        </w:r>
        <w:r w:rsidRPr="00456F80">
          <w:rPr>
            <w:rFonts w:ascii="Arial" w:eastAsia="Times New Roman" w:hAnsi="Arial" w:cs="Arial"/>
            <w:color w:val="0000FF"/>
            <w:sz w:val="24"/>
            <w:szCs w:val="24"/>
            <w:u w:val="single"/>
            <w:vertAlign w:val="superscript"/>
          </w:rPr>
          <w:t>o</w:t>
        </w:r>
        <w:r w:rsidRPr="00456F80">
          <w:rPr>
            <w:rFonts w:ascii="Arial" w:eastAsia="Times New Roman" w:hAnsi="Arial" w:cs="Arial"/>
            <w:color w:val="0000FF"/>
            <w:sz w:val="24"/>
            <w:szCs w:val="24"/>
            <w:u w:val="single"/>
          </w:rPr>
          <w:t> 6.404, de 15 de dezembro de 1976.</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24" w:name="art22p"/>
      <w:bookmarkEnd w:id="324"/>
      <w:r w:rsidRPr="00456F80">
        <w:rPr>
          <w:rFonts w:ascii="Arial" w:eastAsia="Times New Roman" w:hAnsi="Arial" w:cs="Arial"/>
          <w:strike/>
          <w:color w:val="000000"/>
          <w:sz w:val="24"/>
          <w:szCs w:val="24"/>
        </w:rPr>
        <w:t>Parágrafo único. A auditoria independente também poderá ser exigida quanto aos cálculos atuariais, elaborados segundo normas definidas pelo CNSP.                  </w:t>
      </w:r>
      <w:hyperlink r:id="rId373" w:anchor="art1" w:history="1">
        <w:r w:rsidRPr="00456F80">
          <w:rPr>
            <w:rFonts w:ascii="Arial" w:eastAsia="Times New Roman" w:hAnsi="Arial" w:cs="Arial"/>
            <w:strike/>
            <w:color w:val="0000FF"/>
            <w:sz w:val="24"/>
            <w:szCs w:val="24"/>
            <w:u w:val="single"/>
          </w:rPr>
          <w:t>(Vide Medida Provisória nº 1.908-18, de 1999)</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25" w:name="art22§1"/>
      <w:bookmarkEnd w:id="325"/>
      <w:r w:rsidRPr="00456F80">
        <w:rPr>
          <w:rFonts w:ascii="Arial" w:eastAsia="Times New Roman" w:hAnsi="Arial" w:cs="Arial"/>
          <w:color w:val="000000"/>
          <w:sz w:val="24"/>
          <w:szCs w:val="24"/>
        </w:rPr>
        <w: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auditoria independente também poderá ser exigida quanto aos cálculos atuariais, elaborados segundo diretrizes gerais definidas pelo CONSU.                     </w:t>
      </w:r>
      <w:hyperlink r:id="rId374" w:anchor="art1" w:history="1">
        <w:r w:rsidRPr="00456F80">
          <w:rPr>
            <w:rFonts w:ascii="Arial" w:eastAsia="Times New Roman" w:hAnsi="Arial" w:cs="Arial"/>
            <w:color w:val="0000FF"/>
            <w:sz w:val="24"/>
            <w:szCs w:val="24"/>
            <w:u w:val="single"/>
          </w:rPr>
          <w:t>(Renumerado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26" w:name="art22§2"/>
      <w:bookmarkEnd w:id="326"/>
      <w:r w:rsidRPr="00456F80">
        <w:rPr>
          <w:rFonts w:ascii="Arial" w:eastAsia="Times New Roman" w:hAnsi="Arial" w:cs="Arial"/>
          <w:color w:val="000000"/>
          <w:sz w:val="24"/>
          <w:szCs w:val="24"/>
        </w:rPr>
        <w:t>§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As operadoras com número de beneficiários inferior a vinte mil usuários ficam dispensadas da publicação do parecer do auditor e das demonstrações financeiras, devendo, a ANS, dar-lhes publicidade.                   </w:t>
      </w:r>
      <w:hyperlink r:id="rId375"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27" w:name="art23."/>
      <w:bookmarkEnd w:id="327"/>
      <w:r w:rsidRPr="00456F80">
        <w:rPr>
          <w:rFonts w:ascii="Arial" w:eastAsia="Times New Roman" w:hAnsi="Arial" w:cs="Arial"/>
          <w:color w:val="000000"/>
          <w:sz w:val="24"/>
          <w:szCs w:val="24"/>
        </w:rPr>
        <w:t>A</w:t>
      </w:r>
      <w:r w:rsidRPr="00456F80">
        <w:rPr>
          <w:rFonts w:ascii="Arial" w:eastAsia="Times New Roman" w:hAnsi="Arial" w:cs="Arial"/>
          <w:strike/>
          <w:color w:val="000000"/>
          <w:sz w:val="24"/>
          <w:szCs w:val="24"/>
        </w:rPr>
        <w:t>rt. 23. As operadoras de planos privados de assistência à saúde não podem requerer concordata e não estão sujeitas a falência, mas tão-somente ao regime de liquidação extrajudicial, previsto no </w:t>
      </w:r>
      <w:hyperlink r:id="rId376" w:history="1">
        <w:r w:rsidRPr="00456F80">
          <w:rPr>
            <w:rFonts w:ascii="Arial" w:eastAsia="Times New Roman" w:hAnsi="Arial" w:cs="Arial"/>
            <w:strike/>
            <w:color w:val="0000FF"/>
            <w:sz w:val="24"/>
            <w:szCs w:val="24"/>
            <w:u w:val="single"/>
          </w:rPr>
          <w:t>Decreto-Lei n</w:t>
        </w:r>
        <w:r w:rsidRPr="00456F80">
          <w:rPr>
            <w:rFonts w:ascii="Arial" w:eastAsia="Times New Roman" w:hAnsi="Arial" w:cs="Arial"/>
            <w:strike/>
            <w:color w:val="0000FF"/>
            <w:sz w:val="24"/>
            <w:szCs w:val="24"/>
            <w:u w:val="single"/>
            <w:vertAlign w:val="superscript"/>
          </w:rPr>
          <w:t>o</w:t>
        </w:r>
        <w:r w:rsidRPr="00456F80">
          <w:rPr>
            <w:rFonts w:ascii="Arial" w:eastAsia="Times New Roman" w:hAnsi="Arial" w:cs="Arial"/>
            <w:strike/>
            <w:color w:val="0000FF"/>
            <w:sz w:val="24"/>
            <w:szCs w:val="24"/>
            <w:u w:val="single"/>
          </w:rPr>
          <w:t> 73, de 21 de novembro de 1966.</w:t>
        </w:r>
      </w:hyperlink>
      <w:r w:rsidRPr="00456F80">
        <w:rPr>
          <w:rFonts w:ascii="Arial" w:eastAsia="Times New Roman" w:hAnsi="Arial" w:cs="Arial"/>
          <w:strike/>
          <w:color w:val="000000"/>
          <w:sz w:val="24"/>
          <w:szCs w:val="24"/>
        </w:rPr>
        <w:t>                      </w:t>
      </w:r>
      <w:hyperlink r:id="rId377"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strike/>
          <w:color w:val="000000"/>
          <w:sz w:val="24"/>
          <w:szCs w:val="24"/>
        </w:rPr>
        <w:t>  </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28" w:name="art23"/>
      <w:bookmarkEnd w:id="328"/>
      <w:r w:rsidRPr="00456F80">
        <w:rPr>
          <w:rFonts w:ascii="Arial" w:eastAsia="Times New Roman" w:hAnsi="Arial" w:cs="Arial"/>
          <w:color w:val="000000"/>
          <w:sz w:val="24"/>
          <w:szCs w:val="24"/>
        </w:rPr>
        <w:t>Art. 23.  As operadoras de planos privados de assistência à saúde não podem requerer concordata e não estão sujeitas a falência ou insolvência civil, mas tão-somente ao regime de liquidação extrajudicial.                  </w:t>
      </w:r>
      <w:hyperlink r:id="rId378"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329" w:name="art23§1"/>
      <w:bookmarkEnd w:id="329"/>
      <w:r w:rsidRPr="00456F80">
        <w:rPr>
          <w:rFonts w:ascii="Arial" w:eastAsia="Times New Roman" w:hAnsi="Arial" w:cs="Arial"/>
          <w:color w:val="000000"/>
          <w:sz w:val="24"/>
          <w:szCs w:val="24"/>
        </w:rPr>
        <w: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As operadoras sujeitar-se-ão ao regime de falência ou insolvência civil quando, no curso da liquidação extrajudicial, forem verificadas uma das seguintes hipóteses:                  </w:t>
      </w:r>
      <w:hyperlink r:id="rId379"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30" w:name="art23§1i"/>
      <w:bookmarkEnd w:id="330"/>
      <w:r w:rsidRPr="00456F80">
        <w:rPr>
          <w:rFonts w:ascii="Arial" w:eastAsia="Times New Roman" w:hAnsi="Arial" w:cs="Arial"/>
          <w:color w:val="000000"/>
          <w:sz w:val="24"/>
          <w:szCs w:val="24"/>
        </w:rPr>
        <w:t>I - o ativo da massa liquidanda não for suficiente para o pagamento de pelo menos a metade dos créditos quirografários;                     </w:t>
      </w:r>
      <w:hyperlink r:id="rId38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31" w:name="art23§1ii"/>
      <w:bookmarkEnd w:id="331"/>
      <w:r w:rsidRPr="00456F80">
        <w:rPr>
          <w:rFonts w:ascii="Arial" w:eastAsia="Times New Roman" w:hAnsi="Arial" w:cs="Arial"/>
          <w:color w:val="000000"/>
          <w:sz w:val="24"/>
          <w:szCs w:val="24"/>
        </w:rPr>
        <w:t>II - o ativo realizável da massa liquidanda não for suficiente, sequer, para o pagamento das despesas administrativas e operacionais inerentes ao regular processamento da liquidação extrajudicial; ou                    </w:t>
      </w:r>
      <w:hyperlink r:id="rId381"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32" w:name="art23§1iii"/>
      <w:bookmarkEnd w:id="332"/>
      <w:r w:rsidRPr="00456F80">
        <w:rPr>
          <w:rFonts w:ascii="Arial" w:eastAsia="Times New Roman" w:hAnsi="Arial" w:cs="Arial"/>
          <w:color w:val="000000"/>
          <w:sz w:val="24"/>
          <w:szCs w:val="24"/>
        </w:rPr>
        <w:t>III - nas hipóteses de fundados indícios de condutas previstas nos </w:t>
      </w:r>
      <w:hyperlink r:id="rId382" w:anchor="art186" w:history="1">
        <w:r w:rsidRPr="00456F80">
          <w:rPr>
            <w:rFonts w:ascii="Arial" w:eastAsia="Times New Roman" w:hAnsi="Arial" w:cs="Arial"/>
            <w:color w:val="0000FF"/>
            <w:sz w:val="24"/>
            <w:szCs w:val="24"/>
            <w:u w:val="single"/>
          </w:rPr>
          <w:t>arts. 186 a 189 do Decreto-Lei n</w:t>
        </w:r>
        <w:r w:rsidRPr="00456F80">
          <w:rPr>
            <w:rFonts w:ascii="Arial" w:eastAsia="Times New Roman" w:hAnsi="Arial" w:cs="Arial"/>
            <w:color w:val="0000FF"/>
            <w:sz w:val="24"/>
            <w:szCs w:val="24"/>
            <w:u w:val="single"/>
            <w:vertAlign w:val="superscript"/>
          </w:rPr>
          <w:t>o</w:t>
        </w:r>
        <w:r w:rsidRPr="00456F80">
          <w:rPr>
            <w:rFonts w:ascii="Arial" w:eastAsia="Times New Roman" w:hAnsi="Arial" w:cs="Arial"/>
            <w:color w:val="0000FF"/>
            <w:sz w:val="24"/>
            <w:szCs w:val="24"/>
            <w:u w:val="single"/>
          </w:rPr>
          <w:t> 7.661, de 21 de junho de 1945</w:t>
        </w:r>
      </w:hyperlink>
      <w:r w:rsidRPr="00456F80">
        <w:rPr>
          <w:rFonts w:ascii="Arial" w:eastAsia="Times New Roman" w:hAnsi="Arial" w:cs="Arial"/>
          <w:color w:val="000000"/>
          <w:sz w:val="24"/>
          <w:szCs w:val="24"/>
        </w:rPr>
        <w:t>.                   </w:t>
      </w:r>
      <w:hyperlink r:id="rId383"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33" w:name="art23§2"/>
      <w:bookmarkEnd w:id="333"/>
      <w:r w:rsidRPr="00456F80">
        <w:rPr>
          <w:rFonts w:ascii="Arial" w:eastAsia="Times New Roman" w:hAnsi="Arial" w:cs="Arial"/>
          <w:color w:val="000000"/>
          <w:sz w:val="24"/>
          <w:szCs w:val="24"/>
        </w:rPr>
        <w:t>§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Para efeito desta Lei, define-se ativo realizável como sendo todo ativo que possa ser convertido em moeda corrente em prazo compatível para o pagamento das despesas administrativas e operacionais da massa liquidanda.                   </w:t>
      </w:r>
      <w:hyperlink r:id="rId384"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34" w:name="art23§3"/>
      <w:bookmarkEnd w:id="334"/>
      <w:r w:rsidRPr="00456F80">
        <w:rPr>
          <w:rFonts w:ascii="Arial" w:eastAsia="Times New Roman" w:hAnsi="Arial" w:cs="Arial"/>
          <w:color w:val="000000"/>
          <w:sz w:val="24"/>
          <w:szCs w:val="24"/>
        </w:rPr>
        <w:t>§ 3</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À vista do relatório do liquidante extrajudicial, e em se verificando qualquer uma das hipóteses previstas nos incisos I, II ou III do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deste artigo, a ANS poderá autorizá-lo a requerer a falência ou insolvência civil da operadora.                     </w:t>
      </w:r>
      <w:hyperlink r:id="rId385"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35" w:name="art23§4"/>
      <w:bookmarkEnd w:id="335"/>
      <w:r w:rsidRPr="00456F80">
        <w:rPr>
          <w:rFonts w:ascii="Arial" w:eastAsia="Times New Roman" w:hAnsi="Arial" w:cs="Arial"/>
          <w:color w:val="000000"/>
          <w:sz w:val="24"/>
          <w:szCs w:val="24"/>
        </w:rPr>
        <w:t>§ 4</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distribuição do requerimento produzirá imediatamente os seguintes efeitos:                  </w:t>
      </w:r>
      <w:hyperlink r:id="rId386"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36" w:name="art23§4i"/>
      <w:bookmarkEnd w:id="336"/>
      <w:r w:rsidRPr="00456F80">
        <w:rPr>
          <w:rFonts w:ascii="Arial" w:eastAsia="Times New Roman" w:hAnsi="Arial" w:cs="Arial"/>
          <w:color w:val="000000"/>
          <w:sz w:val="24"/>
          <w:szCs w:val="24"/>
        </w:rPr>
        <w:t>I - a manutenção da suspensão dos prazos judiciais em relação à massa liquidanda;                  </w:t>
      </w:r>
      <w:hyperlink r:id="rId387"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37" w:name="art23§4ii"/>
      <w:bookmarkEnd w:id="337"/>
      <w:r w:rsidRPr="00456F80">
        <w:rPr>
          <w:rFonts w:ascii="Arial" w:eastAsia="Times New Roman" w:hAnsi="Arial" w:cs="Arial"/>
          <w:color w:val="000000"/>
          <w:sz w:val="24"/>
          <w:szCs w:val="24"/>
        </w:rPr>
        <w:t>II - a suspensão dos procedimentos administrativos de liquidação extrajudicial, salvo os relativos à guarda e à proteção dos bens e imóveis da massa;                   </w:t>
      </w:r>
      <w:hyperlink r:id="rId388"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38" w:name="art23§4iii"/>
      <w:bookmarkEnd w:id="338"/>
      <w:r w:rsidRPr="00456F80">
        <w:rPr>
          <w:rFonts w:ascii="Arial" w:eastAsia="Times New Roman" w:hAnsi="Arial" w:cs="Arial"/>
          <w:color w:val="000000"/>
          <w:sz w:val="24"/>
          <w:szCs w:val="24"/>
        </w:rPr>
        <w:t>III - a manutenção da indisponibilidade dos bens dos administradores, gerentes, conselheiros e assemelhados, até posterior determinação judicial; e                   </w:t>
      </w:r>
      <w:hyperlink r:id="rId389"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39" w:name="art23§4iv"/>
      <w:bookmarkEnd w:id="339"/>
      <w:r w:rsidRPr="00456F80">
        <w:rPr>
          <w:rFonts w:ascii="Arial" w:eastAsia="Times New Roman" w:hAnsi="Arial" w:cs="Arial"/>
          <w:color w:val="000000"/>
          <w:sz w:val="24"/>
          <w:szCs w:val="24"/>
        </w:rPr>
        <w:t>IV - prevenção do juízo que emitir o primeiro despacho em relação ao pedido de conversão do regime.                 </w:t>
      </w:r>
      <w:hyperlink r:id="rId39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40" w:name="art23§5"/>
      <w:bookmarkEnd w:id="340"/>
      <w:r w:rsidRPr="00456F80">
        <w:rPr>
          <w:rFonts w:ascii="Arial" w:eastAsia="Times New Roman" w:hAnsi="Arial" w:cs="Arial"/>
          <w:color w:val="000000"/>
          <w:sz w:val="24"/>
          <w:szCs w:val="24"/>
        </w:rPr>
        <w:t>§ 5</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ANS, no caso previsto no inciso II do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xml:space="preserve"> deste artigo, poderá, no período compreendido entre a distribuição do requerimento e a decretação da falência ou insolvência civil, apoiar a proteção dos bens móveis e imóveis da </w:t>
      </w:r>
      <w:r w:rsidRPr="00456F80">
        <w:rPr>
          <w:rFonts w:ascii="Arial" w:eastAsia="Times New Roman" w:hAnsi="Arial" w:cs="Arial"/>
          <w:color w:val="000000"/>
          <w:sz w:val="24"/>
          <w:szCs w:val="24"/>
        </w:rPr>
        <w:lastRenderedPageBreak/>
        <w:t>massa liquidanda.                   </w:t>
      </w:r>
      <w:hyperlink r:id="rId391"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41" w:name="art23§6"/>
      <w:bookmarkEnd w:id="341"/>
      <w:r w:rsidRPr="00456F80">
        <w:rPr>
          <w:rFonts w:ascii="Arial" w:eastAsia="Times New Roman" w:hAnsi="Arial" w:cs="Arial"/>
          <w:color w:val="000000"/>
          <w:sz w:val="24"/>
          <w:szCs w:val="24"/>
        </w:rPr>
        <w:t>§ 6</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liquidante enviará ao juízo prevento o rol das ações judiciais em curso cujo andamento ficará suspenso até que o juiz competente nomeie o síndico da massa falida ou o liquidante da massa insolvente.                     </w:t>
      </w:r>
      <w:hyperlink r:id="rId392"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42" w:name="art24."/>
      <w:bookmarkEnd w:id="342"/>
      <w:r w:rsidRPr="00456F80">
        <w:rPr>
          <w:rFonts w:ascii="Arial" w:eastAsia="Times New Roman" w:hAnsi="Arial" w:cs="Arial"/>
          <w:strike/>
          <w:color w:val="000000"/>
          <w:sz w:val="24"/>
          <w:szCs w:val="24"/>
        </w:rPr>
        <w:t>Art. 24. Sempre que ocorrer insuficiência nas garantias a que alude o inciso VII do art. 3</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ou anormalidades econômico-financeiras ou administrativas graves, em qualquer operadora de planos privados de assistência à saúde, a SUSEP poderá nomear, por prazo não superior a cento e oitenta dias, um diretor-fiscal com as atribuições que serão fixadas de acordo com as normas baixadas pelo CNSP.                     </w:t>
      </w:r>
      <w:hyperlink r:id="rId393"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343" w:name="art24§1"/>
      <w:bookmarkEnd w:id="343"/>
      <w:r w:rsidRPr="00456F80">
        <w:rPr>
          <w:rFonts w:ascii="Arial" w:eastAsia="Times New Roman" w:hAnsi="Arial" w:cs="Arial"/>
          <w:strike/>
          <w:color w:val="000000"/>
          <w:sz w:val="24"/>
          <w:szCs w:val="24"/>
        </w:rPr>
        <w: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O descumprimento das determinações do diretor-fiscal por administradores, conselheiros ou empregados da operadora de planos privados de assistência à saúde acarretará o imediato afastamento do infrator, sem prejuízo das sanções penais cabíveis, assegurado o direito ao contraditório, sem efeito suspensivo, para o CNSP.                </w:t>
      </w:r>
      <w:hyperlink r:id="rId394"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344" w:name="art24§2"/>
      <w:bookmarkEnd w:id="344"/>
      <w:r w:rsidRPr="00456F80">
        <w:rPr>
          <w:rFonts w:ascii="Arial" w:eastAsia="Times New Roman" w:hAnsi="Arial" w:cs="Arial"/>
          <w:strike/>
          <w:color w:val="000000"/>
          <w:sz w:val="24"/>
          <w:szCs w:val="24"/>
        </w:rPr>
        <w:t>§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Os administradores da operadora que se encontrar em regime de direção fiscal serão suspensos do exercício de suas funções a partir do momento em que for instaurado processo-crime por atos ou fatos relativos à respectiva gestão, perdendo imediatamente o cargo na hipótese de condenação judicial transitada em julgado.                    </w:t>
      </w:r>
      <w:hyperlink r:id="rId395"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345" w:name="art24§3"/>
      <w:bookmarkEnd w:id="345"/>
      <w:r w:rsidRPr="00456F80">
        <w:rPr>
          <w:rFonts w:ascii="Arial" w:eastAsia="Times New Roman" w:hAnsi="Arial" w:cs="Arial"/>
          <w:strike/>
          <w:color w:val="000000"/>
          <w:sz w:val="24"/>
          <w:szCs w:val="24"/>
        </w:rPr>
        <w:t>§ 3</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No prazo que lhe for designado, o diretor-fiscal procederá à análise da organização administrativa e da situação econômico-financeira da operadora e proporá à SUSEP as medidas cabíveis conforme previsto nesta Lei.                   </w:t>
      </w:r>
      <w:hyperlink r:id="rId396"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346" w:name="art24§4"/>
      <w:bookmarkEnd w:id="346"/>
      <w:r w:rsidRPr="00456F80">
        <w:rPr>
          <w:rFonts w:ascii="Arial" w:eastAsia="Times New Roman" w:hAnsi="Arial" w:cs="Arial"/>
          <w:strike/>
          <w:color w:val="000000"/>
          <w:sz w:val="24"/>
          <w:szCs w:val="24"/>
        </w:rPr>
        <w:t>§ 4</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O diretor-fiscal poderá propor a transformação do regime de direção em liquidação extrajudicial.                   </w:t>
      </w:r>
      <w:hyperlink r:id="rId397"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347" w:name="art24§5"/>
      <w:bookmarkEnd w:id="347"/>
      <w:r w:rsidRPr="00456F80">
        <w:rPr>
          <w:rFonts w:ascii="Arial" w:eastAsia="Times New Roman" w:hAnsi="Arial" w:cs="Arial"/>
          <w:strike/>
          <w:color w:val="000000"/>
          <w:sz w:val="24"/>
          <w:szCs w:val="24"/>
        </w:rPr>
        <w:t>§ 5</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No caso de não surtirem efeitos as medidas especiais para recuperação econômico-financeira, a SUSEP promoverá, no prazo máximo de noventa dias, a alienação por leilão da carteira das operadoras de planos e seguros privados de assistência à saúde.                      </w:t>
      </w:r>
      <w:hyperlink r:id="rId398" w:anchor="art1" w:history="1">
        <w:r w:rsidRPr="00456F80">
          <w:rPr>
            <w:rFonts w:ascii="Arial" w:eastAsia="Times New Roman" w:hAnsi="Arial" w:cs="Arial"/>
            <w:strike/>
            <w:color w:val="0000FF"/>
            <w:sz w:val="24"/>
            <w:szCs w:val="24"/>
            <w:u w:val="single"/>
          </w:rPr>
          <w:t>(Vide Medida Provisória nº 1.908-18, de 1999)</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48" w:name="art24"/>
      <w:bookmarkEnd w:id="348"/>
      <w:r w:rsidRPr="00456F80">
        <w:rPr>
          <w:rFonts w:ascii="Arial" w:eastAsia="Times New Roman" w:hAnsi="Arial" w:cs="Arial"/>
          <w:color w:val="000000"/>
          <w:sz w:val="24"/>
          <w:szCs w:val="24"/>
        </w:rPr>
        <w:t>Art. 24.  Sempre que detectadas nas operadoras sujeitas à disciplina desta Lei insuficiência das garantias do equilíbrio financeiro, anormalidades econômico-financeiras ou administrativas graves que coloquem em risco a continuidade ou a qualidade do atendimento à saúde, a ANS poderá determinar a alienação da carteira, o regime de direção fiscal ou técnica, por prazo não superior a trezentos e sessenta e cinco dias, ou a liquidação extrajudicial, conforme a gravidade do caso.                       </w:t>
      </w:r>
      <w:hyperlink r:id="rId399"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349" w:name="art24§1."/>
      <w:bookmarkEnd w:id="349"/>
      <w:r w:rsidRPr="00456F80">
        <w:rPr>
          <w:rFonts w:ascii="Arial" w:eastAsia="Times New Roman" w:hAnsi="Arial" w:cs="Arial"/>
          <w:color w:val="000000"/>
          <w:sz w:val="24"/>
          <w:szCs w:val="24"/>
        </w:rPr>
        <w: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descumprimento das determinações do diretor-fiscal ou técnico, e do liquidante, por dirigentes, administradores, conselheiros ou empregados da operadora de planos privados de assistência à saúde acarretará o imediato afastamento do infrator, por decisão da ANS, sem prejuízo das sanções penais cabíveis, assegurado o direito ao contraditório, sem que isto implique efeito suspensivo da decisão administrativa que determinou o afastamento.                      </w:t>
      </w:r>
      <w:hyperlink r:id="rId400"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50" w:name="art24§2."/>
      <w:bookmarkEnd w:id="350"/>
      <w:r w:rsidRPr="00456F80">
        <w:rPr>
          <w:rFonts w:ascii="Arial" w:eastAsia="Times New Roman" w:hAnsi="Arial" w:cs="Arial"/>
          <w:color w:val="000000"/>
          <w:sz w:val="24"/>
          <w:szCs w:val="24"/>
        </w:rPr>
        <w:t>§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ANS, </w:t>
      </w:r>
      <w:r w:rsidRPr="00456F80">
        <w:rPr>
          <w:rFonts w:ascii="Arial" w:eastAsia="Times New Roman" w:hAnsi="Arial" w:cs="Arial"/>
          <w:b/>
          <w:bCs/>
          <w:color w:val="000000"/>
          <w:sz w:val="24"/>
          <w:szCs w:val="24"/>
        </w:rPr>
        <w:t>ex officio</w:t>
      </w:r>
      <w:r w:rsidRPr="00456F80">
        <w:rPr>
          <w:rFonts w:ascii="Arial" w:eastAsia="Times New Roman" w:hAnsi="Arial" w:cs="Arial"/>
          <w:color w:val="000000"/>
          <w:sz w:val="24"/>
          <w:szCs w:val="24"/>
        </w:rPr>
        <w:t> ou por recomendação do diretor técnico ou fiscal ou do liquidante, poderá, em ato administrativo devidamente motivado, determinar o afastamento dos diretores, administradores, gerentes e membros do conselho fiscal da operadora sob regime de direção ou em liquidação.                      </w:t>
      </w:r>
      <w:hyperlink r:id="rId401"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51" w:name="art24§3."/>
      <w:bookmarkEnd w:id="351"/>
      <w:r w:rsidRPr="00456F80">
        <w:rPr>
          <w:rFonts w:ascii="Arial" w:eastAsia="Times New Roman" w:hAnsi="Arial" w:cs="Arial"/>
          <w:color w:val="000000"/>
          <w:sz w:val="24"/>
          <w:szCs w:val="24"/>
        </w:rPr>
        <w:t>§ 3</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No prazo que lhe for designado, o diretor-fiscal ou técnico procederá à análise da organização administrativa e da situação econômico-financeira da operadora, bem assim da qualidade do atendimento aos consumidores, e proporá à ANS as medidas cabíveis.                      </w:t>
      </w:r>
      <w:hyperlink r:id="rId402"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52" w:name="art24§4."/>
      <w:bookmarkEnd w:id="352"/>
      <w:r w:rsidRPr="00456F80">
        <w:rPr>
          <w:rFonts w:ascii="Arial" w:eastAsia="Times New Roman" w:hAnsi="Arial" w:cs="Arial"/>
          <w:color w:val="000000"/>
          <w:sz w:val="24"/>
          <w:szCs w:val="24"/>
        </w:rPr>
        <w:t>§ 4</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diretor-fiscal ou técnico poderá propor a transformação do regime de direção em liquidação extrajudicial.                   </w:t>
      </w:r>
      <w:hyperlink r:id="rId403"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53" w:name="art24§5."/>
      <w:bookmarkEnd w:id="353"/>
      <w:r w:rsidRPr="00456F80">
        <w:rPr>
          <w:rFonts w:ascii="Arial" w:eastAsia="Times New Roman" w:hAnsi="Arial" w:cs="Arial"/>
          <w:color w:val="000000"/>
          <w:sz w:val="24"/>
          <w:szCs w:val="24"/>
        </w:rPr>
        <w:t>§ 5</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ANS promoverá, no prazo máximo de noventa dias, a alienação da carteira das operadoras de planos privados de assistência à saúde, no caso de não surtirem efeito as medidas por ela determinadas para sanar as irregularidades ou nas situações que impliquem risco para os consumidores participantes da carteira.                     </w:t>
      </w:r>
      <w:hyperlink r:id="rId404"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54" w:name="art24a"/>
      <w:bookmarkEnd w:id="354"/>
      <w:r w:rsidRPr="00456F80">
        <w:rPr>
          <w:rFonts w:ascii="Arial" w:eastAsia="Times New Roman" w:hAnsi="Arial" w:cs="Arial"/>
          <w:color w:val="000000"/>
          <w:sz w:val="24"/>
          <w:szCs w:val="24"/>
        </w:rPr>
        <w:t>Art. 24-A.  Os administradores das operadoras de planos privados de assistência à saúde em regime de direção fiscal ou liquidação extrajudicial, independentemente da natureza jurídica da operadora, ficarão com todos os seus bens indisponíveis, não podendo, por qualquer forma, direta ou indireta, aliená-los ou onerá-los, até apuração e liquidação final de suas responsabilidades.                     </w:t>
      </w:r>
      <w:hyperlink r:id="rId405"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55" w:name="art25§1"/>
      <w:bookmarkEnd w:id="355"/>
      <w:r w:rsidRPr="00456F80">
        <w:rPr>
          <w:rFonts w:ascii="Arial" w:eastAsia="Times New Roman" w:hAnsi="Arial" w:cs="Arial"/>
          <w:color w:val="000000"/>
          <w:sz w:val="24"/>
          <w:szCs w:val="24"/>
        </w:rPr>
        <w: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indisponibilidade prevista neste artigo decorre do ato que decretar a direção fiscal ou a liquidação extrajudicial e atinge a todos aqueles que tenham estado no exercício das funções nos doze meses anteriores ao mesmo ato.                          </w:t>
      </w:r>
      <w:hyperlink r:id="rId406"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56" w:name="art25§2"/>
      <w:bookmarkEnd w:id="356"/>
      <w:r w:rsidRPr="00456F80">
        <w:rPr>
          <w:rFonts w:ascii="Arial" w:eastAsia="Times New Roman" w:hAnsi="Arial" w:cs="Arial"/>
          <w:color w:val="000000"/>
          <w:sz w:val="24"/>
          <w:szCs w:val="24"/>
        </w:rPr>
        <w:t>§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Na hipótese de regime de direção fiscal, a indisponibilidade de bens a que se refere o </w:t>
      </w:r>
      <w:r w:rsidRPr="00456F80">
        <w:rPr>
          <w:rFonts w:ascii="Arial" w:eastAsia="Times New Roman" w:hAnsi="Arial" w:cs="Arial"/>
          <w:b/>
          <w:bCs/>
          <w:color w:val="000000"/>
          <w:sz w:val="24"/>
          <w:szCs w:val="24"/>
        </w:rPr>
        <w:t>caput</w:t>
      </w:r>
      <w:r w:rsidRPr="00456F80">
        <w:rPr>
          <w:rFonts w:ascii="Arial" w:eastAsia="Times New Roman" w:hAnsi="Arial" w:cs="Arial"/>
          <w:color w:val="000000"/>
          <w:sz w:val="24"/>
          <w:szCs w:val="24"/>
        </w:rPr>
        <w:t> deste artigo poderá não alcançar os bens dos administradores, por deliberação expressa da Diretoria Colegiada da ANS. </w:t>
      </w:r>
      <w:hyperlink r:id="rId407"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357" w:name="art25§3"/>
      <w:bookmarkEnd w:id="357"/>
      <w:r w:rsidRPr="00456F80">
        <w:rPr>
          <w:rFonts w:ascii="Arial" w:eastAsia="Times New Roman" w:hAnsi="Arial" w:cs="Arial"/>
          <w:color w:val="000000"/>
          <w:sz w:val="24"/>
          <w:szCs w:val="24"/>
        </w:rPr>
        <w:t>§ 3</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ANS, </w:t>
      </w:r>
      <w:r w:rsidRPr="00456F80">
        <w:rPr>
          <w:rFonts w:ascii="Arial" w:eastAsia="Times New Roman" w:hAnsi="Arial" w:cs="Arial"/>
          <w:b/>
          <w:bCs/>
          <w:color w:val="000000"/>
          <w:sz w:val="24"/>
          <w:szCs w:val="24"/>
        </w:rPr>
        <w:t>ex officio</w:t>
      </w:r>
      <w:r w:rsidRPr="00456F80">
        <w:rPr>
          <w:rFonts w:ascii="Arial" w:eastAsia="Times New Roman" w:hAnsi="Arial" w:cs="Arial"/>
          <w:color w:val="000000"/>
          <w:sz w:val="24"/>
          <w:szCs w:val="24"/>
        </w:rPr>
        <w:t> ou por recomendação do diretor fiscal ou do liquidante, poderá estender a indisponibilidade prevista neste artigo:                     </w:t>
      </w:r>
      <w:hyperlink r:id="rId408"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58" w:name="art25§3i"/>
      <w:bookmarkEnd w:id="358"/>
      <w:r w:rsidRPr="00456F80">
        <w:rPr>
          <w:rFonts w:ascii="Arial" w:eastAsia="Times New Roman" w:hAnsi="Arial" w:cs="Arial"/>
          <w:color w:val="000000"/>
          <w:sz w:val="24"/>
          <w:szCs w:val="24"/>
        </w:rPr>
        <w:t>I - aos bens de gerentes, conselheiros e aos de todos aqueles que tenham concorrido, no período previsto no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para a decretação da direção fiscal ou da liquidação extrajudicial;                       </w:t>
      </w:r>
      <w:hyperlink r:id="rId409"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59" w:name="art25§3ii"/>
      <w:bookmarkEnd w:id="359"/>
      <w:r w:rsidRPr="00456F80">
        <w:rPr>
          <w:rFonts w:ascii="Arial" w:eastAsia="Times New Roman" w:hAnsi="Arial" w:cs="Arial"/>
          <w:color w:val="000000"/>
          <w:sz w:val="24"/>
          <w:szCs w:val="24"/>
        </w:rPr>
        <w:t>II - aos bens adquiridos, a qualquer título, por terceiros, no período previsto no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das pessoas referidas no inciso I, desde que configurada fraude na transferência.                     </w:t>
      </w:r>
      <w:hyperlink r:id="rId41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60" w:name="art25§4"/>
      <w:bookmarkEnd w:id="360"/>
      <w:r w:rsidRPr="00456F80">
        <w:rPr>
          <w:rFonts w:ascii="Arial" w:eastAsia="Times New Roman" w:hAnsi="Arial" w:cs="Arial"/>
          <w:color w:val="000000"/>
          <w:sz w:val="24"/>
          <w:szCs w:val="24"/>
        </w:rPr>
        <w:t>§ 4</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Não se incluem nas disposições deste artigo os bens considerados inalienáveis ou impenhoráveis pela legislação em vigor.                        </w:t>
      </w:r>
      <w:hyperlink r:id="rId411"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61" w:name="art25§5"/>
      <w:bookmarkEnd w:id="361"/>
      <w:r w:rsidRPr="00456F80">
        <w:rPr>
          <w:rFonts w:ascii="Arial" w:eastAsia="Times New Roman" w:hAnsi="Arial" w:cs="Arial"/>
          <w:color w:val="000000"/>
          <w:sz w:val="24"/>
          <w:szCs w:val="24"/>
        </w:rPr>
        <w:t>§ 5</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indisponibilidade também não alcança os bens objeto de contrato de alienação, de promessa de compra e venda, de cessão ou promessa de cessão de direitos, desde que os respectivos instrumentos tenham sido levados ao competente registro público, anteriormente à data da decretação da direção fiscal ou da liquidação extrajudicial.                         </w:t>
      </w:r>
      <w:hyperlink r:id="rId412"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62" w:name="art25§6"/>
      <w:bookmarkEnd w:id="362"/>
      <w:r w:rsidRPr="00456F80">
        <w:rPr>
          <w:rFonts w:ascii="Arial" w:eastAsia="Times New Roman" w:hAnsi="Arial" w:cs="Arial"/>
          <w:color w:val="000000"/>
          <w:sz w:val="24"/>
          <w:szCs w:val="24"/>
        </w:rPr>
        <w:t>§ 6</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Os administradores das operadoras de planos privados de assistência à saúde respondem solidariamente pelas obrigações por eles assumidas durante sua gestão até o montante dos prejuízos causados, independentemente do nexo de causalidade.                               </w:t>
      </w:r>
      <w:hyperlink r:id="rId413"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63" w:name="art24b"/>
      <w:bookmarkEnd w:id="363"/>
      <w:r w:rsidRPr="00456F80">
        <w:rPr>
          <w:rFonts w:ascii="Arial" w:eastAsia="Times New Roman" w:hAnsi="Arial" w:cs="Arial"/>
          <w:color w:val="000000"/>
          <w:sz w:val="24"/>
          <w:szCs w:val="24"/>
        </w:rPr>
        <w:t>Art. 24-B.  A Diretoria Colegiada definirá as atribuições e competências do diretor técnico, diretor fiscal e do responsável pela alienação de carteira, podendo ampliá-las, se necessário.                      </w:t>
      </w:r>
      <w:hyperlink r:id="rId414"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64" w:name="art24c"/>
      <w:bookmarkEnd w:id="364"/>
      <w:r w:rsidRPr="00456F80">
        <w:rPr>
          <w:rFonts w:ascii="Arial" w:eastAsia="Times New Roman" w:hAnsi="Arial" w:cs="Arial"/>
          <w:color w:val="000000"/>
          <w:sz w:val="24"/>
          <w:szCs w:val="24"/>
        </w:rPr>
        <w:t>Art. 24-C.  Os créditos decorrentes da prestação de serviços de assistência privada à saúde preferem a todos os demais, exceto os de natureza trabalhista e tributários.                        </w:t>
      </w:r>
      <w:hyperlink r:id="rId415"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65" w:name="art24d"/>
      <w:bookmarkEnd w:id="365"/>
      <w:r w:rsidRPr="00456F80">
        <w:rPr>
          <w:rFonts w:ascii="Arial" w:eastAsia="Times New Roman" w:hAnsi="Arial" w:cs="Arial"/>
          <w:color w:val="000000"/>
          <w:sz w:val="24"/>
          <w:szCs w:val="24"/>
        </w:rPr>
        <w:t>Art. 24-D.  Aplica-se à liquidação extrajudicial das operadoras de planos privados de assistência à saúde e ao disposto nos arts. 24-A e 35-I, no que couber com os preceitos desta Lei, o disposto na </w:t>
      </w:r>
      <w:hyperlink r:id="rId416" w:history="1">
        <w:r w:rsidRPr="00456F80">
          <w:rPr>
            <w:rFonts w:ascii="Arial" w:eastAsia="Times New Roman" w:hAnsi="Arial" w:cs="Arial"/>
            <w:color w:val="0000FF"/>
            <w:sz w:val="24"/>
            <w:szCs w:val="24"/>
            <w:u w:val="single"/>
          </w:rPr>
          <w:t>Lei n</w:t>
        </w:r>
        <w:r w:rsidRPr="00456F80">
          <w:rPr>
            <w:rFonts w:ascii="Arial" w:eastAsia="Times New Roman" w:hAnsi="Arial" w:cs="Arial"/>
            <w:color w:val="0000FF"/>
            <w:sz w:val="24"/>
            <w:szCs w:val="24"/>
            <w:u w:val="single"/>
            <w:vertAlign w:val="superscript"/>
          </w:rPr>
          <w:t>o</w:t>
        </w:r>
        <w:r w:rsidRPr="00456F80">
          <w:rPr>
            <w:rFonts w:ascii="Arial" w:eastAsia="Times New Roman" w:hAnsi="Arial" w:cs="Arial"/>
            <w:color w:val="0000FF"/>
            <w:sz w:val="24"/>
            <w:szCs w:val="24"/>
            <w:u w:val="single"/>
          </w:rPr>
          <w:t> 6.024, de 13 de março de 1974</w:t>
        </w:r>
      </w:hyperlink>
      <w:r w:rsidRPr="00456F80">
        <w:rPr>
          <w:rFonts w:ascii="Arial" w:eastAsia="Times New Roman" w:hAnsi="Arial" w:cs="Arial"/>
          <w:color w:val="000000"/>
          <w:sz w:val="24"/>
          <w:szCs w:val="24"/>
        </w:rPr>
        <w:t>, no </w:t>
      </w:r>
      <w:hyperlink r:id="rId417" w:history="1">
        <w:r w:rsidRPr="00456F80">
          <w:rPr>
            <w:rFonts w:ascii="Arial" w:eastAsia="Times New Roman" w:hAnsi="Arial" w:cs="Arial"/>
            <w:color w:val="0000FF"/>
            <w:sz w:val="24"/>
            <w:szCs w:val="24"/>
            <w:u w:val="single"/>
          </w:rPr>
          <w:t>Decreto-Lei n</w:t>
        </w:r>
        <w:r w:rsidRPr="00456F80">
          <w:rPr>
            <w:rFonts w:ascii="Arial" w:eastAsia="Times New Roman" w:hAnsi="Arial" w:cs="Arial"/>
            <w:color w:val="0000FF"/>
            <w:sz w:val="24"/>
            <w:szCs w:val="24"/>
            <w:u w:val="single"/>
            <w:vertAlign w:val="superscript"/>
          </w:rPr>
          <w:t>o</w:t>
        </w:r>
        <w:r w:rsidRPr="00456F80">
          <w:rPr>
            <w:rFonts w:ascii="Arial" w:eastAsia="Times New Roman" w:hAnsi="Arial" w:cs="Arial"/>
            <w:color w:val="0000FF"/>
            <w:sz w:val="24"/>
            <w:szCs w:val="24"/>
            <w:u w:val="single"/>
          </w:rPr>
          <w:t> 7.661, de 21 de junho de 1945</w:t>
        </w:r>
      </w:hyperlink>
      <w:r w:rsidRPr="00456F80">
        <w:rPr>
          <w:rFonts w:ascii="Arial" w:eastAsia="Times New Roman" w:hAnsi="Arial" w:cs="Arial"/>
          <w:color w:val="000000"/>
          <w:sz w:val="24"/>
          <w:szCs w:val="24"/>
        </w:rPr>
        <w:t>, no </w:t>
      </w:r>
      <w:hyperlink r:id="rId418" w:history="1">
        <w:r w:rsidRPr="00456F80">
          <w:rPr>
            <w:rFonts w:ascii="Arial" w:eastAsia="Times New Roman" w:hAnsi="Arial" w:cs="Arial"/>
            <w:color w:val="0000FF"/>
            <w:sz w:val="24"/>
            <w:szCs w:val="24"/>
            <w:u w:val="single"/>
          </w:rPr>
          <w:t>Decreto-Lei n</w:t>
        </w:r>
        <w:r w:rsidRPr="00456F80">
          <w:rPr>
            <w:rFonts w:ascii="Arial" w:eastAsia="Times New Roman" w:hAnsi="Arial" w:cs="Arial"/>
            <w:color w:val="0000FF"/>
            <w:sz w:val="24"/>
            <w:szCs w:val="24"/>
            <w:u w:val="single"/>
            <w:vertAlign w:val="superscript"/>
          </w:rPr>
          <w:t>o</w:t>
        </w:r>
        <w:r w:rsidRPr="00456F80">
          <w:rPr>
            <w:rFonts w:ascii="Arial" w:eastAsia="Times New Roman" w:hAnsi="Arial" w:cs="Arial"/>
            <w:color w:val="0000FF"/>
            <w:sz w:val="24"/>
            <w:szCs w:val="24"/>
            <w:u w:val="single"/>
          </w:rPr>
          <w:t> 41, de 18 de novembro de 1966</w:t>
        </w:r>
      </w:hyperlink>
      <w:r w:rsidRPr="00456F80">
        <w:rPr>
          <w:rFonts w:ascii="Arial" w:eastAsia="Times New Roman" w:hAnsi="Arial" w:cs="Arial"/>
          <w:color w:val="000000"/>
          <w:sz w:val="24"/>
          <w:szCs w:val="24"/>
        </w:rPr>
        <w:t>, e no </w:t>
      </w:r>
      <w:hyperlink r:id="rId419" w:history="1">
        <w:r w:rsidRPr="00456F80">
          <w:rPr>
            <w:rFonts w:ascii="Arial" w:eastAsia="Times New Roman" w:hAnsi="Arial" w:cs="Arial"/>
            <w:color w:val="0000FF"/>
            <w:sz w:val="24"/>
            <w:szCs w:val="24"/>
            <w:u w:val="single"/>
          </w:rPr>
          <w:t>Decreto-Lei n</w:t>
        </w:r>
        <w:r w:rsidRPr="00456F80">
          <w:rPr>
            <w:rFonts w:ascii="Arial" w:eastAsia="Times New Roman" w:hAnsi="Arial" w:cs="Arial"/>
            <w:color w:val="0000FF"/>
            <w:sz w:val="24"/>
            <w:szCs w:val="24"/>
            <w:u w:val="single"/>
            <w:vertAlign w:val="superscript"/>
          </w:rPr>
          <w:t>o</w:t>
        </w:r>
        <w:r w:rsidRPr="00456F80">
          <w:rPr>
            <w:rFonts w:ascii="Arial" w:eastAsia="Times New Roman" w:hAnsi="Arial" w:cs="Arial"/>
            <w:color w:val="0000FF"/>
            <w:sz w:val="24"/>
            <w:szCs w:val="24"/>
            <w:u w:val="single"/>
          </w:rPr>
          <w:t> 73, de 21 de novembro de 1966</w:t>
        </w:r>
      </w:hyperlink>
      <w:r w:rsidRPr="00456F80">
        <w:rPr>
          <w:rFonts w:ascii="Arial" w:eastAsia="Times New Roman" w:hAnsi="Arial" w:cs="Arial"/>
          <w:color w:val="000000"/>
          <w:sz w:val="24"/>
          <w:szCs w:val="24"/>
        </w:rPr>
        <w:t>, conforme o que dispuser a ANS.      </w:t>
      </w:r>
      <w:hyperlink r:id="rId42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366" w:name="art25."/>
      <w:bookmarkEnd w:id="366"/>
      <w:r w:rsidRPr="00456F80">
        <w:rPr>
          <w:rFonts w:ascii="Arial" w:eastAsia="Times New Roman" w:hAnsi="Arial" w:cs="Arial"/>
          <w:strike/>
          <w:color w:val="000000"/>
          <w:sz w:val="24"/>
          <w:szCs w:val="24"/>
        </w:rPr>
        <w:t>Art. 25. As infrações dos dispositivos desta Lei sujeitam a operadora de planos ou seguros privados de assistência à saúde, seus administradores, membros de conselhos administrativos, deliberativos, consultivos, fiscais e assemelhados às seguintes penalidades, sem prejuízo de outras estabelecidas na legislação vigente:                      </w:t>
      </w:r>
      <w:hyperlink r:id="rId421" w:anchor="art1" w:history="1">
        <w:r w:rsidRPr="00456F80">
          <w:rPr>
            <w:rFonts w:ascii="Arial" w:eastAsia="Times New Roman" w:hAnsi="Arial" w:cs="Arial"/>
            <w:strike/>
            <w:color w:val="0000FF"/>
            <w:sz w:val="24"/>
            <w:szCs w:val="24"/>
            <w:u w:val="single"/>
          </w:rPr>
          <w:t>(Vide Medida Provisória nº 1.908-18, de 1999)</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67" w:name="art25"/>
      <w:bookmarkEnd w:id="367"/>
      <w:r w:rsidRPr="00456F80">
        <w:rPr>
          <w:rFonts w:ascii="Arial" w:eastAsia="Times New Roman" w:hAnsi="Arial" w:cs="Arial"/>
          <w:color w:val="000000"/>
          <w:sz w:val="24"/>
          <w:szCs w:val="24"/>
        </w:rPr>
        <w:t>Art. 25.  As infrações dos dispositivos desta Lei e de seus regulamentos, bem como aos dispositivos dos contratos firmados, a qualquer tempo, entre operadoras e usuários de planos privados de assistência à saúde, sujeitam a operadora dos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seus administradores, membros de conselhos administrativos, deliberativos, consultivos, fiscais e assemelhados às seguintes penalidades, sem prejuízo de outras estabelecidas na legislação vigente:                          </w:t>
      </w:r>
      <w:hyperlink r:id="rId422" w:anchor="art1" w:history="1">
        <w:r w:rsidRPr="00456F80">
          <w:rPr>
            <w:rFonts w:ascii="Arial" w:eastAsia="Times New Roman" w:hAnsi="Arial" w:cs="Arial"/>
            <w:color w:val="0000FF"/>
            <w:sz w:val="24"/>
            <w:szCs w:val="24"/>
            <w:u w:val="single"/>
          </w:rPr>
          <w:t>(Redação dada pela Medida Provisória nº 2.177-44, de 2001)</w:t>
        </w:r>
      </w:hyperlink>
      <w:r w:rsidRPr="00456F80">
        <w:rPr>
          <w:rFonts w:ascii="Arial" w:eastAsia="Times New Roman" w:hAnsi="Arial" w:cs="Arial"/>
          <w:color w:val="000000"/>
          <w:sz w:val="24"/>
          <w:szCs w:val="24"/>
        </w:rPr>
        <w:t>     </w:t>
      </w:r>
      <w:hyperlink r:id="rId423" w:anchor="art2" w:history="1">
        <w:r w:rsidRPr="00456F80">
          <w:rPr>
            <w:rFonts w:ascii="Arial" w:eastAsia="Times New Roman" w:hAnsi="Arial" w:cs="Arial"/>
            <w:color w:val="0000FF"/>
            <w:sz w:val="24"/>
            <w:szCs w:val="24"/>
            <w:u w:val="single"/>
          </w:rPr>
          <w:t>(Vigência)</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68" w:name="art25i"/>
      <w:bookmarkEnd w:id="368"/>
      <w:r w:rsidRPr="00456F80">
        <w:rPr>
          <w:rFonts w:ascii="Arial" w:eastAsia="Times New Roman" w:hAnsi="Arial" w:cs="Arial"/>
          <w:color w:val="000000"/>
          <w:sz w:val="24"/>
          <w:szCs w:val="24"/>
        </w:rPr>
        <w:t>I - advertência;</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69" w:name="art25ii"/>
      <w:bookmarkEnd w:id="369"/>
      <w:r w:rsidRPr="00456F80">
        <w:rPr>
          <w:rFonts w:ascii="Arial" w:eastAsia="Times New Roman" w:hAnsi="Arial" w:cs="Arial"/>
          <w:color w:val="000000"/>
          <w:sz w:val="24"/>
          <w:szCs w:val="24"/>
        </w:rPr>
        <w:t>II - multa pecuniária;</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70" w:name="art25iii"/>
      <w:bookmarkEnd w:id="370"/>
      <w:r w:rsidRPr="00456F80">
        <w:rPr>
          <w:rFonts w:ascii="Arial" w:eastAsia="Times New Roman" w:hAnsi="Arial" w:cs="Arial"/>
          <w:color w:val="000000"/>
          <w:sz w:val="24"/>
          <w:szCs w:val="24"/>
        </w:rPr>
        <w:t>III - suspensão do exercício do cargo;</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71" w:name="art25iv."/>
      <w:bookmarkEnd w:id="371"/>
      <w:r w:rsidRPr="00456F80">
        <w:rPr>
          <w:rFonts w:ascii="Arial" w:eastAsia="Times New Roman" w:hAnsi="Arial" w:cs="Arial"/>
          <w:strike/>
          <w:color w:val="000000"/>
          <w:sz w:val="24"/>
          <w:szCs w:val="24"/>
        </w:rPr>
        <w:t>IV - inabilitação temporária para exercício de cargos em operadoras de planos ou seguros de assistência à saúde;</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72" w:name="art25iv"/>
      <w:bookmarkEnd w:id="372"/>
      <w:r w:rsidRPr="00456F80">
        <w:rPr>
          <w:rFonts w:ascii="Arial" w:eastAsia="Times New Roman" w:hAnsi="Arial" w:cs="Arial"/>
          <w:color w:val="000000"/>
          <w:sz w:val="24"/>
          <w:szCs w:val="24"/>
        </w:rPr>
        <w:t>IV - inabilitação temporária para exercício de cargos em operadoras de planos de assistência à saúde;                         </w:t>
      </w:r>
      <w:hyperlink r:id="rId424"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73" w:name="art25v"/>
      <w:bookmarkEnd w:id="373"/>
      <w:r w:rsidRPr="00456F80">
        <w:rPr>
          <w:rFonts w:ascii="Arial" w:eastAsia="Times New Roman" w:hAnsi="Arial" w:cs="Arial"/>
          <w:color w:val="000000"/>
          <w:sz w:val="24"/>
          <w:szCs w:val="24"/>
        </w:rPr>
        <w:t>V - inabilitação permanente para exercício de cargos de direção ou em conselhos das operadoras a que se refere esta Lei, bem como em entidades de previdência privada, sociedades seguradoras, corretoras de seguros e instituições financeiras.</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74" w:name="art25vi"/>
      <w:bookmarkEnd w:id="374"/>
      <w:r w:rsidRPr="00456F80">
        <w:rPr>
          <w:rFonts w:ascii="Arial" w:eastAsia="Times New Roman" w:hAnsi="Arial" w:cs="Arial"/>
          <w:color w:val="000000"/>
          <w:sz w:val="24"/>
          <w:szCs w:val="24"/>
        </w:rPr>
        <w:t>VI - cancelamento da autorização de funcionamento e alienação da carteira da operadora.                     </w:t>
      </w:r>
      <w:hyperlink r:id="rId425"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426"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75" w:name="art26."/>
      <w:bookmarkEnd w:id="375"/>
      <w:r w:rsidRPr="00456F80">
        <w:rPr>
          <w:rFonts w:ascii="Arial" w:eastAsia="Times New Roman" w:hAnsi="Arial" w:cs="Arial"/>
          <w:strike/>
          <w:color w:val="000000"/>
          <w:sz w:val="24"/>
          <w:szCs w:val="24"/>
        </w:rPr>
        <w:t>Art. 26. Os administradores e membros dos conselhos administrativos, deliberativos, consultivos, fiscais e assemelhados das operadoras de que trata esta Lei respondem solidariamente pelos prejuízos causados a terceiros, inclusive aos acionistas, cotistas, cooperados e consumidores, conforme o caso, em conseqüência do descumprimento de leis, normas e instruções referentes às operações previstas na legislação e, em especial, pela falta de constituição e cobertura das garantias obrigatórias referidas no inciso VII do art. 3</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w:t>
      </w:r>
      <w:hyperlink r:id="rId427" w:anchor="art1" w:history="1">
        <w:r w:rsidRPr="00456F80">
          <w:rPr>
            <w:rFonts w:ascii="Arial" w:eastAsia="Times New Roman" w:hAnsi="Arial" w:cs="Arial"/>
            <w:strike/>
            <w:color w:val="0000FF"/>
            <w:sz w:val="24"/>
            <w:szCs w:val="24"/>
            <w:u w:val="single"/>
          </w:rPr>
          <w:t>(Vide Medida Provisória nº 1.908-18, de 1999)</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76" w:name="art26"/>
      <w:bookmarkEnd w:id="376"/>
      <w:r w:rsidRPr="00456F80">
        <w:rPr>
          <w:rFonts w:ascii="Arial" w:eastAsia="Times New Roman" w:hAnsi="Arial" w:cs="Arial"/>
          <w:color w:val="000000"/>
          <w:sz w:val="24"/>
          <w:szCs w:val="24"/>
        </w:rPr>
        <w:t xml:space="preserve">Art. 26.  Os administradores e membros dos conselhos administrativos, deliberativos, consultivos, fiscais e assemelhados das operadoras de que trata esta Lei respondem solidariamente pelos prejuízos causados a terceiros, </w:t>
      </w:r>
      <w:r w:rsidRPr="00456F80">
        <w:rPr>
          <w:rFonts w:ascii="Arial" w:eastAsia="Times New Roman" w:hAnsi="Arial" w:cs="Arial"/>
          <w:color w:val="000000"/>
          <w:sz w:val="24"/>
          <w:szCs w:val="24"/>
        </w:rPr>
        <w:lastRenderedPageBreak/>
        <w:t>inclusive aos acionistas, cotistas, cooperados e consumidores de planos privados de assistência à saúde, conforme o caso, em conseqüência do descumprimento de leis, normas e instruções referentes às operações previstas na legislação e, em especial, pela falta de constituição e cobertura das garantias obrigatórias.                            </w:t>
      </w:r>
      <w:hyperlink r:id="rId428"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77" w:name="art27."/>
      <w:bookmarkEnd w:id="377"/>
      <w:r w:rsidRPr="00456F80">
        <w:rPr>
          <w:rFonts w:ascii="Arial" w:eastAsia="Times New Roman" w:hAnsi="Arial" w:cs="Arial"/>
          <w:strike/>
          <w:color w:val="000000"/>
          <w:sz w:val="24"/>
          <w:szCs w:val="24"/>
        </w:rPr>
        <w:t>Art. 27. As multas serão fixadas pelo CNSP e aplicadas pela SUSEP, em função da gravidade da infração, até o limite de R$ 50.000,00 (cinqüenta mil reais), ressalvado o disposto no parágrafo único do art. 19 desta Lei.                  </w:t>
      </w:r>
      <w:hyperlink r:id="rId429"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378" w:name="art27p"/>
      <w:bookmarkEnd w:id="378"/>
      <w:r w:rsidRPr="00456F80">
        <w:rPr>
          <w:rFonts w:ascii="Arial" w:eastAsia="Times New Roman" w:hAnsi="Arial" w:cs="Arial"/>
          <w:strike/>
          <w:color w:val="000000"/>
          <w:sz w:val="24"/>
          <w:szCs w:val="24"/>
        </w:rPr>
        <w:t>Parágrafo único. As multas constituir-se-ão em receitas da SUSEP. </w:t>
      </w:r>
      <w:r w:rsidRPr="00456F80">
        <w:rPr>
          <w:rFonts w:ascii="Arial" w:eastAsia="Times New Roman" w:hAnsi="Arial" w:cs="Arial"/>
          <w:color w:val="000000"/>
          <w:sz w:val="24"/>
          <w:szCs w:val="24"/>
        </w:rPr>
        <w:t>                    </w:t>
      </w:r>
      <w:hyperlink r:id="rId430"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431" w:anchor="art6" w:history="1">
        <w:r w:rsidRPr="00456F80">
          <w:rPr>
            <w:rFonts w:ascii="Arial" w:eastAsia="Times New Roman" w:hAnsi="Arial" w:cs="Arial"/>
            <w:strike/>
            <w:color w:val="0000FF"/>
            <w:sz w:val="24"/>
            <w:szCs w:val="24"/>
            <w:u w:val="single"/>
          </w:rPr>
          <w:t>(Vide Medida Provisória nº 1.908-20, de 1999)</w:t>
        </w:r>
      </w:hyperlink>
      <w:r w:rsidRPr="00456F80">
        <w:rPr>
          <w:rFonts w:ascii="Arial" w:eastAsia="Times New Roman" w:hAnsi="Arial" w:cs="Arial"/>
          <w:color w:val="000000"/>
          <w:sz w:val="24"/>
          <w:szCs w:val="24"/>
        </w:rPr>
        <w:t>                    </w:t>
      </w:r>
      <w:hyperlink r:id="rId432"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79" w:name="art27"/>
      <w:bookmarkEnd w:id="379"/>
      <w:r w:rsidRPr="00456F80">
        <w:rPr>
          <w:rFonts w:ascii="Arial" w:eastAsia="Times New Roman" w:hAnsi="Arial" w:cs="Arial"/>
          <w:color w:val="000000"/>
          <w:sz w:val="24"/>
          <w:szCs w:val="24"/>
        </w:rPr>
        <w:t>Art. 27.  A multa de que trata o art. 25 será fixada e aplicada pela ANS no âmbito de suas atribuições, com valor não inferior a R$ 5.000,00 (cinco mil reais) e não superior a R$ 1.000.000,00 (um milhão de reais) de acordo com o porte econômico da operadora ou prestadora de serviço e a gravidade da infração, ressalvado o disposto no § 6</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19.                      </w:t>
      </w:r>
      <w:hyperlink r:id="rId433"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80" w:name="art28"/>
      <w:bookmarkEnd w:id="380"/>
      <w:r w:rsidRPr="00456F80">
        <w:rPr>
          <w:rFonts w:ascii="Arial" w:eastAsia="Times New Roman" w:hAnsi="Arial" w:cs="Arial"/>
          <w:strike/>
          <w:color w:val="000000"/>
          <w:sz w:val="24"/>
          <w:szCs w:val="24"/>
        </w:rPr>
        <w:t>Art. 28. Das decisões da SUSEP caberá recurso ao CNSP, no prazo de quinze dias, contado a partir do recebimento da intimação.</w:t>
      </w:r>
      <w:r w:rsidRPr="00456F80">
        <w:rPr>
          <w:rFonts w:ascii="Arial" w:eastAsia="Times New Roman" w:hAnsi="Arial" w:cs="Arial"/>
          <w:color w:val="000000"/>
          <w:sz w:val="24"/>
          <w:szCs w:val="24"/>
        </w:rPr>
        <w:t>                    </w:t>
      </w:r>
      <w:hyperlink r:id="rId434" w:anchor="art6" w:history="1">
        <w:r w:rsidRPr="00456F80">
          <w:rPr>
            <w:rFonts w:ascii="Arial" w:eastAsia="Times New Roman" w:hAnsi="Arial" w:cs="Arial"/>
            <w:strike/>
            <w:color w:val="0000FF"/>
            <w:sz w:val="24"/>
            <w:szCs w:val="24"/>
            <w:u w:val="single"/>
          </w:rPr>
          <w:t>(Vide Medida Provisória nº 1.908-20, de 1999)</w:t>
        </w:r>
      </w:hyperlink>
      <w:r w:rsidRPr="00456F80">
        <w:rPr>
          <w:rFonts w:ascii="Arial" w:eastAsia="Times New Roman" w:hAnsi="Arial" w:cs="Arial"/>
          <w:color w:val="000000"/>
          <w:sz w:val="24"/>
          <w:szCs w:val="24"/>
        </w:rPr>
        <w:t>                     </w:t>
      </w:r>
      <w:hyperlink r:id="rId435" w:anchor="art8" w:history="1">
        <w:r w:rsidRPr="00456F80">
          <w:rPr>
            <w:rFonts w:ascii="Arial" w:eastAsia="Times New Roman" w:hAnsi="Arial" w:cs="Arial"/>
            <w:color w:val="0000FF"/>
            <w:sz w:val="24"/>
            <w:szCs w:val="24"/>
            <w:u w:val="single"/>
          </w:rPr>
          <w:t>(Revogado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81" w:name="art29."/>
      <w:bookmarkEnd w:id="381"/>
      <w:r w:rsidRPr="00456F80">
        <w:rPr>
          <w:rFonts w:ascii="Arial" w:eastAsia="Times New Roman" w:hAnsi="Arial" w:cs="Arial"/>
          <w:strike/>
          <w:color w:val="000000"/>
          <w:sz w:val="24"/>
          <w:szCs w:val="24"/>
        </w:rPr>
        <w:t>Art. 29. As infrações serão apuradas mediante processo administrativo que tenha por base o auto de infração, a representação ou a denúncia positiva dos fatos irregulares, cabendo ao CNSP dispor sobre normas para instauração, recursos e seus efeitos, instâncias, prazos, perempção e outros atos processuais, assegurando-se à parte contrária amplo direito de defesa e ao contraditório.                   </w:t>
      </w:r>
      <w:hyperlink r:id="rId436"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82" w:name="art29"/>
      <w:bookmarkEnd w:id="382"/>
      <w:r w:rsidRPr="00456F80">
        <w:rPr>
          <w:rFonts w:ascii="Arial" w:eastAsia="Times New Roman" w:hAnsi="Arial" w:cs="Arial"/>
          <w:color w:val="000000"/>
          <w:sz w:val="24"/>
          <w:szCs w:val="24"/>
        </w:rPr>
        <w:t>Art. 29.  As infrações serão apuradas mediante processo administrativo que tenha por base o auto de infração, a representação ou a denúncia positiva dos fatos irregulares, cabendo à ANS dispor sobre normas para instauração, recursos e seus efeitos, instâncias e prazos.                       </w:t>
      </w:r>
      <w:hyperlink r:id="rId437"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83" w:name="art29§1"/>
      <w:bookmarkEnd w:id="383"/>
      <w:r w:rsidRPr="00456F80">
        <w:rPr>
          <w:rFonts w:ascii="Arial" w:eastAsia="Times New Roman" w:hAnsi="Arial" w:cs="Arial"/>
          <w:color w:val="000000"/>
          <w:sz w:val="24"/>
          <w:szCs w:val="24"/>
        </w:rPr>
        <w: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processo administrativo, antes de aplicada a penalidade, poderá, a título excepcional, ser suspenso, pela ANS, se a operadora ou prestadora de serviço assinar termo de compromisso de ajuste de conduta, perante a diretoria colegiada, que terá eficácia de título executivo extrajudicial, obrigando-se a:                            </w:t>
      </w:r>
      <w:hyperlink r:id="rId438"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84" w:name="art29§1i"/>
      <w:bookmarkEnd w:id="384"/>
      <w:r w:rsidRPr="00456F80">
        <w:rPr>
          <w:rFonts w:ascii="Arial" w:eastAsia="Times New Roman" w:hAnsi="Arial" w:cs="Arial"/>
          <w:color w:val="000000"/>
          <w:sz w:val="24"/>
          <w:szCs w:val="24"/>
        </w:rPr>
        <w:t>I - cessar a prática de atividades ou atos objetos da apuração; e                       </w:t>
      </w:r>
      <w:hyperlink r:id="rId439"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385" w:name="art29§1ii"/>
      <w:bookmarkEnd w:id="385"/>
      <w:r w:rsidRPr="00456F80">
        <w:rPr>
          <w:rFonts w:ascii="Arial" w:eastAsia="Times New Roman" w:hAnsi="Arial" w:cs="Arial"/>
          <w:color w:val="000000"/>
          <w:sz w:val="24"/>
          <w:szCs w:val="24"/>
        </w:rPr>
        <w:t>II - corrigir as irregularidades, inclusive indenizando os prejuízos delas decorrentes.                      </w:t>
      </w:r>
      <w:hyperlink r:id="rId44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86" w:name="art29§2"/>
      <w:bookmarkEnd w:id="386"/>
      <w:r w:rsidRPr="00456F80">
        <w:rPr>
          <w:rFonts w:ascii="Arial" w:eastAsia="Times New Roman" w:hAnsi="Arial" w:cs="Arial"/>
          <w:color w:val="000000"/>
          <w:sz w:val="24"/>
          <w:szCs w:val="24"/>
        </w:rPr>
        <w:t>§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termo de compromisso de ajuste de conduta conterá, necessariamente, as seguintes cláusulas:                     </w:t>
      </w:r>
      <w:hyperlink r:id="rId441"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87" w:name="art29§2i"/>
      <w:bookmarkEnd w:id="387"/>
      <w:r w:rsidRPr="00456F80">
        <w:rPr>
          <w:rFonts w:ascii="Arial" w:eastAsia="Times New Roman" w:hAnsi="Arial" w:cs="Arial"/>
          <w:color w:val="000000"/>
          <w:sz w:val="24"/>
          <w:szCs w:val="24"/>
        </w:rPr>
        <w:t>I - obrigações do compromissário de fazer cessar a prática objeto da apuração, no prazo estabelecido;                        </w:t>
      </w:r>
      <w:hyperlink r:id="rId442"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88" w:name="art29§2ii"/>
      <w:bookmarkEnd w:id="388"/>
      <w:r w:rsidRPr="00456F80">
        <w:rPr>
          <w:rFonts w:ascii="Arial" w:eastAsia="Times New Roman" w:hAnsi="Arial" w:cs="Arial"/>
          <w:color w:val="000000"/>
          <w:sz w:val="24"/>
          <w:szCs w:val="24"/>
        </w:rPr>
        <w:t>II - valor da multa a ser imposta no caso de descumprimento, não inferior a R$ 5.000,00 (cinco mil reais) e não superior a R$ 1.000.000,00 (um milhão de reais) de acordo com o porte econômico da operadora ou da prestadora de serviço.                       </w:t>
      </w:r>
      <w:hyperlink r:id="rId443"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89" w:name="art29§3"/>
      <w:bookmarkEnd w:id="389"/>
      <w:r w:rsidRPr="00456F80">
        <w:rPr>
          <w:rFonts w:ascii="Arial" w:eastAsia="Times New Roman" w:hAnsi="Arial" w:cs="Arial"/>
          <w:color w:val="000000"/>
          <w:sz w:val="24"/>
          <w:szCs w:val="24"/>
        </w:rPr>
        <w:t>§ 3</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assinatura do termo de compromisso de ajuste de conduta não importa confissão do compromissário quanto à matéria de fato, nem reconhecimento de ilicitude da conduta em apuração.                      </w:t>
      </w:r>
      <w:hyperlink r:id="rId444"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90" w:name="art29§4"/>
      <w:bookmarkEnd w:id="390"/>
      <w:r w:rsidRPr="00456F80">
        <w:rPr>
          <w:rFonts w:ascii="Arial" w:eastAsia="Times New Roman" w:hAnsi="Arial" w:cs="Arial"/>
          <w:color w:val="000000"/>
          <w:sz w:val="24"/>
          <w:szCs w:val="24"/>
        </w:rPr>
        <w:t>§ 4</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descumprimento do termo de compromisso de ajuste de conduta, sem prejuízo da aplicação da multa a que se refere o inciso II do §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acarreta a revogação da suspensão do processo.                        </w:t>
      </w:r>
      <w:hyperlink r:id="rId445"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91" w:name="art29§5"/>
      <w:bookmarkEnd w:id="391"/>
      <w:r w:rsidRPr="00456F80">
        <w:rPr>
          <w:rFonts w:ascii="Arial" w:eastAsia="Times New Roman" w:hAnsi="Arial" w:cs="Arial"/>
          <w:color w:val="000000"/>
          <w:sz w:val="24"/>
          <w:szCs w:val="24"/>
        </w:rPr>
        <w:t>§ 5</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Cumpridas as obrigações assumidas no termo de compromisso de ajuste de conduta, será extinto o processo.                     </w:t>
      </w:r>
      <w:hyperlink r:id="rId446"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92" w:name="art29§6"/>
      <w:bookmarkEnd w:id="392"/>
      <w:r w:rsidRPr="00456F80">
        <w:rPr>
          <w:rFonts w:ascii="Arial" w:eastAsia="Times New Roman" w:hAnsi="Arial" w:cs="Arial"/>
          <w:color w:val="000000"/>
          <w:sz w:val="24"/>
          <w:szCs w:val="24"/>
        </w:rPr>
        <w:t>§ 6</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Suspende-se a prescrição durante a vigência do termo de compromisso de ajuste de conduta.                     </w:t>
      </w:r>
      <w:hyperlink r:id="rId447"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93" w:name="art29§7"/>
      <w:bookmarkEnd w:id="393"/>
      <w:r w:rsidRPr="00456F80">
        <w:rPr>
          <w:rFonts w:ascii="Arial" w:eastAsia="Times New Roman" w:hAnsi="Arial" w:cs="Arial"/>
          <w:color w:val="000000"/>
          <w:sz w:val="24"/>
          <w:szCs w:val="24"/>
        </w:rPr>
        <w:t>§ 7</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Não poderá ser firmado termo de compromisso de ajuste de conduta quando tiver havido descumprimento de outro termo de compromisso de ajuste de conduta nos termos desta Lei, dentro do prazo de dois anos.                  </w:t>
      </w:r>
      <w:hyperlink r:id="rId448"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94" w:name="art29§8"/>
      <w:bookmarkEnd w:id="394"/>
      <w:r w:rsidRPr="00456F80">
        <w:rPr>
          <w:rFonts w:ascii="Arial" w:eastAsia="Times New Roman" w:hAnsi="Arial" w:cs="Arial"/>
          <w:color w:val="000000"/>
          <w:sz w:val="24"/>
          <w:szCs w:val="24"/>
        </w:rPr>
        <w:t>§ 8</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termo de compromisso de ajuste de conduta deverá ser publicado no Diário Oficial da União.                    </w:t>
      </w:r>
      <w:hyperlink r:id="rId449"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95" w:name="art29§9"/>
      <w:bookmarkEnd w:id="395"/>
      <w:r w:rsidRPr="00456F80">
        <w:rPr>
          <w:rFonts w:ascii="Arial" w:eastAsia="Times New Roman" w:hAnsi="Arial" w:cs="Arial"/>
          <w:color w:val="000000"/>
          <w:sz w:val="24"/>
          <w:szCs w:val="24"/>
        </w:rPr>
        <w:t>§ 9</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ANS regulamentará a aplicação do disposto nos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7</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deste artigo.                         </w:t>
      </w:r>
      <w:hyperlink r:id="rId45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96" w:name="art29a"/>
      <w:bookmarkEnd w:id="396"/>
      <w:r w:rsidRPr="00456F80">
        <w:rPr>
          <w:rFonts w:ascii="Arial" w:eastAsia="Times New Roman" w:hAnsi="Arial" w:cs="Arial"/>
          <w:color w:val="000000"/>
          <w:sz w:val="24"/>
          <w:szCs w:val="24"/>
        </w:rPr>
        <w:t xml:space="preserve">Art. 29-A.  A ANS poderá celebrar com as operadoras termo de compromisso, quando houver interesse na implementação de práticas que consistam em vantagens para os consumidores, com vistas a assegurar a </w:t>
      </w:r>
      <w:r w:rsidRPr="00456F80">
        <w:rPr>
          <w:rFonts w:ascii="Arial" w:eastAsia="Times New Roman" w:hAnsi="Arial" w:cs="Arial"/>
          <w:color w:val="000000"/>
          <w:sz w:val="24"/>
          <w:szCs w:val="24"/>
        </w:rPr>
        <w:lastRenderedPageBreak/>
        <w:t>manutenção da qualidade dos serviços de assistência à saúde.                         </w:t>
      </w:r>
      <w:hyperlink r:id="rId451"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97" w:name="art29a§1"/>
      <w:bookmarkEnd w:id="397"/>
      <w:r w:rsidRPr="00456F80">
        <w:rPr>
          <w:rFonts w:ascii="Arial" w:eastAsia="Times New Roman" w:hAnsi="Arial" w:cs="Arial"/>
          <w:color w:val="000000"/>
          <w:sz w:val="24"/>
          <w:szCs w:val="24"/>
        </w:rPr>
        <w:t>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termo de compromisso referido no </w:t>
      </w:r>
      <w:r w:rsidRPr="00456F80">
        <w:rPr>
          <w:rFonts w:ascii="Arial" w:eastAsia="Times New Roman" w:hAnsi="Arial" w:cs="Arial"/>
          <w:b/>
          <w:bCs/>
          <w:color w:val="000000"/>
          <w:sz w:val="24"/>
          <w:szCs w:val="24"/>
        </w:rPr>
        <w:t>caput</w:t>
      </w:r>
      <w:r w:rsidRPr="00456F80">
        <w:rPr>
          <w:rFonts w:ascii="Arial" w:eastAsia="Times New Roman" w:hAnsi="Arial" w:cs="Arial"/>
          <w:color w:val="000000"/>
          <w:sz w:val="24"/>
          <w:szCs w:val="24"/>
        </w:rPr>
        <w:t> não poderá implicar restrição de direitos do usuário.                     </w:t>
      </w:r>
      <w:hyperlink r:id="rId452"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98" w:name="art29a§2"/>
      <w:bookmarkEnd w:id="398"/>
      <w:r w:rsidRPr="00456F80">
        <w:rPr>
          <w:rFonts w:ascii="Arial" w:eastAsia="Times New Roman" w:hAnsi="Arial" w:cs="Arial"/>
          <w:color w:val="000000"/>
          <w:sz w:val="24"/>
          <w:szCs w:val="24"/>
        </w:rPr>
        <w:t>§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Na definição do termo de que trata este artigo serão considerados os critérios de aferição e controle da qualidade dos serviços a serem oferecidos pelas operadoras.                       </w:t>
      </w:r>
      <w:hyperlink r:id="rId453"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399" w:name="art29a§3"/>
      <w:bookmarkEnd w:id="399"/>
      <w:r w:rsidRPr="00456F80">
        <w:rPr>
          <w:rFonts w:ascii="Arial" w:eastAsia="Times New Roman" w:hAnsi="Arial" w:cs="Arial"/>
          <w:color w:val="000000"/>
          <w:sz w:val="24"/>
          <w:szCs w:val="24"/>
        </w:rPr>
        <w:t>§ 3</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descumprimento injustificado do termo de compromisso poderá importar na aplicação da penalidade de multa a que se refere o inciso II, §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29 desta Lei.                         </w:t>
      </w:r>
      <w:hyperlink r:id="rId454"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00" w:name="art30."/>
      <w:bookmarkEnd w:id="400"/>
      <w:r w:rsidRPr="00456F80">
        <w:rPr>
          <w:rFonts w:ascii="Arial" w:eastAsia="Times New Roman" w:hAnsi="Arial" w:cs="Arial"/>
          <w:strike/>
          <w:color w:val="000000"/>
          <w:sz w:val="24"/>
          <w:szCs w:val="24"/>
        </w:rPr>
        <w:t>Art. 30. Ao consumidor que contribuir para plano ou seguro privado coletivo de assistência à saúde, decorrente de vínculo empregatício, no caso de rescisão ou exoneração do contrato de trabalho sem justa causa, é assegurado o direito de manter sua condição de beneficiário, nas mesmas condições de que gozava quando da vigência do contrato de trabalho, desde que assuma também o pagamento da parcela anteriormente de responsabilidade patronal.</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01" w:name="art30"/>
      <w:bookmarkEnd w:id="401"/>
      <w:r w:rsidRPr="00456F80">
        <w:rPr>
          <w:rFonts w:ascii="Arial" w:eastAsia="Times New Roman" w:hAnsi="Arial" w:cs="Arial"/>
          <w:color w:val="000000"/>
          <w:sz w:val="24"/>
          <w:szCs w:val="24"/>
        </w:rPr>
        <w:t>Art. 30.  Ao consumidor que contribuir para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em decorrência de vínculo empregatício, no caso de rescisão ou exoneração do contrato de trabalho sem justa causa, é assegurado o direito de manter sua condição de beneficiário, nas mesmas condições de cobertura assistencial de que gozava quando da vigência do contrato de trabalho, desde que assuma o seu pagamento integral.                    </w:t>
      </w:r>
      <w:hyperlink r:id="rId455"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t>        </w:t>
      </w:r>
      <w:bookmarkStart w:id="402" w:name="art30§1"/>
      <w:bookmarkEnd w:id="402"/>
      <w:r w:rsidRPr="00456F80">
        <w:rPr>
          <w:rFonts w:ascii="Arial" w:eastAsia="Times New Roman" w:hAnsi="Arial" w:cs="Arial"/>
          <w:strike/>
          <w:color w:val="000000"/>
          <w:sz w:val="24"/>
          <w:szCs w:val="24"/>
        </w:rPr>
        <w: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O período de manutenção da condição de beneficiário a que se refere o </w:t>
      </w:r>
      <w:r w:rsidRPr="00456F80">
        <w:rPr>
          <w:rFonts w:ascii="Arial" w:eastAsia="Times New Roman" w:hAnsi="Arial" w:cs="Arial"/>
          <w:i/>
          <w:iCs/>
          <w:strike/>
          <w:color w:val="000000"/>
          <w:sz w:val="24"/>
          <w:szCs w:val="24"/>
        </w:rPr>
        <w:t>caput </w:t>
      </w:r>
      <w:r w:rsidRPr="00456F80">
        <w:rPr>
          <w:rFonts w:ascii="Arial" w:eastAsia="Times New Roman" w:hAnsi="Arial" w:cs="Arial"/>
          <w:strike/>
          <w:color w:val="000000"/>
          <w:sz w:val="24"/>
          <w:szCs w:val="24"/>
        </w:rPr>
        <w:t>será de um terço do tempo de permanência no plano ou seguro, ou sucessor, com um mínimo assegurado de seis meses e um máximo de vinte e quatro meses.                      </w:t>
      </w:r>
      <w:hyperlink r:id="rId456" w:anchor="art7" w:history="1">
        <w:r w:rsidRPr="00456F80">
          <w:rPr>
            <w:rFonts w:ascii="Arial" w:eastAsia="Times New Roman" w:hAnsi="Arial" w:cs="Arial"/>
            <w:strike/>
            <w:color w:val="0000FF"/>
            <w:sz w:val="24"/>
            <w:szCs w:val="24"/>
            <w:u w:val="single"/>
          </w:rPr>
          <w:t>(Vide Medida Provisória nº 1.801-11, de 1999)</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03" w:name="art30§1."/>
      <w:bookmarkEnd w:id="403"/>
      <w:r w:rsidRPr="00456F80">
        <w:rPr>
          <w:rFonts w:ascii="Arial" w:eastAsia="Times New Roman" w:hAnsi="Arial" w:cs="Arial"/>
          <w:color w:val="000000"/>
          <w:sz w:val="24"/>
          <w:szCs w:val="24"/>
        </w:rPr>
        <w: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período de manutenção da condição de beneficiário a que se refere o </w:t>
      </w:r>
      <w:r w:rsidRPr="00456F80">
        <w:rPr>
          <w:rFonts w:ascii="Arial" w:eastAsia="Times New Roman" w:hAnsi="Arial" w:cs="Arial"/>
          <w:b/>
          <w:bCs/>
          <w:color w:val="000000"/>
          <w:sz w:val="24"/>
          <w:szCs w:val="24"/>
        </w:rPr>
        <w:t>caput</w:t>
      </w:r>
      <w:r w:rsidRPr="00456F80">
        <w:rPr>
          <w:rFonts w:ascii="Arial" w:eastAsia="Times New Roman" w:hAnsi="Arial" w:cs="Arial"/>
          <w:color w:val="000000"/>
          <w:sz w:val="24"/>
          <w:szCs w:val="24"/>
        </w:rPr>
        <w:t> será de um terço do tempo de permanência nos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ou sucessores, com um mínimo assegurado de seis meses e um máximo de vinte e quatro meses.                          </w:t>
      </w:r>
      <w:hyperlink r:id="rId457"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04" w:name="art30§2"/>
      <w:bookmarkEnd w:id="404"/>
      <w:r w:rsidRPr="00456F80">
        <w:rPr>
          <w:rFonts w:ascii="Arial" w:eastAsia="Times New Roman" w:hAnsi="Arial" w:cs="Arial"/>
          <w:color w:val="000000"/>
          <w:sz w:val="24"/>
          <w:szCs w:val="24"/>
        </w:rPr>
        <w:t>§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manutenção de que trata este artigo é extensiva, obrigatoriamente, a todo o grupo familiar inscrito quando da vigência do contrato de trabalho.</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405" w:name="art30§3"/>
      <w:bookmarkEnd w:id="405"/>
      <w:r w:rsidRPr="00456F80">
        <w:rPr>
          <w:rFonts w:ascii="Arial" w:eastAsia="Times New Roman" w:hAnsi="Arial" w:cs="Arial"/>
          <w:color w:val="000000"/>
          <w:sz w:val="24"/>
          <w:szCs w:val="24"/>
        </w:rPr>
        <w:t>§ 3</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Em caso de morte do titular, o direito de permanência é assegurado aos dependentes cobertos pelo plano ou seguro privado coletivo de assistência à saúde, nos termos do disposto neste artigo.</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06" w:name="art30§4"/>
      <w:bookmarkEnd w:id="406"/>
      <w:r w:rsidRPr="00456F80">
        <w:rPr>
          <w:rFonts w:ascii="Arial" w:eastAsia="Times New Roman" w:hAnsi="Arial" w:cs="Arial"/>
          <w:color w:val="000000"/>
          <w:sz w:val="24"/>
          <w:szCs w:val="24"/>
        </w:rPr>
        <w:t>§ 4</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direito assegurado neste artigo não exclui vantagens obtidas pelos empregados decorrentes de negociações coletivas de trabalho.</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07" w:name="art30§5"/>
      <w:bookmarkEnd w:id="407"/>
      <w:r w:rsidRPr="00456F80">
        <w:rPr>
          <w:rFonts w:ascii="Arial" w:eastAsia="Times New Roman" w:hAnsi="Arial" w:cs="Arial"/>
          <w:color w:val="000000"/>
          <w:sz w:val="24"/>
          <w:szCs w:val="24"/>
        </w:rPr>
        <w:t>§ 5</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condição prevista no </w:t>
      </w:r>
      <w:r w:rsidRPr="00456F80">
        <w:rPr>
          <w:rFonts w:ascii="Arial" w:eastAsia="Times New Roman" w:hAnsi="Arial" w:cs="Arial"/>
          <w:b/>
          <w:bCs/>
          <w:color w:val="000000"/>
          <w:sz w:val="24"/>
          <w:szCs w:val="24"/>
        </w:rPr>
        <w:t>caput</w:t>
      </w:r>
      <w:r w:rsidRPr="00456F80">
        <w:rPr>
          <w:rFonts w:ascii="Arial" w:eastAsia="Times New Roman" w:hAnsi="Arial" w:cs="Arial"/>
          <w:color w:val="000000"/>
          <w:sz w:val="24"/>
          <w:szCs w:val="24"/>
        </w:rPr>
        <w:t> deste artigo deixará de existir quando da admissão do consumidor titular em novo emprego.                  </w:t>
      </w:r>
      <w:hyperlink r:id="rId458"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459"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08" w:name="art30§6"/>
      <w:bookmarkEnd w:id="408"/>
      <w:r w:rsidRPr="00456F80">
        <w:rPr>
          <w:rFonts w:ascii="Arial" w:eastAsia="Times New Roman" w:hAnsi="Arial" w:cs="Arial"/>
          <w:color w:val="000000"/>
          <w:sz w:val="24"/>
          <w:szCs w:val="24"/>
        </w:rPr>
        <w:t>§ 6</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Nos planos coletivos custeados integralmente pela empresa, não é considerada contribuição a co-participação do consumidor, única e exclusivamente, em procedimentos, como fator de moderação, na utilização dos serviços de assistência médica ou hospitalar.                     </w:t>
      </w:r>
      <w:hyperlink r:id="rId460" w:anchor="art1" w:history="1">
        <w:r w:rsidRPr="00456F80">
          <w:rPr>
            <w:rFonts w:ascii="Arial" w:eastAsia="Times New Roman" w:hAnsi="Arial" w:cs="Arial"/>
            <w:strike/>
            <w:color w:val="0000FF"/>
            <w:sz w:val="24"/>
            <w:szCs w:val="24"/>
            <w:u w:val="single"/>
          </w:rPr>
          <w:t>(Vide Medida Provisória nº 1.685-5, de 1998)</w:t>
        </w:r>
      </w:hyperlink>
      <w:r w:rsidRPr="00456F80">
        <w:rPr>
          <w:rFonts w:ascii="Arial" w:eastAsia="Times New Roman" w:hAnsi="Arial" w:cs="Arial"/>
          <w:color w:val="000000"/>
          <w:sz w:val="24"/>
          <w:szCs w:val="24"/>
        </w:rPr>
        <w:t>                     </w:t>
      </w:r>
      <w:hyperlink r:id="rId461"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09" w:name="art31."/>
      <w:bookmarkEnd w:id="409"/>
      <w:r w:rsidRPr="00456F80">
        <w:rPr>
          <w:rFonts w:ascii="Arial" w:eastAsia="Times New Roman" w:hAnsi="Arial" w:cs="Arial"/>
          <w:strike/>
          <w:color w:val="000000"/>
          <w:sz w:val="24"/>
          <w:szCs w:val="24"/>
        </w:rPr>
        <w:t>Art. 31. Ao aposentado que contribuir para plano ou seguro coletivo de assistência à saúde, decorrente de vínculo empregatício, pelo prazo mínimo de dez anos, é assegurado o direito de manutenção como beneficiário, nas mesmas condições de que gozava quando da vigência do contrato de trabalho, desde que assuma o pagamento integral do mesmo.                        </w:t>
      </w:r>
      <w:hyperlink r:id="rId462"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10" w:name="art31"/>
      <w:bookmarkEnd w:id="410"/>
      <w:r w:rsidRPr="00456F80">
        <w:rPr>
          <w:rFonts w:ascii="Arial" w:eastAsia="Times New Roman" w:hAnsi="Arial" w:cs="Arial"/>
          <w:color w:val="000000"/>
          <w:sz w:val="24"/>
          <w:szCs w:val="24"/>
        </w:rPr>
        <w:t>Art. 31.  Ao aposentado que contribuir para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em decorrência de vínculo empregatício, pelo prazo mínimo de dez anos, é assegurado o direito de manutenção como beneficiário, nas mesmas condições de cobertura assistencial de que gozava quando da vigência do contrato de trabalho, desde que assuma o seu pagamento integral.                         </w:t>
      </w:r>
      <w:hyperlink r:id="rId463"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11" w:name="art31§1"/>
      <w:bookmarkEnd w:id="411"/>
      <w:r w:rsidRPr="00456F80">
        <w:rPr>
          <w:rFonts w:ascii="Arial" w:eastAsia="Times New Roman" w:hAnsi="Arial" w:cs="Arial"/>
          <w:strike/>
          <w:color w:val="000000"/>
          <w:sz w:val="24"/>
          <w:szCs w:val="24"/>
        </w:rPr>
        <w: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Ao aposentado que contribuir para plano ou seguro coletivos de assistência à saúde por período inferior ao estabelecido no </w:t>
      </w:r>
      <w:r w:rsidRPr="00456F80">
        <w:rPr>
          <w:rFonts w:ascii="Arial" w:eastAsia="Times New Roman" w:hAnsi="Arial" w:cs="Arial"/>
          <w:i/>
          <w:iCs/>
          <w:strike/>
          <w:color w:val="000000"/>
          <w:sz w:val="24"/>
          <w:szCs w:val="24"/>
        </w:rPr>
        <w:t>caput</w:t>
      </w:r>
      <w:r w:rsidRPr="00456F80">
        <w:rPr>
          <w:rFonts w:ascii="Arial" w:eastAsia="Times New Roman" w:hAnsi="Arial" w:cs="Arial"/>
          <w:strike/>
          <w:color w:val="000000"/>
          <w:sz w:val="24"/>
          <w:szCs w:val="24"/>
        </w:rPr>
        <w:t> é assegurado o direito de manutenção como beneficiário, à razão de um ano para cada ano de contribuição, desde que assuma o pagamento integral do mesmo.</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12" w:name="art31§1."/>
      <w:bookmarkEnd w:id="412"/>
      <w:r w:rsidRPr="00456F80">
        <w:rPr>
          <w:rFonts w:ascii="Arial" w:eastAsia="Times New Roman" w:hAnsi="Arial" w:cs="Arial"/>
          <w:color w:val="000000"/>
          <w:sz w:val="24"/>
          <w:szCs w:val="24"/>
        </w:rPr>
        <w: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Ao aposentado que contribuir para planos coletivos de assistência à saúde por período inferior ao estabelecido no </w:t>
      </w:r>
      <w:r w:rsidRPr="00456F80">
        <w:rPr>
          <w:rFonts w:ascii="Arial" w:eastAsia="Times New Roman" w:hAnsi="Arial" w:cs="Arial"/>
          <w:b/>
          <w:bCs/>
          <w:color w:val="000000"/>
          <w:sz w:val="24"/>
          <w:szCs w:val="24"/>
        </w:rPr>
        <w:t>caput</w:t>
      </w:r>
      <w:r w:rsidRPr="00456F80">
        <w:rPr>
          <w:rFonts w:ascii="Arial" w:eastAsia="Times New Roman" w:hAnsi="Arial" w:cs="Arial"/>
          <w:color w:val="000000"/>
          <w:sz w:val="24"/>
          <w:szCs w:val="24"/>
        </w:rPr>
        <w:t> é assegurado o direito de manutenção como beneficiário, à razão de um ano para cada ano de contribuição, desde que assuma o pagamento integral do mesmo.                     </w:t>
      </w:r>
      <w:hyperlink r:id="rId464" w:anchor="art1" w:history="1">
        <w:r w:rsidRPr="00456F80">
          <w:rPr>
            <w:rFonts w:ascii="Arial" w:eastAsia="Times New Roman" w:hAnsi="Arial" w:cs="Arial"/>
            <w:strike/>
            <w:color w:val="0000FF"/>
            <w:sz w:val="24"/>
            <w:szCs w:val="24"/>
            <w:u w:val="single"/>
          </w:rPr>
          <w:t>(Vide Medida Provisória nº 1.908-20, de 1999)</w:t>
        </w:r>
      </w:hyperlink>
      <w:r w:rsidRPr="00456F80">
        <w:rPr>
          <w:rFonts w:ascii="Arial" w:eastAsia="Times New Roman" w:hAnsi="Arial" w:cs="Arial"/>
          <w:color w:val="000000"/>
          <w:sz w:val="24"/>
          <w:szCs w:val="24"/>
        </w:rPr>
        <w:t>                     </w:t>
      </w:r>
      <w:hyperlink r:id="rId465"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13" w:name="art31§2"/>
      <w:bookmarkEnd w:id="413"/>
      <w:r w:rsidRPr="00456F80">
        <w:rPr>
          <w:rFonts w:ascii="Arial" w:eastAsia="Times New Roman" w:hAnsi="Arial" w:cs="Arial"/>
          <w:strike/>
          <w:color w:val="000000"/>
          <w:sz w:val="24"/>
          <w:szCs w:val="24"/>
        </w:rPr>
        <w:t>§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Cálculos periódicos para ajustes técnicos atuariais das mensalidades dos planos ou seguros coletivos considerarão todos os beneficiários neles incluídos, sejam eles ativos ou aposentados. </w:t>
      </w:r>
      <w:hyperlink r:id="rId466" w:anchor="art6"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414" w:name="art31§2."/>
      <w:bookmarkEnd w:id="414"/>
      <w:r w:rsidRPr="00456F80">
        <w:rPr>
          <w:rFonts w:ascii="Arial" w:eastAsia="Times New Roman" w:hAnsi="Arial" w:cs="Arial"/>
          <w:color w:val="000000"/>
          <w:sz w:val="24"/>
          <w:szCs w:val="24"/>
        </w:rPr>
        <w:t>§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Para gozo do direito assegurado neste artigo, observar-se-ão as mesmas condições estabelecidas nos §§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3</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4</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5</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e 6</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30.                   </w:t>
      </w:r>
      <w:hyperlink r:id="rId467" w:anchor="art1" w:history="1">
        <w:r w:rsidRPr="00456F80">
          <w:rPr>
            <w:rFonts w:ascii="Arial" w:eastAsia="Times New Roman" w:hAnsi="Arial" w:cs="Arial"/>
            <w:strike/>
            <w:color w:val="0000FF"/>
            <w:sz w:val="24"/>
            <w:szCs w:val="24"/>
            <w:u w:val="single"/>
          </w:rPr>
          <w:t>(Vide Medida Provisória nº 1.908-20, de 1999)</w:t>
        </w:r>
      </w:hyperlink>
      <w:r w:rsidRPr="00456F80">
        <w:rPr>
          <w:rFonts w:ascii="Arial" w:eastAsia="Times New Roman" w:hAnsi="Arial" w:cs="Arial"/>
          <w:color w:val="000000"/>
          <w:sz w:val="24"/>
          <w:szCs w:val="24"/>
        </w:rPr>
        <w:t>                      </w:t>
      </w:r>
      <w:hyperlink r:id="rId468"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15" w:name="art31§3"/>
      <w:bookmarkEnd w:id="415"/>
      <w:r w:rsidRPr="00456F80">
        <w:rPr>
          <w:rFonts w:ascii="Arial" w:eastAsia="Times New Roman" w:hAnsi="Arial" w:cs="Arial"/>
          <w:color w:val="000000"/>
          <w:sz w:val="24"/>
          <w:szCs w:val="24"/>
        </w:rPr>
        <w:t>§ 3</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Para gozo do direito assegurado neste artigo, observar-se-ão as mesmas condições estabelecidas nos §§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e 4</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30.                  </w:t>
      </w:r>
      <w:hyperlink r:id="rId469"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16" w:name="art32."/>
      <w:bookmarkEnd w:id="416"/>
      <w:r w:rsidRPr="00456F80">
        <w:rPr>
          <w:rFonts w:ascii="Arial" w:eastAsia="Times New Roman" w:hAnsi="Arial" w:cs="Arial"/>
          <w:strike/>
          <w:color w:val="000000"/>
          <w:sz w:val="24"/>
          <w:szCs w:val="24"/>
        </w:rPr>
        <w:t>Art. 32. Serão ressarcidos pelas operadoras a que alude o art.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os serviços de atendimento à saúde previstos nos respectivos contratos, prestados a seus consumidores e respectivos dependentes, em instituições públicas ou privadas, conveniadas ou contratadas, integrantes do Sistema Único de Saúde - SUS.                   </w:t>
      </w:r>
      <w:hyperlink r:id="rId470" w:anchor="art1" w:history="1">
        <w:r w:rsidRPr="00456F80">
          <w:rPr>
            <w:rFonts w:ascii="Arial" w:eastAsia="Times New Roman" w:hAnsi="Arial" w:cs="Arial"/>
            <w:strike/>
            <w:color w:val="0000FF"/>
            <w:sz w:val="24"/>
            <w:szCs w:val="24"/>
            <w:u w:val="single"/>
          </w:rPr>
          <w:t>(Vide Medida Provisória nº 1.685-5, de 1998)</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417" w:name="art32§1."/>
      <w:bookmarkEnd w:id="417"/>
      <w:r w:rsidRPr="00456F80">
        <w:rPr>
          <w:rFonts w:ascii="Arial" w:eastAsia="Times New Roman" w:hAnsi="Arial" w:cs="Arial"/>
          <w:strike/>
          <w:color w:val="000000"/>
          <w:sz w:val="24"/>
          <w:szCs w:val="24"/>
        </w:rPr>
        <w: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O ressarcimento a que se refere o </w:t>
      </w:r>
      <w:r w:rsidRPr="00456F80">
        <w:rPr>
          <w:rFonts w:ascii="Arial" w:eastAsia="Times New Roman" w:hAnsi="Arial" w:cs="Arial"/>
          <w:i/>
          <w:iCs/>
          <w:strike/>
          <w:color w:val="000000"/>
          <w:sz w:val="24"/>
          <w:szCs w:val="24"/>
        </w:rPr>
        <w:t>caput </w:t>
      </w:r>
      <w:r w:rsidRPr="00456F80">
        <w:rPr>
          <w:rFonts w:ascii="Arial" w:eastAsia="Times New Roman" w:hAnsi="Arial" w:cs="Arial"/>
          <w:strike/>
          <w:color w:val="000000"/>
          <w:sz w:val="24"/>
          <w:szCs w:val="24"/>
        </w:rPr>
        <w:t>será efetuado pelas operadoras diretamente à entidade prestadora de serviços, quando esta possuir personalidade jurídica própria, ou ao SUS, nos demais casos, mediante tabela a ser aprovada pelo CNSP, cujos valores não serão inferiores aos praticados pelo SUS e não superiores aos praticados pelos planos e seguros.                     </w:t>
      </w:r>
      <w:hyperlink r:id="rId471"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418" w:name="art32§2"/>
      <w:bookmarkEnd w:id="418"/>
      <w:r w:rsidRPr="00456F80">
        <w:rPr>
          <w:rFonts w:ascii="Arial" w:eastAsia="Times New Roman" w:hAnsi="Arial" w:cs="Arial"/>
          <w:strike/>
          <w:color w:val="000000"/>
          <w:sz w:val="24"/>
          <w:szCs w:val="24"/>
        </w:rPr>
        <w:t>§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Para a efetivação do ressarcimento, a entidade prestadora ou o SUS, por intermédio do Ministério da Saúde, conforme o caso, enviará à operadora a discriminação dos procedimentos realizados para cada consumidor. </w:t>
      </w:r>
      <w:hyperlink r:id="rId472" w:anchor="art1" w:history="1">
        <w:r w:rsidRPr="00456F80">
          <w:rPr>
            <w:rFonts w:ascii="Arial" w:eastAsia="Times New Roman" w:hAnsi="Arial" w:cs="Arial"/>
            <w:strike/>
            <w:color w:val="0000FF"/>
            <w:sz w:val="24"/>
            <w:szCs w:val="24"/>
            <w:u w:val="single"/>
          </w:rPr>
          <w:t>(Vide Medida Provisória nº 1.685-5, de 1998)</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419" w:name="art32§3."/>
      <w:bookmarkEnd w:id="419"/>
      <w:r w:rsidRPr="00456F80">
        <w:rPr>
          <w:rFonts w:ascii="Arial" w:eastAsia="Times New Roman" w:hAnsi="Arial" w:cs="Arial"/>
          <w:strike/>
          <w:color w:val="000000"/>
          <w:sz w:val="24"/>
          <w:szCs w:val="24"/>
        </w:rPr>
        <w:t>§ 3</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 operadora efetuará o ressarcimento até o trigésimo dia após a apresentação da fatura, creditando os valores correspondentes à entidade prestadora ou ao Fundo Nacional de Saúde, conforme o caso.                    </w:t>
      </w:r>
      <w:hyperlink r:id="rId473" w:anchor="art1" w:history="1">
        <w:r w:rsidRPr="00456F80">
          <w:rPr>
            <w:rFonts w:ascii="Arial" w:eastAsia="Times New Roman" w:hAnsi="Arial" w:cs="Arial"/>
            <w:strike/>
            <w:color w:val="0000FF"/>
            <w:sz w:val="24"/>
            <w:szCs w:val="24"/>
            <w:u w:val="single"/>
          </w:rPr>
          <w:t>(Vide Medida Provisória nº 1.685-5, de 1998)</w:t>
        </w:r>
      </w:hyperlink>
      <w:r w:rsidRPr="00456F80">
        <w:rPr>
          <w:rFonts w:ascii="Arial" w:eastAsia="Times New Roman" w:hAnsi="Arial" w:cs="Arial"/>
          <w:strike/>
          <w:color w:val="000000"/>
          <w:sz w:val="24"/>
          <w:szCs w:val="24"/>
        </w:rPr>
        <w:br/>
      </w:r>
      <w:r w:rsidRPr="00456F80">
        <w:rPr>
          <w:rFonts w:ascii="Arial" w:eastAsia="Times New Roman" w:hAnsi="Arial" w:cs="Arial"/>
          <w:color w:val="000000"/>
          <w:sz w:val="24"/>
          <w:szCs w:val="24"/>
        </w:rPr>
        <w:t>        </w:t>
      </w:r>
      <w:bookmarkStart w:id="420" w:name="art32§4"/>
      <w:bookmarkEnd w:id="420"/>
      <w:r w:rsidRPr="00456F80">
        <w:rPr>
          <w:rFonts w:ascii="Arial" w:eastAsia="Times New Roman" w:hAnsi="Arial" w:cs="Arial"/>
          <w:strike/>
          <w:color w:val="000000"/>
          <w:sz w:val="24"/>
          <w:szCs w:val="24"/>
        </w:rPr>
        <w:t>§ 4</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O CNSP, ouvida a Câmara de Saúde Suplementar, fixará normas aplicáveis aos processos de glosa dos procedimentos encaminhados conforme previsto no §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deste artigo.                   </w:t>
      </w:r>
      <w:hyperlink r:id="rId474"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21" w:name="art32"/>
      <w:bookmarkEnd w:id="421"/>
      <w:r w:rsidRPr="00456F80">
        <w:rPr>
          <w:rFonts w:ascii="Arial" w:eastAsia="Times New Roman" w:hAnsi="Arial" w:cs="Arial"/>
          <w:color w:val="000000"/>
          <w:sz w:val="24"/>
          <w:szCs w:val="24"/>
        </w:rPr>
        <w:t>Art. 32.  Serão ressarcidos pelas operadoras dos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de acordo com normas a serem definidas pela ANS, os serviços de atendimento à saúde previstos nos respectivos contratos, prestados a seus consumidores e respectivos dependentes, em instituições públicas ou privadas, conveniadas ou contratadas, integrantes do Sistema Único de Saúde - SUS.                            </w:t>
      </w:r>
      <w:hyperlink r:id="rId475"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22" w:name="art32§1.."/>
      <w:bookmarkEnd w:id="422"/>
      <w:r w:rsidRPr="00456F80">
        <w:rPr>
          <w:rFonts w:ascii="Arial" w:eastAsia="Times New Roman" w:hAnsi="Arial" w:cs="Arial"/>
          <w:strike/>
          <w:color w:val="000000"/>
          <w:sz w:val="24"/>
          <w:szCs w:val="24"/>
        </w:rPr>
        <w: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O ressarcimento a que se refere o </w:t>
      </w:r>
      <w:r w:rsidRPr="00456F80">
        <w:rPr>
          <w:rFonts w:ascii="Arial" w:eastAsia="Times New Roman" w:hAnsi="Arial" w:cs="Arial"/>
          <w:b/>
          <w:bCs/>
          <w:strike/>
          <w:color w:val="000000"/>
          <w:sz w:val="24"/>
          <w:szCs w:val="24"/>
        </w:rPr>
        <w:t>caput</w:t>
      </w:r>
      <w:r w:rsidRPr="00456F80">
        <w:rPr>
          <w:rFonts w:ascii="Arial" w:eastAsia="Times New Roman" w:hAnsi="Arial" w:cs="Arial"/>
          <w:strike/>
          <w:color w:val="000000"/>
          <w:sz w:val="24"/>
          <w:szCs w:val="24"/>
        </w:rPr>
        <w:t> será efetuado pelas operadoras à entidade prestadora de serviços, quando esta possuir personalidade jurídica própria, e ao SUS, mediante tabela de procedimentos a ser aprovada pela ANS.                         </w:t>
      </w:r>
      <w:hyperlink r:id="rId476" w:anchor="art1" w:history="1">
        <w:r w:rsidRPr="00456F80">
          <w:rPr>
            <w:rFonts w:ascii="Arial" w:eastAsia="Times New Roman" w:hAnsi="Arial" w:cs="Arial"/>
            <w:strike/>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23" w:name="art32§1"/>
      <w:bookmarkEnd w:id="423"/>
      <w:r w:rsidRPr="00456F80">
        <w:rPr>
          <w:rFonts w:ascii="Arial" w:eastAsia="Times New Roman" w:hAnsi="Arial" w:cs="Arial"/>
          <w:color w:val="000000"/>
          <w:sz w:val="20"/>
          <w:szCs w:val="20"/>
        </w:rPr>
        <w:t>§ 1</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O ressarcimento será efetuado pelas operadoras ao SUS com base em regra de valoração aprovada e divulgada pela ANS, mediante crédito ao Fundo Nacional de Saúde - FNS.                        </w:t>
      </w:r>
      <w:hyperlink r:id="rId477" w:anchor="art4" w:history="1">
        <w:r w:rsidRPr="00456F80">
          <w:rPr>
            <w:rFonts w:ascii="Arial" w:eastAsia="Times New Roman" w:hAnsi="Arial" w:cs="Arial"/>
            <w:color w:val="0000FF"/>
            <w:sz w:val="20"/>
            <w:szCs w:val="20"/>
            <w:u w:val="single"/>
          </w:rPr>
          <w:t>(Redação dada pela Lei nº 12.469, de 2011)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424" w:name="art32§2."/>
      <w:bookmarkEnd w:id="424"/>
      <w:r w:rsidRPr="00456F80">
        <w:rPr>
          <w:rFonts w:ascii="Arial" w:eastAsia="Times New Roman" w:hAnsi="Arial" w:cs="Arial"/>
          <w:color w:val="000000"/>
          <w:sz w:val="24"/>
          <w:szCs w:val="24"/>
        </w:rPr>
        <w:t>§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Para a efetivação do ressarcimento, a ANS disponibilizará às operadoras a discriminação dos procedimentos realizados para cada consumidor.                       </w:t>
      </w:r>
      <w:hyperlink r:id="rId478"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25" w:name="art32§3.."/>
      <w:bookmarkEnd w:id="425"/>
      <w:r w:rsidRPr="00456F80">
        <w:rPr>
          <w:rFonts w:ascii="Arial" w:eastAsia="Times New Roman" w:hAnsi="Arial" w:cs="Arial"/>
          <w:strike/>
          <w:color w:val="000000"/>
          <w:sz w:val="24"/>
          <w:szCs w:val="24"/>
        </w:rPr>
        <w:t>§ 3</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 operadora efetuará o ressarcimento até o décimo quinto dia após a apresentação da cobrança pela ANS, creditando os valores correspondentes à entidade prestadora ou ao respectivo fundo de saúde, conforme o caso.                           </w:t>
      </w:r>
      <w:hyperlink r:id="rId479" w:anchor="art1" w:history="1">
        <w:r w:rsidRPr="00456F80">
          <w:rPr>
            <w:rFonts w:ascii="Arial" w:eastAsia="Times New Roman" w:hAnsi="Arial" w:cs="Arial"/>
            <w:strike/>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26" w:name="art32§3"/>
      <w:bookmarkEnd w:id="426"/>
      <w:r w:rsidRPr="00456F80">
        <w:rPr>
          <w:rFonts w:ascii="Arial" w:eastAsia="Times New Roman" w:hAnsi="Arial" w:cs="Arial"/>
          <w:color w:val="000000"/>
          <w:sz w:val="20"/>
          <w:szCs w:val="20"/>
        </w:rPr>
        <w:t>§ 3</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A operadora efetuará o ressarcimento até o 15</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(décimo quinto) dia da data de recebimento da notificação de cobrança feita pela ANS.                       </w:t>
      </w:r>
      <w:hyperlink r:id="rId480" w:anchor="art4" w:history="1">
        <w:r w:rsidRPr="00456F80">
          <w:rPr>
            <w:rFonts w:ascii="Arial" w:eastAsia="Times New Roman" w:hAnsi="Arial" w:cs="Arial"/>
            <w:color w:val="0000FF"/>
            <w:sz w:val="20"/>
            <w:szCs w:val="20"/>
            <w:u w:val="single"/>
          </w:rPr>
          <w:t>(Redação dada pela Lei nº 12.469, de 2011)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27" w:name="art32§4."/>
      <w:bookmarkEnd w:id="427"/>
      <w:r w:rsidRPr="00456F80">
        <w:rPr>
          <w:rFonts w:ascii="Arial" w:eastAsia="Times New Roman" w:hAnsi="Arial" w:cs="Arial"/>
          <w:color w:val="000000"/>
          <w:sz w:val="24"/>
          <w:szCs w:val="24"/>
        </w:rPr>
        <w:t>§ 4</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ressarcimento não efetuado no prazo previsto no § 3</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será cobrado com os seguintes acréscimos:                       </w:t>
      </w:r>
      <w:hyperlink r:id="rId481"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28" w:name="art32§4i"/>
      <w:bookmarkEnd w:id="428"/>
      <w:r w:rsidRPr="00456F80">
        <w:rPr>
          <w:rFonts w:ascii="Arial" w:eastAsia="Times New Roman" w:hAnsi="Arial" w:cs="Arial"/>
          <w:color w:val="000000"/>
          <w:sz w:val="24"/>
          <w:szCs w:val="24"/>
        </w:rPr>
        <w:t>I -  juros de mora contados do mês seguinte ao do vencimento, à razão de um por cento ao mês ou fração;                    </w:t>
      </w:r>
      <w:hyperlink r:id="rId482"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29" w:name="art32§4ii"/>
      <w:bookmarkEnd w:id="429"/>
      <w:r w:rsidRPr="00456F80">
        <w:rPr>
          <w:rFonts w:ascii="Arial" w:eastAsia="Times New Roman" w:hAnsi="Arial" w:cs="Arial"/>
          <w:color w:val="000000"/>
          <w:sz w:val="24"/>
          <w:szCs w:val="24"/>
        </w:rPr>
        <w:t>II - multa de mora de dez por cento                     </w:t>
      </w:r>
      <w:hyperlink r:id="rId483"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30" w:name="art32§5"/>
      <w:bookmarkEnd w:id="430"/>
      <w:r w:rsidRPr="00456F80">
        <w:rPr>
          <w:rFonts w:ascii="Arial" w:eastAsia="Times New Roman" w:hAnsi="Arial" w:cs="Arial"/>
          <w:color w:val="000000"/>
          <w:sz w:val="24"/>
          <w:szCs w:val="24"/>
        </w:rPr>
        <w:t>§ 5</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Os valores não recolhidos no prazo previsto no § 3</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serão inscritos em dívida ativa da ANS, a qual compete a cobrança judicial dos respectivos créditos.                  </w:t>
      </w:r>
      <w:hyperlink r:id="rId484" w:anchor="art1"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485"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31" w:name="art32§6"/>
      <w:bookmarkEnd w:id="431"/>
      <w:r w:rsidRPr="00456F80">
        <w:rPr>
          <w:rFonts w:ascii="Arial" w:eastAsia="Times New Roman" w:hAnsi="Arial" w:cs="Arial"/>
          <w:color w:val="000000"/>
          <w:sz w:val="24"/>
          <w:szCs w:val="24"/>
        </w:rPr>
        <w:t> § 6</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produto da arrecadação dos juros e da multa de mora serão revertidos ao Fundo Nacional de Saúde.                      </w:t>
      </w:r>
      <w:hyperlink r:id="rId486"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32" w:name="art32§7."/>
      <w:bookmarkEnd w:id="432"/>
      <w:r w:rsidRPr="00456F80">
        <w:rPr>
          <w:rFonts w:ascii="Arial" w:eastAsia="Times New Roman" w:hAnsi="Arial" w:cs="Arial"/>
          <w:strike/>
          <w:color w:val="000000"/>
          <w:sz w:val="24"/>
          <w:szCs w:val="24"/>
        </w:rPr>
        <w:t>§ 7</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 ANS fixará normas aplicáveis ao processo de glosa ou impugnação dos procedimentos encaminhados, conforme previsto no §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deste artigo.                          </w:t>
      </w:r>
      <w:hyperlink r:id="rId487" w:anchor="art1" w:history="1">
        <w:r w:rsidRPr="00456F80">
          <w:rPr>
            <w:rFonts w:ascii="Arial" w:eastAsia="Times New Roman" w:hAnsi="Arial" w:cs="Arial"/>
            <w:strike/>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0"/>
          <w:szCs w:val="20"/>
        </w:rPr>
        <w:t>        </w:t>
      </w:r>
      <w:bookmarkStart w:id="433" w:name="art32§7"/>
      <w:bookmarkEnd w:id="433"/>
      <w:r w:rsidRPr="00456F80">
        <w:rPr>
          <w:rFonts w:ascii="Arial" w:eastAsia="Times New Roman" w:hAnsi="Arial" w:cs="Arial"/>
          <w:color w:val="000000"/>
          <w:sz w:val="20"/>
          <w:szCs w:val="20"/>
        </w:rPr>
        <w:t>§ 7</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A ANS disciplinará o processo de glosa ou impugnação dos procedimentos encaminhados, conforme previsto no § 2</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deste artigo, cabendo-lhe, inclusive, estabelecer procedimentos para cobrança dos valores a serem ressarcidos.      </w:t>
      </w:r>
      <w:hyperlink r:id="rId488" w:anchor="art4" w:history="1">
        <w:r w:rsidRPr="00456F80">
          <w:rPr>
            <w:rFonts w:ascii="Arial" w:eastAsia="Times New Roman" w:hAnsi="Arial" w:cs="Arial"/>
            <w:color w:val="0000FF"/>
            <w:sz w:val="20"/>
            <w:szCs w:val="20"/>
            <w:u w:val="single"/>
          </w:rPr>
          <w:t>(Redação dada pela Lei nº 12.469, de 2011)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34" w:name="art32§8"/>
      <w:bookmarkEnd w:id="434"/>
      <w:r w:rsidRPr="00456F80">
        <w:rPr>
          <w:rFonts w:ascii="Arial" w:eastAsia="Times New Roman" w:hAnsi="Arial" w:cs="Arial"/>
          <w:color w:val="000000"/>
          <w:sz w:val="24"/>
          <w:szCs w:val="24"/>
        </w:rPr>
        <w:t>§ 8</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Os valores a serem ressarcidos não serão inferiores aos praticados pelo SUS e nem superiores aos praticados pelas operadoras de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w:t>
      </w:r>
      <w:hyperlink r:id="rId489"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435" w:name="art32§9"/>
      <w:bookmarkEnd w:id="435"/>
      <w:r w:rsidRPr="00456F80">
        <w:rPr>
          <w:rFonts w:ascii="Arial" w:eastAsia="Times New Roman" w:hAnsi="Arial" w:cs="Arial"/>
          <w:color w:val="000000"/>
          <w:sz w:val="20"/>
          <w:szCs w:val="20"/>
        </w:rPr>
        <w:t>§ 9</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Os valores a que se referem os §§ 3</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e 6</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deste artigo não serão computados para fins de aplicação dos recursos mínimos nas ações e serviços públicos de saúde nos termos da Constituição Federal.                       </w:t>
      </w:r>
      <w:hyperlink r:id="rId490" w:anchor="art4" w:history="1">
        <w:r w:rsidRPr="00456F80">
          <w:rPr>
            <w:rFonts w:ascii="Arial" w:eastAsia="Times New Roman" w:hAnsi="Arial" w:cs="Arial"/>
            <w:color w:val="0000FF"/>
            <w:sz w:val="20"/>
            <w:szCs w:val="20"/>
            <w:u w:val="single"/>
          </w:rPr>
          <w:t>(Incluído pela Lei nº 12.469, de 2011)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36" w:name="art33"/>
      <w:bookmarkEnd w:id="436"/>
      <w:r w:rsidRPr="00456F80">
        <w:rPr>
          <w:rFonts w:ascii="Arial" w:eastAsia="Times New Roman" w:hAnsi="Arial" w:cs="Arial"/>
          <w:color w:val="000000"/>
          <w:sz w:val="24"/>
          <w:szCs w:val="24"/>
        </w:rPr>
        <w:t>Art. 33. Havendo indisponibilidade de leito hospitalar nos estabelecimentos próprios ou credenciados pelo plano, é garantido ao consumidor o acesso à acomodação, em nível superior, sem ônus adicional.</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37" w:name="art34."/>
      <w:bookmarkEnd w:id="437"/>
      <w:r w:rsidRPr="00456F80">
        <w:rPr>
          <w:rFonts w:ascii="Arial" w:eastAsia="Times New Roman" w:hAnsi="Arial" w:cs="Arial"/>
          <w:strike/>
          <w:color w:val="000000"/>
          <w:sz w:val="24"/>
          <w:szCs w:val="24"/>
        </w:rPr>
        <w:t>Art. 34. As entidades que executam outras atividades além das abrangidas por esta Lei podem constituir pessoas jurídicas independentes, com ou sem fins lucrativos, especificamente para operar planos de assistência à saúde, na forma da legislação em vigor e em especial desta Lei e de seus regulamentos.                  </w:t>
      </w:r>
      <w:hyperlink r:id="rId491" w:anchor="art1" w:history="1">
        <w:r w:rsidRPr="00456F80">
          <w:rPr>
            <w:rFonts w:ascii="Arial" w:eastAsia="Times New Roman" w:hAnsi="Arial" w:cs="Arial"/>
            <w:strike/>
            <w:color w:val="0000FF"/>
            <w:sz w:val="24"/>
            <w:szCs w:val="24"/>
            <w:u w:val="single"/>
          </w:rPr>
          <w:t>(Vide Medida Provisória nº 1.908-18, de 1999)</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38" w:name="art34"/>
      <w:bookmarkEnd w:id="438"/>
      <w:r w:rsidRPr="00456F80">
        <w:rPr>
          <w:rFonts w:ascii="Arial" w:eastAsia="Times New Roman" w:hAnsi="Arial" w:cs="Arial"/>
          <w:color w:val="000000"/>
          <w:sz w:val="24"/>
          <w:szCs w:val="24"/>
        </w:rPr>
        <w:t>Art. 34.  As pessoas jurídicas que executam outras atividades além das abrangidas por esta Lei deverão, na forma e no prazo definidos pela ANS, constituir pessoas jurídicas independentes, com ou sem fins lucrativos, especificamente para operar planos privados de assistência à saúde, na forma da legislação em vigor e em especial desta Lei e de seus regulamentos.                    </w:t>
      </w:r>
      <w:hyperlink r:id="rId492"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225" w:after="225" w:line="240" w:lineRule="auto"/>
        <w:ind w:firstLine="567"/>
        <w:rPr>
          <w:rFonts w:ascii="Arial" w:eastAsia="Times New Roman" w:hAnsi="Arial" w:cs="Arial"/>
          <w:color w:val="000000"/>
          <w:sz w:val="20"/>
          <w:szCs w:val="20"/>
        </w:rPr>
      </w:pPr>
      <w:bookmarkStart w:id="439" w:name="art34§1"/>
      <w:bookmarkEnd w:id="439"/>
      <w:r w:rsidRPr="00456F80">
        <w:rPr>
          <w:rFonts w:ascii="Arial" w:eastAsia="Times New Roman" w:hAnsi="Arial" w:cs="Arial"/>
          <w:color w:val="000000"/>
          <w:sz w:val="20"/>
          <w:szCs w:val="20"/>
        </w:rPr>
        <w:t>§ 1</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O disposto no </w:t>
      </w:r>
      <w:r w:rsidRPr="00456F80">
        <w:rPr>
          <w:rFonts w:ascii="Arial" w:eastAsia="Times New Roman" w:hAnsi="Arial" w:cs="Arial"/>
          <w:b/>
          <w:bCs/>
          <w:color w:val="000000"/>
          <w:sz w:val="20"/>
          <w:szCs w:val="20"/>
        </w:rPr>
        <w:t>caput </w:t>
      </w:r>
      <w:r w:rsidRPr="00456F80">
        <w:rPr>
          <w:rFonts w:ascii="Arial" w:eastAsia="Times New Roman" w:hAnsi="Arial" w:cs="Arial"/>
          <w:color w:val="000000"/>
          <w:sz w:val="20"/>
          <w:szCs w:val="20"/>
        </w:rPr>
        <w:t>não se aplica às entidades de autogestão constituídas sob a forma de fundação, de sindicato ou de associação que, na data da publicação desta Lei, já exerciam outras atividades em conjunto com as relacionadas à assistência à saúde, nos termos dos pertinentes estatutos sociais.                   </w:t>
      </w:r>
      <w:hyperlink r:id="rId493" w:history="1">
        <w:r w:rsidRPr="00456F80">
          <w:rPr>
            <w:rFonts w:ascii="Arial" w:eastAsia="Times New Roman" w:hAnsi="Arial" w:cs="Arial"/>
            <w:color w:val="0000FF"/>
            <w:sz w:val="20"/>
            <w:szCs w:val="20"/>
            <w:u w:val="single"/>
          </w:rPr>
          <w:t>(Incluído pela Lei nº 13.127, de 2015)</w:t>
        </w:r>
      </w:hyperlink>
    </w:p>
    <w:p w:rsidR="00456F80" w:rsidRPr="00456F80" w:rsidRDefault="00456F80" w:rsidP="00456F80">
      <w:pPr>
        <w:spacing w:before="225" w:after="225" w:line="240" w:lineRule="auto"/>
        <w:ind w:firstLine="567"/>
        <w:rPr>
          <w:rFonts w:ascii="Arial" w:eastAsia="Times New Roman" w:hAnsi="Arial" w:cs="Arial"/>
          <w:color w:val="000000"/>
          <w:sz w:val="20"/>
          <w:szCs w:val="20"/>
        </w:rPr>
      </w:pPr>
      <w:bookmarkStart w:id="440" w:name="art34§2"/>
      <w:bookmarkEnd w:id="440"/>
      <w:r w:rsidRPr="00456F80">
        <w:rPr>
          <w:rFonts w:ascii="Arial" w:eastAsia="Times New Roman" w:hAnsi="Arial" w:cs="Arial"/>
          <w:color w:val="000000"/>
          <w:sz w:val="20"/>
          <w:szCs w:val="20"/>
        </w:rPr>
        <w:t>§ 2</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As entidades de que trata o § 1</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poderão, desde que a hipótese de segregação da finalidade estatutária esteja prevista ou seja assegurada pelo órgão interno competente, constituir filial ou departamento com número do Cadastro Nacional da Pessoa Jurídica sequencial ao da pessoa jurídica principal.                        </w:t>
      </w:r>
      <w:hyperlink r:id="rId494" w:history="1">
        <w:r w:rsidRPr="00456F80">
          <w:rPr>
            <w:rFonts w:ascii="Arial" w:eastAsia="Times New Roman" w:hAnsi="Arial" w:cs="Arial"/>
            <w:color w:val="0000FF"/>
            <w:sz w:val="20"/>
            <w:szCs w:val="20"/>
            <w:u w:val="single"/>
          </w:rPr>
          <w:t>(Incluído pela Lei nº 13.127, de 2015)</w:t>
        </w:r>
      </w:hyperlink>
    </w:p>
    <w:p w:rsidR="00456F80" w:rsidRPr="00456F80" w:rsidRDefault="00456F80" w:rsidP="00456F80">
      <w:pPr>
        <w:spacing w:before="225" w:after="225" w:line="240" w:lineRule="auto"/>
        <w:ind w:firstLine="567"/>
        <w:rPr>
          <w:rFonts w:ascii="Times New Roman" w:eastAsia="Times New Roman" w:hAnsi="Times New Roman" w:cs="Times New Roman"/>
          <w:color w:val="000000"/>
          <w:sz w:val="27"/>
          <w:szCs w:val="27"/>
        </w:rPr>
      </w:pPr>
      <w:bookmarkStart w:id="441" w:name="art34§3"/>
      <w:bookmarkEnd w:id="441"/>
      <w:r w:rsidRPr="00456F80">
        <w:rPr>
          <w:rFonts w:ascii="Arial" w:eastAsia="Times New Roman" w:hAnsi="Arial" w:cs="Arial"/>
          <w:color w:val="000000"/>
          <w:sz w:val="20"/>
          <w:szCs w:val="20"/>
        </w:rPr>
        <w:t>§ 3</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As entidades de que trata o § 1</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que optarem por proceder de acordo com o previsto no § 2</w:t>
      </w:r>
      <w:r w:rsidRPr="00456F80">
        <w:rPr>
          <w:rFonts w:ascii="Arial" w:eastAsia="Times New Roman" w:hAnsi="Arial" w:cs="Arial"/>
          <w:color w:val="000000"/>
          <w:sz w:val="20"/>
          <w:szCs w:val="20"/>
          <w:u w:val="single"/>
          <w:vertAlign w:val="superscript"/>
        </w:rPr>
        <w:t>o</w:t>
      </w:r>
      <w:r w:rsidRPr="00456F80">
        <w:rPr>
          <w:rFonts w:ascii="Arial" w:eastAsia="Times New Roman" w:hAnsi="Arial" w:cs="Arial"/>
          <w:color w:val="000000"/>
          <w:sz w:val="20"/>
          <w:szCs w:val="20"/>
        </w:rPr>
        <w:t> assegurarão condições para sua adequada segregação patrimonial, administrativa, financeira e contábil.                      </w:t>
      </w:r>
      <w:hyperlink r:id="rId495" w:history="1">
        <w:r w:rsidRPr="00456F80">
          <w:rPr>
            <w:rFonts w:ascii="Arial" w:eastAsia="Times New Roman" w:hAnsi="Arial" w:cs="Arial"/>
            <w:color w:val="0000FF"/>
            <w:sz w:val="20"/>
            <w:szCs w:val="20"/>
            <w:u w:val="single"/>
          </w:rPr>
          <w:t>(Incluído pela Lei nº 13.127, de 2015)</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42" w:name="art35."/>
      <w:bookmarkEnd w:id="442"/>
      <w:r w:rsidRPr="00456F80">
        <w:rPr>
          <w:rFonts w:ascii="Arial" w:eastAsia="Times New Roman" w:hAnsi="Arial" w:cs="Arial"/>
          <w:strike/>
          <w:color w:val="000000"/>
          <w:sz w:val="24"/>
          <w:szCs w:val="24"/>
        </w:rPr>
        <w:t>Art. 35. Aplicam-se as disposições desta Lei a todos os contratos celebrados a partir de sua vigência, assegurada ao consumidor com contrato já em curso a possibilidade de optar pelo sistema previsto nesta Lei.                   </w:t>
      </w:r>
      <w:hyperlink r:id="rId496"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43" w:name="art35"/>
      <w:bookmarkEnd w:id="443"/>
      <w:r w:rsidRPr="00456F80">
        <w:rPr>
          <w:rFonts w:ascii="Arial" w:eastAsia="Times New Roman" w:hAnsi="Arial" w:cs="Arial"/>
          <w:color w:val="000000"/>
          <w:sz w:val="24"/>
          <w:szCs w:val="24"/>
        </w:rPr>
        <w:t>Art. 35.  Aplicam-se as disposições desta Lei a todos os contratos celebrados a partir de sua vigência, assegurada aos consumidores com contratos anteriores, bem como àqueles com contratos celebrados entre 2 de setembro de 1998 e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 janeiro de 1999, a possibilidade de optar pela adaptação ao sistema previsto nesta Lei.                          </w:t>
      </w:r>
      <w:hyperlink r:id="rId497"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44" w:name="art35§1"/>
      <w:bookmarkEnd w:id="444"/>
      <w:r w:rsidRPr="00456F80">
        <w:rPr>
          <w:rFonts w:ascii="Arial" w:eastAsia="Times New Roman" w:hAnsi="Arial" w:cs="Arial"/>
          <w:strike/>
          <w:color w:val="000000"/>
          <w:sz w:val="24"/>
          <w:szCs w:val="24"/>
        </w:rPr>
        <w: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No prazo de até noventa dias a partir da obtenção da autorização de funcionamento prevista no art. 19, as operadoras de planos e seguros privados de assistência à saúde adaptarão aos termos desta legislação todos os contratos celebrados com seus consumidores.                </w:t>
      </w:r>
      <w:hyperlink r:id="rId498"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445" w:name="art35§1."/>
      <w:bookmarkEnd w:id="445"/>
      <w:r w:rsidRPr="00456F80">
        <w:rPr>
          <w:rFonts w:ascii="Arial" w:eastAsia="Times New Roman" w:hAnsi="Arial" w:cs="Arial"/>
          <w:color w:val="000000"/>
          <w:sz w:val="24"/>
          <w:szCs w:val="24"/>
        </w:rPr>
        <w: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Sem prejuízo do disposto no art. 35-E, a adaptação dos contratos de que trata este artigo deverá ser formalizada em termo próprio, assinado pelos contratantes, de acordo com as normas a serem definidas pela ANS.                   </w:t>
      </w:r>
      <w:hyperlink r:id="rId499"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46" w:name="art35§2"/>
      <w:bookmarkEnd w:id="446"/>
      <w:r w:rsidRPr="00456F80">
        <w:rPr>
          <w:rFonts w:ascii="Arial" w:eastAsia="Times New Roman" w:hAnsi="Arial" w:cs="Arial"/>
          <w:strike/>
          <w:color w:val="000000"/>
          <w:sz w:val="24"/>
          <w:szCs w:val="24"/>
        </w:rPr>
        <w:t>§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A adaptação dos contratos a que se refere o parágrafo anterior não implica prejuízo ao consumidor no que concerne à contagem dos períodos de carência, dos prazos para atendimento de doenças preexistentes e dos prazos de aquisição dos benefícios previstos nos arts. 30 e 31 desta Lei, observados os limites de cobertura previstos no contrato original.                    </w:t>
      </w:r>
      <w:hyperlink r:id="rId500" w:anchor="art1" w:history="1">
        <w:r w:rsidRPr="00456F80">
          <w:rPr>
            <w:rFonts w:ascii="Arial" w:eastAsia="Times New Roman" w:hAnsi="Arial" w:cs="Arial"/>
            <w:strike/>
            <w:color w:val="0000FF"/>
            <w:sz w:val="24"/>
            <w:szCs w:val="24"/>
            <w:u w:val="single"/>
          </w:rPr>
          <w:t>(Vide Medida Provisória nº 1.665, de 1998)</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47" w:name="art35§2."/>
      <w:bookmarkEnd w:id="447"/>
      <w:r w:rsidRPr="00456F80">
        <w:rPr>
          <w:rFonts w:ascii="Arial" w:eastAsia="Times New Roman" w:hAnsi="Arial" w:cs="Arial"/>
          <w:color w:val="000000"/>
          <w:sz w:val="24"/>
          <w:szCs w:val="24"/>
        </w:rPr>
        <w:t>§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Quando a adaptação dos contratos incluir aumento de contraprestação pecuniária, a composição da base de cálculo deverá ficar restrita aos itens correspondentes ao aumento de cobertura, e ficará disponível para verificação pela ANS, que poderá determinar sua alteração quando o novo valor não estiver devidamente justificado.                            </w:t>
      </w:r>
      <w:hyperlink r:id="rId501" w:anchor="art1" w:history="1">
        <w:r w:rsidRPr="00456F80">
          <w:rPr>
            <w:rFonts w:ascii="Arial" w:eastAsia="Times New Roman" w:hAnsi="Arial" w:cs="Arial"/>
            <w:color w:val="0000FF"/>
            <w:sz w:val="24"/>
            <w:szCs w:val="24"/>
            <w:u w:val="single"/>
          </w:rPr>
          <w:t>(Redação dada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48" w:name="art35§3"/>
      <w:bookmarkEnd w:id="448"/>
      <w:r w:rsidRPr="00456F80">
        <w:rPr>
          <w:rFonts w:ascii="Arial" w:eastAsia="Times New Roman" w:hAnsi="Arial" w:cs="Arial"/>
          <w:color w:val="000000"/>
          <w:sz w:val="24"/>
          <w:szCs w:val="24"/>
        </w:rPr>
        <w:t>§ 3</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adaptação dos contratos não implica nova contagem dos períodos de carência e dos prazos de aquisição dos benefícios previstos nos arts. 30 e 31 desta Lei, observados, quanto aos últimos, os limites de cobertura previstos no contrato original.                 </w:t>
      </w:r>
      <w:hyperlink r:id="rId502" w:anchor="art1" w:history="1">
        <w:r w:rsidRPr="00456F80">
          <w:rPr>
            <w:rFonts w:ascii="Arial" w:eastAsia="Times New Roman" w:hAnsi="Arial" w:cs="Arial"/>
            <w:strike/>
            <w:color w:val="0000FF"/>
            <w:sz w:val="24"/>
            <w:szCs w:val="24"/>
            <w:u w:val="single"/>
          </w:rPr>
          <w:t>(Vide Medida Provisória nº 1.685-5, de 1998)</w:t>
        </w:r>
      </w:hyperlink>
      <w:r w:rsidRPr="00456F80">
        <w:rPr>
          <w:rFonts w:ascii="Arial" w:eastAsia="Times New Roman" w:hAnsi="Arial" w:cs="Arial"/>
          <w:strike/>
          <w:color w:val="000000"/>
          <w:sz w:val="24"/>
          <w:szCs w:val="24"/>
        </w:rPr>
        <w:t> </w:t>
      </w:r>
      <w:r w:rsidRPr="00456F80">
        <w:rPr>
          <w:rFonts w:ascii="Arial" w:eastAsia="Times New Roman" w:hAnsi="Arial" w:cs="Arial"/>
          <w:color w:val="000000"/>
          <w:sz w:val="24"/>
          <w:szCs w:val="24"/>
        </w:rPr>
        <w:t>                          </w:t>
      </w:r>
      <w:hyperlink r:id="rId503"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49" w:name="art35§4"/>
      <w:bookmarkEnd w:id="449"/>
      <w:r w:rsidRPr="00456F80">
        <w:rPr>
          <w:rFonts w:ascii="Arial" w:eastAsia="Times New Roman" w:hAnsi="Arial" w:cs="Arial"/>
          <w:color w:val="000000"/>
          <w:sz w:val="24"/>
          <w:szCs w:val="24"/>
        </w:rPr>
        <w:t>§ 4</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Nenhum contrato poderá ser adaptado por decisão unilateral da empresa operadora.                </w:t>
      </w:r>
      <w:hyperlink r:id="rId504" w:anchor="art1" w:history="1">
        <w:r w:rsidRPr="00456F80">
          <w:rPr>
            <w:rFonts w:ascii="Arial" w:eastAsia="Times New Roman" w:hAnsi="Arial" w:cs="Arial"/>
            <w:strike/>
            <w:color w:val="0000FF"/>
            <w:sz w:val="24"/>
            <w:szCs w:val="24"/>
            <w:u w:val="single"/>
          </w:rPr>
          <w:t>(Vide Medida Provisória nº 1.908-17, de 1999)</w:t>
        </w:r>
      </w:hyperlink>
      <w:r w:rsidRPr="00456F80">
        <w:rPr>
          <w:rFonts w:ascii="Arial" w:eastAsia="Times New Roman" w:hAnsi="Arial" w:cs="Arial"/>
          <w:color w:val="000000"/>
          <w:sz w:val="24"/>
          <w:szCs w:val="24"/>
        </w:rPr>
        <w:t>                    </w:t>
      </w:r>
      <w:hyperlink r:id="rId505"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50" w:name="art35§5"/>
      <w:bookmarkEnd w:id="450"/>
      <w:r w:rsidRPr="00456F80">
        <w:rPr>
          <w:rFonts w:ascii="Arial" w:eastAsia="Times New Roman" w:hAnsi="Arial" w:cs="Arial"/>
          <w:color w:val="000000"/>
          <w:sz w:val="24"/>
          <w:szCs w:val="24"/>
        </w:rPr>
        <w:t>§ 5</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manutenção dos contratos originais pelos consumidores não-optantes tem caráter personalíssimo, devendo ser garantida somente ao titular e a seus dependentes já inscritos, permitida inclusão apenas de novo cônjuge e filhos, e vedada a transferência da sua titularidade, sob qualquer pretexto, a terceiros.                  </w:t>
      </w:r>
      <w:hyperlink r:id="rId506" w:anchor="art1" w:history="1">
        <w:r w:rsidRPr="00456F80">
          <w:rPr>
            <w:rFonts w:ascii="Arial" w:eastAsia="Times New Roman" w:hAnsi="Arial" w:cs="Arial"/>
            <w:strike/>
            <w:color w:val="0000FF"/>
            <w:sz w:val="24"/>
            <w:szCs w:val="24"/>
            <w:u w:val="single"/>
          </w:rPr>
          <w:t>(Vide Medida Provisória nº 1.908-17, de 1999)</w:t>
        </w:r>
      </w:hyperlink>
      <w:r w:rsidRPr="00456F80">
        <w:rPr>
          <w:rFonts w:ascii="Arial" w:eastAsia="Times New Roman" w:hAnsi="Arial" w:cs="Arial"/>
          <w:color w:val="000000"/>
          <w:sz w:val="24"/>
          <w:szCs w:val="24"/>
        </w:rPr>
        <w:t>                       </w:t>
      </w:r>
      <w:hyperlink r:id="rId507"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51" w:name="art35§6"/>
      <w:bookmarkEnd w:id="451"/>
      <w:r w:rsidRPr="00456F80">
        <w:rPr>
          <w:rFonts w:ascii="Arial" w:eastAsia="Times New Roman" w:hAnsi="Arial" w:cs="Arial"/>
          <w:color w:val="000000"/>
          <w:sz w:val="24"/>
          <w:szCs w:val="24"/>
        </w:rPr>
        <w:t>§ 6</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Os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contratados até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 janeiro de 1999, deverão permanecer em operação, por tempo indeterminado, apenas para os consumidores que não optarem pela adaptação às novas regras, sendo considerados extintos para fim de comercialização.                 </w:t>
      </w:r>
      <w:hyperlink r:id="rId508" w:anchor="art1" w:history="1">
        <w:r w:rsidRPr="00456F80">
          <w:rPr>
            <w:rFonts w:ascii="Arial" w:eastAsia="Times New Roman" w:hAnsi="Arial" w:cs="Arial"/>
            <w:strike/>
            <w:color w:val="0000FF"/>
            <w:sz w:val="24"/>
            <w:szCs w:val="24"/>
            <w:u w:val="single"/>
          </w:rPr>
          <w:t>(Vide Medida Provisória nº 1.908-17, de 1999)</w:t>
        </w:r>
      </w:hyperlink>
      <w:r w:rsidRPr="00456F80">
        <w:rPr>
          <w:rFonts w:ascii="Arial" w:eastAsia="Times New Roman" w:hAnsi="Arial" w:cs="Arial"/>
          <w:color w:val="000000"/>
          <w:sz w:val="24"/>
          <w:szCs w:val="24"/>
        </w:rPr>
        <w:t>                       </w:t>
      </w:r>
      <w:hyperlink r:id="rId509"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52" w:name="art35§7"/>
      <w:bookmarkEnd w:id="452"/>
      <w:r w:rsidRPr="00456F80">
        <w:rPr>
          <w:rFonts w:ascii="Arial" w:eastAsia="Times New Roman" w:hAnsi="Arial" w:cs="Arial"/>
          <w:color w:val="000000"/>
          <w:sz w:val="24"/>
          <w:szCs w:val="24"/>
        </w:rPr>
        <w:t>§ 7</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Às pessoas jurídicas contratantes de planos coletivos, não-optantes pela adaptação prevista neste artigo, fica assegurada a manutenção dos contratos originais, nas coberturas assistenciais neles pactuadas.                    </w:t>
      </w:r>
      <w:hyperlink r:id="rId510" w:anchor="art1" w:history="1">
        <w:r w:rsidRPr="00456F80">
          <w:rPr>
            <w:rFonts w:ascii="Arial" w:eastAsia="Times New Roman" w:hAnsi="Arial" w:cs="Arial"/>
            <w:strike/>
            <w:color w:val="0000FF"/>
            <w:sz w:val="24"/>
            <w:szCs w:val="24"/>
            <w:u w:val="single"/>
          </w:rPr>
          <w:t>(Vide Medida Provisória nº 1.908-17, de 1999)</w:t>
        </w:r>
      </w:hyperlink>
      <w:r w:rsidRPr="00456F80">
        <w:rPr>
          <w:rFonts w:ascii="Arial" w:eastAsia="Times New Roman" w:hAnsi="Arial" w:cs="Arial"/>
          <w:color w:val="000000"/>
          <w:sz w:val="24"/>
          <w:szCs w:val="24"/>
        </w:rPr>
        <w:t>                    </w:t>
      </w:r>
      <w:hyperlink r:id="rId511"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453" w:name="art35§8"/>
      <w:bookmarkEnd w:id="453"/>
      <w:r w:rsidRPr="00456F80">
        <w:rPr>
          <w:rFonts w:ascii="Arial" w:eastAsia="Times New Roman" w:hAnsi="Arial" w:cs="Arial"/>
          <w:color w:val="000000"/>
          <w:sz w:val="24"/>
          <w:szCs w:val="24"/>
        </w:rPr>
        <w:t> § 8</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 ANS definirá em norma própria os procedimentos formais que deverão ser adotados pelas empresas para a adatação dos contratos de que trata este artigo.                     </w:t>
      </w:r>
      <w:hyperlink r:id="rId512"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54" w:name="art35a"/>
      <w:bookmarkEnd w:id="454"/>
      <w:r w:rsidRPr="00456F80">
        <w:rPr>
          <w:rFonts w:ascii="Arial" w:eastAsia="Times New Roman" w:hAnsi="Arial" w:cs="Arial"/>
          <w:color w:val="000000"/>
          <w:sz w:val="24"/>
          <w:szCs w:val="24"/>
        </w:rPr>
        <w:t>Art. 35-A.  Fica criado o Conselho de Saúde Suplementar - CONSU, órgão colegiado integrante da estrutura regimental do Ministério da Saúde, com competência para:                       </w:t>
      </w:r>
      <w:hyperlink r:id="rId513" w:anchor="art2"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514" w:anchor="art1" w:history="1">
        <w:r w:rsidRPr="00456F80">
          <w:rPr>
            <w:rFonts w:ascii="Arial" w:eastAsia="Times New Roman" w:hAnsi="Arial" w:cs="Arial"/>
            <w:color w:val="0000FF"/>
            <w:sz w:val="24"/>
            <w:szCs w:val="24"/>
            <w:u w:val="single"/>
          </w:rPr>
          <w:t>(Incluído pela Medida Provisória nº 2.177-44, de 2001)</w:t>
        </w:r>
      </w:hyperlink>
      <w:r w:rsidRPr="00456F80">
        <w:rPr>
          <w:rFonts w:ascii="Arial" w:eastAsia="Times New Roman" w:hAnsi="Arial" w:cs="Arial"/>
          <w:color w:val="000000"/>
          <w:sz w:val="24"/>
          <w:szCs w:val="24"/>
        </w:rPr>
        <w:t>   </w:t>
      </w:r>
      <w:hyperlink r:id="rId515" w:anchor="art2" w:history="1">
        <w:r w:rsidRPr="00456F80">
          <w:rPr>
            <w:rFonts w:ascii="Arial" w:eastAsia="Times New Roman" w:hAnsi="Arial" w:cs="Arial"/>
            <w:color w:val="0000FF"/>
            <w:sz w:val="24"/>
            <w:szCs w:val="24"/>
            <w:u w:val="single"/>
          </w:rPr>
          <w:t>(Vigência)</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55" w:name="art35ai"/>
      <w:bookmarkEnd w:id="455"/>
      <w:r w:rsidRPr="00456F80">
        <w:rPr>
          <w:rFonts w:ascii="Arial" w:eastAsia="Times New Roman" w:hAnsi="Arial" w:cs="Arial"/>
          <w:color w:val="000000"/>
          <w:sz w:val="24"/>
          <w:szCs w:val="24"/>
        </w:rPr>
        <w:t>I - estabelecer e supervisionar a execução de políticas e diretrizes gerais do setor de saúde suplementar;                       </w:t>
      </w:r>
      <w:hyperlink r:id="rId516"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56" w:name="art35aii"/>
      <w:bookmarkEnd w:id="456"/>
      <w:r w:rsidRPr="00456F80">
        <w:rPr>
          <w:rFonts w:ascii="Arial" w:eastAsia="Times New Roman" w:hAnsi="Arial" w:cs="Arial"/>
          <w:color w:val="000000"/>
          <w:sz w:val="24"/>
          <w:szCs w:val="24"/>
        </w:rPr>
        <w:t>II - aprovar o contrato de gestão da ANS;                       </w:t>
      </w:r>
      <w:hyperlink r:id="rId517"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57" w:name="art35aiii"/>
      <w:bookmarkEnd w:id="457"/>
      <w:r w:rsidRPr="00456F80">
        <w:rPr>
          <w:rFonts w:ascii="Arial" w:eastAsia="Times New Roman" w:hAnsi="Arial" w:cs="Arial"/>
          <w:color w:val="000000"/>
          <w:sz w:val="24"/>
          <w:szCs w:val="24"/>
        </w:rPr>
        <w:t>III - supervisionar e acompanhar as ações e o funcionamento da ANS;                    </w:t>
      </w:r>
      <w:hyperlink r:id="rId518"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58" w:name="art35aiv"/>
      <w:bookmarkEnd w:id="458"/>
      <w:r w:rsidRPr="00456F80">
        <w:rPr>
          <w:rFonts w:ascii="Arial" w:eastAsia="Times New Roman" w:hAnsi="Arial" w:cs="Arial"/>
          <w:color w:val="000000"/>
          <w:sz w:val="24"/>
          <w:szCs w:val="24"/>
        </w:rPr>
        <w:t>IV - fixar diretrizes gerais para implementação no setor de saúde suplementar sobre:                    </w:t>
      </w:r>
      <w:hyperlink r:id="rId519"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59" w:name="art35aiva"/>
      <w:bookmarkEnd w:id="459"/>
      <w:r w:rsidRPr="00456F80">
        <w:rPr>
          <w:rFonts w:ascii="Arial" w:eastAsia="Times New Roman" w:hAnsi="Arial" w:cs="Arial"/>
          <w:color w:val="000000"/>
          <w:sz w:val="24"/>
          <w:szCs w:val="24"/>
        </w:rPr>
        <w:t>a) aspectos econômico-financeiros;                       </w:t>
      </w:r>
      <w:hyperlink r:id="rId52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60" w:name="art35aivb"/>
      <w:bookmarkEnd w:id="460"/>
      <w:r w:rsidRPr="00456F80">
        <w:rPr>
          <w:rFonts w:ascii="Arial" w:eastAsia="Times New Roman" w:hAnsi="Arial" w:cs="Arial"/>
          <w:color w:val="000000"/>
          <w:sz w:val="24"/>
          <w:szCs w:val="24"/>
        </w:rPr>
        <w:t>b) normas de contabilidade, atuariais e estatísticas;                       </w:t>
      </w:r>
      <w:hyperlink r:id="rId521"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61" w:name="art35aivc"/>
      <w:bookmarkEnd w:id="461"/>
      <w:r w:rsidRPr="00456F80">
        <w:rPr>
          <w:rFonts w:ascii="Arial" w:eastAsia="Times New Roman" w:hAnsi="Arial" w:cs="Arial"/>
          <w:color w:val="000000"/>
          <w:sz w:val="24"/>
          <w:szCs w:val="24"/>
        </w:rPr>
        <w:t>c) parâmetros quanto ao capital e ao patrimônio líquido mínimos, bem assim quanto às formas de sua subscrição e realização quando se tratar de sociedade anônima;                     </w:t>
      </w:r>
      <w:hyperlink r:id="rId522"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62" w:name="art35aivd"/>
      <w:bookmarkEnd w:id="462"/>
      <w:r w:rsidRPr="00456F80">
        <w:rPr>
          <w:rFonts w:ascii="Arial" w:eastAsia="Times New Roman" w:hAnsi="Arial" w:cs="Arial"/>
          <w:color w:val="000000"/>
          <w:sz w:val="24"/>
          <w:szCs w:val="24"/>
        </w:rPr>
        <w:t>d) critérios de constituição de garantias de manutenção do equilíbrio econômico-financeiro, consistentes em bens, móveis ou imóveis, ou fundos especiais ou seguros garantidores;                     </w:t>
      </w:r>
      <w:hyperlink r:id="rId523"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63" w:name="art35aive"/>
      <w:bookmarkEnd w:id="463"/>
      <w:r w:rsidRPr="00456F80">
        <w:rPr>
          <w:rFonts w:ascii="Arial" w:eastAsia="Times New Roman" w:hAnsi="Arial" w:cs="Arial"/>
          <w:color w:val="000000"/>
          <w:sz w:val="24"/>
          <w:szCs w:val="24"/>
        </w:rPr>
        <w:t>e) criação de fundo, contratação de seguro garantidor ou outros instrumentos que julgar adequados, com o objetivo de proteger o consumidor de planos privados de assistência à saúde em caso de insolvência de empresas operadoras;                        </w:t>
      </w:r>
      <w:hyperlink r:id="rId524"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64" w:name="art35av"/>
      <w:bookmarkEnd w:id="464"/>
      <w:r w:rsidRPr="00456F80">
        <w:rPr>
          <w:rFonts w:ascii="Arial" w:eastAsia="Times New Roman" w:hAnsi="Arial" w:cs="Arial"/>
          <w:color w:val="000000"/>
          <w:sz w:val="24"/>
          <w:szCs w:val="24"/>
        </w:rPr>
        <w:t>V - deliberar sobre a criação de câmaras técnicas, de caráter consultivo, de forma a subsidiar suas decisões.                      </w:t>
      </w:r>
      <w:hyperlink r:id="rId525"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465" w:name="art35ap"/>
      <w:bookmarkEnd w:id="465"/>
      <w:r w:rsidRPr="00456F80">
        <w:rPr>
          <w:rFonts w:ascii="Arial" w:eastAsia="Times New Roman" w:hAnsi="Arial" w:cs="Arial"/>
          <w:color w:val="000000"/>
          <w:sz w:val="24"/>
          <w:szCs w:val="24"/>
        </w:rPr>
        <w:t>Parágrafo único.  A ANS fixará as normas sobre as matérias previstas no inciso IV deste artigo, devendo adequá-las, se necessário, quando houver diretrizes gerais estabelecidas pelo CONSU.                        </w:t>
      </w:r>
      <w:hyperlink r:id="rId526"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66" w:name="art35b"/>
      <w:bookmarkEnd w:id="466"/>
      <w:r w:rsidRPr="00456F80">
        <w:rPr>
          <w:rFonts w:ascii="Arial" w:eastAsia="Times New Roman" w:hAnsi="Arial" w:cs="Arial"/>
          <w:color w:val="000000"/>
          <w:sz w:val="24"/>
          <w:szCs w:val="24"/>
        </w:rPr>
        <w:t>Art. 35-B.  O CONSU será integrado pelos seguintes Ministros de Estado:                   </w:t>
      </w:r>
      <w:hyperlink r:id="rId527" w:anchor="art2"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528" w:anchor="art1" w:history="1">
        <w:r w:rsidRPr="00456F80">
          <w:rPr>
            <w:rFonts w:ascii="Arial" w:eastAsia="Times New Roman" w:hAnsi="Arial" w:cs="Arial"/>
            <w:color w:val="0000FF"/>
            <w:sz w:val="24"/>
            <w:szCs w:val="24"/>
            <w:u w:val="single"/>
          </w:rPr>
          <w:t>(Incluído pela Medida Provisória nº 2.177-44, de 2001)</w:t>
        </w:r>
      </w:hyperlink>
      <w:r w:rsidRPr="00456F80">
        <w:rPr>
          <w:rFonts w:ascii="Arial" w:eastAsia="Times New Roman" w:hAnsi="Arial" w:cs="Arial"/>
          <w:color w:val="000000"/>
          <w:sz w:val="24"/>
          <w:szCs w:val="24"/>
        </w:rPr>
        <w:t>   </w:t>
      </w:r>
      <w:hyperlink r:id="rId529" w:anchor="art2" w:history="1">
        <w:r w:rsidRPr="00456F80">
          <w:rPr>
            <w:rFonts w:ascii="Arial" w:eastAsia="Times New Roman" w:hAnsi="Arial" w:cs="Arial"/>
            <w:color w:val="0000FF"/>
            <w:sz w:val="24"/>
            <w:szCs w:val="24"/>
            <w:u w:val="single"/>
          </w:rPr>
          <w:t>(Vigência)</w:t>
        </w:r>
      </w:hyperlink>
      <w:r w:rsidRPr="00456F80">
        <w:rPr>
          <w:rFonts w:ascii="Arial" w:eastAsia="Times New Roman" w:hAnsi="Arial" w:cs="Arial"/>
          <w:color w:val="000000"/>
          <w:sz w:val="24"/>
          <w:szCs w:val="24"/>
        </w:rPr>
        <w:t>        </w:t>
      </w:r>
      <w:hyperlink r:id="rId530" w:history="1">
        <w:r w:rsidRPr="00456F80">
          <w:rPr>
            <w:rFonts w:ascii="Arial" w:eastAsia="Times New Roman" w:hAnsi="Arial" w:cs="Arial"/>
            <w:color w:val="0000FF"/>
            <w:sz w:val="24"/>
            <w:szCs w:val="24"/>
            <w:u w:val="single"/>
          </w:rPr>
          <w:t>(composição: vide Dec.4.044, de 2001)</w:t>
        </w:r>
      </w:hyperlink>
      <w:r w:rsidRPr="00456F80">
        <w:rPr>
          <w:rFonts w:ascii="Arial" w:eastAsia="Times New Roman" w:hAnsi="Arial" w:cs="Arial"/>
          <w:color w:val="000000"/>
          <w:sz w:val="24"/>
          <w:szCs w:val="24"/>
        </w:rPr>
        <w:t> </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67" w:name="art35bi"/>
      <w:bookmarkEnd w:id="467"/>
      <w:r w:rsidRPr="00456F80">
        <w:rPr>
          <w:rFonts w:ascii="Arial" w:eastAsia="Times New Roman" w:hAnsi="Arial" w:cs="Arial"/>
          <w:color w:val="000000"/>
          <w:sz w:val="24"/>
          <w:szCs w:val="24"/>
        </w:rPr>
        <w:t>I - Chefe da Casa Civil da Presidência da República, na qualidade de Presidente;                         </w:t>
      </w:r>
      <w:hyperlink r:id="rId531"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68" w:name="art35bii"/>
      <w:bookmarkEnd w:id="468"/>
      <w:r w:rsidRPr="00456F80">
        <w:rPr>
          <w:rFonts w:ascii="Arial" w:eastAsia="Times New Roman" w:hAnsi="Arial" w:cs="Arial"/>
          <w:color w:val="000000"/>
          <w:sz w:val="24"/>
          <w:szCs w:val="24"/>
        </w:rPr>
        <w:t>II - da Saúde;                   </w:t>
      </w:r>
      <w:hyperlink r:id="rId532"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69" w:name="art35biii"/>
      <w:bookmarkEnd w:id="469"/>
      <w:r w:rsidRPr="00456F80">
        <w:rPr>
          <w:rFonts w:ascii="Arial" w:eastAsia="Times New Roman" w:hAnsi="Arial" w:cs="Arial"/>
          <w:color w:val="000000"/>
          <w:sz w:val="24"/>
          <w:szCs w:val="24"/>
        </w:rPr>
        <w:t>III - da Fazenda;                     </w:t>
      </w:r>
      <w:hyperlink r:id="rId533"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70" w:name="art35biv"/>
      <w:bookmarkEnd w:id="470"/>
      <w:r w:rsidRPr="00456F80">
        <w:rPr>
          <w:rFonts w:ascii="Arial" w:eastAsia="Times New Roman" w:hAnsi="Arial" w:cs="Arial"/>
          <w:color w:val="000000"/>
          <w:sz w:val="24"/>
          <w:szCs w:val="24"/>
        </w:rPr>
        <w:t>IV - da Justiça; e                     </w:t>
      </w:r>
      <w:hyperlink r:id="rId534"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71" w:name="art35bv"/>
      <w:bookmarkEnd w:id="471"/>
      <w:r w:rsidRPr="00456F80">
        <w:rPr>
          <w:rFonts w:ascii="Arial" w:eastAsia="Times New Roman" w:hAnsi="Arial" w:cs="Arial"/>
          <w:color w:val="000000"/>
          <w:sz w:val="24"/>
          <w:szCs w:val="24"/>
        </w:rPr>
        <w:t>V - do Planejamento, Orçamento e Gestão.                </w:t>
      </w:r>
      <w:hyperlink r:id="rId535" w:anchor="art1" w:history="1">
        <w:r w:rsidRPr="00456F80">
          <w:rPr>
            <w:rFonts w:ascii="Arial" w:eastAsia="Times New Roman" w:hAnsi="Arial" w:cs="Arial"/>
            <w:strike/>
            <w:color w:val="0000FF"/>
            <w:sz w:val="24"/>
            <w:szCs w:val="24"/>
            <w:u w:val="single"/>
          </w:rPr>
          <w:t>(Vide Medida Provisória nº 1.685-5, de 1998)</w:t>
        </w:r>
      </w:hyperlink>
      <w:r w:rsidRPr="00456F80">
        <w:rPr>
          <w:rFonts w:ascii="Arial" w:eastAsia="Times New Roman" w:hAnsi="Arial" w:cs="Arial"/>
          <w:color w:val="000000"/>
          <w:sz w:val="24"/>
          <w:szCs w:val="24"/>
        </w:rPr>
        <w:t>                 </w:t>
      </w:r>
      <w:hyperlink r:id="rId536"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72" w:name="art35b§1"/>
      <w:bookmarkEnd w:id="472"/>
      <w:r w:rsidRPr="00456F80">
        <w:rPr>
          <w:rFonts w:ascii="Arial" w:eastAsia="Times New Roman" w:hAnsi="Arial" w:cs="Arial"/>
          <w:color w:val="000000"/>
          <w:sz w:val="24"/>
          <w:szCs w:val="24"/>
        </w:rPr>
        <w: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Conselho deliberará mediante resoluções, por maioria de votos, cabendo ao Presidente a prerrogativa de deliberar nos casos de urgência e relevante interesse, </w:t>
      </w:r>
      <w:r w:rsidRPr="00456F80">
        <w:rPr>
          <w:rFonts w:ascii="Arial" w:eastAsia="Times New Roman" w:hAnsi="Arial" w:cs="Arial"/>
          <w:b/>
          <w:bCs/>
          <w:color w:val="000000"/>
          <w:sz w:val="24"/>
          <w:szCs w:val="24"/>
        </w:rPr>
        <w:t>ad referendum</w:t>
      </w:r>
      <w:r w:rsidRPr="00456F80">
        <w:rPr>
          <w:rFonts w:ascii="Arial" w:eastAsia="Times New Roman" w:hAnsi="Arial" w:cs="Arial"/>
          <w:color w:val="000000"/>
          <w:sz w:val="24"/>
          <w:szCs w:val="24"/>
        </w:rPr>
        <w:t> dos demais membros.                     </w:t>
      </w:r>
      <w:hyperlink r:id="rId537"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73" w:name="art35b§2"/>
      <w:bookmarkEnd w:id="473"/>
      <w:r w:rsidRPr="00456F80">
        <w:rPr>
          <w:rFonts w:ascii="Arial" w:eastAsia="Times New Roman" w:hAnsi="Arial" w:cs="Arial"/>
          <w:color w:val="000000"/>
          <w:sz w:val="24"/>
          <w:szCs w:val="24"/>
        </w:rPr>
        <w:t>§ 2</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Quando deliberar </w:t>
      </w:r>
      <w:r w:rsidRPr="00456F80">
        <w:rPr>
          <w:rFonts w:ascii="Arial" w:eastAsia="Times New Roman" w:hAnsi="Arial" w:cs="Arial"/>
          <w:b/>
          <w:bCs/>
          <w:color w:val="000000"/>
          <w:sz w:val="24"/>
          <w:szCs w:val="24"/>
        </w:rPr>
        <w:t>ad referendum</w:t>
      </w:r>
      <w:r w:rsidRPr="00456F80">
        <w:rPr>
          <w:rFonts w:ascii="Arial" w:eastAsia="Times New Roman" w:hAnsi="Arial" w:cs="Arial"/>
          <w:color w:val="000000"/>
          <w:sz w:val="24"/>
          <w:szCs w:val="24"/>
        </w:rPr>
        <w:t> do Conselho, o Presidente submeterá a decisão ao Colegiado na primeira reunião que se seguir àquela deliberação.                     </w:t>
      </w:r>
      <w:hyperlink r:id="rId538"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74" w:name="art35b§3"/>
      <w:bookmarkEnd w:id="474"/>
      <w:r w:rsidRPr="00456F80">
        <w:rPr>
          <w:rFonts w:ascii="Arial" w:eastAsia="Times New Roman" w:hAnsi="Arial" w:cs="Arial"/>
          <w:color w:val="000000"/>
          <w:sz w:val="24"/>
          <w:szCs w:val="24"/>
        </w:rPr>
        <w:t> § 3</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Presidente do Conselho poderá convidar Ministros de Estado, bem assim outros representantes de órgãos públicos, para participar das reuniões, não lhes sendo permitido o direito de voto.                   </w:t>
      </w:r>
      <w:hyperlink r:id="rId539"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75" w:name="art35b§4"/>
      <w:bookmarkEnd w:id="475"/>
      <w:r w:rsidRPr="00456F80">
        <w:rPr>
          <w:rFonts w:ascii="Arial" w:eastAsia="Times New Roman" w:hAnsi="Arial" w:cs="Arial"/>
          <w:color w:val="000000"/>
          <w:sz w:val="24"/>
          <w:szCs w:val="24"/>
        </w:rPr>
        <w:t>§ 4</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Conselho reunir-se-á sempre que for convocado por seu Presidente.                      </w:t>
      </w:r>
      <w:hyperlink r:id="rId54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76" w:name="art35b§5"/>
      <w:bookmarkEnd w:id="476"/>
      <w:r w:rsidRPr="00456F80">
        <w:rPr>
          <w:rFonts w:ascii="Arial" w:eastAsia="Times New Roman" w:hAnsi="Arial" w:cs="Arial"/>
          <w:color w:val="000000"/>
          <w:sz w:val="24"/>
          <w:szCs w:val="24"/>
        </w:rPr>
        <w:t> § 5</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regimento interno do CONSU será aprovado por decreto do Presidente da República.                      </w:t>
      </w:r>
      <w:hyperlink r:id="rId541"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77" w:name="art35b§6"/>
      <w:bookmarkEnd w:id="477"/>
      <w:r w:rsidRPr="00456F80">
        <w:rPr>
          <w:rFonts w:ascii="Arial" w:eastAsia="Times New Roman" w:hAnsi="Arial" w:cs="Arial"/>
          <w:color w:val="000000"/>
          <w:sz w:val="24"/>
          <w:szCs w:val="24"/>
        </w:rPr>
        <w:t>§ 6</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As atividades de apoio administrativo ao CONSU serão prestadas pela ANS.                      </w:t>
      </w:r>
      <w:hyperlink r:id="rId542"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478" w:name="art35b§7"/>
      <w:bookmarkEnd w:id="478"/>
      <w:r w:rsidRPr="00456F80">
        <w:rPr>
          <w:rFonts w:ascii="Arial" w:eastAsia="Times New Roman" w:hAnsi="Arial" w:cs="Arial"/>
          <w:color w:val="000000"/>
          <w:sz w:val="24"/>
          <w:szCs w:val="24"/>
        </w:rPr>
        <w:t>§ 7</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O Presidente da ANS participará, na qualidade de Secretário, das reuniões do CONSU.                    </w:t>
      </w:r>
      <w:hyperlink r:id="rId543"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79" w:name="art35c"/>
      <w:bookmarkEnd w:id="479"/>
      <w:r w:rsidRPr="00456F80">
        <w:rPr>
          <w:rFonts w:ascii="Arial" w:eastAsia="Times New Roman" w:hAnsi="Arial" w:cs="Arial"/>
          <w:strike/>
          <w:color w:val="000000"/>
          <w:sz w:val="24"/>
          <w:szCs w:val="24"/>
        </w:rPr>
        <w:t>Art. 35-C.  É obrigatória a cobertura do atendimento nos casos:                </w:t>
      </w:r>
      <w:hyperlink r:id="rId544" w:anchor="art2"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strike/>
          <w:color w:val="000000"/>
          <w:sz w:val="24"/>
          <w:szCs w:val="24"/>
        </w:rPr>
        <w:t>                     </w:t>
      </w:r>
      <w:hyperlink r:id="rId545" w:anchor="art1" w:history="1">
        <w:r w:rsidRPr="00456F80">
          <w:rPr>
            <w:rFonts w:ascii="Arial" w:eastAsia="Times New Roman" w:hAnsi="Arial" w:cs="Arial"/>
            <w:strike/>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Arial" w:eastAsia="Times New Roman" w:hAnsi="Arial" w:cs="Arial"/>
          <w:color w:val="000000"/>
          <w:sz w:val="20"/>
          <w:szCs w:val="20"/>
        </w:rPr>
      </w:pPr>
      <w:r w:rsidRPr="00456F80">
        <w:rPr>
          <w:rFonts w:ascii="Arial" w:eastAsia="Times New Roman" w:hAnsi="Arial" w:cs="Arial"/>
          <w:color w:val="000000"/>
          <w:sz w:val="20"/>
          <w:szCs w:val="20"/>
        </w:rPr>
        <w:t>        </w:t>
      </w:r>
      <w:bookmarkStart w:id="480" w:name="art35c."/>
      <w:bookmarkEnd w:id="480"/>
      <w:r w:rsidRPr="00456F80">
        <w:rPr>
          <w:rFonts w:ascii="Arial" w:eastAsia="Times New Roman" w:hAnsi="Arial" w:cs="Arial"/>
          <w:color w:val="000000"/>
          <w:sz w:val="20"/>
          <w:szCs w:val="20"/>
        </w:rPr>
        <w:t>Art. 35-C. É obrigatória a cobertura do atendimento nos casos:                      </w:t>
      </w:r>
      <w:hyperlink r:id="rId546" w:anchor="art1" w:history="1">
        <w:r w:rsidRPr="00456F80">
          <w:rPr>
            <w:rFonts w:ascii="Arial" w:eastAsia="Times New Roman" w:hAnsi="Arial" w:cs="Arial"/>
            <w:color w:val="0000FF"/>
            <w:sz w:val="20"/>
            <w:szCs w:val="20"/>
            <w:u w:val="single"/>
          </w:rPr>
          <w:t>(Redação dada pela Lei nº 11.935, de 2009)</w:t>
        </w:r>
      </w:hyperlink>
    </w:p>
    <w:p w:rsidR="00456F80" w:rsidRPr="00456F80" w:rsidRDefault="00456F80" w:rsidP="00456F80">
      <w:pPr>
        <w:spacing w:before="100" w:beforeAutospacing="1" w:after="100" w:afterAutospacing="1" w:line="240" w:lineRule="auto"/>
        <w:rPr>
          <w:rFonts w:ascii="Arial" w:eastAsia="Times New Roman" w:hAnsi="Arial" w:cs="Arial"/>
          <w:color w:val="000000"/>
          <w:sz w:val="20"/>
          <w:szCs w:val="20"/>
        </w:rPr>
      </w:pPr>
      <w:r w:rsidRPr="00456F80">
        <w:rPr>
          <w:rFonts w:ascii="Arial" w:eastAsia="Times New Roman" w:hAnsi="Arial" w:cs="Arial"/>
          <w:color w:val="000000"/>
          <w:sz w:val="20"/>
          <w:szCs w:val="20"/>
        </w:rPr>
        <w:t>        </w:t>
      </w:r>
      <w:bookmarkStart w:id="481" w:name="art35ci."/>
      <w:bookmarkEnd w:id="481"/>
      <w:r w:rsidRPr="00456F80">
        <w:rPr>
          <w:rFonts w:ascii="Arial" w:eastAsia="Times New Roman" w:hAnsi="Arial" w:cs="Arial"/>
          <w:color w:val="000000"/>
          <w:sz w:val="20"/>
          <w:szCs w:val="20"/>
        </w:rPr>
        <w:t>I</w:t>
      </w:r>
      <w:r w:rsidRPr="00456F80">
        <w:rPr>
          <w:rFonts w:ascii="Arial" w:eastAsia="Times New Roman" w:hAnsi="Arial" w:cs="Arial"/>
          <w:strike/>
          <w:color w:val="000000"/>
          <w:sz w:val="20"/>
          <w:szCs w:val="20"/>
        </w:rPr>
        <w:t> - de emergência, como tal definidos os que implicarem risco imediato de vida ou de lesões irreparáveis para o paciente, caracterizada em declaração do médico assistente; e                     </w:t>
      </w:r>
      <w:hyperlink r:id="rId547" w:anchor="art1" w:history="1">
        <w:r w:rsidRPr="00456F80">
          <w:rPr>
            <w:rFonts w:ascii="Arial" w:eastAsia="Times New Roman" w:hAnsi="Arial" w:cs="Arial"/>
            <w:strike/>
            <w:color w:val="0000FF"/>
            <w:sz w:val="20"/>
            <w:szCs w:val="20"/>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Arial" w:eastAsia="Times New Roman" w:hAnsi="Arial" w:cs="Arial"/>
          <w:color w:val="000000"/>
          <w:sz w:val="20"/>
          <w:szCs w:val="20"/>
        </w:rPr>
      </w:pPr>
      <w:r w:rsidRPr="00456F80">
        <w:rPr>
          <w:rFonts w:ascii="Arial" w:eastAsia="Times New Roman" w:hAnsi="Arial" w:cs="Arial"/>
          <w:color w:val="000000"/>
          <w:sz w:val="20"/>
          <w:szCs w:val="20"/>
        </w:rPr>
        <w:t>        </w:t>
      </w:r>
      <w:bookmarkStart w:id="482" w:name="art35ci"/>
      <w:bookmarkEnd w:id="482"/>
      <w:r w:rsidRPr="00456F80">
        <w:rPr>
          <w:rFonts w:ascii="Arial" w:eastAsia="Times New Roman" w:hAnsi="Arial" w:cs="Arial"/>
          <w:color w:val="000000"/>
          <w:sz w:val="20"/>
          <w:szCs w:val="20"/>
        </w:rPr>
        <w:t>I - de emergência, como tal definidos os que implicarem risco imediato de vida ou de lesões irreparáveis para o paciente, caracterizado em declaração do médico assistente;                         </w:t>
      </w:r>
      <w:hyperlink r:id="rId548" w:anchor="art1" w:history="1">
        <w:r w:rsidRPr="00456F80">
          <w:rPr>
            <w:rFonts w:ascii="Arial" w:eastAsia="Times New Roman" w:hAnsi="Arial" w:cs="Arial"/>
            <w:color w:val="0000FF"/>
            <w:sz w:val="20"/>
            <w:szCs w:val="20"/>
            <w:u w:val="single"/>
          </w:rPr>
          <w:t>(Redação dada pela Lei nº 11.935, de 2009)</w:t>
        </w:r>
      </w:hyperlink>
    </w:p>
    <w:p w:rsidR="00456F80" w:rsidRPr="00456F80" w:rsidRDefault="00456F80" w:rsidP="00456F80">
      <w:pPr>
        <w:spacing w:before="100" w:beforeAutospacing="1" w:after="100" w:afterAutospacing="1" w:line="240" w:lineRule="auto"/>
        <w:rPr>
          <w:rFonts w:ascii="Arial" w:eastAsia="Times New Roman" w:hAnsi="Arial" w:cs="Arial"/>
          <w:color w:val="000000"/>
          <w:sz w:val="20"/>
          <w:szCs w:val="20"/>
        </w:rPr>
      </w:pPr>
      <w:r w:rsidRPr="00456F80">
        <w:rPr>
          <w:rFonts w:ascii="Arial" w:eastAsia="Times New Roman" w:hAnsi="Arial" w:cs="Arial"/>
          <w:color w:val="000000"/>
          <w:sz w:val="20"/>
          <w:szCs w:val="20"/>
        </w:rPr>
        <w:t>        </w:t>
      </w:r>
      <w:bookmarkStart w:id="483" w:name="art35cii."/>
      <w:bookmarkEnd w:id="483"/>
      <w:r w:rsidRPr="00456F80">
        <w:rPr>
          <w:rFonts w:ascii="Arial" w:eastAsia="Times New Roman" w:hAnsi="Arial" w:cs="Arial"/>
          <w:strike/>
          <w:color w:val="000000"/>
          <w:sz w:val="20"/>
          <w:szCs w:val="20"/>
        </w:rPr>
        <w:t>II - de urgência, assim entendidos os resultantes de acidentes pessoais ou de complicações no processo gestacional.                            </w:t>
      </w:r>
      <w:hyperlink r:id="rId549" w:anchor="art1" w:history="1">
        <w:r w:rsidRPr="00456F80">
          <w:rPr>
            <w:rFonts w:ascii="Arial" w:eastAsia="Times New Roman" w:hAnsi="Arial" w:cs="Arial"/>
            <w:strike/>
            <w:color w:val="0000FF"/>
            <w:sz w:val="20"/>
            <w:szCs w:val="20"/>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Arial" w:eastAsia="Times New Roman" w:hAnsi="Arial" w:cs="Arial"/>
          <w:color w:val="000000"/>
          <w:sz w:val="20"/>
          <w:szCs w:val="20"/>
        </w:rPr>
      </w:pPr>
      <w:r w:rsidRPr="00456F80">
        <w:rPr>
          <w:rFonts w:ascii="Arial" w:eastAsia="Times New Roman" w:hAnsi="Arial" w:cs="Arial"/>
          <w:color w:val="000000"/>
          <w:sz w:val="20"/>
          <w:szCs w:val="20"/>
        </w:rPr>
        <w:t>        </w:t>
      </w:r>
      <w:bookmarkStart w:id="484" w:name="art35cii"/>
      <w:bookmarkEnd w:id="484"/>
      <w:r w:rsidRPr="00456F80">
        <w:rPr>
          <w:rFonts w:ascii="Arial" w:eastAsia="Times New Roman" w:hAnsi="Arial" w:cs="Arial"/>
          <w:color w:val="000000"/>
          <w:sz w:val="20"/>
          <w:szCs w:val="20"/>
        </w:rPr>
        <w:t>II - de urgência, assim entendidos os resultantes de acidentes pessoais ou de complicações no processo gestacional;                       </w:t>
      </w:r>
      <w:hyperlink r:id="rId550" w:anchor="art1" w:history="1">
        <w:r w:rsidRPr="00456F80">
          <w:rPr>
            <w:rFonts w:ascii="Arial" w:eastAsia="Times New Roman" w:hAnsi="Arial" w:cs="Arial"/>
            <w:color w:val="0000FF"/>
            <w:sz w:val="20"/>
            <w:szCs w:val="20"/>
            <w:u w:val="single"/>
          </w:rPr>
          <w:t>(Redação dada pela Lei nº 11.935, de 2009)</w:t>
        </w:r>
      </w:hyperlink>
    </w:p>
    <w:p w:rsidR="00456F80" w:rsidRPr="00456F80" w:rsidRDefault="00456F80" w:rsidP="00456F80">
      <w:pPr>
        <w:spacing w:before="100" w:beforeAutospacing="1" w:after="100" w:afterAutospacing="1" w:line="240" w:lineRule="auto"/>
        <w:rPr>
          <w:rFonts w:ascii="Arial" w:eastAsia="Times New Roman" w:hAnsi="Arial" w:cs="Arial"/>
          <w:color w:val="000000"/>
          <w:sz w:val="20"/>
          <w:szCs w:val="20"/>
        </w:rPr>
      </w:pPr>
      <w:r w:rsidRPr="00456F80">
        <w:rPr>
          <w:rFonts w:ascii="Arial" w:eastAsia="Times New Roman" w:hAnsi="Arial" w:cs="Arial"/>
          <w:color w:val="000000"/>
          <w:sz w:val="20"/>
          <w:szCs w:val="20"/>
        </w:rPr>
        <w:t>        </w:t>
      </w:r>
      <w:bookmarkStart w:id="485" w:name="art35ciii"/>
      <w:bookmarkEnd w:id="485"/>
      <w:r w:rsidRPr="00456F80">
        <w:rPr>
          <w:rFonts w:ascii="Arial" w:eastAsia="Times New Roman" w:hAnsi="Arial" w:cs="Arial"/>
          <w:color w:val="000000"/>
          <w:sz w:val="20"/>
          <w:szCs w:val="20"/>
        </w:rPr>
        <w:t>III - de planejamento familiar.                      </w:t>
      </w:r>
      <w:hyperlink r:id="rId551" w:anchor="art1" w:history="1">
        <w:r w:rsidRPr="00456F80">
          <w:rPr>
            <w:rFonts w:ascii="Arial" w:eastAsia="Times New Roman" w:hAnsi="Arial" w:cs="Arial"/>
            <w:color w:val="0000FF"/>
            <w:sz w:val="20"/>
            <w:szCs w:val="20"/>
            <w:u w:val="single"/>
          </w:rPr>
          <w:t>(Incluído pela Lei nº 11.935, de 2009)</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86" w:name="art35cp"/>
      <w:bookmarkEnd w:id="486"/>
      <w:r w:rsidRPr="00456F80">
        <w:rPr>
          <w:rFonts w:ascii="Arial" w:eastAsia="Times New Roman" w:hAnsi="Arial" w:cs="Arial"/>
          <w:color w:val="000000"/>
          <w:sz w:val="24"/>
          <w:szCs w:val="24"/>
        </w:rPr>
        <w:t>Parágrafo único.  A ANS fará publicar normas regulamentares para o disposto neste artigo, observados os termos de adaptação previstos no art. 35.                       </w:t>
      </w:r>
      <w:hyperlink r:id="rId552"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487" w:name="art35d"/>
      <w:bookmarkEnd w:id="487"/>
      <w:r w:rsidRPr="00456F80">
        <w:rPr>
          <w:rFonts w:ascii="Arial" w:eastAsia="Times New Roman" w:hAnsi="Arial" w:cs="Arial"/>
          <w:color w:val="000000"/>
          <w:sz w:val="24"/>
          <w:szCs w:val="24"/>
        </w:rPr>
        <w:t>Art. 35-D.  As multas a serem aplicadas pela ANS em decorrência da competência fiscalizadora e normativa estabelecida nesta Lei e em seus regulamentos serão recolhidas à conta daquela Agência, até o limite de R$ 1.000.000,00 (um milhão de reais) por infração, ressalvado o disposto no § 6</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19 desta Lei.                    </w:t>
      </w:r>
      <w:hyperlink r:id="rId553" w:anchor="art2"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554" w:anchor="art1" w:history="1">
        <w:r w:rsidRPr="00456F80">
          <w:rPr>
            <w:rFonts w:ascii="Arial" w:eastAsia="Times New Roman" w:hAnsi="Arial" w:cs="Arial"/>
            <w:color w:val="0000FF"/>
            <w:sz w:val="24"/>
            <w:szCs w:val="24"/>
            <w:u w:val="single"/>
          </w:rPr>
          <w:t>(Incluído pela Medida Provisória nº 2.177-44, de 2001)</w:t>
        </w:r>
      </w:hyperlink>
      <w:r w:rsidRPr="00456F80">
        <w:rPr>
          <w:rFonts w:ascii="Arial" w:eastAsia="Times New Roman" w:hAnsi="Arial" w:cs="Arial"/>
          <w:color w:val="000000"/>
          <w:sz w:val="24"/>
          <w:szCs w:val="24"/>
        </w:rPr>
        <w:t>      </w:t>
      </w:r>
      <w:hyperlink r:id="rId555" w:anchor="art2" w:history="1">
        <w:r w:rsidRPr="00456F80">
          <w:rPr>
            <w:rFonts w:ascii="Arial" w:eastAsia="Times New Roman" w:hAnsi="Arial" w:cs="Arial"/>
            <w:color w:val="0000FF"/>
            <w:sz w:val="24"/>
            <w:szCs w:val="24"/>
            <w:u w:val="single"/>
          </w:rPr>
          <w:t>(Vigência)</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r w:rsidRPr="00456F80">
        <w:rPr>
          <w:rFonts w:ascii="Arial" w:eastAsia="Times New Roman" w:hAnsi="Arial" w:cs="Arial"/>
          <w:strike/>
          <w:color w:val="000000"/>
          <w:sz w:val="24"/>
          <w:szCs w:val="24"/>
        </w:rPr>
        <w:t>   </w:t>
      </w:r>
      <w:bookmarkStart w:id="488" w:name="art35e"/>
      <w:bookmarkEnd w:id="488"/>
      <w:r w:rsidRPr="00456F80">
        <w:rPr>
          <w:rFonts w:ascii="Arial" w:eastAsia="Times New Roman" w:hAnsi="Arial" w:cs="Arial"/>
          <w:strike/>
          <w:color w:val="000000"/>
          <w:sz w:val="24"/>
          <w:szCs w:val="24"/>
        </w:rPr>
        <w:t>Art. 35-E.  A partir de 5 de junho de 1998, fica estabelecido para os contratos celebrados anteriormente à data de vigência desta Lei que:                   </w:t>
      </w:r>
      <w:hyperlink r:id="rId556" w:anchor="art2"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strike/>
          <w:color w:val="000000"/>
          <w:sz w:val="24"/>
          <w:szCs w:val="24"/>
        </w:rPr>
        <w:t>                      </w:t>
      </w:r>
      <w:hyperlink r:id="rId557" w:anchor="art1" w:history="1">
        <w:r w:rsidRPr="00456F80">
          <w:rPr>
            <w:rFonts w:ascii="Arial" w:eastAsia="Times New Roman" w:hAnsi="Arial" w:cs="Arial"/>
            <w:strike/>
            <w:color w:val="0000FF"/>
            <w:sz w:val="24"/>
            <w:szCs w:val="24"/>
            <w:u w:val="single"/>
          </w:rPr>
          <w:t>(Incluído pela Medida Provisória nº 2.177-44, de 2001)</w:t>
        </w:r>
      </w:hyperlink>
      <w:r w:rsidRPr="00456F80">
        <w:rPr>
          <w:rFonts w:ascii="Arial" w:eastAsia="Times New Roman" w:hAnsi="Arial" w:cs="Arial"/>
          <w:strike/>
          <w:color w:val="000000"/>
          <w:sz w:val="24"/>
          <w:szCs w:val="24"/>
        </w:rPr>
        <w:t>     </w:t>
      </w:r>
      <w:hyperlink r:id="rId558" w:anchor="art2" w:history="1">
        <w:r w:rsidRPr="00456F80">
          <w:rPr>
            <w:rFonts w:ascii="Arial" w:eastAsia="Times New Roman" w:hAnsi="Arial" w:cs="Arial"/>
            <w:strike/>
            <w:color w:val="0000FF"/>
            <w:sz w:val="24"/>
            <w:szCs w:val="24"/>
            <w:u w:val="single"/>
          </w:rPr>
          <w:t>(Vigência)</w:t>
        </w:r>
      </w:hyperlink>
      <w:r w:rsidRPr="00456F80">
        <w:rPr>
          <w:rFonts w:ascii="Arial" w:eastAsia="Times New Roman" w:hAnsi="Arial" w:cs="Arial"/>
          <w:strike/>
          <w:color w:val="000000"/>
          <w:sz w:val="24"/>
          <w:szCs w:val="24"/>
        </w:rPr>
        <w:t>     </w:t>
      </w:r>
      <w:hyperlink r:id="rId559" w:history="1">
        <w:r w:rsidRPr="00456F80">
          <w:rPr>
            <w:rFonts w:ascii="Arial" w:eastAsia="Times New Roman" w:hAnsi="Arial" w:cs="Arial"/>
            <w:color w:val="0000FF"/>
            <w:sz w:val="20"/>
            <w:szCs w:val="20"/>
            <w:u w:val="single"/>
          </w:rPr>
          <w:t>(Vide ADI nº 1.931)</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t>        </w:t>
      </w:r>
      <w:bookmarkStart w:id="489" w:name="art35ei"/>
      <w:bookmarkEnd w:id="489"/>
      <w:r w:rsidRPr="00456F80">
        <w:rPr>
          <w:rFonts w:ascii="Arial" w:eastAsia="Times New Roman" w:hAnsi="Arial" w:cs="Arial"/>
          <w:strike/>
          <w:color w:val="000000"/>
          <w:sz w:val="24"/>
          <w:szCs w:val="24"/>
        </w:rPr>
        <w:t>I - qualquer variação na contraprestação pecuniária para consumidores com mais de sessenta anos de idade estará sujeita à autorização prévia da ANS;                         </w:t>
      </w:r>
      <w:hyperlink r:id="rId560" w:anchor="art1" w:history="1">
        <w:r w:rsidRPr="00456F80">
          <w:rPr>
            <w:rFonts w:ascii="Arial" w:eastAsia="Times New Roman" w:hAnsi="Arial" w:cs="Arial"/>
            <w:strike/>
            <w:color w:val="0000FF"/>
            <w:sz w:val="24"/>
            <w:szCs w:val="24"/>
            <w:u w:val="single"/>
          </w:rPr>
          <w:t>(Incluído pela Medida Provisória nº 2.177-44, de 2001)</w:t>
        </w:r>
      </w:hyperlink>
      <w:r w:rsidRPr="00456F80">
        <w:rPr>
          <w:rFonts w:ascii="Arial" w:eastAsia="Times New Roman" w:hAnsi="Arial" w:cs="Arial"/>
          <w:strike/>
          <w:color w:val="000000"/>
          <w:sz w:val="24"/>
          <w:szCs w:val="24"/>
        </w:rPr>
        <w:t>    </w:t>
      </w:r>
      <w:hyperlink r:id="rId561" w:history="1">
        <w:r w:rsidRPr="00456F80">
          <w:rPr>
            <w:rFonts w:ascii="Arial" w:eastAsia="Times New Roman" w:hAnsi="Arial" w:cs="Arial"/>
            <w:color w:val="0000FF"/>
            <w:sz w:val="20"/>
            <w:szCs w:val="20"/>
            <w:u w:val="single"/>
          </w:rPr>
          <w:t>(Vide ADI nº 1.931)</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t>        </w:t>
      </w:r>
      <w:bookmarkStart w:id="490" w:name="art35eii"/>
      <w:bookmarkEnd w:id="490"/>
      <w:r w:rsidRPr="00456F80">
        <w:rPr>
          <w:rFonts w:ascii="Arial" w:eastAsia="Times New Roman" w:hAnsi="Arial" w:cs="Arial"/>
          <w:strike/>
          <w:color w:val="000000"/>
          <w:sz w:val="24"/>
          <w:szCs w:val="24"/>
        </w:rPr>
        <w:t>II - a alegação de doença ou lesão preexistente estará sujeita à prévia regulamentação da matéria pela ANS;                             </w:t>
      </w:r>
      <w:hyperlink r:id="rId562" w:anchor="art1" w:history="1">
        <w:r w:rsidRPr="00456F80">
          <w:rPr>
            <w:rFonts w:ascii="Arial" w:eastAsia="Times New Roman" w:hAnsi="Arial" w:cs="Arial"/>
            <w:strike/>
            <w:color w:val="0000FF"/>
            <w:sz w:val="24"/>
            <w:szCs w:val="24"/>
            <w:u w:val="single"/>
          </w:rPr>
          <w:t>(Incluído pela Medida Provisória nº 2.177-44, de 2001)</w:t>
        </w:r>
      </w:hyperlink>
      <w:r w:rsidRPr="00456F80">
        <w:rPr>
          <w:rFonts w:ascii="Arial" w:eastAsia="Times New Roman" w:hAnsi="Arial" w:cs="Arial"/>
          <w:strike/>
          <w:color w:val="000000"/>
          <w:sz w:val="24"/>
          <w:szCs w:val="24"/>
        </w:rPr>
        <w:t>    </w:t>
      </w:r>
      <w:hyperlink r:id="rId563" w:history="1">
        <w:r w:rsidRPr="00456F80">
          <w:rPr>
            <w:rFonts w:ascii="Arial" w:eastAsia="Times New Roman" w:hAnsi="Arial" w:cs="Arial"/>
            <w:color w:val="0000FF"/>
            <w:sz w:val="20"/>
            <w:szCs w:val="20"/>
            <w:u w:val="single"/>
          </w:rPr>
          <w:t>(Vide ADI nº 1.931)</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lastRenderedPageBreak/>
        <w:t>        </w:t>
      </w:r>
      <w:bookmarkStart w:id="491" w:name="art35eiii"/>
      <w:bookmarkEnd w:id="491"/>
      <w:r w:rsidRPr="00456F80">
        <w:rPr>
          <w:rFonts w:ascii="Arial" w:eastAsia="Times New Roman" w:hAnsi="Arial" w:cs="Arial"/>
          <w:strike/>
          <w:color w:val="000000"/>
          <w:sz w:val="24"/>
          <w:szCs w:val="24"/>
        </w:rPr>
        <w:t>III - é vedada a suspensão ou a rescisão unilateral do contrato individual ou familiar de produtos de que tratam o inciso I e o §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do art.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desta Lei por parte da operadora, salvo o disposto no inciso II do parágrafo único do art. 13 desta Lei;                       </w:t>
      </w:r>
      <w:hyperlink r:id="rId564" w:anchor="art1" w:history="1">
        <w:r w:rsidRPr="00456F80">
          <w:rPr>
            <w:rFonts w:ascii="Arial" w:eastAsia="Times New Roman" w:hAnsi="Arial" w:cs="Arial"/>
            <w:strike/>
            <w:color w:val="0000FF"/>
            <w:sz w:val="24"/>
            <w:szCs w:val="24"/>
            <w:u w:val="single"/>
          </w:rPr>
          <w:t>(Incluído pela Medida Provisória nº 2.177-44, de 2001)</w:t>
        </w:r>
      </w:hyperlink>
      <w:r w:rsidRPr="00456F80">
        <w:rPr>
          <w:rFonts w:ascii="Arial" w:eastAsia="Times New Roman" w:hAnsi="Arial" w:cs="Arial"/>
          <w:strike/>
          <w:color w:val="000000"/>
          <w:sz w:val="24"/>
          <w:szCs w:val="24"/>
        </w:rPr>
        <w:t>    </w:t>
      </w:r>
      <w:hyperlink r:id="rId565" w:history="1">
        <w:r w:rsidRPr="00456F80">
          <w:rPr>
            <w:rFonts w:ascii="Arial" w:eastAsia="Times New Roman" w:hAnsi="Arial" w:cs="Arial"/>
            <w:color w:val="0000FF"/>
            <w:sz w:val="20"/>
            <w:szCs w:val="20"/>
            <w:u w:val="single"/>
          </w:rPr>
          <w:t>(Vide ADI nº 1.931)</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t>        </w:t>
      </w:r>
      <w:bookmarkStart w:id="492" w:name="art35eiv"/>
      <w:bookmarkEnd w:id="492"/>
      <w:r w:rsidRPr="00456F80">
        <w:rPr>
          <w:rFonts w:ascii="Arial" w:eastAsia="Times New Roman" w:hAnsi="Arial" w:cs="Arial"/>
          <w:strike/>
          <w:color w:val="000000"/>
          <w:sz w:val="24"/>
          <w:szCs w:val="24"/>
        </w:rPr>
        <w:t>IV - é vedada a interrupção de internação hospitalar em leito clínico, cirúrgico ou em centro de terapia intensiva ou similar, salvo a critério do médico assistente.                       </w:t>
      </w:r>
      <w:hyperlink r:id="rId566" w:anchor="art1" w:history="1">
        <w:r w:rsidRPr="00456F80">
          <w:rPr>
            <w:rFonts w:ascii="Arial" w:eastAsia="Times New Roman" w:hAnsi="Arial" w:cs="Arial"/>
            <w:strike/>
            <w:color w:val="0000FF"/>
            <w:sz w:val="24"/>
            <w:szCs w:val="24"/>
            <w:u w:val="single"/>
          </w:rPr>
          <w:t>(Incluído pela Medida Provisória nº 2.177-44, de 2001)</w:t>
        </w:r>
      </w:hyperlink>
      <w:r w:rsidRPr="00456F80">
        <w:rPr>
          <w:rFonts w:ascii="Arial" w:eastAsia="Times New Roman" w:hAnsi="Arial" w:cs="Arial"/>
          <w:strike/>
          <w:color w:val="000000"/>
          <w:sz w:val="24"/>
          <w:szCs w:val="24"/>
        </w:rPr>
        <w:t>    </w:t>
      </w:r>
      <w:hyperlink r:id="rId567" w:history="1">
        <w:r w:rsidRPr="00456F80">
          <w:rPr>
            <w:rFonts w:ascii="Arial" w:eastAsia="Times New Roman" w:hAnsi="Arial" w:cs="Arial"/>
            <w:color w:val="0000FF"/>
            <w:sz w:val="20"/>
            <w:szCs w:val="20"/>
            <w:u w:val="single"/>
          </w:rPr>
          <w:t>(Vide ADI nº 1.931)</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t>        </w:t>
      </w:r>
      <w:bookmarkStart w:id="493" w:name="art35e§1"/>
      <w:bookmarkEnd w:id="493"/>
      <w:r w:rsidRPr="00456F80">
        <w:rPr>
          <w:rFonts w:ascii="Arial" w:eastAsia="Times New Roman" w:hAnsi="Arial" w:cs="Arial"/>
          <w:strike/>
          <w:color w:val="000000"/>
          <w:sz w:val="24"/>
          <w:szCs w:val="24"/>
        </w:rPr>
        <w: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Os contratos anteriores à vigência desta Lei, que estabeleçam reajuste por mudança de faixa etária com idade inicial em sessenta anos ou mais, deverão ser adaptados, até 31 de outubro de 1999, para repactuação da cláusula de reajuste, observadas as seguintes disposições:                     </w:t>
      </w:r>
      <w:hyperlink r:id="rId568" w:anchor="art1" w:history="1">
        <w:r w:rsidRPr="00456F80">
          <w:rPr>
            <w:rFonts w:ascii="Arial" w:eastAsia="Times New Roman" w:hAnsi="Arial" w:cs="Arial"/>
            <w:strike/>
            <w:color w:val="0000FF"/>
            <w:sz w:val="24"/>
            <w:szCs w:val="24"/>
            <w:u w:val="single"/>
          </w:rPr>
          <w:t>(Incluído pela Medida Provisória nº 2.177-44, de 2001)</w:t>
        </w:r>
      </w:hyperlink>
      <w:r w:rsidRPr="00456F80">
        <w:rPr>
          <w:rFonts w:ascii="Arial" w:eastAsia="Times New Roman" w:hAnsi="Arial" w:cs="Arial"/>
          <w:strike/>
          <w:color w:val="000000"/>
          <w:sz w:val="24"/>
          <w:szCs w:val="24"/>
        </w:rPr>
        <w:t>    </w:t>
      </w:r>
      <w:hyperlink r:id="rId569" w:history="1">
        <w:r w:rsidRPr="00456F80">
          <w:rPr>
            <w:rFonts w:ascii="Arial" w:eastAsia="Times New Roman" w:hAnsi="Arial" w:cs="Arial"/>
            <w:color w:val="0000FF"/>
            <w:sz w:val="20"/>
            <w:szCs w:val="20"/>
            <w:u w:val="single"/>
          </w:rPr>
          <w:t>(Vide ADI nº 1.931)</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t>        </w:t>
      </w:r>
      <w:bookmarkStart w:id="494" w:name="art35e§1i"/>
      <w:bookmarkEnd w:id="494"/>
      <w:r w:rsidRPr="00456F80">
        <w:rPr>
          <w:rFonts w:ascii="Arial" w:eastAsia="Times New Roman" w:hAnsi="Arial" w:cs="Arial"/>
          <w:strike/>
          <w:color w:val="000000"/>
          <w:sz w:val="24"/>
          <w:szCs w:val="24"/>
        </w:rPr>
        <w:t>I - a repactuação será garantida aos consumidores de que trata o parágrafo único do art. 15, para as mudanças de faixa etária ocorridas após a vigência desta Lei, e limitar-se-á à diluição da aplicação do reajuste anteriormente previsto, em reajustes parciais anuais, com adoção de percentual fixo que, aplicado a cada ano, permita atingir o reajuste integral no início do último ano da faixa etária considerada;                      </w:t>
      </w:r>
      <w:hyperlink r:id="rId570" w:anchor="art1" w:history="1">
        <w:r w:rsidRPr="00456F80">
          <w:rPr>
            <w:rFonts w:ascii="Arial" w:eastAsia="Times New Roman" w:hAnsi="Arial" w:cs="Arial"/>
            <w:strike/>
            <w:color w:val="0000FF"/>
            <w:sz w:val="24"/>
            <w:szCs w:val="24"/>
            <w:u w:val="single"/>
          </w:rPr>
          <w:t>(Incluído pela Medida Provisória nº 2.177-44, de 2001)</w:t>
        </w:r>
      </w:hyperlink>
      <w:r w:rsidRPr="00456F80">
        <w:rPr>
          <w:rFonts w:ascii="Arial" w:eastAsia="Times New Roman" w:hAnsi="Arial" w:cs="Arial"/>
          <w:strike/>
          <w:color w:val="000000"/>
          <w:sz w:val="24"/>
          <w:szCs w:val="24"/>
        </w:rPr>
        <w:t>    </w:t>
      </w:r>
      <w:hyperlink r:id="rId571" w:history="1">
        <w:r w:rsidRPr="00456F80">
          <w:rPr>
            <w:rFonts w:ascii="Arial" w:eastAsia="Times New Roman" w:hAnsi="Arial" w:cs="Arial"/>
            <w:color w:val="0000FF"/>
            <w:sz w:val="20"/>
            <w:szCs w:val="20"/>
            <w:u w:val="single"/>
          </w:rPr>
          <w:t>(Vide ADI nº 1.931)</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t>        </w:t>
      </w:r>
      <w:bookmarkStart w:id="495" w:name="art35e§1ii"/>
      <w:bookmarkEnd w:id="495"/>
      <w:r w:rsidRPr="00456F80">
        <w:rPr>
          <w:rFonts w:ascii="Arial" w:eastAsia="Times New Roman" w:hAnsi="Arial" w:cs="Arial"/>
          <w:strike/>
          <w:color w:val="000000"/>
          <w:sz w:val="24"/>
          <w:szCs w:val="24"/>
        </w:rPr>
        <w:t>II - para aplicação da fórmula de diluição, consideram-se de dez anos as faixas etárias que tenham sido estipuladas sem limite superior;                      </w:t>
      </w:r>
      <w:hyperlink r:id="rId572" w:anchor="art1" w:history="1">
        <w:r w:rsidRPr="00456F80">
          <w:rPr>
            <w:rFonts w:ascii="Arial" w:eastAsia="Times New Roman" w:hAnsi="Arial" w:cs="Arial"/>
            <w:strike/>
            <w:color w:val="0000FF"/>
            <w:sz w:val="24"/>
            <w:szCs w:val="24"/>
            <w:u w:val="single"/>
          </w:rPr>
          <w:t>(Incluído pela Medida Provisória nº 2.177-44, de 2001)</w:t>
        </w:r>
      </w:hyperlink>
      <w:r w:rsidRPr="00456F80">
        <w:rPr>
          <w:rFonts w:ascii="Arial" w:eastAsia="Times New Roman" w:hAnsi="Arial" w:cs="Arial"/>
          <w:strike/>
          <w:color w:val="000000"/>
          <w:sz w:val="24"/>
          <w:szCs w:val="24"/>
        </w:rPr>
        <w:t>    </w:t>
      </w:r>
      <w:hyperlink r:id="rId573" w:history="1">
        <w:r w:rsidRPr="00456F80">
          <w:rPr>
            <w:rFonts w:ascii="Arial" w:eastAsia="Times New Roman" w:hAnsi="Arial" w:cs="Arial"/>
            <w:color w:val="0000FF"/>
            <w:sz w:val="20"/>
            <w:szCs w:val="20"/>
            <w:u w:val="single"/>
          </w:rPr>
          <w:t>(Vide ADI nº 1.931)</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t>        </w:t>
      </w:r>
      <w:bookmarkStart w:id="496" w:name="art35e§1iii"/>
      <w:bookmarkEnd w:id="496"/>
      <w:r w:rsidRPr="00456F80">
        <w:rPr>
          <w:rFonts w:ascii="Arial" w:eastAsia="Times New Roman" w:hAnsi="Arial" w:cs="Arial"/>
          <w:strike/>
          <w:color w:val="000000"/>
          <w:sz w:val="24"/>
          <w:szCs w:val="24"/>
        </w:rPr>
        <w:t>III - a nova cláusula, contendo a fórmula de aplicação do reajuste, deverá ser encaminhada aos consumidores, juntamente com o boleto ou título de cobrança, com a demonstração do valor originalmente contratado, do valor repactuado e do percentual de reajuste anual fixo, esclarecendo, ainda, que o seu pagamento formalizará esta repactuação;                            </w:t>
      </w:r>
      <w:hyperlink r:id="rId574" w:anchor="art1" w:history="1">
        <w:r w:rsidRPr="00456F80">
          <w:rPr>
            <w:rFonts w:ascii="Arial" w:eastAsia="Times New Roman" w:hAnsi="Arial" w:cs="Arial"/>
            <w:strike/>
            <w:color w:val="0000FF"/>
            <w:sz w:val="24"/>
            <w:szCs w:val="24"/>
            <w:u w:val="single"/>
          </w:rPr>
          <w:t>(Incluído pela Medida Provisória nº 2.177-44, de 2001)</w:t>
        </w:r>
      </w:hyperlink>
      <w:r w:rsidRPr="00456F80">
        <w:rPr>
          <w:rFonts w:ascii="Arial" w:eastAsia="Times New Roman" w:hAnsi="Arial" w:cs="Arial"/>
          <w:strike/>
          <w:color w:val="000000"/>
          <w:sz w:val="24"/>
          <w:szCs w:val="24"/>
        </w:rPr>
        <w:t>    </w:t>
      </w:r>
      <w:hyperlink r:id="rId575" w:history="1">
        <w:r w:rsidRPr="00456F80">
          <w:rPr>
            <w:rFonts w:ascii="Arial" w:eastAsia="Times New Roman" w:hAnsi="Arial" w:cs="Arial"/>
            <w:color w:val="0000FF"/>
            <w:sz w:val="20"/>
            <w:szCs w:val="20"/>
            <w:u w:val="single"/>
          </w:rPr>
          <w:t>(Vide ADI nº 1.931)</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t>        </w:t>
      </w:r>
      <w:bookmarkStart w:id="497" w:name="art35e§1iv"/>
      <w:bookmarkEnd w:id="497"/>
      <w:r w:rsidRPr="00456F80">
        <w:rPr>
          <w:rFonts w:ascii="Arial" w:eastAsia="Times New Roman" w:hAnsi="Arial" w:cs="Arial"/>
          <w:strike/>
          <w:color w:val="000000"/>
          <w:sz w:val="24"/>
          <w:szCs w:val="24"/>
        </w:rPr>
        <w:t>IV - a cláusula original de reajuste deverá ter sido previamente submetida à ANS;                          </w:t>
      </w:r>
      <w:hyperlink r:id="rId576" w:anchor="art1" w:history="1">
        <w:r w:rsidRPr="00456F80">
          <w:rPr>
            <w:rFonts w:ascii="Arial" w:eastAsia="Times New Roman" w:hAnsi="Arial" w:cs="Arial"/>
            <w:strike/>
            <w:color w:val="0000FF"/>
            <w:sz w:val="24"/>
            <w:szCs w:val="24"/>
            <w:u w:val="single"/>
          </w:rPr>
          <w:t>(Incluído pela Medida Provisória nº 2.177-44, de 2001)</w:t>
        </w:r>
      </w:hyperlink>
      <w:r w:rsidRPr="00456F80">
        <w:rPr>
          <w:rFonts w:ascii="Arial" w:eastAsia="Times New Roman" w:hAnsi="Arial" w:cs="Arial"/>
          <w:strike/>
          <w:color w:val="000000"/>
          <w:sz w:val="24"/>
          <w:szCs w:val="24"/>
        </w:rPr>
        <w:t>    </w:t>
      </w:r>
      <w:hyperlink r:id="rId577" w:history="1">
        <w:r w:rsidRPr="00456F80">
          <w:rPr>
            <w:rFonts w:ascii="Arial" w:eastAsia="Times New Roman" w:hAnsi="Arial" w:cs="Arial"/>
            <w:color w:val="0000FF"/>
            <w:sz w:val="20"/>
            <w:szCs w:val="20"/>
            <w:u w:val="single"/>
          </w:rPr>
          <w:t>(Vide ADI nº 1.931)</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t>        </w:t>
      </w:r>
      <w:bookmarkStart w:id="498" w:name="art35e§1v"/>
      <w:bookmarkEnd w:id="498"/>
      <w:r w:rsidRPr="00456F80">
        <w:rPr>
          <w:rFonts w:ascii="Arial" w:eastAsia="Times New Roman" w:hAnsi="Arial" w:cs="Arial"/>
          <w:strike/>
          <w:color w:val="000000"/>
          <w:sz w:val="24"/>
          <w:szCs w:val="24"/>
        </w:rPr>
        <w:t>V - na falta de aprovação prévia, a operadora, para que possa aplicar reajuste por faixa etária a consumidores com sessenta anos ou mais de idade e dez anos ou mais de contrato, deverá submeter à ANS as condições contratuais acompanhadas de nota técnica, para, uma vez aprovada a cláusula e o percentual de reajuste, adotar a diluição prevista neste parágrafo.                       </w:t>
      </w:r>
      <w:hyperlink r:id="rId578" w:anchor="art1" w:history="1">
        <w:r w:rsidRPr="00456F80">
          <w:rPr>
            <w:rFonts w:ascii="Arial" w:eastAsia="Times New Roman" w:hAnsi="Arial" w:cs="Arial"/>
            <w:strike/>
            <w:color w:val="0000FF"/>
            <w:sz w:val="24"/>
            <w:szCs w:val="24"/>
            <w:u w:val="single"/>
          </w:rPr>
          <w:t>(Incluído pela Medida Provisória nº 2.177-44, de 2001)</w:t>
        </w:r>
      </w:hyperlink>
      <w:r w:rsidRPr="00456F80">
        <w:rPr>
          <w:rFonts w:ascii="Arial" w:eastAsia="Times New Roman" w:hAnsi="Arial" w:cs="Arial"/>
          <w:strike/>
          <w:color w:val="000000"/>
          <w:sz w:val="24"/>
          <w:szCs w:val="24"/>
        </w:rPr>
        <w:t>    </w:t>
      </w:r>
      <w:hyperlink r:id="rId579" w:history="1">
        <w:r w:rsidRPr="00456F80">
          <w:rPr>
            <w:rFonts w:ascii="Arial" w:eastAsia="Times New Roman" w:hAnsi="Arial" w:cs="Arial"/>
            <w:color w:val="0000FF"/>
            <w:sz w:val="20"/>
            <w:szCs w:val="20"/>
            <w:u w:val="single"/>
          </w:rPr>
          <w:t>(Vide ADI nº 1.931)</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t>        </w:t>
      </w:r>
      <w:bookmarkStart w:id="499" w:name="art35e§2"/>
      <w:bookmarkEnd w:id="499"/>
      <w:r w:rsidRPr="00456F80">
        <w:rPr>
          <w:rFonts w:ascii="Arial" w:eastAsia="Times New Roman" w:hAnsi="Arial" w:cs="Arial"/>
          <w:strike/>
          <w:color w:val="000000"/>
          <w:sz w:val="24"/>
          <w:szCs w:val="24"/>
        </w:rPr>
        <w:t>§ 2</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Nos contratos individuais de produtos de que tratam o inciso I e o §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do art. 1</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desta Lei, independentemente da data de sua celebração, a aplicação de cláusula de reajuste das contraprestações pecuniárias dependerá de prévia aprovação da ANS.                           </w:t>
      </w:r>
      <w:hyperlink r:id="rId580" w:anchor="art1" w:history="1">
        <w:r w:rsidRPr="00456F80">
          <w:rPr>
            <w:rFonts w:ascii="Arial" w:eastAsia="Times New Roman" w:hAnsi="Arial" w:cs="Arial"/>
            <w:strike/>
            <w:color w:val="0000FF"/>
            <w:sz w:val="24"/>
            <w:szCs w:val="24"/>
            <w:u w:val="single"/>
          </w:rPr>
          <w:t>(Incluído pela Medida Provisória nº 2.177-44, de 2001)</w:t>
        </w:r>
      </w:hyperlink>
      <w:r w:rsidRPr="00456F80">
        <w:rPr>
          <w:rFonts w:ascii="Arial" w:eastAsia="Times New Roman" w:hAnsi="Arial" w:cs="Arial"/>
          <w:strike/>
          <w:color w:val="000000"/>
          <w:sz w:val="24"/>
          <w:szCs w:val="24"/>
        </w:rPr>
        <w:t>    </w:t>
      </w:r>
      <w:hyperlink r:id="rId581" w:history="1">
        <w:r w:rsidRPr="00456F80">
          <w:rPr>
            <w:rFonts w:ascii="Arial" w:eastAsia="Times New Roman" w:hAnsi="Arial" w:cs="Arial"/>
            <w:color w:val="0000FF"/>
            <w:sz w:val="20"/>
            <w:szCs w:val="20"/>
            <w:u w:val="single"/>
          </w:rPr>
          <w:t>(Vide ADI nº 1.931)</w:t>
        </w:r>
      </w:hyperlink>
    </w:p>
    <w:p w:rsidR="00456F80" w:rsidRPr="00456F80" w:rsidRDefault="00456F80" w:rsidP="00456F80">
      <w:pPr>
        <w:spacing w:after="0" w:line="240" w:lineRule="auto"/>
        <w:rPr>
          <w:rFonts w:ascii="Times New Roman" w:eastAsia="Times New Roman" w:hAnsi="Times New Roman" w:cs="Times New Roman"/>
          <w:color w:val="000000"/>
          <w:sz w:val="27"/>
          <w:szCs w:val="27"/>
        </w:rPr>
      </w:pPr>
      <w:r w:rsidRPr="00456F80">
        <w:rPr>
          <w:rFonts w:ascii="Arial" w:eastAsia="Times New Roman" w:hAnsi="Arial" w:cs="Arial"/>
          <w:strike/>
          <w:color w:val="000000"/>
          <w:sz w:val="24"/>
          <w:szCs w:val="24"/>
        </w:rPr>
        <w:t>        </w:t>
      </w:r>
      <w:bookmarkStart w:id="500" w:name="art35e§3"/>
      <w:bookmarkEnd w:id="500"/>
      <w:r w:rsidRPr="00456F80">
        <w:rPr>
          <w:rFonts w:ascii="Arial" w:eastAsia="Times New Roman" w:hAnsi="Arial" w:cs="Arial"/>
          <w:strike/>
          <w:color w:val="000000"/>
          <w:sz w:val="24"/>
          <w:szCs w:val="24"/>
        </w:rPr>
        <w:t>§ 3</w:t>
      </w:r>
      <w:r w:rsidRPr="00456F80">
        <w:rPr>
          <w:rFonts w:ascii="Arial" w:eastAsia="Times New Roman" w:hAnsi="Arial" w:cs="Arial"/>
          <w:strike/>
          <w:color w:val="000000"/>
          <w:sz w:val="24"/>
          <w:szCs w:val="24"/>
          <w:u w:val="single"/>
          <w:vertAlign w:val="superscript"/>
        </w:rPr>
        <w:t>o</w:t>
      </w:r>
      <w:r w:rsidRPr="00456F80">
        <w:rPr>
          <w:rFonts w:ascii="Arial" w:eastAsia="Times New Roman" w:hAnsi="Arial" w:cs="Arial"/>
          <w:strike/>
          <w:color w:val="000000"/>
          <w:sz w:val="24"/>
          <w:szCs w:val="24"/>
        </w:rPr>
        <w:t>  O disposto no art. 35 desta Lei aplica-se sem prejuízo do estabelecido neste artigo.                            </w:t>
      </w:r>
      <w:hyperlink r:id="rId582" w:anchor="art1" w:history="1">
        <w:r w:rsidRPr="00456F80">
          <w:rPr>
            <w:rFonts w:ascii="Arial" w:eastAsia="Times New Roman" w:hAnsi="Arial" w:cs="Arial"/>
            <w:strike/>
            <w:color w:val="0000FF"/>
            <w:sz w:val="24"/>
            <w:szCs w:val="24"/>
            <w:u w:val="single"/>
          </w:rPr>
          <w:t>(Incluído pela Medida Provisória nº 2.177-44, de 2001)</w:t>
        </w:r>
      </w:hyperlink>
      <w:r w:rsidRPr="00456F80">
        <w:rPr>
          <w:rFonts w:ascii="Arial" w:eastAsia="Times New Roman" w:hAnsi="Arial" w:cs="Arial"/>
          <w:strike/>
          <w:color w:val="000000"/>
          <w:sz w:val="24"/>
          <w:szCs w:val="24"/>
        </w:rPr>
        <w:t>    </w:t>
      </w:r>
      <w:hyperlink r:id="rId583" w:history="1">
        <w:r w:rsidRPr="00456F80">
          <w:rPr>
            <w:rFonts w:ascii="Arial" w:eastAsia="Times New Roman" w:hAnsi="Arial" w:cs="Arial"/>
            <w:color w:val="0000FF"/>
            <w:sz w:val="20"/>
            <w:szCs w:val="20"/>
            <w:u w:val="single"/>
          </w:rPr>
          <w:t>(Vide ADI nº 1.931)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lastRenderedPageBreak/>
        <w:t>        </w:t>
      </w:r>
      <w:bookmarkStart w:id="501" w:name="art35f"/>
      <w:bookmarkEnd w:id="501"/>
      <w:r w:rsidRPr="00456F80">
        <w:rPr>
          <w:rFonts w:ascii="Arial" w:eastAsia="Times New Roman" w:hAnsi="Arial" w:cs="Arial"/>
          <w:color w:val="000000"/>
          <w:sz w:val="24"/>
          <w:szCs w:val="24"/>
        </w:rPr>
        <w:t>Art. 35-F.  A assistência a que alude 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compreende todas as ações necessárias à prevenção da doença e à recuperação, manutenção e reabilitação da saúde, observados os termos desta Lei e do contrato firmado entre as partes.                      </w:t>
      </w:r>
      <w:hyperlink r:id="rId584" w:anchor="art2"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585"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502" w:name="art35g"/>
      <w:bookmarkEnd w:id="502"/>
      <w:r w:rsidRPr="00456F80">
        <w:rPr>
          <w:rFonts w:ascii="Arial" w:eastAsia="Times New Roman" w:hAnsi="Arial" w:cs="Arial"/>
          <w:color w:val="000000"/>
          <w:sz w:val="24"/>
          <w:szCs w:val="24"/>
        </w:rPr>
        <w:t>Art. 35-G.  Aplicam-se subsidiariamente aos contratos entre usuários e operadoras de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as disposições da </w:t>
      </w:r>
      <w:hyperlink r:id="rId586" w:history="1">
        <w:r w:rsidRPr="00456F80">
          <w:rPr>
            <w:rFonts w:ascii="Arial" w:eastAsia="Times New Roman" w:hAnsi="Arial" w:cs="Arial"/>
            <w:color w:val="0000FF"/>
            <w:sz w:val="24"/>
            <w:szCs w:val="24"/>
            <w:u w:val="single"/>
          </w:rPr>
          <w:t>Lei n</w:t>
        </w:r>
        <w:r w:rsidRPr="00456F80">
          <w:rPr>
            <w:rFonts w:ascii="Arial" w:eastAsia="Times New Roman" w:hAnsi="Arial" w:cs="Arial"/>
            <w:color w:val="0000FF"/>
            <w:sz w:val="24"/>
            <w:szCs w:val="24"/>
            <w:u w:val="single"/>
            <w:vertAlign w:val="superscript"/>
          </w:rPr>
          <w:t>o</w:t>
        </w:r>
        <w:r w:rsidRPr="00456F80">
          <w:rPr>
            <w:rFonts w:ascii="Arial" w:eastAsia="Times New Roman" w:hAnsi="Arial" w:cs="Arial"/>
            <w:color w:val="0000FF"/>
            <w:sz w:val="24"/>
            <w:szCs w:val="24"/>
            <w:u w:val="single"/>
          </w:rPr>
          <w:t> 8.078, de 1990</w:t>
        </w:r>
      </w:hyperlink>
      <w:r w:rsidRPr="00456F80">
        <w:rPr>
          <w:rFonts w:ascii="Arial" w:eastAsia="Times New Roman" w:hAnsi="Arial" w:cs="Arial"/>
          <w:color w:val="000000"/>
          <w:sz w:val="24"/>
          <w:szCs w:val="24"/>
        </w:rPr>
        <w:t>.                      </w:t>
      </w:r>
      <w:hyperlink r:id="rId587" w:anchor="art2"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588"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503" w:name="art35h"/>
      <w:bookmarkEnd w:id="503"/>
      <w:r w:rsidRPr="00456F80">
        <w:rPr>
          <w:rFonts w:ascii="Arial" w:eastAsia="Times New Roman" w:hAnsi="Arial" w:cs="Arial"/>
          <w:color w:val="000000"/>
          <w:sz w:val="24"/>
          <w:szCs w:val="24"/>
        </w:rPr>
        <w:t>Art. 35-H.  Os expedientes que até esta data foram protocolizados na SUSEP pelas operadoras de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desta Lei e que forem encaminhados à ANS em conseqüência desta Lei, deverão estar acompanhados de parecer conclusivo daquela Autarquia.                  </w:t>
      </w:r>
      <w:hyperlink r:id="rId589" w:anchor="art2" w:history="1">
        <w:r w:rsidRPr="00456F80">
          <w:rPr>
            <w:rFonts w:ascii="Arial" w:eastAsia="Times New Roman" w:hAnsi="Arial" w:cs="Arial"/>
            <w:strike/>
            <w:color w:val="0000FF"/>
            <w:sz w:val="24"/>
            <w:szCs w:val="24"/>
            <w:u w:val="single"/>
          </w:rPr>
          <w:t>(Vide Medida Provisória nº 1.665, de 1998)</w:t>
        </w:r>
      </w:hyperlink>
      <w:r w:rsidRPr="00456F80">
        <w:rPr>
          <w:rFonts w:ascii="Arial" w:eastAsia="Times New Roman" w:hAnsi="Arial" w:cs="Arial"/>
          <w:color w:val="000000"/>
          <w:sz w:val="24"/>
          <w:szCs w:val="24"/>
        </w:rPr>
        <w:t>                         </w:t>
      </w:r>
      <w:hyperlink r:id="rId59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504" w:name="art35i"/>
      <w:bookmarkEnd w:id="504"/>
      <w:r w:rsidRPr="00456F80">
        <w:rPr>
          <w:rFonts w:ascii="Arial" w:eastAsia="Times New Roman" w:hAnsi="Arial" w:cs="Arial"/>
          <w:color w:val="000000"/>
          <w:sz w:val="24"/>
          <w:szCs w:val="24"/>
        </w:rPr>
        <w:t>Art. 35-I.  Responderão subsidiariamente pelos direitos contratuais e legais dos consumidores, prestadores de serviço e fornecedores, além dos débitos fiscais e trabalhistas, os bens pessoais dos diretores, administradores, gerentes e membros de conselhos da operadora de plano privado de assistência à saúde, independentemente da sua natureza jurídica.                </w:t>
      </w:r>
      <w:hyperlink r:id="rId591"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color w:val="000000"/>
          <w:sz w:val="24"/>
          <w:szCs w:val="24"/>
        </w:rPr>
        <w:t>                     </w:t>
      </w:r>
      <w:hyperlink r:id="rId592"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505" w:name="art35j"/>
      <w:bookmarkEnd w:id="505"/>
      <w:r w:rsidRPr="00456F80">
        <w:rPr>
          <w:rFonts w:ascii="Arial" w:eastAsia="Times New Roman" w:hAnsi="Arial" w:cs="Arial"/>
          <w:color w:val="000000"/>
          <w:sz w:val="24"/>
          <w:szCs w:val="24"/>
        </w:rPr>
        <w:t>Art. 35-J.  O diretor técnico ou fiscal ou o liquidante são obrigados a manter sigilo relativo às informações da operadora às quais tiverem acesso em razão do exercício do encargo, sob pena de incorrer em improbidade administrativa, sem prejuízo das responsabilidades civis e penais.                       </w:t>
      </w:r>
      <w:hyperlink r:id="rId593"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color w:val="000000"/>
          <w:sz w:val="24"/>
          <w:szCs w:val="24"/>
        </w:rPr>
        <w:t>                         </w:t>
      </w:r>
      <w:hyperlink r:id="rId594"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506" w:name="art35l"/>
      <w:bookmarkEnd w:id="506"/>
      <w:r w:rsidRPr="00456F80">
        <w:rPr>
          <w:rFonts w:ascii="Arial" w:eastAsia="Times New Roman" w:hAnsi="Arial" w:cs="Arial"/>
          <w:color w:val="000000"/>
          <w:sz w:val="24"/>
          <w:szCs w:val="24"/>
        </w:rPr>
        <w:t>Art. 35-L.  Os bens garantidores das provisões técnicas, fundos e provisões deverão ser registrados na ANS e não poderão ser alienados, prometidos a alienar ou, de qualquer forma, gravados sem prévia e expressa autorização, sendo nulas, de pleno direito, as alienações realizadas ou os gravames constituídos com violação deste artigo.                    </w:t>
      </w:r>
      <w:hyperlink r:id="rId595" w:anchor="art1" w:history="1">
        <w:r w:rsidRPr="00456F80">
          <w:rPr>
            <w:rFonts w:ascii="Arial" w:eastAsia="Times New Roman" w:hAnsi="Arial" w:cs="Arial"/>
            <w:strike/>
            <w:color w:val="0000FF"/>
            <w:sz w:val="24"/>
            <w:szCs w:val="24"/>
            <w:u w:val="single"/>
          </w:rPr>
          <w:t>(Vide Medida Provisória nº 1.908-18, de 1999)</w:t>
        </w:r>
      </w:hyperlink>
      <w:r w:rsidRPr="00456F80">
        <w:rPr>
          <w:rFonts w:ascii="Arial" w:eastAsia="Times New Roman" w:hAnsi="Arial" w:cs="Arial"/>
          <w:color w:val="000000"/>
          <w:sz w:val="24"/>
          <w:szCs w:val="24"/>
        </w:rPr>
        <w:t>                        </w:t>
      </w:r>
      <w:hyperlink r:id="rId596"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507" w:name="art35lp"/>
      <w:bookmarkEnd w:id="507"/>
      <w:r w:rsidRPr="00456F80">
        <w:rPr>
          <w:rFonts w:ascii="Arial" w:eastAsia="Times New Roman" w:hAnsi="Arial" w:cs="Arial"/>
          <w:color w:val="000000"/>
          <w:sz w:val="24"/>
          <w:szCs w:val="24"/>
        </w:rPr>
        <w:t>Parágrafo único.  Quando a garantia recair em bem imóvel, será obrigatoriamente inscrita no competente Cartório do Registro Geral de Imóveis, mediante requerimento firmado pela operadora de plano de assistência à saúde e pela ANS.                           </w:t>
      </w:r>
      <w:hyperlink r:id="rId597"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508" w:name="art35m"/>
      <w:bookmarkEnd w:id="508"/>
      <w:r w:rsidRPr="00456F80">
        <w:rPr>
          <w:rFonts w:ascii="Arial" w:eastAsia="Times New Roman" w:hAnsi="Arial" w:cs="Arial"/>
          <w:color w:val="000000"/>
          <w:sz w:val="24"/>
          <w:szCs w:val="24"/>
        </w:rPr>
        <w:t>Art. 35-M.  As operadoras de produtos de que tratam o inciso I e o §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do art. 1</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xml:space="preserve"> desta Lei poderão celebrar contratos de resseguro junto às empresas </w:t>
      </w:r>
      <w:r w:rsidRPr="00456F80">
        <w:rPr>
          <w:rFonts w:ascii="Arial" w:eastAsia="Times New Roman" w:hAnsi="Arial" w:cs="Arial"/>
          <w:color w:val="000000"/>
          <w:sz w:val="24"/>
          <w:szCs w:val="24"/>
        </w:rPr>
        <w:lastRenderedPageBreak/>
        <w:t>devidamente autorizadas a operar em tal atividade, conforme estabelecido na </w:t>
      </w:r>
      <w:hyperlink r:id="rId598" w:history="1">
        <w:r w:rsidRPr="00456F80">
          <w:rPr>
            <w:rFonts w:ascii="Arial" w:eastAsia="Times New Roman" w:hAnsi="Arial" w:cs="Arial"/>
            <w:color w:val="0000FF"/>
            <w:sz w:val="24"/>
            <w:szCs w:val="24"/>
            <w:u w:val="single"/>
          </w:rPr>
          <w:t>Lei n</w:t>
        </w:r>
        <w:r w:rsidRPr="00456F80">
          <w:rPr>
            <w:rFonts w:ascii="Arial" w:eastAsia="Times New Roman" w:hAnsi="Arial" w:cs="Arial"/>
            <w:color w:val="0000FF"/>
            <w:sz w:val="24"/>
            <w:szCs w:val="24"/>
            <w:u w:val="single"/>
            <w:vertAlign w:val="superscript"/>
          </w:rPr>
          <w:t>o</w:t>
        </w:r>
        <w:r w:rsidRPr="00456F80">
          <w:rPr>
            <w:rFonts w:ascii="Arial" w:eastAsia="Times New Roman" w:hAnsi="Arial" w:cs="Arial"/>
            <w:color w:val="0000FF"/>
            <w:sz w:val="24"/>
            <w:szCs w:val="24"/>
            <w:u w:val="single"/>
          </w:rPr>
          <w:t> 9.932, de 20 de dezembro de 1999</w:t>
        </w:r>
      </w:hyperlink>
      <w:r w:rsidRPr="00456F80">
        <w:rPr>
          <w:rFonts w:ascii="Arial" w:eastAsia="Times New Roman" w:hAnsi="Arial" w:cs="Arial"/>
          <w:color w:val="000000"/>
          <w:sz w:val="24"/>
          <w:szCs w:val="24"/>
        </w:rPr>
        <w:t>, e regulamentações posteriores.                   </w:t>
      </w:r>
      <w:hyperlink r:id="rId599" w:anchor="art1" w:history="1">
        <w:r w:rsidRPr="00456F80">
          <w:rPr>
            <w:rFonts w:ascii="Arial" w:eastAsia="Times New Roman" w:hAnsi="Arial" w:cs="Arial"/>
            <w:strike/>
            <w:color w:val="0000FF"/>
            <w:sz w:val="24"/>
            <w:szCs w:val="24"/>
            <w:u w:val="single"/>
          </w:rPr>
          <w:t>(Vide Medida Provisória nº 1.908-20, de 1999)</w:t>
        </w:r>
      </w:hyperlink>
      <w:r w:rsidRPr="00456F80">
        <w:rPr>
          <w:rFonts w:ascii="Arial" w:eastAsia="Times New Roman" w:hAnsi="Arial" w:cs="Arial"/>
          <w:color w:val="000000"/>
          <w:sz w:val="24"/>
          <w:szCs w:val="24"/>
        </w:rPr>
        <w:t>                     </w:t>
      </w:r>
      <w:hyperlink r:id="rId600" w:anchor="art1" w:history="1">
        <w:r w:rsidRPr="00456F80">
          <w:rPr>
            <w:rFonts w:ascii="Arial" w:eastAsia="Times New Roman" w:hAnsi="Arial" w:cs="Arial"/>
            <w:color w:val="0000FF"/>
            <w:sz w:val="24"/>
            <w:szCs w:val="24"/>
            <w:u w:val="single"/>
          </w:rPr>
          <w:t>(Incluído pela Medida Provisória nº 2.177-44, de 2001)</w:t>
        </w:r>
      </w:hyperlink>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w:t>
      </w:r>
      <w:bookmarkStart w:id="509" w:name="art36"/>
      <w:bookmarkEnd w:id="509"/>
      <w:r w:rsidRPr="00456F80">
        <w:rPr>
          <w:rFonts w:ascii="Arial" w:eastAsia="Times New Roman" w:hAnsi="Arial" w:cs="Arial"/>
          <w:color w:val="000000"/>
          <w:sz w:val="24"/>
          <w:szCs w:val="24"/>
        </w:rPr>
        <w:t>Art. 36. Esta Lei entra em vigor noventa dias após a data de sua publicação.</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        Brasília, 3 de junho de 1998; 177</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da Independência e 110</w:t>
      </w:r>
      <w:r w:rsidRPr="00456F80">
        <w:rPr>
          <w:rFonts w:ascii="Arial" w:eastAsia="Times New Roman" w:hAnsi="Arial" w:cs="Arial"/>
          <w:color w:val="000000"/>
          <w:sz w:val="24"/>
          <w:szCs w:val="24"/>
          <w:u w:val="single"/>
          <w:vertAlign w:val="superscript"/>
        </w:rPr>
        <w:t>o</w:t>
      </w:r>
      <w:r w:rsidRPr="00456F80">
        <w:rPr>
          <w:rFonts w:ascii="Arial" w:eastAsia="Times New Roman" w:hAnsi="Arial" w:cs="Arial"/>
          <w:color w:val="000000"/>
          <w:sz w:val="24"/>
          <w:szCs w:val="24"/>
        </w:rPr>
        <w:t> da República.</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000000"/>
          <w:sz w:val="24"/>
          <w:szCs w:val="24"/>
        </w:rPr>
        <w:t>FERNANDO HENRIQUE CARDOSO</w:t>
      </w:r>
      <w:r w:rsidRPr="00456F80">
        <w:rPr>
          <w:rFonts w:ascii="Arial" w:eastAsia="Times New Roman" w:hAnsi="Arial" w:cs="Arial"/>
          <w:color w:val="000000"/>
          <w:sz w:val="27"/>
          <w:szCs w:val="27"/>
        </w:rPr>
        <w:br/>
      </w:r>
      <w:r w:rsidRPr="00456F80">
        <w:rPr>
          <w:rFonts w:ascii="Arial" w:eastAsia="Times New Roman" w:hAnsi="Arial" w:cs="Arial"/>
          <w:i/>
          <w:iCs/>
          <w:color w:val="000000"/>
          <w:sz w:val="24"/>
          <w:szCs w:val="24"/>
        </w:rPr>
        <w:t>Renan Calheiros</w:t>
      </w:r>
      <w:r w:rsidRPr="00456F80">
        <w:rPr>
          <w:rFonts w:ascii="Arial" w:eastAsia="Times New Roman" w:hAnsi="Arial" w:cs="Arial"/>
          <w:i/>
          <w:iCs/>
          <w:color w:val="000000"/>
          <w:sz w:val="24"/>
          <w:szCs w:val="24"/>
        </w:rPr>
        <w:br/>
        <w:t>Pedro Malan</w:t>
      </w:r>
      <w:r w:rsidRPr="00456F80">
        <w:rPr>
          <w:rFonts w:ascii="Arial" w:eastAsia="Times New Roman" w:hAnsi="Arial" w:cs="Arial"/>
          <w:i/>
          <w:iCs/>
          <w:color w:val="000000"/>
          <w:sz w:val="24"/>
          <w:szCs w:val="24"/>
        </w:rPr>
        <w:br/>
        <w:t>Waldeck Ornélas</w:t>
      </w:r>
      <w:r w:rsidRPr="00456F80">
        <w:rPr>
          <w:rFonts w:ascii="Arial" w:eastAsia="Times New Roman" w:hAnsi="Arial" w:cs="Arial"/>
          <w:i/>
          <w:iCs/>
          <w:color w:val="000000"/>
          <w:sz w:val="24"/>
          <w:szCs w:val="24"/>
        </w:rPr>
        <w:br/>
        <w:t>José Serra</w:t>
      </w:r>
    </w:p>
    <w:p w:rsidR="00456F80" w:rsidRPr="00456F80" w:rsidRDefault="00456F80" w:rsidP="00456F80">
      <w:pPr>
        <w:spacing w:before="100" w:beforeAutospacing="1" w:after="100" w:afterAutospacing="1" w:line="240" w:lineRule="auto"/>
        <w:rPr>
          <w:rFonts w:ascii="Times New Roman" w:eastAsia="Times New Roman" w:hAnsi="Times New Roman" w:cs="Times New Roman"/>
          <w:color w:val="000000"/>
          <w:sz w:val="27"/>
          <w:szCs w:val="27"/>
        </w:rPr>
      </w:pPr>
      <w:r w:rsidRPr="00456F80">
        <w:rPr>
          <w:rFonts w:ascii="Arial" w:eastAsia="Times New Roman" w:hAnsi="Arial" w:cs="Arial"/>
          <w:color w:val="FF0000"/>
          <w:sz w:val="20"/>
          <w:szCs w:val="20"/>
        </w:rPr>
        <w:t>Este texto não substitui o publicado no DOU de 4.6.1998</w:t>
      </w:r>
    </w:p>
    <w:p w:rsidR="00456F80" w:rsidRPr="00456F80" w:rsidRDefault="00456F80" w:rsidP="00456F80">
      <w:pPr>
        <w:spacing w:before="100" w:beforeAutospacing="1" w:after="100" w:afterAutospacing="1" w:line="240" w:lineRule="auto"/>
        <w:jc w:val="center"/>
        <w:rPr>
          <w:rFonts w:ascii="Times New Roman" w:eastAsia="Times New Roman" w:hAnsi="Times New Roman" w:cs="Times New Roman"/>
          <w:color w:val="000000"/>
          <w:sz w:val="27"/>
          <w:szCs w:val="27"/>
        </w:rPr>
      </w:pPr>
      <w:r w:rsidRPr="00456F80">
        <w:rPr>
          <w:rFonts w:ascii="Arial" w:eastAsia="Times New Roman" w:hAnsi="Arial" w:cs="Arial"/>
          <w:color w:val="FF0000"/>
          <w:sz w:val="20"/>
          <w:szCs w:val="20"/>
        </w:rPr>
        <w:t>*</w:t>
      </w:r>
      <w:bookmarkStart w:id="510" w:name="_GoBack"/>
      <w:bookmarkEnd w:id="510"/>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F80"/>
    <w:rsid w:val="00456F80"/>
    <w:rsid w:val="005320DE"/>
    <w:rsid w:val="00B801B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605842">
      <w:bodyDiv w:val="1"/>
      <w:marLeft w:val="0"/>
      <w:marRight w:val="0"/>
      <w:marTop w:val="0"/>
      <w:marBottom w:val="0"/>
      <w:divBdr>
        <w:top w:val="none" w:sz="0" w:space="0" w:color="auto"/>
        <w:left w:val="none" w:sz="0" w:space="0" w:color="auto"/>
        <w:bottom w:val="none" w:sz="0" w:space="0" w:color="auto"/>
        <w:right w:val="none" w:sz="0" w:space="0" w:color="auto"/>
      </w:divBdr>
      <w:divsChild>
        <w:div w:id="560576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2672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MPV/2177-44.htm" TargetMode="External"/><Relationship Id="rId299" Type="http://schemas.openxmlformats.org/officeDocument/2006/relationships/hyperlink" Target="http://www.planalto.gov.br/ccivil_03/MPV/2177-44.htm" TargetMode="External"/><Relationship Id="rId21" Type="http://schemas.openxmlformats.org/officeDocument/2006/relationships/hyperlink" Target="http://www.planalto.gov.br/ccivil_03/MPV/2177-44.htm" TargetMode="External"/><Relationship Id="rId63" Type="http://schemas.openxmlformats.org/officeDocument/2006/relationships/hyperlink" Target="http://www.planalto.gov.br/ccivil_03/MPV/Antigas/1730-7.htm" TargetMode="External"/><Relationship Id="rId159" Type="http://schemas.openxmlformats.org/officeDocument/2006/relationships/hyperlink" Target="http://www.planalto.gov.br/ccivil_03/_Ato2019-2022/2021/Mpv/mpv1067.htm" TargetMode="External"/><Relationship Id="rId324" Type="http://schemas.openxmlformats.org/officeDocument/2006/relationships/hyperlink" Target="http://www.planalto.gov.br/ccivil_03/MPV/Antigas/1908-18.htm" TargetMode="External"/><Relationship Id="rId366" Type="http://schemas.openxmlformats.org/officeDocument/2006/relationships/hyperlink" Target="http://www.planalto.gov.br/ccivil_03/MPV/Antigas/1665.htm" TargetMode="External"/><Relationship Id="rId531" Type="http://schemas.openxmlformats.org/officeDocument/2006/relationships/hyperlink" Target="http://www.planalto.gov.br/ccivil_03/MPV/2177-44.htm" TargetMode="External"/><Relationship Id="rId573" Type="http://schemas.openxmlformats.org/officeDocument/2006/relationships/hyperlink" Target="http://portal.stf.jus.br/processos/downloadPeca.asp?id=314542313&amp;ext=.pdf" TargetMode="External"/><Relationship Id="rId170" Type="http://schemas.openxmlformats.org/officeDocument/2006/relationships/hyperlink" Target="http://www.planalto.gov.br/ccivil_03/_Ato2019-2022/2021/Mpv/mpv1067.htm" TargetMode="External"/><Relationship Id="rId226" Type="http://schemas.openxmlformats.org/officeDocument/2006/relationships/hyperlink" Target="http://www.planalto.gov.br/ccivil_03/MPV/2177-44.htm" TargetMode="External"/><Relationship Id="rId433" Type="http://schemas.openxmlformats.org/officeDocument/2006/relationships/hyperlink" Target="http://www.planalto.gov.br/ccivil_03/MPV/2177-44.htm" TargetMode="External"/><Relationship Id="rId268" Type="http://schemas.openxmlformats.org/officeDocument/2006/relationships/hyperlink" Target="http://www.planalto.gov.br/ccivil_03/MPV/2177-44.htm" TargetMode="External"/><Relationship Id="rId475" Type="http://schemas.openxmlformats.org/officeDocument/2006/relationships/hyperlink" Target="http://www.planalto.gov.br/ccivil_03/MPV/2177-44.htm" TargetMode="External"/><Relationship Id="rId32" Type="http://schemas.openxmlformats.org/officeDocument/2006/relationships/hyperlink" Target="http://www.planalto.gov.br/ccivil_03/MPV/2177-44.htm" TargetMode="External"/><Relationship Id="rId74" Type="http://schemas.openxmlformats.org/officeDocument/2006/relationships/hyperlink" Target="http://www.planalto.gov.br/ccivil_03/MPV/Antigas/1665.htm" TargetMode="External"/><Relationship Id="rId128" Type="http://schemas.openxmlformats.org/officeDocument/2006/relationships/hyperlink" Target="http://www.planalto.gov.br/ccivil_03/MPV/2177-44.htm" TargetMode="External"/><Relationship Id="rId335" Type="http://schemas.openxmlformats.org/officeDocument/2006/relationships/hyperlink" Target="http://www.planalto.gov.br/ccivil_03/MPV/Antigas/1730-7.htm" TargetMode="External"/><Relationship Id="rId377" Type="http://schemas.openxmlformats.org/officeDocument/2006/relationships/hyperlink" Target="http://www.planalto.gov.br/ccivil_03/MPV/Antigas/1908-18.htm" TargetMode="External"/><Relationship Id="rId500" Type="http://schemas.openxmlformats.org/officeDocument/2006/relationships/hyperlink" Target="http://www.planalto.gov.br/ccivil_03/MPV/Antigas/1665.htm" TargetMode="External"/><Relationship Id="rId542" Type="http://schemas.openxmlformats.org/officeDocument/2006/relationships/hyperlink" Target="http://www.planalto.gov.br/ccivil_03/MPV/2177-44.htm" TargetMode="External"/><Relationship Id="rId584" Type="http://schemas.openxmlformats.org/officeDocument/2006/relationships/hyperlink" Target="http://www.planalto.gov.br/ccivil_03/MPV/Antigas/1665.htm" TargetMode="External"/><Relationship Id="rId5" Type="http://schemas.openxmlformats.org/officeDocument/2006/relationships/hyperlink" Target="http://legislacao.planalto.gov.br/legisla/legislacao.nsf/Viw_Identificacao/lei%209.656-1998?OpenDocument" TargetMode="External"/><Relationship Id="rId181" Type="http://schemas.openxmlformats.org/officeDocument/2006/relationships/hyperlink" Target="http://www.planalto.gov.br/ccivil_03/_Ato2019-2022/2022/Lei/L14307.htm" TargetMode="External"/><Relationship Id="rId237" Type="http://schemas.openxmlformats.org/officeDocument/2006/relationships/hyperlink" Target="http://www.planalto.gov.br/ccivil_03/MPV/2177-44.htm" TargetMode="External"/><Relationship Id="rId402" Type="http://schemas.openxmlformats.org/officeDocument/2006/relationships/hyperlink" Target="http://www.planalto.gov.br/ccivil_03/MPV/2177-44.htm" TargetMode="External"/><Relationship Id="rId279" Type="http://schemas.openxmlformats.org/officeDocument/2006/relationships/hyperlink" Target="http://www.planalto.gov.br/ccivil_03/MPV/2177-44.htm" TargetMode="External"/><Relationship Id="rId444" Type="http://schemas.openxmlformats.org/officeDocument/2006/relationships/hyperlink" Target="http://www.planalto.gov.br/ccivil_03/MPV/2177-44.htm" TargetMode="External"/><Relationship Id="rId486" Type="http://schemas.openxmlformats.org/officeDocument/2006/relationships/hyperlink" Target="http://www.planalto.gov.br/ccivil_03/MPV/2177-44.htm" TargetMode="External"/><Relationship Id="rId43" Type="http://schemas.openxmlformats.org/officeDocument/2006/relationships/hyperlink" Target="http://www.planalto.gov.br/ccivil_03/MPV/2177-44.htm" TargetMode="External"/><Relationship Id="rId139" Type="http://schemas.openxmlformats.org/officeDocument/2006/relationships/hyperlink" Target="http://www.planalto.gov.br/ccivil_03/_Ato2011-2014/2013/Lei/L12880.htm" TargetMode="External"/><Relationship Id="rId290" Type="http://schemas.openxmlformats.org/officeDocument/2006/relationships/hyperlink" Target="http://www.planalto.gov.br/ccivil_03/MPV/2177-44.htm" TargetMode="External"/><Relationship Id="rId304" Type="http://schemas.openxmlformats.org/officeDocument/2006/relationships/hyperlink" Target="http://www.planalto.gov.br/ccivil_03/MPV/Antigas/1685-5.htm" TargetMode="External"/><Relationship Id="rId346" Type="http://schemas.openxmlformats.org/officeDocument/2006/relationships/hyperlink" Target="http://www.planalto.gov.br/ccivil_03/MPV/2177-44.htm" TargetMode="External"/><Relationship Id="rId388" Type="http://schemas.openxmlformats.org/officeDocument/2006/relationships/hyperlink" Target="http://www.planalto.gov.br/ccivil_03/MPV/2177-44.htm" TargetMode="External"/><Relationship Id="rId511" Type="http://schemas.openxmlformats.org/officeDocument/2006/relationships/hyperlink" Target="http://www.planalto.gov.br/ccivil_03/MPV/2177-44.htm" TargetMode="External"/><Relationship Id="rId553" Type="http://schemas.openxmlformats.org/officeDocument/2006/relationships/hyperlink" Target="http://www.planalto.gov.br/ccivil_03/MPV/Antigas/1665.htm" TargetMode="External"/><Relationship Id="rId85" Type="http://schemas.openxmlformats.org/officeDocument/2006/relationships/hyperlink" Target="http://www.planalto.gov.br/ccivil_03/MPV/Antigas/1665.htm" TargetMode="External"/><Relationship Id="rId150" Type="http://schemas.openxmlformats.org/officeDocument/2006/relationships/hyperlink" Target="http://www.planalto.gov.br/ccivil_03/MPV/Antigas/1665.htm" TargetMode="External"/><Relationship Id="rId192" Type="http://schemas.openxmlformats.org/officeDocument/2006/relationships/hyperlink" Target="http://www.planalto.gov.br/ccivil_03/_Ato2015-2018/2018/Lei/L13770.htm" TargetMode="External"/><Relationship Id="rId206" Type="http://schemas.openxmlformats.org/officeDocument/2006/relationships/hyperlink" Target="http://www.planalto.gov.br/ccivil_03/_Ato2019-2022/2021/Mpv/mpv1067.htm" TargetMode="External"/><Relationship Id="rId413" Type="http://schemas.openxmlformats.org/officeDocument/2006/relationships/hyperlink" Target="http://www.planalto.gov.br/ccivil_03/MPV/2177-44.htm" TargetMode="External"/><Relationship Id="rId595" Type="http://schemas.openxmlformats.org/officeDocument/2006/relationships/hyperlink" Target="http://www.planalto.gov.br/ccivil_03/MPV/Antigas/1908-18.htm" TargetMode="External"/><Relationship Id="rId248" Type="http://schemas.openxmlformats.org/officeDocument/2006/relationships/hyperlink" Target="http://www.planalto.gov.br/ccivil_03/MPV/Antigas/1665.htm" TargetMode="External"/><Relationship Id="rId455" Type="http://schemas.openxmlformats.org/officeDocument/2006/relationships/hyperlink" Target="http://www.planalto.gov.br/ccivil_03/MPV/2177-44.htm" TargetMode="External"/><Relationship Id="rId497" Type="http://schemas.openxmlformats.org/officeDocument/2006/relationships/hyperlink" Target="http://www.planalto.gov.br/ccivil_03/MPV/2177-44.htm" TargetMode="External"/><Relationship Id="rId12" Type="http://schemas.openxmlformats.org/officeDocument/2006/relationships/hyperlink" Target="http://www.planalto.gov.br/ccivil_03/MPV/Antigas/1801-11.htm" TargetMode="External"/><Relationship Id="rId108" Type="http://schemas.openxmlformats.org/officeDocument/2006/relationships/hyperlink" Target="http://www.planalto.gov.br/ccivil_03/MPV/2177-44.htm" TargetMode="External"/><Relationship Id="rId315" Type="http://schemas.openxmlformats.org/officeDocument/2006/relationships/hyperlink" Target="http://www.planalto.gov.br/ccivil_03/_Ato2011-2014/2014/Lei/L13003.htm" TargetMode="External"/><Relationship Id="rId357" Type="http://schemas.openxmlformats.org/officeDocument/2006/relationships/hyperlink" Target="http://www.planalto.gov.br/ccivil_03/MPV/Antigas/1730-7.htm" TargetMode="External"/><Relationship Id="rId522" Type="http://schemas.openxmlformats.org/officeDocument/2006/relationships/hyperlink" Target="http://www.planalto.gov.br/ccivil_03/MPV/2177-44.htm" TargetMode="External"/><Relationship Id="rId54" Type="http://schemas.openxmlformats.org/officeDocument/2006/relationships/hyperlink" Target="http://www.planalto.gov.br/ccivil_03/MPV/2177-44.htm" TargetMode="External"/><Relationship Id="rId96" Type="http://schemas.openxmlformats.org/officeDocument/2006/relationships/hyperlink" Target="http://www.planalto.gov.br/ccivil_03/MPV/2177-44.htm" TargetMode="External"/><Relationship Id="rId161" Type="http://schemas.openxmlformats.org/officeDocument/2006/relationships/hyperlink" Target="http://www.planalto.gov.br/ccivil_03/_Ato2019-2022/2021/Mpv/mpv1067.htm" TargetMode="External"/><Relationship Id="rId217" Type="http://schemas.openxmlformats.org/officeDocument/2006/relationships/hyperlink" Target="http://www.planalto.gov.br/ccivil_03/_Ato2019-2022/2022/Lei/L14307.htm" TargetMode="External"/><Relationship Id="rId399" Type="http://schemas.openxmlformats.org/officeDocument/2006/relationships/hyperlink" Target="http://www.planalto.gov.br/ccivil_03/MPV/2177-44.htm" TargetMode="External"/><Relationship Id="rId564" Type="http://schemas.openxmlformats.org/officeDocument/2006/relationships/hyperlink" Target="http://www.planalto.gov.br/ccivil_03/MPV/2177-44.htm" TargetMode="External"/><Relationship Id="rId259" Type="http://schemas.openxmlformats.org/officeDocument/2006/relationships/hyperlink" Target="http://www.planalto.gov.br/ccivil_03/_Ato2011-2014/2013/Lei/L12880.htm" TargetMode="External"/><Relationship Id="rId424" Type="http://schemas.openxmlformats.org/officeDocument/2006/relationships/hyperlink" Target="http://www.planalto.gov.br/ccivil_03/MPV/2177-44.htm" TargetMode="External"/><Relationship Id="rId466" Type="http://schemas.openxmlformats.org/officeDocument/2006/relationships/hyperlink" Target="http://www.planalto.gov.br/ccivil_03/MPV/Antigas/1665.htm" TargetMode="External"/><Relationship Id="rId23" Type="http://schemas.openxmlformats.org/officeDocument/2006/relationships/hyperlink" Target="http://www.planalto.gov.br/ccivil_03/MPV/2177-44.htm" TargetMode="External"/><Relationship Id="rId119" Type="http://schemas.openxmlformats.org/officeDocument/2006/relationships/hyperlink" Target="http://www.planalto.gov.br/ccivil_03/MPV/2177-44.htm" TargetMode="External"/><Relationship Id="rId270" Type="http://schemas.openxmlformats.org/officeDocument/2006/relationships/hyperlink" Target="http://www.planalto.gov.br/ccivil_03/MPV/2177-44.htm" TargetMode="External"/><Relationship Id="rId326" Type="http://schemas.openxmlformats.org/officeDocument/2006/relationships/hyperlink" Target="http://www.planalto.gov.br/ccivil_03/_Ato2011-2014/2014/Lei/L13003.htm" TargetMode="External"/><Relationship Id="rId533" Type="http://schemas.openxmlformats.org/officeDocument/2006/relationships/hyperlink" Target="http://www.planalto.gov.br/ccivil_03/MPV/2177-44.htm" TargetMode="External"/><Relationship Id="rId65" Type="http://schemas.openxmlformats.org/officeDocument/2006/relationships/hyperlink" Target="http://www.planalto.gov.br/ccivil_03/MPV/2177-44.htm" TargetMode="External"/><Relationship Id="rId130" Type="http://schemas.openxmlformats.org/officeDocument/2006/relationships/hyperlink" Target="http://www.planalto.gov.br/ccivil_03/MPV/2177-44.htm" TargetMode="External"/><Relationship Id="rId368" Type="http://schemas.openxmlformats.org/officeDocument/2006/relationships/hyperlink" Target="http://www.planalto.gov.br/ccivil_03/MPV/Antigas/1665.htm" TargetMode="External"/><Relationship Id="rId575" Type="http://schemas.openxmlformats.org/officeDocument/2006/relationships/hyperlink" Target="http://portal.stf.jus.br/processos/downloadPeca.asp?id=314542313&amp;ext=.pdf" TargetMode="External"/><Relationship Id="rId172" Type="http://schemas.openxmlformats.org/officeDocument/2006/relationships/hyperlink" Target="http://www.planalto.gov.br/ccivil_03/_Ato2011-2014/2011/Lei/L12401.htm" TargetMode="External"/><Relationship Id="rId228" Type="http://schemas.openxmlformats.org/officeDocument/2006/relationships/hyperlink" Target="http://www.planalto.gov.br/ccivil_03/MPV/2177-44.htm" TargetMode="External"/><Relationship Id="rId435" Type="http://schemas.openxmlformats.org/officeDocument/2006/relationships/hyperlink" Target="http://www.planalto.gov.br/ccivil_03/MPV/2177-44.htm" TargetMode="External"/><Relationship Id="rId477" Type="http://schemas.openxmlformats.org/officeDocument/2006/relationships/hyperlink" Target="http://www.planalto.gov.br/ccivil_03/_Ato2011-2014/2011/Lei/L12469.htm" TargetMode="External"/><Relationship Id="rId600" Type="http://schemas.openxmlformats.org/officeDocument/2006/relationships/hyperlink" Target="http://www.planalto.gov.br/ccivil_03/MPV/2177-44.htm" TargetMode="External"/><Relationship Id="rId281" Type="http://schemas.openxmlformats.org/officeDocument/2006/relationships/hyperlink" Target="http://www.planalto.gov.br/ccivil_03/MPV/2177-44.htm" TargetMode="External"/><Relationship Id="rId337" Type="http://schemas.openxmlformats.org/officeDocument/2006/relationships/hyperlink" Target="http://www.planalto.gov.br/ccivil_03/MPV/2177-44.htm" TargetMode="External"/><Relationship Id="rId502" Type="http://schemas.openxmlformats.org/officeDocument/2006/relationships/hyperlink" Target="http://www.planalto.gov.br/ccivil_03/MPV/Antigas/1685-5.htm" TargetMode="External"/><Relationship Id="rId34" Type="http://schemas.openxmlformats.org/officeDocument/2006/relationships/hyperlink" Target="http://www.planalto.gov.br/ccivil_03/leis/L8078.htm" TargetMode="External"/><Relationship Id="rId76" Type="http://schemas.openxmlformats.org/officeDocument/2006/relationships/hyperlink" Target="http://www.planalto.gov.br/ccivil_03/MPV/Antigas/1665.htm" TargetMode="External"/><Relationship Id="rId141" Type="http://schemas.openxmlformats.org/officeDocument/2006/relationships/hyperlink" Target="http://www.planalto.gov.br/ccivil_03/MPV/Antigas/1665.htm" TargetMode="External"/><Relationship Id="rId379" Type="http://schemas.openxmlformats.org/officeDocument/2006/relationships/hyperlink" Target="http://www.planalto.gov.br/ccivil_03/MPV/2177-44.htm" TargetMode="External"/><Relationship Id="rId544" Type="http://schemas.openxmlformats.org/officeDocument/2006/relationships/hyperlink" Target="http://www.planalto.gov.br/ccivil_03/MPV/Antigas/1665.htm" TargetMode="External"/><Relationship Id="rId586" Type="http://schemas.openxmlformats.org/officeDocument/2006/relationships/hyperlink" Target="http://www.planalto.gov.br/ccivil_03/leis/L8078.htm" TargetMode="External"/><Relationship Id="rId7" Type="http://schemas.openxmlformats.org/officeDocument/2006/relationships/hyperlink" Target="http://www.planalto.gov.br/ccivil_03/leis/L9656.htm" TargetMode="External"/><Relationship Id="rId183" Type="http://schemas.openxmlformats.org/officeDocument/2006/relationships/hyperlink" Target="http://www.planalto.gov.br/ccivil_03/_Ato2019-2022/2022/Lei/L14454.htm" TargetMode="External"/><Relationship Id="rId239" Type="http://schemas.openxmlformats.org/officeDocument/2006/relationships/hyperlink" Target="http://www.planalto.gov.br/ccivil_03/MPV/2177-44.htm" TargetMode="External"/><Relationship Id="rId390" Type="http://schemas.openxmlformats.org/officeDocument/2006/relationships/hyperlink" Target="http://www.planalto.gov.br/ccivil_03/MPV/2177-44.htm" TargetMode="External"/><Relationship Id="rId404" Type="http://schemas.openxmlformats.org/officeDocument/2006/relationships/hyperlink" Target="http://www.planalto.gov.br/ccivil_03/MPV/2177-44.htm" TargetMode="External"/><Relationship Id="rId446" Type="http://schemas.openxmlformats.org/officeDocument/2006/relationships/hyperlink" Target="http://www.planalto.gov.br/ccivil_03/MPV/2177-44.htm" TargetMode="External"/><Relationship Id="rId250" Type="http://schemas.openxmlformats.org/officeDocument/2006/relationships/hyperlink" Target="http://www.planalto.gov.br/ccivil_03/MPV/Antigas/1730-7.htm" TargetMode="External"/><Relationship Id="rId292" Type="http://schemas.openxmlformats.org/officeDocument/2006/relationships/hyperlink" Target="http://www.planalto.gov.br/ccivil_03/MPV/2177-44.htm" TargetMode="External"/><Relationship Id="rId306" Type="http://schemas.openxmlformats.org/officeDocument/2006/relationships/hyperlink" Target="http://www.planalto.gov.br/ccivil_03/MPV/Antigas/1685-5.htm" TargetMode="External"/><Relationship Id="rId488" Type="http://schemas.openxmlformats.org/officeDocument/2006/relationships/hyperlink" Target="http://www.planalto.gov.br/ccivil_03/_Ato2011-2014/2011/Lei/L12469.htm" TargetMode="External"/><Relationship Id="rId45" Type="http://schemas.openxmlformats.org/officeDocument/2006/relationships/hyperlink" Target="http://www.planalto.gov.br/ccivil_03/MPV/2177-44.htm" TargetMode="External"/><Relationship Id="rId87" Type="http://schemas.openxmlformats.org/officeDocument/2006/relationships/hyperlink" Target="http://www.planalto.gov.br/ccivil_03/MPV/2177-44.htm" TargetMode="External"/><Relationship Id="rId110" Type="http://schemas.openxmlformats.org/officeDocument/2006/relationships/hyperlink" Target="http://www.planalto.gov.br/ccivil_03/MPV/2177-44.htm" TargetMode="External"/><Relationship Id="rId348" Type="http://schemas.openxmlformats.org/officeDocument/2006/relationships/hyperlink" Target="http://www.planalto.gov.br/ccivil_03/MPV/2177-44.htm" TargetMode="External"/><Relationship Id="rId513" Type="http://schemas.openxmlformats.org/officeDocument/2006/relationships/hyperlink" Target="http://www.planalto.gov.br/ccivil_03/MPV/Antigas/1665.htm" TargetMode="External"/><Relationship Id="rId555" Type="http://schemas.openxmlformats.org/officeDocument/2006/relationships/hyperlink" Target="http://www.planalto.gov.br/ccivil_03/leis/L9656.htm" TargetMode="External"/><Relationship Id="rId597" Type="http://schemas.openxmlformats.org/officeDocument/2006/relationships/hyperlink" Target="http://www.planalto.gov.br/ccivil_03/MPV/2177-44.htm" TargetMode="External"/><Relationship Id="rId152" Type="http://schemas.openxmlformats.org/officeDocument/2006/relationships/hyperlink" Target="http://www.planalto.gov.br/ccivil_03/MPV/Antigas/1665.htm" TargetMode="External"/><Relationship Id="rId194" Type="http://schemas.openxmlformats.org/officeDocument/2006/relationships/hyperlink" Target="http://www.planalto.gov.br/ccivil_03/_Ato2023-2026/2023/Lei/L14538.htm" TargetMode="External"/><Relationship Id="rId208" Type="http://schemas.openxmlformats.org/officeDocument/2006/relationships/hyperlink" Target="http://www.planalto.gov.br/ccivil_03/_Ato2019-2022/2021/Mpv/mpv1067.htm" TargetMode="External"/><Relationship Id="rId415" Type="http://schemas.openxmlformats.org/officeDocument/2006/relationships/hyperlink" Target="http://www.planalto.gov.br/ccivil_03/MPV/2177-44.htm" TargetMode="External"/><Relationship Id="rId457" Type="http://schemas.openxmlformats.org/officeDocument/2006/relationships/hyperlink" Target="http://www.planalto.gov.br/ccivil_03/MPV/2177-44.htm" TargetMode="External"/><Relationship Id="rId261" Type="http://schemas.openxmlformats.org/officeDocument/2006/relationships/hyperlink" Target="http://www.planalto.gov.br/ccivil_03/MPV/Antigas/1908-18.htm" TargetMode="External"/><Relationship Id="rId499" Type="http://schemas.openxmlformats.org/officeDocument/2006/relationships/hyperlink" Target="http://www.planalto.gov.br/ccivil_03/MPV/2177-44.htm" TargetMode="External"/><Relationship Id="rId14" Type="http://schemas.openxmlformats.org/officeDocument/2006/relationships/hyperlink" Target="http://www.planalto.gov.br/ccivil_03/leis/L8078.htm" TargetMode="External"/><Relationship Id="rId56" Type="http://schemas.openxmlformats.org/officeDocument/2006/relationships/hyperlink" Target="http://www.planalto.gov.br/ccivil_03/MPV/2177-44.htm" TargetMode="External"/><Relationship Id="rId317" Type="http://schemas.openxmlformats.org/officeDocument/2006/relationships/hyperlink" Target="http://www.planalto.gov.br/ccivil_03/_Ato2011-2014/2014/Lei/L13003.htm" TargetMode="External"/><Relationship Id="rId359" Type="http://schemas.openxmlformats.org/officeDocument/2006/relationships/hyperlink" Target="http://www.planalto.gov.br/ccivil_03/MPV/Antigas/1730-7.htm" TargetMode="External"/><Relationship Id="rId524" Type="http://schemas.openxmlformats.org/officeDocument/2006/relationships/hyperlink" Target="http://www.planalto.gov.br/ccivil_03/MPV/2177-44.htm" TargetMode="External"/><Relationship Id="rId566" Type="http://schemas.openxmlformats.org/officeDocument/2006/relationships/hyperlink" Target="http://www.planalto.gov.br/ccivil_03/MPV/2177-44.htm" TargetMode="External"/><Relationship Id="rId98" Type="http://schemas.openxmlformats.org/officeDocument/2006/relationships/hyperlink" Target="http://www.planalto.gov.br/ccivil_03/MPV/2177-44.htm" TargetMode="External"/><Relationship Id="rId121" Type="http://schemas.openxmlformats.org/officeDocument/2006/relationships/hyperlink" Target="http://www.planalto.gov.br/ccivil_03/MPV/2177-44.htm" TargetMode="External"/><Relationship Id="rId163" Type="http://schemas.openxmlformats.org/officeDocument/2006/relationships/hyperlink" Target="http://www.planalto.gov.br/ccivil_03/_Ato2019-2022/2021/Mpv/mpv1067.htm" TargetMode="External"/><Relationship Id="rId219" Type="http://schemas.openxmlformats.org/officeDocument/2006/relationships/hyperlink" Target="http://www.planalto.gov.br/ccivil_03/_Ato2019-2022/2022/Lei/L14307.htm" TargetMode="External"/><Relationship Id="rId370" Type="http://schemas.openxmlformats.org/officeDocument/2006/relationships/hyperlink" Target="http://www.planalto.gov.br/ccivil_03/MPV/Antigas/1801-14.htm" TargetMode="External"/><Relationship Id="rId426" Type="http://schemas.openxmlformats.org/officeDocument/2006/relationships/hyperlink" Target="http://www.planalto.gov.br/ccivil_03/MPV/2177-44.htm" TargetMode="External"/><Relationship Id="rId230" Type="http://schemas.openxmlformats.org/officeDocument/2006/relationships/hyperlink" Target="http://www.planalto.gov.br/ccivil_03/MPV/Antigas/1665.htm" TargetMode="External"/><Relationship Id="rId468" Type="http://schemas.openxmlformats.org/officeDocument/2006/relationships/hyperlink" Target="http://www.planalto.gov.br/ccivil_03/MPV/2177-44.htm" TargetMode="External"/><Relationship Id="rId25" Type="http://schemas.openxmlformats.org/officeDocument/2006/relationships/hyperlink" Target="http://www.planalto.gov.br/ccivil_03/MPV/2177-44.htm" TargetMode="External"/><Relationship Id="rId67" Type="http://schemas.openxmlformats.org/officeDocument/2006/relationships/hyperlink" Target="http://www.planalto.gov.br/ccivil_03/MPV/2177-44.htm" TargetMode="External"/><Relationship Id="rId272" Type="http://schemas.openxmlformats.org/officeDocument/2006/relationships/hyperlink" Target="http://www.planalto.gov.br/ccivil_03/MPV/2177-44.htm" TargetMode="External"/><Relationship Id="rId328" Type="http://schemas.openxmlformats.org/officeDocument/2006/relationships/hyperlink" Target="http://www.planalto.gov.br/ccivil_03/MPV/2177-44.htm" TargetMode="External"/><Relationship Id="rId535" Type="http://schemas.openxmlformats.org/officeDocument/2006/relationships/hyperlink" Target="http://www.planalto.gov.br/ccivil_03/MPV/Antigas/1685-5.htm" TargetMode="External"/><Relationship Id="rId577" Type="http://schemas.openxmlformats.org/officeDocument/2006/relationships/hyperlink" Target="http://portal.stf.jus.br/processos/downloadPeca.asp?id=314542313&amp;ext=.pdf" TargetMode="External"/><Relationship Id="rId132" Type="http://schemas.openxmlformats.org/officeDocument/2006/relationships/hyperlink" Target="http://www.planalto.gov.br/ccivil_03/MPV/2177-44.htm" TargetMode="External"/><Relationship Id="rId174" Type="http://schemas.openxmlformats.org/officeDocument/2006/relationships/hyperlink" Target="http://www.planalto.gov.br/ccivil_03/leis/L9784.htm" TargetMode="External"/><Relationship Id="rId381" Type="http://schemas.openxmlformats.org/officeDocument/2006/relationships/hyperlink" Target="http://www.planalto.gov.br/ccivil_03/MPV/2177-44.htm" TargetMode="External"/><Relationship Id="rId602" Type="http://schemas.openxmlformats.org/officeDocument/2006/relationships/theme" Target="theme/theme1.xml"/><Relationship Id="rId241" Type="http://schemas.openxmlformats.org/officeDocument/2006/relationships/hyperlink" Target="http://www.planalto.gov.br/ccivil_03/MPV/2177-44.htm" TargetMode="External"/><Relationship Id="rId437" Type="http://schemas.openxmlformats.org/officeDocument/2006/relationships/hyperlink" Target="http://www.planalto.gov.br/ccivil_03/MPV/2177-44.htm" TargetMode="External"/><Relationship Id="rId479" Type="http://schemas.openxmlformats.org/officeDocument/2006/relationships/hyperlink" Target="http://www.planalto.gov.br/ccivil_03/MPV/2177-44.htm" TargetMode="External"/><Relationship Id="rId36" Type="http://schemas.openxmlformats.org/officeDocument/2006/relationships/hyperlink" Target="http://www.planalto.gov.br/ccivil_03/MPV/Antigas/1665.htm" TargetMode="External"/><Relationship Id="rId283" Type="http://schemas.openxmlformats.org/officeDocument/2006/relationships/hyperlink" Target="http://www.planalto.gov.br/ccivil_03/MPV/2177-44.htm" TargetMode="External"/><Relationship Id="rId339" Type="http://schemas.openxmlformats.org/officeDocument/2006/relationships/hyperlink" Target="http://www.planalto.gov.br/ccivil_03/MPV/2177-44.htm" TargetMode="External"/><Relationship Id="rId490" Type="http://schemas.openxmlformats.org/officeDocument/2006/relationships/hyperlink" Target="http://www.planalto.gov.br/ccivil_03/_Ato2011-2014/2011/Lei/L12469.htm" TargetMode="External"/><Relationship Id="rId504" Type="http://schemas.openxmlformats.org/officeDocument/2006/relationships/hyperlink" Target="http://www.planalto.gov.br/ccivil_03/MPV/Antigas/1908-17.htm" TargetMode="External"/><Relationship Id="rId546" Type="http://schemas.openxmlformats.org/officeDocument/2006/relationships/hyperlink" Target="http://www.planalto.gov.br/ccivil_03/_Ato2007-2010/2009/Lei/L11935.htm" TargetMode="External"/><Relationship Id="rId78" Type="http://schemas.openxmlformats.org/officeDocument/2006/relationships/hyperlink" Target="http://www.planalto.gov.br/ccivil_03/MPV/Antigas/1665.htm" TargetMode="External"/><Relationship Id="rId101" Type="http://schemas.openxmlformats.org/officeDocument/2006/relationships/hyperlink" Target="http://www.planalto.gov.br/ccivil_03/MPV/2177-44.htm" TargetMode="External"/><Relationship Id="rId143" Type="http://schemas.openxmlformats.org/officeDocument/2006/relationships/hyperlink" Target="http://www.planalto.gov.br/ccivil_03/MPV/Antigas/1685-5.htm" TargetMode="External"/><Relationship Id="rId185" Type="http://schemas.openxmlformats.org/officeDocument/2006/relationships/hyperlink" Target="http://www.planalto.gov.br/ccivil_03/_Ato2019-2022/2022/Lei/L14454.htm" TargetMode="External"/><Relationship Id="rId350" Type="http://schemas.openxmlformats.org/officeDocument/2006/relationships/hyperlink" Target="http://www.planalto.gov.br/ccivil_03/MPV/2177-44.htm" TargetMode="External"/><Relationship Id="rId406" Type="http://schemas.openxmlformats.org/officeDocument/2006/relationships/hyperlink" Target="http://www.planalto.gov.br/ccivil_03/MPV/2177-44.htm" TargetMode="External"/><Relationship Id="rId588" Type="http://schemas.openxmlformats.org/officeDocument/2006/relationships/hyperlink" Target="http://www.planalto.gov.br/ccivil_03/MPV/2177-44.htm" TargetMode="External"/><Relationship Id="rId9" Type="http://schemas.openxmlformats.org/officeDocument/2006/relationships/hyperlink" Target="http://www.planalto.gov.br/ccivil_03/_Ato2023-2026/2023/Lei/L14538.htm" TargetMode="External"/><Relationship Id="rId210" Type="http://schemas.openxmlformats.org/officeDocument/2006/relationships/hyperlink" Target="http://www.planalto.gov.br/ccivil_03/_Ato2019-2022/2021/Mpv/mpv1067.htm" TargetMode="External"/><Relationship Id="rId392" Type="http://schemas.openxmlformats.org/officeDocument/2006/relationships/hyperlink" Target="http://www.planalto.gov.br/ccivil_03/MPV/2177-44.htm" TargetMode="External"/><Relationship Id="rId448" Type="http://schemas.openxmlformats.org/officeDocument/2006/relationships/hyperlink" Target="http://www.planalto.gov.br/ccivil_03/MPV/2177-44.htm" TargetMode="External"/><Relationship Id="rId252" Type="http://schemas.openxmlformats.org/officeDocument/2006/relationships/hyperlink" Target="http://www.planalto.gov.br/ccivil_03/MPV/Antigas/1730-7.htm" TargetMode="External"/><Relationship Id="rId294" Type="http://schemas.openxmlformats.org/officeDocument/2006/relationships/hyperlink" Target="http://www.planalto.gov.br/ccivil_03/MPV/2177-44.htm" TargetMode="External"/><Relationship Id="rId308" Type="http://schemas.openxmlformats.org/officeDocument/2006/relationships/hyperlink" Target="http://www.planalto.gov.br/ccivil_03/MPV/Antigas/1685-5.htm" TargetMode="External"/><Relationship Id="rId515" Type="http://schemas.openxmlformats.org/officeDocument/2006/relationships/hyperlink" Target="http://www.planalto.gov.br/ccivil_03/MPV/2177-44.htm" TargetMode="External"/><Relationship Id="rId47" Type="http://schemas.openxmlformats.org/officeDocument/2006/relationships/hyperlink" Target="http://www.planalto.gov.br/ccivil_03/MPV/2177-44.htm" TargetMode="External"/><Relationship Id="rId89" Type="http://schemas.openxmlformats.org/officeDocument/2006/relationships/hyperlink" Target="http://www.planalto.gov.br/ccivil_03/MPV/2177-44.htm" TargetMode="External"/><Relationship Id="rId112" Type="http://schemas.openxmlformats.org/officeDocument/2006/relationships/hyperlink" Target="http://www.planalto.gov.br/ccivil_03/MPV/2177-44.htm" TargetMode="External"/><Relationship Id="rId154" Type="http://schemas.openxmlformats.org/officeDocument/2006/relationships/hyperlink" Target="http://www.planalto.gov.br/ccivil_03/_Ato2019-2022/2021/Mpv/mpv1067.htm" TargetMode="External"/><Relationship Id="rId361" Type="http://schemas.openxmlformats.org/officeDocument/2006/relationships/hyperlink" Target="http://www.planalto.gov.br/ccivil_03/MPV/Antigas/1730-7.htm" TargetMode="External"/><Relationship Id="rId557" Type="http://schemas.openxmlformats.org/officeDocument/2006/relationships/hyperlink" Target="http://www.planalto.gov.br/ccivil_03/MPV/2177-44.htm" TargetMode="External"/><Relationship Id="rId599" Type="http://schemas.openxmlformats.org/officeDocument/2006/relationships/hyperlink" Target="http://www.planalto.gov.br/ccivil_03/MPV/Antigas/1908-20.htm" TargetMode="External"/><Relationship Id="rId196" Type="http://schemas.openxmlformats.org/officeDocument/2006/relationships/hyperlink" Target="http://www.planalto.gov.br/ccivil_03/_Ato2023-2026/2023/Lei/L14538.htm" TargetMode="External"/><Relationship Id="rId417" Type="http://schemas.openxmlformats.org/officeDocument/2006/relationships/hyperlink" Target="http://www.planalto.gov.br/ccivil_03/Decreto-Lei/Del7661.htm" TargetMode="External"/><Relationship Id="rId459" Type="http://schemas.openxmlformats.org/officeDocument/2006/relationships/hyperlink" Target="http://www.planalto.gov.br/ccivil_03/MPV/2177-44.htm" TargetMode="External"/><Relationship Id="rId16" Type="http://schemas.openxmlformats.org/officeDocument/2006/relationships/hyperlink" Target="http://www.planalto.gov.br/ccivil_03/MPV/2177-44.htm" TargetMode="External"/><Relationship Id="rId221" Type="http://schemas.openxmlformats.org/officeDocument/2006/relationships/hyperlink" Target="http://www.planalto.gov.br/ccivil_03/_Ato2019-2022/2022/Lei/L14307.htm" TargetMode="External"/><Relationship Id="rId263" Type="http://schemas.openxmlformats.org/officeDocument/2006/relationships/hyperlink" Target="http://www.planalto.gov.br/ccivil_03/MPV/Antigas/1665.htm" TargetMode="External"/><Relationship Id="rId319" Type="http://schemas.openxmlformats.org/officeDocument/2006/relationships/hyperlink" Target="http://www.planalto.gov.br/ccivil_03/_Ato2011-2014/2014/Lei/L13003.htm" TargetMode="External"/><Relationship Id="rId470" Type="http://schemas.openxmlformats.org/officeDocument/2006/relationships/hyperlink" Target="http://www.planalto.gov.br/ccivil_03/MPV/Antigas/1685-5.htm" TargetMode="External"/><Relationship Id="rId526" Type="http://schemas.openxmlformats.org/officeDocument/2006/relationships/hyperlink" Target="http://www.planalto.gov.br/ccivil_03/MPV/2177-44.htm" TargetMode="External"/><Relationship Id="rId58" Type="http://schemas.openxmlformats.org/officeDocument/2006/relationships/hyperlink" Target="http://www.planalto.gov.br/ccivil_03/MPV/2177-44.htm" TargetMode="External"/><Relationship Id="rId123" Type="http://schemas.openxmlformats.org/officeDocument/2006/relationships/hyperlink" Target="http://www.planalto.gov.br/ccivil_03/MPV/Antigas/1665.htm" TargetMode="External"/><Relationship Id="rId330" Type="http://schemas.openxmlformats.org/officeDocument/2006/relationships/hyperlink" Target="http://www.planalto.gov.br/ccivil_03/MPV/2177-44.htm" TargetMode="External"/><Relationship Id="rId568" Type="http://schemas.openxmlformats.org/officeDocument/2006/relationships/hyperlink" Target="http://www.planalto.gov.br/ccivil_03/MPV/2177-44.htm" TargetMode="External"/><Relationship Id="rId90" Type="http://schemas.openxmlformats.org/officeDocument/2006/relationships/hyperlink" Target="http://www.planalto.gov.br/ccivil_03/MPV/2177-44.htm" TargetMode="External"/><Relationship Id="rId165" Type="http://schemas.openxmlformats.org/officeDocument/2006/relationships/hyperlink" Target="http://www.planalto.gov.br/ccivil_03/_Ato2019-2022/2021/Mpv/mpv1067.htm" TargetMode="External"/><Relationship Id="rId186" Type="http://schemas.openxmlformats.org/officeDocument/2006/relationships/hyperlink" Target="http://www.planalto.gov.br/ccivil_03/leis/LEIS_2001/L10223.htm" TargetMode="External"/><Relationship Id="rId351" Type="http://schemas.openxmlformats.org/officeDocument/2006/relationships/hyperlink" Target="http://www.planalto.gov.br/ccivil_03/MPV/2177-44.htm" TargetMode="External"/><Relationship Id="rId372" Type="http://schemas.openxmlformats.org/officeDocument/2006/relationships/hyperlink" Target="http://www.planalto.gov.br/ccivil_03/leis/L6404.htm" TargetMode="External"/><Relationship Id="rId393" Type="http://schemas.openxmlformats.org/officeDocument/2006/relationships/hyperlink" Target="http://www.planalto.gov.br/ccivil_03/MPV/Antigas/1908-18.htm" TargetMode="External"/><Relationship Id="rId407" Type="http://schemas.openxmlformats.org/officeDocument/2006/relationships/hyperlink" Target="http://www.planalto.gov.br/ccivil_03/MPV/2177-44.htm" TargetMode="External"/><Relationship Id="rId428" Type="http://schemas.openxmlformats.org/officeDocument/2006/relationships/hyperlink" Target="http://www.planalto.gov.br/ccivil_03/MPV/2177-44.htm" TargetMode="External"/><Relationship Id="rId449" Type="http://schemas.openxmlformats.org/officeDocument/2006/relationships/hyperlink" Target="http://www.planalto.gov.br/ccivil_03/MPV/2177-44.htm" TargetMode="External"/><Relationship Id="rId211" Type="http://schemas.openxmlformats.org/officeDocument/2006/relationships/hyperlink" Target="http://www.planalto.gov.br/ccivil_03/_Ato2019-2022/2022/Lei/L14307.htm" TargetMode="External"/><Relationship Id="rId232" Type="http://schemas.openxmlformats.org/officeDocument/2006/relationships/hyperlink" Target="http://www.planalto.gov.br/ccivil_03/_Ato2011-2014/2013/Lei/L12880.htm" TargetMode="External"/><Relationship Id="rId253" Type="http://schemas.openxmlformats.org/officeDocument/2006/relationships/hyperlink" Target="http://www.planalto.gov.br/ccivil_03/MPV/2177-44.htm" TargetMode="External"/><Relationship Id="rId274" Type="http://schemas.openxmlformats.org/officeDocument/2006/relationships/hyperlink" Target="http://www.planalto.gov.br/ccivil_03/MPV/Antigas/1665.htm" TargetMode="External"/><Relationship Id="rId295" Type="http://schemas.openxmlformats.org/officeDocument/2006/relationships/hyperlink" Target="http://www.planalto.gov.br/ccivil_03/_Ato2011-2014/2014/Lei/L13003.htm" TargetMode="External"/><Relationship Id="rId309" Type="http://schemas.openxmlformats.org/officeDocument/2006/relationships/hyperlink" Target="http://www.planalto.gov.br/ccivil_03/MPV/2177-44.htm" TargetMode="External"/><Relationship Id="rId460" Type="http://schemas.openxmlformats.org/officeDocument/2006/relationships/hyperlink" Target="http://www.planalto.gov.br/ccivil_03/MPV/Antigas/1685-5.htm" TargetMode="External"/><Relationship Id="rId481" Type="http://schemas.openxmlformats.org/officeDocument/2006/relationships/hyperlink" Target="http://www.planalto.gov.br/ccivil_03/MPV/2177-44.htm" TargetMode="External"/><Relationship Id="rId516" Type="http://schemas.openxmlformats.org/officeDocument/2006/relationships/hyperlink" Target="http://www.planalto.gov.br/ccivil_03/MPV/2177-44.htm" TargetMode="External"/><Relationship Id="rId27" Type="http://schemas.openxmlformats.org/officeDocument/2006/relationships/hyperlink" Target="http://www.planalto.gov.br/ccivil_03/MPV/2177-44.htm" TargetMode="External"/><Relationship Id="rId48" Type="http://schemas.openxmlformats.org/officeDocument/2006/relationships/hyperlink" Target="http://www.planalto.gov.br/ccivil_03/MPV/2177-44.htm" TargetMode="External"/><Relationship Id="rId69" Type="http://schemas.openxmlformats.org/officeDocument/2006/relationships/hyperlink" Target="http://www.planalto.gov.br/ccivil_03/MPV/Antigas/1801-14.htm" TargetMode="External"/><Relationship Id="rId113" Type="http://schemas.openxmlformats.org/officeDocument/2006/relationships/hyperlink" Target="http://www.planalto.gov.br/ccivil_03/leis/L6839.htm" TargetMode="External"/><Relationship Id="rId134" Type="http://schemas.openxmlformats.org/officeDocument/2006/relationships/hyperlink" Target="http://www.planalto.gov.br/ccivil_03/MPV/2177-44.htm" TargetMode="External"/><Relationship Id="rId320" Type="http://schemas.openxmlformats.org/officeDocument/2006/relationships/hyperlink" Target="http://www.planalto.gov.br/ccivil_03/_Ato2011-2014/2014/Lei/L13003.htm" TargetMode="External"/><Relationship Id="rId537" Type="http://schemas.openxmlformats.org/officeDocument/2006/relationships/hyperlink" Target="http://www.planalto.gov.br/ccivil_03/MPV/2177-44.htm" TargetMode="External"/><Relationship Id="rId558" Type="http://schemas.openxmlformats.org/officeDocument/2006/relationships/hyperlink" Target="http://www.planalto.gov.br/ccivil_03/leis/L9656.htm" TargetMode="External"/><Relationship Id="rId579" Type="http://schemas.openxmlformats.org/officeDocument/2006/relationships/hyperlink" Target="http://portal.stf.jus.br/processos/downloadPeca.asp?id=314542313&amp;ext=.pdf" TargetMode="External"/><Relationship Id="rId80" Type="http://schemas.openxmlformats.org/officeDocument/2006/relationships/hyperlink" Target="http://www.planalto.gov.br/ccivil_03/MPV/2177-44.htm" TargetMode="External"/><Relationship Id="rId155" Type="http://schemas.openxmlformats.org/officeDocument/2006/relationships/hyperlink" Target="http://www.planalto.gov.br/ccivil_03/_Ato2019-2022/2022/Lei/L14307.htm" TargetMode="External"/><Relationship Id="rId176" Type="http://schemas.openxmlformats.org/officeDocument/2006/relationships/hyperlink" Target="http://www.planalto.gov.br/ccivil_03/_Ato2019-2022/2022/Lei/L14307.htm" TargetMode="External"/><Relationship Id="rId197" Type="http://schemas.openxmlformats.org/officeDocument/2006/relationships/hyperlink" Target="http://www.planalto.gov.br/ccivil_03/_Ato2011-2014/2012/Lei/L12738.htm" TargetMode="External"/><Relationship Id="rId341" Type="http://schemas.openxmlformats.org/officeDocument/2006/relationships/hyperlink" Target="http://www.planalto.gov.br/ccivil_03/MPV/2177-44.htm" TargetMode="External"/><Relationship Id="rId362" Type="http://schemas.openxmlformats.org/officeDocument/2006/relationships/hyperlink" Target="http://www.planalto.gov.br/ccivil_03/MPV/2177-44.htm" TargetMode="External"/><Relationship Id="rId383" Type="http://schemas.openxmlformats.org/officeDocument/2006/relationships/hyperlink" Target="http://www.planalto.gov.br/ccivil_03/MPV/2177-44.htm" TargetMode="External"/><Relationship Id="rId418" Type="http://schemas.openxmlformats.org/officeDocument/2006/relationships/hyperlink" Target="http://www.planalto.gov.br/ccivil_03/Decreto-Lei/1965-1988/Del0041.htm" TargetMode="External"/><Relationship Id="rId439" Type="http://schemas.openxmlformats.org/officeDocument/2006/relationships/hyperlink" Target="http://www.planalto.gov.br/ccivil_03/MPV/2177-44.htm" TargetMode="External"/><Relationship Id="rId590" Type="http://schemas.openxmlformats.org/officeDocument/2006/relationships/hyperlink" Target="http://www.planalto.gov.br/ccivil_03/MPV/2177-44.htm" TargetMode="External"/><Relationship Id="rId201" Type="http://schemas.openxmlformats.org/officeDocument/2006/relationships/hyperlink" Target="http://www.planalto.gov.br/ccivil_03/_Ato2019-2022/2021/Mpv/mpv1067.htm" TargetMode="External"/><Relationship Id="rId222" Type="http://schemas.openxmlformats.org/officeDocument/2006/relationships/hyperlink" Target="http://www.planalto.gov.br/ccivil_03/_Ato2019-2022/2022/Lei/L14307.htm" TargetMode="External"/><Relationship Id="rId243" Type="http://schemas.openxmlformats.org/officeDocument/2006/relationships/hyperlink" Target="http://www.planalto.gov.br/ccivil_03/_Ato2011-2014/2013/Lei/L12880.htm" TargetMode="External"/><Relationship Id="rId264" Type="http://schemas.openxmlformats.org/officeDocument/2006/relationships/hyperlink" Target="http://www.planalto.gov.br/ccivil_03/MPV/Antigas/1665.htm" TargetMode="External"/><Relationship Id="rId285" Type="http://schemas.openxmlformats.org/officeDocument/2006/relationships/hyperlink" Target="http://www.planalto.gov.br/ccivil_03/MPV/Antigas/1908-18.htm" TargetMode="External"/><Relationship Id="rId450" Type="http://schemas.openxmlformats.org/officeDocument/2006/relationships/hyperlink" Target="http://www.planalto.gov.br/ccivil_03/MPV/2177-44.htm" TargetMode="External"/><Relationship Id="rId471" Type="http://schemas.openxmlformats.org/officeDocument/2006/relationships/hyperlink" Target="http://www.planalto.gov.br/ccivil_03/MPV/Antigas/1665.htm" TargetMode="External"/><Relationship Id="rId506" Type="http://schemas.openxmlformats.org/officeDocument/2006/relationships/hyperlink" Target="http://www.planalto.gov.br/ccivil_03/MPV/Antigas/1908-17.htm" TargetMode="External"/><Relationship Id="rId17" Type="http://schemas.openxmlformats.org/officeDocument/2006/relationships/hyperlink" Target="http://www.planalto.gov.br/ccivil_03/MPV/2177-44.htm" TargetMode="External"/><Relationship Id="rId38" Type="http://schemas.openxmlformats.org/officeDocument/2006/relationships/hyperlink" Target="http://www.planalto.gov.br/ccivil_03/MPV/2177-44.htm" TargetMode="External"/><Relationship Id="rId59" Type="http://schemas.openxmlformats.org/officeDocument/2006/relationships/hyperlink" Target="http://www.planalto.gov.br/ccivil_03/MPV/2177-44.htm" TargetMode="External"/><Relationship Id="rId103" Type="http://schemas.openxmlformats.org/officeDocument/2006/relationships/hyperlink" Target="http://www.planalto.gov.br/ccivil_03/MPV/2177-44.htm" TargetMode="External"/><Relationship Id="rId124" Type="http://schemas.openxmlformats.org/officeDocument/2006/relationships/hyperlink" Target="http://www.planalto.gov.br/ccivil_03/MPV/Antigas/1685-5.htm" TargetMode="External"/><Relationship Id="rId310" Type="http://schemas.openxmlformats.org/officeDocument/2006/relationships/hyperlink" Target="http://www.planalto.gov.br/ccivil_03/MPV/Antigas/1685-5.htm" TargetMode="External"/><Relationship Id="rId492" Type="http://schemas.openxmlformats.org/officeDocument/2006/relationships/hyperlink" Target="http://www.planalto.gov.br/ccivil_03/MPV/2177-44.htm" TargetMode="External"/><Relationship Id="rId527" Type="http://schemas.openxmlformats.org/officeDocument/2006/relationships/hyperlink" Target="http://www.planalto.gov.br/ccivil_03/MPV/Antigas/1665.htm" TargetMode="External"/><Relationship Id="rId548" Type="http://schemas.openxmlformats.org/officeDocument/2006/relationships/hyperlink" Target="http://www.planalto.gov.br/ccivil_03/_Ato2007-2010/2009/Lei/L11935.htm" TargetMode="External"/><Relationship Id="rId569" Type="http://schemas.openxmlformats.org/officeDocument/2006/relationships/hyperlink" Target="http://portal.stf.jus.br/processos/downloadPeca.asp?id=314542313&amp;ext=.pdf" TargetMode="External"/><Relationship Id="rId70" Type="http://schemas.openxmlformats.org/officeDocument/2006/relationships/hyperlink" Target="http://www.planalto.gov.br/ccivil_03/MPV/2177-44.htm" TargetMode="External"/><Relationship Id="rId91" Type="http://schemas.openxmlformats.org/officeDocument/2006/relationships/hyperlink" Target="http://www.planalto.gov.br/ccivil_03/MPV/2177-44.htm" TargetMode="External"/><Relationship Id="rId145" Type="http://schemas.openxmlformats.org/officeDocument/2006/relationships/hyperlink" Target="http://www.planalto.gov.br/ccivil_03/MPV/Antigas/1665.htm" TargetMode="External"/><Relationship Id="rId166" Type="http://schemas.openxmlformats.org/officeDocument/2006/relationships/hyperlink" Target="http://www.planalto.gov.br/ccivil_03/_Ato2019-2022/2021/Mpv/mpv1067.htm" TargetMode="External"/><Relationship Id="rId187" Type="http://schemas.openxmlformats.org/officeDocument/2006/relationships/hyperlink" Target="http://www.planalto.gov.br/ccivil_03/_Ato2015-2018/2018/Lei/L13770.htm" TargetMode="External"/><Relationship Id="rId331" Type="http://schemas.openxmlformats.org/officeDocument/2006/relationships/hyperlink" Target="http://www.planalto.gov.br/ccivil_03/MPV/Antigas/1665.htm" TargetMode="External"/><Relationship Id="rId352" Type="http://schemas.openxmlformats.org/officeDocument/2006/relationships/hyperlink" Target="http://www.planalto.gov.br/ccivil_03/MPV/2177-44.htm" TargetMode="External"/><Relationship Id="rId373" Type="http://schemas.openxmlformats.org/officeDocument/2006/relationships/hyperlink" Target="http://www.planalto.gov.br/ccivil_03/MPV/Antigas/1908-18.htm" TargetMode="External"/><Relationship Id="rId394" Type="http://schemas.openxmlformats.org/officeDocument/2006/relationships/hyperlink" Target="http://www.planalto.gov.br/ccivil_03/MPV/Antigas/1908-18.htm" TargetMode="External"/><Relationship Id="rId408" Type="http://schemas.openxmlformats.org/officeDocument/2006/relationships/hyperlink" Target="http://www.planalto.gov.br/ccivil_03/MPV/2177-44.htm" TargetMode="External"/><Relationship Id="rId429" Type="http://schemas.openxmlformats.org/officeDocument/2006/relationships/hyperlink" Target="http://www.planalto.gov.br/ccivil_03/MPV/Antigas/1665.htm" TargetMode="External"/><Relationship Id="rId580" Type="http://schemas.openxmlformats.org/officeDocument/2006/relationships/hyperlink" Target="http://www.planalto.gov.br/ccivil_03/MPV/2177-44.htm" TargetMode="External"/><Relationship Id="rId1" Type="http://schemas.openxmlformats.org/officeDocument/2006/relationships/styles" Target="styles.xml"/><Relationship Id="rId212" Type="http://schemas.openxmlformats.org/officeDocument/2006/relationships/hyperlink" Target="http://www.planalto.gov.br/ccivil_03/_Ato2019-2022/2022/Lei/L14307.htm" TargetMode="External"/><Relationship Id="rId233" Type="http://schemas.openxmlformats.org/officeDocument/2006/relationships/hyperlink" Target="http://www.planalto.gov.br/ccivil_03/_Ato2011-2014/2013/Lei/L12880.htm" TargetMode="External"/><Relationship Id="rId254" Type="http://schemas.openxmlformats.org/officeDocument/2006/relationships/hyperlink" Target="http://www.planalto.gov.br/ccivil_03/MPV/Antigas/1908-18.htm" TargetMode="External"/><Relationship Id="rId440" Type="http://schemas.openxmlformats.org/officeDocument/2006/relationships/hyperlink" Target="http://www.planalto.gov.br/ccivil_03/MPV/2177-44.htm" TargetMode="External"/><Relationship Id="rId28" Type="http://schemas.openxmlformats.org/officeDocument/2006/relationships/hyperlink" Target="http://www.planalto.gov.br/ccivil_03/MPV/2177-44.htm" TargetMode="External"/><Relationship Id="rId49" Type="http://schemas.openxmlformats.org/officeDocument/2006/relationships/hyperlink" Target="http://www.planalto.gov.br/ccivil_03/Decreto-Lei/Del0073.htm" TargetMode="External"/><Relationship Id="rId114" Type="http://schemas.openxmlformats.org/officeDocument/2006/relationships/hyperlink" Target="http://www.planalto.gov.br/ccivil_03/MPV/Antigas/1908-18.htm" TargetMode="External"/><Relationship Id="rId275" Type="http://schemas.openxmlformats.org/officeDocument/2006/relationships/hyperlink" Target="http://www.planalto.gov.br/ccivil_03/MPV/2177-44.htm" TargetMode="External"/><Relationship Id="rId296" Type="http://schemas.openxmlformats.org/officeDocument/2006/relationships/hyperlink" Target="http://www.planalto.gov.br/ccivil_03/MPV/Antigas/1665.htm" TargetMode="External"/><Relationship Id="rId300" Type="http://schemas.openxmlformats.org/officeDocument/2006/relationships/hyperlink" Target="http://www.planalto.gov.br/ccivil_03/MPV/Antigas/1665.htm" TargetMode="External"/><Relationship Id="rId461" Type="http://schemas.openxmlformats.org/officeDocument/2006/relationships/hyperlink" Target="http://www.planalto.gov.br/ccivil_03/MPV/2177-44.htm" TargetMode="External"/><Relationship Id="rId482" Type="http://schemas.openxmlformats.org/officeDocument/2006/relationships/hyperlink" Target="http://www.planalto.gov.br/ccivil_03/MPV/2177-44.htm" TargetMode="External"/><Relationship Id="rId517" Type="http://schemas.openxmlformats.org/officeDocument/2006/relationships/hyperlink" Target="http://www.planalto.gov.br/ccivil_03/MPV/2177-44.htm" TargetMode="External"/><Relationship Id="rId538" Type="http://schemas.openxmlformats.org/officeDocument/2006/relationships/hyperlink" Target="http://www.planalto.gov.br/ccivil_03/MPV/2177-44.htm" TargetMode="External"/><Relationship Id="rId559" Type="http://schemas.openxmlformats.org/officeDocument/2006/relationships/hyperlink" Target="http://portal.stf.jus.br/processos/downloadPeca.asp?id=314542313&amp;ext=.pdf" TargetMode="External"/><Relationship Id="rId60" Type="http://schemas.openxmlformats.org/officeDocument/2006/relationships/hyperlink" Target="http://www.planalto.gov.br/ccivil_03/MPV/2177-44.htm" TargetMode="External"/><Relationship Id="rId81" Type="http://schemas.openxmlformats.org/officeDocument/2006/relationships/hyperlink" Target="http://www.planalto.gov.br/ccivil_03/MPV/2177-44.htm" TargetMode="External"/><Relationship Id="rId135" Type="http://schemas.openxmlformats.org/officeDocument/2006/relationships/hyperlink" Target="http://www.planalto.gov.br/ccivil_03/MPV/Antigas/1685-5.htm" TargetMode="External"/><Relationship Id="rId156" Type="http://schemas.openxmlformats.org/officeDocument/2006/relationships/hyperlink" Target="http://www.planalto.gov.br/ccivil_03/_Ato2019-2022/2022/Lei/L14454.htm" TargetMode="External"/><Relationship Id="rId177" Type="http://schemas.openxmlformats.org/officeDocument/2006/relationships/hyperlink" Target="http://www.planalto.gov.br/ccivil_03/_Ato2019-2022/2022/Lei/L14307.htm" TargetMode="External"/><Relationship Id="rId198" Type="http://schemas.openxmlformats.org/officeDocument/2006/relationships/hyperlink" Target="http://www.planalto.gov.br/ccivil_03/_Ato2011-2014/2012/Lei/L12738.htm" TargetMode="External"/><Relationship Id="rId321" Type="http://schemas.openxmlformats.org/officeDocument/2006/relationships/hyperlink" Target="http://www.planalto.gov.br/ccivil_03/_Ato2011-2014/2014/Lei/L13003.htm" TargetMode="External"/><Relationship Id="rId342" Type="http://schemas.openxmlformats.org/officeDocument/2006/relationships/hyperlink" Target="http://www.planalto.gov.br/ccivil_03/MPV/2177-44.htm" TargetMode="External"/><Relationship Id="rId363" Type="http://schemas.openxmlformats.org/officeDocument/2006/relationships/hyperlink" Target="http://www.planalto.gov.br/ccivil_03/MPV/Antigas/1908-17.htm" TargetMode="External"/><Relationship Id="rId384" Type="http://schemas.openxmlformats.org/officeDocument/2006/relationships/hyperlink" Target="http://www.planalto.gov.br/ccivil_03/MPV/2177-44.htm" TargetMode="External"/><Relationship Id="rId419" Type="http://schemas.openxmlformats.org/officeDocument/2006/relationships/hyperlink" Target="http://www.planalto.gov.br/ccivil_03/Decreto-Lei/Del0073.htm" TargetMode="External"/><Relationship Id="rId570" Type="http://schemas.openxmlformats.org/officeDocument/2006/relationships/hyperlink" Target="http://www.planalto.gov.br/ccivil_03/MPV/2177-44.htm" TargetMode="External"/><Relationship Id="rId591" Type="http://schemas.openxmlformats.org/officeDocument/2006/relationships/hyperlink" Target="http://www.planalto.gov.br/ccivil_03/MPV/Antigas/1908-18.htm" TargetMode="External"/><Relationship Id="rId202" Type="http://schemas.openxmlformats.org/officeDocument/2006/relationships/hyperlink" Target="http://www.planalto.gov.br/ccivil_03/_Ato2019-2022/2021/Mpv/mpv1067.htm" TargetMode="External"/><Relationship Id="rId223" Type="http://schemas.openxmlformats.org/officeDocument/2006/relationships/hyperlink" Target="http://www.planalto.gov.br/ccivil_03/_Ato2019-2022/2022/Lei/L14307.htm" TargetMode="External"/><Relationship Id="rId244" Type="http://schemas.openxmlformats.org/officeDocument/2006/relationships/hyperlink" Target="http://www.planalto.gov.br/ccivil_03/MPV/Antigas/1908-18.htm" TargetMode="External"/><Relationship Id="rId430" Type="http://schemas.openxmlformats.org/officeDocument/2006/relationships/hyperlink" Target="http://www.planalto.gov.br/ccivil_03/MPV/Antigas/1665.htm" TargetMode="External"/><Relationship Id="rId18" Type="http://schemas.openxmlformats.org/officeDocument/2006/relationships/hyperlink" Target="http://www.planalto.gov.br/ccivil_03/MPV/2177-44.htm" TargetMode="External"/><Relationship Id="rId39" Type="http://schemas.openxmlformats.org/officeDocument/2006/relationships/hyperlink" Target="http://www.planalto.gov.br/ccivil_03/MPV/2177-44.htm" TargetMode="External"/><Relationship Id="rId265" Type="http://schemas.openxmlformats.org/officeDocument/2006/relationships/hyperlink" Target="http://www.planalto.gov.br/ccivil_03/MPV/2177-44.htm" TargetMode="External"/><Relationship Id="rId286" Type="http://schemas.openxmlformats.org/officeDocument/2006/relationships/hyperlink" Target="http://www.planalto.gov.br/ccivil_03/MPV/2177-44.htm" TargetMode="External"/><Relationship Id="rId451" Type="http://schemas.openxmlformats.org/officeDocument/2006/relationships/hyperlink" Target="http://www.planalto.gov.br/ccivil_03/MPV/2177-44.htm" TargetMode="External"/><Relationship Id="rId472" Type="http://schemas.openxmlformats.org/officeDocument/2006/relationships/hyperlink" Target="http://www.planalto.gov.br/ccivil_03/MPV/Antigas/1685-5.htm" TargetMode="External"/><Relationship Id="rId493" Type="http://schemas.openxmlformats.org/officeDocument/2006/relationships/hyperlink" Target="http://www.planalto.gov.br/ccivil_03/_Ato2015-2018/2015/Lei/L13127.htm" TargetMode="External"/><Relationship Id="rId507" Type="http://schemas.openxmlformats.org/officeDocument/2006/relationships/hyperlink" Target="http://www.planalto.gov.br/ccivil_03/MPV/2177-44.htm" TargetMode="External"/><Relationship Id="rId528" Type="http://schemas.openxmlformats.org/officeDocument/2006/relationships/hyperlink" Target="http://www.planalto.gov.br/ccivil_03/MPV/2177-44.htm" TargetMode="External"/><Relationship Id="rId549" Type="http://schemas.openxmlformats.org/officeDocument/2006/relationships/hyperlink" Target="http://www.planalto.gov.br/ccivil_03/MPV/2177-44.htm" TargetMode="External"/><Relationship Id="rId50" Type="http://schemas.openxmlformats.org/officeDocument/2006/relationships/hyperlink" Target="http://www.planalto.gov.br/ccivil_03/MPV/Antigas/1908-18.htm" TargetMode="External"/><Relationship Id="rId104" Type="http://schemas.openxmlformats.org/officeDocument/2006/relationships/hyperlink" Target="http://www.planalto.gov.br/ccivil_03/MPV/2177-44.htm" TargetMode="External"/><Relationship Id="rId125" Type="http://schemas.openxmlformats.org/officeDocument/2006/relationships/hyperlink" Target="http://www.planalto.gov.br/ccivil_03/MPV/Antigas/1665.htm" TargetMode="External"/><Relationship Id="rId146" Type="http://schemas.openxmlformats.org/officeDocument/2006/relationships/hyperlink" Target="http://www.planalto.gov.br/ccivil_03/MPV/2177-44.htm" TargetMode="External"/><Relationship Id="rId167" Type="http://schemas.openxmlformats.org/officeDocument/2006/relationships/hyperlink" Target="http://www.planalto.gov.br/ccivil_03/_Ato2019-2022/2021/Mpv/mpv1067.htm" TargetMode="External"/><Relationship Id="rId188" Type="http://schemas.openxmlformats.org/officeDocument/2006/relationships/hyperlink" Target="http://www.planalto.gov.br/ccivil_03/_Ato2023-2026/2023/Lei/L14538.htm" TargetMode="External"/><Relationship Id="rId311" Type="http://schemas.openxmlformats.org/officeDocument/2006/relationships/hyperlink" Target="http://www.planalto.gov.br/ccivil_03/MPV/2177-44.htm" TargetMode="External"/><Relationship Id="rId332" Type="http://schemas.openxmlformats.org/officeDocument/2006/relationships/hyperlink" Target="http://www.planalto.gov.br/ccivil_03/MPV/2177-44.htm" TargetMode="External"/><Relationship Id="rId353" Type="http://schemas.openxmlformats.org/officeDocument/2006/relationships/hyperlink" Target="http://www.planalto.gov.br/ccivil_03/MPV/2177-44.htm" TargetMode="External"/><Relationship Id="rId374" Type="http://schemas.openxmlformats.org/officeDocument/2006/relationships/hyperlink" Target="http://www.planalto.gov.br/ccivil_03/MPV/2177-44.htm" TargetMode="External"/><Relationship Id="rId395" Type="http://schemas.openxmlformats.org/officeDocument/2006/relationships/hyperlink" Target="http://www.planalto.gov.br/ccivil_03/MPV/Antigas/1908-18.htm" TargetMode="External"/><Relationship Id="rId409" Type="http://schemas.openxmlformats.org/officeDocument/2006/relationships/hyperlink" Target="http://www.planalto.gov.br/ccivil_03/MPV/2177-44.htm" TargetMode="External"/><Relationship Id="rId560" Type="http://schemas.openxmlformats.org/officeDocument/2006/relationships/hyperlink" Target="http://www.planalto.gov.br/ccivil_03/MPV/2177-44.htm" TargetMode="External"/><Relationship Id="rId581" Type="http://schemas.openxmlformats.org/officeDocument/2006/relationships/hyperlink" Target="http://portal.stf.jus.br/processos/downloadPeca.asp?id=314542313&amp;ext=.pdf" TargetMode="External"/><Relationship Id="rId71" Type="http://schemas.openxmlformats.org/officeDocument/2006/relationships/hyperlink" Target="http://www.planalto.gov.br/ccivil_03/MPV/2177-44.htm" TargetMode="External"/><Relationship Id="rId92" Type="http://schemas.openxmlformats.org/officeDocument/2006/relationships/hyperlink" Target="http://www.planalto.gov.br/ccivil_03/MPV/2177-44.htm" TargetMode="External"/><Relationship Id="rId213" Type="http://schemas.openxmlformats.org/officeDocument/2006/relationships/hyperlink" Target="http://www.planalto.gov.br/ccivil_03/_Ato2019-2022/2022/Lei/L14307.htm" TargetMode="External"/><Relationship Id="rId234" Type="http://schemas.openxmlformats.org/officeDocument/2006/relationships/hyperlink" Target="http://www.planalto.gov.br/ccivil_03/MPV/Antigas/1665.htm" TargetMode="External"/><Relationship Id="rId420" Type="http://schemas.openxmlformats.org/officeDocument/2006/relationships/hyperlink" Target="http://www.planalto.gov.br/ccivil_03/MPV/2177-44.htm" TargetMode="External"/><Relationship Id="rId2" Type="http://schemas.microsoft.com/office/2007/relationships/stylesWithEffects" Target="stylesWithEffects.xml"/><Relationship Id="rId29" Type="http://schemas.openxmlformats.org/officeDocument/2006/relationships/hyperlink" Target="http://www.planalto.gov.br/ccivil_03/MPV/Antigas/1908-18.htm" TargetMode="External"/><Relationship Id="rId255" Type="http://schemas.openxmlformats.org/officeDocument/2006/relationships/hyperlink" Target="http://www.planalto.gov.br/ccivil_03/MPV/2177-44.htm" TargetMode="External"/><Relationship Id="rId276" Type="http://schemas.openxmlformats.org/officeDocument/2006/relationships/hyperlink" Target="http://www.planalto.gov.br/ccivil_03/MPV/2177-44.htm" TargetMode="External"/><Relationship Id="rId297" Type="http://schemas.openxmlformats.org/officeDocument/2006/relationships/hyperlink" Target="http://www.planalto.gov.br/ccivil_03/MPV/2177-44.htm" TargetMode="External"/><Relationship Id="rId441" Type="http://schemas.openxmlformats.org/officeDocument/2006/relationships/hyperlink" Target="http://www.planalto.gov.br/ccivil_03/MPV/2177-44.htm" TargetMode="External"/><Relationship Id="rId462" Type="http://schemas.openxmlformats.org/officeDocument/2006/relationships/hyperlink" Target="http://www.planalto.gov.br/ccivil_03/MPV/Antigas/1665.htm" TargetMode="External"/><Relationship Id="rId483" Type="http://schemas.openxmlformats.org/officeDocument/2006/relationships/hyperlink" Target="http://www.planalto.gov.br/ccivil_03/MPV/2177-44.htm" TargetMode="External"/><Relationship Id="rId518" Type="http://schemas.openxmlformats.org/officeDocument/2006/relationships/hyperlink" Target="http://www.planalto.gov.br/ccivil_03/MPV/2177-44.htm" TargetMode="External"/><Relationship Id="rId539" Type="http://schemas.openxmlformats.org/officeDocument/2006/relationships/hyperlink" Target="http://www.planalto.gov.br/ccivil_03/MPV/2177-44.htm" TargetMode="External"/><Relationship Id="rId40" Type="http://schemas.openxmlformats.org/officeDocument/2006/relationships/hyperlink" Target="http://www.planalto.gov.br/ccivil_03/MPV/2177-44.htm" TargetMode="External"/><Relationship Id="rId115" Type="http://schemas.openxmlformats.org/officeDocument/2006/relationships/hyperlink" Target="http://www.planalto.gov.br/ccivil_03/MPV/Antigas/1665.htm" TargetMode="External"/><Relationship Id="rId136" Type="http://schemas.openxmlformats.org/officeDocument/2006/relationships/hyperlink" Target="http://www.planalto.gov.br/ccivil_03/MPV/Antigas/1665.htm" TargetMode="External"/><Relationship Id="rId157" Type="http://schemas.openxmlformats.org/officeDocument/2006/relationships/hyperlink" Target="http://www.planalto.gov.br/ccivil_03/_Ato2019-2022/2021/Mpv/mpv1067.htm" TargetMode="External"/><Relationship Id="rId178" Type="http://schemas.openxmlformats.org/officeDocument/2006/relationships/hyperlink" Target="http://www.planalto.gov.br/ccivil_03/_Ato2019-2022/2022/Lei/L14307.htm" TargetMode="External"/><Relationship Id="rId301" Type="http://schemas.openxmlformats.org/officeDocument/2006/relationships/hyperlink" Target="http://www.planalto.gov.br/ccivil_03/MPV/2177-44.htm" TargetMode="External"/><Relationship Id="rId322" Type="http://schemas.openxmlformats.org/officeDocument/2006/relationships/hyperlink" Target="http://www.planalto.gov.br/ccivil_03/_Ato2011-2014/2014/Lei/L13003.htm" TargetMode="External"/><Relationship Id="rId343" Type="http://schemas.openxmlformats.org/officeDocument/2006/relationships/hyperlink" Target="http://www.planalto.gov.br/ccivil_03/MPV/Antigas/1730-7.htm" TargetMode="External"/><Relationship Id="rId364" Type="http://schemas.openxmlformats.org/officeDocument/2006/relationships/hyperlink" Target="http://www.planalto.gov.br/ccivil_03/MPV/Antigas/1908-18.htm" TargetMode="External"/><Relationship Id="rId550" Type="http://schemas.openxmlformats.org/officeDocument/2006/relationships/hyperlink" Target="http://www.planalto.gov.br/ccivil_03/_Ato2007-2010/2009/Lei/L11935.htm" TargetMode="External"/><Relationship Id="rId61" Type="http://schemas.openxmlformats.org/officeDocument/2006/relationships/hyperlink" Target="http://www.planalto.gov.br/ccivil_03/MPV/2177-44.htm" TargetMode="External"/><Relationship Id="rId82" Type="http://schemas.openxmlformats.org/officeDocument/2006/relationships/hyperlink" Target="http://www.planalto.gov.br/ccivil_03/MPV/2177-44.htm" TargetMode="External"/><Relationship Id="rId199" Type="http://schemas.openxmlformats.org/officeDocument/2006/relationships/hyperlink" Target="http://www.planalto.gov.br/ccivil_03/_Ato2019-2022/2019/Lei/L13819.htm" TargetMode="External"/><Relationship Id="rId203" Type="http://schemas.openxmlformats.org/officeDocument/2006/relationships/hyperlink" Target="http://www.planalto.gov.br/ccivil_03/_Ato2019-2022/2021/Mpv/mpv1067.htm" TargetMode="External"/><Relationship Id="rId385" Type="http://schemas.openxmlformats.org/officeDocument/2006/relationships/hyperlink" Target="http://www.planalto.gov.br/ccivil_03/MPV/2177-44.htm" TargetMode="External"/><Relationship Id="rId571" Type="http://schemas.openxmlformats.org/officeDocument/2006/relationships/hyperlink" Target="http://portal.stf.jus.br/processos/downloadPeca.asp?id=314542313&amp;ext=.pdf" TargetMode="External"/><Relationship Id="rId592" Type="http://schemas.openxmlformats.org/officeDocument/2006/relationships/hyperlink" Target="http://www.planalto.gov.br/ccivil_03/MPV/2177-44.htm" TargetMode="External"/><Relationship Id="rId19" Type="http://schemas.openxmlformats.org/officeDocument/2006/relationships/hyperlink" Target="http://www.planalto.gov.br/ccivil_03/MPV/2177-44.htm" TargetMode="External"/><Relationship Id="rId224" Type="http://schemas.openxmlformats.org/officeDocument/2006/relationships/hyperlink" Target="http://www.planalto.gov.br/ccivil_03/_Ato2019-2022/2022/Lei/L14307.htm" TargetMode="External"/><Relationship Id="rId245" Type="http://schemas.openxmlformats.org/officeDocument/2006/relationships/hyperlink" Target="http://www.planalto.gov.br/ccivil_03/MPV/2177-44.htm" TargetMode="External"/><Relationship Id="rId266" Type="http://schemas.openxmlformats.org/officeDocument/2006/relationships/hyperlink" Target="http://www.planalto.gov.br/ccivil_03/MPV/2177-44.htm" TargetMode="External"/><Relationship Id="rId287" Type="http://schemas.openxmlformats.org/officeDocument/2006/relationships/hyperlink" Target="http://www.planalto.gov.br/ccivil_03/MPV/Antigas/1908-18.htm" TargetMode="External"/><Relationship Id="rId410" Type="http://schemas.openxmlformats.org/officeDocument/2006/relationships/hyperlink" Target="http://www.planalto.gov.br/ccivil_03/MPV/2177-44.htm" TargetMode="External"/><Relationship Id="rId431" Type="http://schemas.openxmlformats.org/officeDocument/2006/relationships/hyperlink" Target="http://www.planalto.gov.br/ccivil_03/MPV/Antigas/1908-20.htm" TargetMode="External"/><Relationship Id="rId452" Type="http://schemas.openxmlformats.org/officeDocument/2006/relationships/hyperlink" Target="http://www.planalto.gov.br/ccivil_03/MPV/2177-44.htm" TargetMode="External"/><Relationship Id="rId473" Type="http://schemas.openxmlformats.org/officeDocument/2006/relationships/hyperlink" Target="http://www.planalto.gov.br/ccivil_03/MPV/Antigas/1685-5.htm" TargetMode="External"/><Relationship Id="rId494" Type="http://schemas.openxmlformats.org/officeDocument/2006/relationships/hyperlink" Target="http://www.planalto.gov.br/ccivil_03/_Ato2015-2018/2015/Lei/L13127.htm" TargetMode="External"/><Relationship Id="rId508" Type="http://schemas.openxmlformats.org/officeDocument/2006/relationships/hyperlink" Target="http://www.planalto.gov.br/ccivil_03/MPV/Antigas/1908-17.htm" TargetMode="External"/><Relationship Id="rId529" Type="http://schemas.openxmlformats.org/officeDocument/2006/relationships/hyperlink" Target="http://www.planalto.gov.br/ccivil_03/leis/L9656.htm" TargetMode="External"/><Relationship Id="rId30" Type="http://schemas.openxmlformats.org/officeDocument/2006/relationships/hyperlink" Target="http://www.planalto.gov.br/ccivil_03/MPV/2177-44.htm" TargetMode="External"/><Relationship Id="rId105" Type="http://schemas.openxmlformats.org/officeDocument/2006/relationships/hyperlink" Target="http://www.planalto.gov.br/ccivil_03/MPV/2177-44.htm" TargetMode="External"/><Relationship Id="rId126" Type="http://schemas.openxmlformats.org/officeDocument/2006/relationships/hyperlink" Target="http://www.planalto.gov.br/ccivil_03/MPV/2177-44.htm" TargetMode="External"/><Relationship Id="rId147" Type="http://schemas.openxmlformats.org/officeDocument/2006/relationships/hyperlink" Target="http://www.planalto.gov.br/ccivil_03/MPV/Antigas/1730-7.htm" TargetMode="External"/><Relationship Id="rId168" Type="http://schemas.openxmlformats.org/officeDocument/2006/relationships/hyperlink" Target="http://www.planalto.gov.br/ccivil_03/_Ato2019-2022/2021/Mpv/mpv1067.htm" TargetMode="External"/><Relationship Id="rId312" Type="http://schemas.openxmlformats.org/officeDocument/2006/relationships/hyperlink" Target="http://www.planalto.gov.br/ccivil_03/_Ato2011-2014/2014/Lei/L13003.htm" TargetMode="External"/><Relationship Id="rId333" Type="http://schemas.openxmlformats.org/officeDocument/2006/relationships/hyperlink" Target="http://www.planalto.gov.br/ccivil_03/MPV/Antigas/1730-7.htm" TargetMode="External"/><Relationship Id="rId354" Type="http://schemas.openxmlformats.org/officeDocument/2006/relationships/hyperlink" Target="http://www.planalto.gov.br/ccivil_03/MPV/2177-44.htm" TargetMode="External"/><Relationship Id="rId540" Type="http://schemas.openxmlformats.org/officeDocument/2006/relationships/hyperlink" Target="http://www.planalto.gov.br/ccivil_03/MPV/2177-44.htm" TargetMode="External"/><Relationship Id="rId51" Type="http://schemas.openxmlformats.org/officeDocument/2006/relationships/hyperlink" Target="http://www.planalto.gov.br/ccivil_03/MPV/2177-44.htm" TargetMode="External"/><Relationship Id="rId72" Type="http://schemas.openxmlformats.org/officeDocument/2006/relationships/hyperlink" Target="http://www.planalto.gov.br/ccivil_03/MPV/2177-44.htm" TargetMode="External"/><Relationship Id="rId93" Type="http://schemas.openxmlformats.org/officeDocument/2006/relationships/hyperlink" Target="http://www.planalto.gov.br/ccivil_03/MPV/2177-44.htm" TargetMode="External"/><Relationship Id="rId189" Type="http://schemas.openxmlformats.org/officeDocument/2006/relationships/hyperlink" Target="http://www.planalto.gov.br/ccivil_03/_Ato2023-2026/2023/Lei/L14538.htm" TargetMode="External"/><Relationship Id="rId375" Type="http://schemas.openxmlformats.org/officeDocument/2006/relationships/hyperlink" Target="http://www.planalto.gov.br/ccivil_03/MPV/2177-44.htm" TargetMode="External"/><Relationship Id="rId396" Type="http://schemas.openxmlformats.org/officeDocument/2006/relationships/hyperlink" Target="http://www.planalto.gov.br/ccivil_03/MPV/Antigas/1908-18.htm" TargetMode="External"/><Relationship Id="rId561" Type="http://schemas.openxmlformats.org/officeDocument/2006/relationships/hyperlink" Target="http://portal.stf.jus.br/processos/downloadPeca.asp?id=314542313&amp;ext=.pdf" TargetMode="External"/><Relationship Id="rId582" Type="http://schemas.openxmlformats.org/officeDocument/2006/relationships/hyperlink" Target="http://www.planalto.gov.br/ccivil_03/MPV/2177-44.htm" TargetMode="External"/><Relationship Id="rId3" Type="http://schemas.openxmlformats.org/officeDocument/2006/relationships/settings" Target="settings.xml"/><Relationship Id="rId214" Type="http://schemas.openxmlformats.org/officeDocument/2006/relationships/hyperlink" Target="http://www.planalto.gov.br/ccivil_03/_Ato2019-2022/2022/Lei/L14307.htm" TargetMode="External"/><Relationship Id="rId235" Type="http://schemas.openxmlformats.org/officeDocument/2006/relationships/hyperlink" Target="http://www.planalto.gov.br/ccivil_03/MPV/2177-44.htm" TargetMode="External"/><Relationship Id="rId256" Type="http://schemas.openxmlformats.org/officeDocument/2006/relationships/hyperlink" Target="http://www.planalto.gov.br/ccivil_03/_Ato2011-2014/2013/Lei/L12880.htm" TargetMode="External"/><Relationship Id="rId277" Type="http://schemas.openxmlformats.org/officeDocument/2006/relationships/hyperlink" Target="http://www.planalto.gov.br/ccivil_03/MPV/Antigas/1908-18.htm" TargetMode="External"/><Relationship Id="rId298" Type="http://schemas.openxmlformats.org/officeDocument/2006/relationships/hyperlink" Target="http://www.planalto.gov.br/ccivil_03/MPV/Antigas/1665.htm" TargetMode="External"/><Relationship Id="rId400" Type="http://schemas.openxmlformats.org/officeDocument/2006/relationships/hyperlink" Target="http://www.planalto.gov.br/ccivil_03/MPV/2177-44.htm" TargetMode="External"/><Relationship Id="rId421" Type="http://schemas.openxmlformats.org/officeDocument/2006/relationships/hyperlink" Target="http://www.planalto.gov.br/ccivil_03/MPV/Antigas/1908-18.htm" TargetMode="External"/><Relationship Id="rId442" Type="http://schemas.openxmlformats.org/officeDocument/2006/relationships/hyperlink" Target="http://www.planalto.gov.br/ccivil_03/MPV/2177-44.htm" TargetMode="External"/><Relationship Id="rId463" Type="http://schemas.openxmlformats.org/officeDocument/2006/relationships/hyperlink" Target="http://www.planalto.gov.br/ccivil_03/MPV/2177-44.htm" TargetMode="External"/><Relationship Id="rId484" Type="http://schemas.openxmlformats.org/officeDocument/2006/relationships/hyperlink" Target="http://www.planalto.gov.br/ccivil_03/MPV/Antigas/1665.htm" TargetMode="External"/><Relationship Id="rId519" Type="http://schemas.openxmlformats.org/officeDocument/2006/relationships/hyperlink" Target="http://www.planalto.gov.br/ccivil_03/MPV/2177-44.htm" TargetMode="External"/><Relationship Id="rId116" Type="http://schemas.openxmlformats.org/officeDocument/2006/relationships/hyperlink" Target="http://www.planalto.gov.br/ccivil_03/MPV/2177-44.htm" TargetMode="External"/><Relationship Id="rId137" Type="http://schemas.openxmlformats.org/officeDocument/2006/relationships/hyperlink" Target="http://www.planalto.gov.br/ccivil_03/MPV/2177-44.htm" TargetMode="External"/><Relationship Id="rId158" Type="http://schemas.openxmlformats.org/officeDocument/2006/relationships/hyperlink" Target="http://www.planalto.gov.br/ccivil_03/_Ato2019-2022/2022/Lei/L14307.htm" TargetMode="External"/><Relationship Id="rId302" Type="http://schemas.openxmlformats.org/officeDocument/2006/relationships/hyperlink" Target="http://www.planalto.gov.br/ccivil_03/MPV/Antigas/1685-5.htm" TargetMode="External"/><Relationship Id="rId323" Type="http://schemas.openxmlformats.org/officeDocument/2006/relationships/hyperlink" Target="http://www.planalto.gov.br/ccivil_03/_Ato2011-2014/2014/Lei/L13003.htm" TargetMode="External"/><Relationship Id="rId344" Type="http://schemas.openxmlformats.org/officeDocument/2006/relationships/hyperlink" Target="http://www.planalto.gov.br/ccivil_03/MPV/2177-44.htm" TargetMode="External"/><Relationship Id="rId530" Type="http://schemas.openxmlformats.org/officeDocument/2006/relationships/hyperlink" Target="http://www.planalto.gov.br/ccivil_03/decreto/2001/D4044.htm" TargetMode="External"/><Relationship Id="rId20" Type="http://schemas.openxmlformats.org/officeDocument/2006/relationships/hyperlink" Target="http://www.planalto.gov.br/ccivil_03/MPV/2177-44.htm" TargetMode="External"/><Relationship Id="rId41" Type="http://schemas.openxmlformats.org/officeDocument/2006/relationships/hyperlink" Target="http://www.planalto.gov.br/ccivil_03/MPV/2177-44.htm" TargetMode="External"/><Relationship Id="rId62" Type="http://schemas.openxmlformats.org/officeDocument/2006/relationships/hyperlink" Target="http://www.planalto.gov.br/ccivil_03/MPV/2177-44.htm" TargetMode="External"/><Relationship Id="rId83" Type="http://schemas.openxmlformats.org/officeDocument/2006/relationships/hyperlink" Target="http://www.planalto.gov.br/ccivil_03/MPV/2177-44.htm" TargetMode="External"/><Relationship Id="rId179" Type="http://schemas.openxmlformats.org/officeDocument/2006/relationships/hyperlink" Target="http://www.planalto.gov.br/ccivil_03/_Ato2019-2022/2022/Lei/L14307.htm" TargetMode="External"/><Relationship Id="rId365" Type="http://schemas.openxmlformats.org/officeDocument/2006/relationships/hyperlink" Target="http://www.planalto.gov.br/ccivil_03/MPV/2177-44.htm" TargetMode="External"/><Relationship Id="rId386" Type="http://schemas.openxmlformats.org/officeDocument/2006/relationships/hyperlink" Target="http://www.planalto.gov.br/ccivil_03/MPV/2177-44.htm" TargetMode="External"/><Relationship Id="rId551" Type="http://schemas.openxmlformats.org/officeDocument/2006/relationships/hyperlink" Target="http://www.planalto.gov.br/ccivil_03/_Ato2007-2010/2009/Lei/L11935.htm" TargetMode="External"/><Relationship Id="rId572" Type="http://schemas.openxmlformats.org/officeDocument/2006/relationships/hyperlink" Target="http://www.planalto.gov.br/ccivil_03/MPV/2177-44.htm" TargetMode="External"/><Relationship Id="rId593" Type="http://schemas.openxmlformats.org/officeDocument/2006/relationships/hyperlink" Target="http://www.planalto.gov.br/ccivil_03/MPV/Antigas/1908-18.htm" TargetMode="External"/><Relationship Id="rId190" Type="http://schemas.openxmlformats.org/officeDocument/2006/relationships/hyperlink" Target="http://www.planalto.gov.br/ccivil_03/_Ato2015-2018/2018/Lei/L13770.htm" TargetMode="External"/><Relationship Id="rId204" Type="http://schemas.openxmlformats.org/officeDocument/2006/relationships/hyperlink" Target="http://www.planalto.gov.br/ccivil_03/_Ato2019-2022/2021/Mpv/mpv1067.htm" TargetMode="External"/><Relationship Id="rId225" Type="http://schemas.openxmlformats.org/officeDocument/2006/relationships/hyperlink" Target="http://www.planalto.gov.br/ccivil_03/MPV/Antigas/1908-18.htm" TargetMode="External"/><Relationship Id="rId246" Type="http://schemas.openxmlformats.org/officeDocument/2006/relationships/hyperlink" Target="http://www.planalto.gov.br/ccivil_03/MPV/Antigas/1665.htm" TargetMode="External"/><Relationship Id="rId267" Type="http://schemas.openxmlformats.org/officeDocument/2006/relationships/hyperlink" Target="http://www.planalto.gov.br/ccivil_03/MPV/2177-44.htm" TargetMode="External"/><Relationship Id="rId288" Type="http://schemas.openxmlformats.org/officeDocument/2006/relationships/hyperlink" Target="http://www.planalto.gov.br/ccivil_03/MPV/2177-44.htm" TargetMode="External"/><Relationship Id="rId411" Type="http://schemas.openxmlformats.org/officeDocument/2006/relationships/hyperlink" Target="http://www.planalto.gov.br/ccivil_03/MPV/2177-44.htm" TargetMode="External"/><Relationship Id="rId432" Type="http://schemas.openxmlformats.org/officeDocument/2006/relationships/hyperlink" Target="http://www.planalto.gov.br/ccivil_03/MPV/2177-44.htm" TargetMode="External"/><Relationship Id="rId453" Type="http://schemas.openxmlformats.org/officeDocument/2006/relationships/hyperlink" Target="http://www.planalto.gov.br/ccivil_03/MPV/2177-44.htm" TargetMode="External"/><Relationship Id="rId474" Type="http://schemas.openxmlformats.org/officeDocument/2006/relationships/hyperlink" Target="http://www.planalto.gov.br/ccivil_03/MPV/Antigas/1665.htm" TargetMode="External"/><Relationship Id="rId509" Type="http://schemas.openxmlformats.org/officeDocument/2006/relationships/hyperlink" Target="http://www.planalto.gov.br/ccivil_03/MPV/2177-44.htm" TargetMode="External"/><Relationship Id="rId106" Type="http://schemas.openxmlformats.org/officeDocument/2006/relationships/hyperlink" Target="http://www.planalto.gov.br/ccivil_03/MPV/2177-44.htm" TargetMode="External"/><Relationship Id="rId127" Type="http://schemas.openxmlformats.org/officeDocument/2006/relationships/hyperlink" Target="http://www.planalto.gov.br/ccivil_03/MPV/Antigas/1908-18.htm" TargetMode="External"/><Relationship Id="rId313" Type="http://schemas.openxmlformats.org/officeDocument/2006/relationships/hyperlink" Target="http://www.planalto.gov.br/ccivil_03/_Ato2011-2014/2014/Lei/L13003.htm" TargetMode="External"/><Relationship Id="rId495" Type="http://schemas.openxmlformats.org/officeDocument/2006/relationships/hyperlink" Target="http://www.planalto.gov.br/ccivil_03/_Ato2015-2018/2015/Lei/L13127.htm" TargetMode="External"/><Relationship Id="rId10" Type="http://schemas.openxmlformats.org/officeDocument/2006/relationships/hyperlink" Target="http://www.planalto.gov.br/ccivil_03/_Ato2023-2026/2023/Lei/L14538.htm" TargetMode="External"/><Relationship Id="rId31" Type="http://schemas.openxmlformats.org/officeDocument/2006/relationships/hyperlink" Target="http://www.planalto.gov.br/ccivil_03/MPV/2177-44.htm" TargetMode="External"/><Relationship Id="rId52" Type="http://schemas.openxmlformats.org/officeDocument/2006/relationships/hyperlink" Target="http://www.planalto.gov.br/ccivil_03/Decreto-Lei/Del0073.htm" TargetMode="External"/><Relationship Id="rId73" Type="http://schemas.openxmlformats.org/officeDocument/2006/relationships/hyperlink" Target="http://www.planalto.gov.br/ccivil_03/MPV/2177-44.htm" TargetMode="External"/><Relationship Id="rId94" Type="http://schemas.openxmlformats.org/officeDocument/2006/relationships/hyperlink" Target="http://www.planalto.gov.br/ccivil_03/MPV/2177-44.htm" TargetMode="External"/><Relationship Id="rId148" Type="http://schemas.openxmlformats.org/officeDocument/2006/relationships/hyperlink" Target="http://www.planalto.gov.br/ccivil_03/MPV/2177-44.htm" TargetMode="External"/><Relationship Id="rId169" Type="http://schemas.openxmlformats.org/officeDocument/2006/relationships/hyperlink" Target="http://www.planalto.gov.br/ccivil_03/_Ato2019-2022/2021/Mpv/mpv1067.htm" TargetMode="External"/><Relationship Id="rId334" Type="http://schemas.openxmlformats.org/officeDocument/2006/relationships/hyperlink" Target="http://www.planalto.gov.br/ccivil_03/MPV/2177-44.htm" TargetMode="External"/><Relationship Id="rId355" Type="http://schemas.openxmlformats.org/officeDocument/2006/relationships/hyperlink" Target="http://www.planalto.gov.br/ccivil_03/MPV/Antigas/1730-7.htm" TargetMode="External"/><Relationship Id="rId376" Type="http://schemas.openxmlformats.org/officeDocument/2006/relationships/hyperlink" Target="http://www.planalto.gov.br/ccivil_03/Decreto-Lei/Del0073.htm" TargetMode="External"/><Relationship Id="rId397" Type="http://schemas.openxmlformats.org/officeDocument/2006/relationships/hyperlink" Target="http://www.planalto.gov.br/ccivil_03/MPV/Antigas/1908-18.htm" TargetMode="External"/><Relationship Id="rId520" Type="http://schemas.openxmlformats.org/officeDocument/2006/relationships/hyperlink" Target="http://www.planalto.gov.br/ccivil_03/MPV/2177-44.htm" TargetMode="External"/><Relationship Id="rId541" Type="http://schemas.openxmlformats.org/officeDocument/2006/relationships/hyperlink" Target="http://www.planalto.gov.br/ccivil_03/MPV/2177-44.htm" TargetMode="External"/><Relationship Id="rId562" Type="http://schemas.openxmlformats.org/officeDocument/2006/relationships/hyperlink" Target="http://www.planalto.gov.br/ccivil_03/MPV/2177-44.htm" TargetMode="External"/><Relationship Id="rId583" Type="http://schemas.openxmlformats.org/officeDocument/2006/relationships/hyperlink" Target="http://portal.stf.jus.br/processos/downloadPeca.asp?id=314542313&amp;ext=.pdf" TargetMode="External"/><Relationship Id="rId4" Type="http://schemas.openxmlformats.org/officeDocument/2006/relationships/webSettings" Target="webSettings.xml"/><Relationship Id="rId180" Type="http://schemas.openxmlformats.org/officeDocument/2006/relationships/hyperlink" Target="http://www.planalto.gov.br/ccivil_03/_Ato2019-2022/2022/Lei/L14307.htm" TargetMode="External"/><Relationship Id="rId215" Type="http://schemas.openxmlformats.org/officeDocument/2006/relationships/hyperlink" Target="http://www.planalto.gov.br/ccivil_03/_Ato2019-2022/2022/Lei/L14307.htm" TargetMode="External"/><Relationship Id="rId236" Type="http://schemas.openxmlformats.org/officeDocument/2006/relationships/hyperlink" Target="http://www.planalto.gov.br/ccivil_03/MPV/Antigas/1665.htm" TargetMode="External"/><Relationship Id="rId257" Type="http://schemas.openxmlformats.org/officeDocument/2006/relationships/hyperlink" Target="http://www.planalto.gov.br/ccivil_03/_Ato2011-2014/2013/Lei/L12880.htm" TargetMode="External"/><Relationship Id="rId278" Type="http://schemas.openxmlformats.org/officeDocument/2006/relationships/hyperlink" Target="http://www.planalto.gov.br/ccivil_03/MPV/2177-44.htm" TargetMode="External"/><Relationship Id="rId401" Type="http://schemas.openxmlformats.org/officeDocument/2006/relationships/hyperlink" Target="http://www.planalto.gov.br/ccivil_03/MPV/2177-44.htm" TargetMode="External"/><Relationship Id="rId422" Type="http://schemas.openxmlformats.org/officeDocument/2006/relationships/hyperlink" Target="http://www.planalto.gov.br/ccivil_03/MPV/2177-44.htm" TargetMode="External"/><Relationship Id="rId443" Type="http://schemas.openxmlformats.org/officeDocument/2006/relationships/hyperlink" Target="http://www.planalto.gov.br/ccivil_03/MPV/2177-44.htm" TargetMode="External"/><Relationship Id="rId464" Type="http://schemas.openxmlformats.org/officeDocument/2006/relationships/hyperlink" Target="http://www.planalto.gov.br/ccivil_03/MPV/Antigas/1908-20.htm" TargetMode="External"/><Relationship Id="rId303" Type="http://schemas.openxmlformats.org/officeDocument/2006/relationships/hyperlink" Target="http://www.planalto.gov.br/ccivil_03/MPV/2177-44.htm" TargetMode="External"/><Relationship Id="rId485" Type="http://schemas.openxmlformats.org/officeDocument/2006/relationships/hyperlink" Target="http://www.planalto.gov.br/ccivil_03/MPV/2177-44.htm" TargetMode="External"/><Relationship Id="rId42" Type="http://schemas.openxmlformats.org/officeDocument/2006/relationships/hyperlink" Target="http://www.planalto.gov.br/ccivil_03/MPV/2177-44.htm" TargetMode="External"/><Relationship Id="rId84" Type="http://schemas.openxmlformats.org/officeDocument/2006/relationships/hyperlink" Target="http://www.planalto.gov.br/ccivil_03/MPV/2177-44.htm" TargetMode="External"/><Relationship Id="rId138" Type="http://schemas.openxmlformats.org/officeDocument/2006/relationships/hyperlink" Target="http://www.planalto.gov.br/ccivil_03/MPV/2177-44.htm" TargetMode="External"/><Relationship Id="rId345" Type="http://schemas.openxmlformats.org/officeDocument/2006/relationships/hyperlink" Target="http://www.planalto.gov.br/ccivil_03/MPV/2177-44.htm" TargetMode="External"/><Relationship Id="rId387" Type="http://schemas.openxmlformats.org/officeDocument/2006/relationships/hyperlink" Target="http://www.planalto.gov.br/ccivil_03/MPV/2177-44.htm" TargetMode="External"/><Relationship Id="rId510" Type="http://schemas.openxmlformats.org/officeDocument/2006/relationships/hyperlink" Target="http://www.planalto.gov.br/ccivil_03/MPV/Antigas/1908-17.htm" TargetMode="External"/><Relationship Id="rId552" Type="http://schemas.openxmlformats.org/officeDocument/2006/relationships/hyperlink" Target="http://www.planalto.gov.br/ccivil_03/MPV/2177-44.htm" TargetMode="External"/><Relationship Id="rId594" Type="http://schemas.openxmlformats.org/officeDocument/2006/relationships/hyperlink" Target="http://www.planalto.gov.br/ccivil_03/MPV/2177-44.htm" TargetMode="External"/><Relationship Id="rId191" Type="http://schemas.openxmlformats.org/officeDocument/2006/relationships/hyperlink" Target="http://www.planalto.gov.br/ccivil_03/_Ato2015-2018/2018/Lei/L13770.htm" TargetMode="External"/><Relationship Id="rId205" Type="http://schemas.openxmlformats.org/officeDocument/2006/relationships/hyperlink" Target="http://www.planalto.gov.br/ccivil_03/_Ato2019-2022/2021/Mpv/mpv1067.htm" TargetMode="External"/><Relationship Id="rId247" Type="http://schemas.openxmlformats.org/officeDocument/2006/relationships/hyperlink" Target="http://www.planalto.gov.br/ccivil_03/MPV/2177-44.htm" TargetMode="External"/><Relationship Id="rId412" Type="http://schemas.openxmlformats.org/officeDocument/2006/relationships/hyperlink" Target="http://www.planalto.gov.br/ccivil_03/MPV/2177-44.htm" TargetMode="External"/><Relationship Id="rId107" Type="http://schemas.openxmlformats.org/officeDocument/2006/relationships/hyperlink" Target="http://www.planalto.gov.br/ccivil_03/MPV/2177-44.htm" TargetMode="External"/><Relationship Id="rId289" Type="http://schemas.openxmlformats.org/officeDocument/2006/relationships/hyperlink" Target="http://www.planalto.gov.br/ccivil_03/MPV/Antigas/1665.htm" TargetMode="External"/><Relationship Id="rId454" Type="http://schemas.openxmlformats.org/officeDocument/2006/relationships/hyperlink" Target="http://www.planalto.gov.br/ccivil_03/MPV/2177-44.htm" TargetMode="External"/><Relationship Id="rId496" Type="http://schemas.openxmlformats.org/officeDocument/2006/relationships/hyperlink" Target="http://www.planalto.gov.br/ccivil_03/MPV/Antigas/1665.htm" TargetMode="External"/><Relationship Id="rId11" Type="http://schemas.openxmlformats.org/officeDocument/2006/relationships/hyperlink" Target="http://www.planalto.gov.br/ccivil_03/MPV/Antigas/1908-18.htm" TargetMode="External"/><Relationship Id="rId53" Type="http://schemas.openxmlformats.org/officeDocument/2006/relationships/hyperlink" Target="http://www.planalto.gov.br/ccivil_03/MPV/2177-44.htm" TargetMode="External"/><Relationship Id="rId149" Type="http://schemas.openxmlformats.org/officeDocument/2006/relationships/hyperlink" Target="https://portal.stf.jus.br/processos/detalhe.asp?incidente=1741189" TargetMode="External"/><Relationship Id="rId314" Type="http://schemas.openxmlformats.org/officeDocument/2006/relationships/hyperlink" Target="http://www.planalto.gov.br/ccivil_03/_Ato2011-2014/2014/Lei/L13003.htm" TargetMode="External"/><Relationship Id="rId356" Type="http://schemas.openxmlformats.org/officeDocument/2006/relationships/hyperlink" Target="http://www.planalto.gov.br/ccivil_03/MPV/2177-44.htm" TargetMode="External"/><Relationship Id="rId398" Type="http://schemas.openxmlformats.org/officeDocument/2006/relationships/hyperlink" Target="http://www.planalto.gov.br/ccivil_03/MPV/Antigas/1908-18.htm" TargetMode="External"/><Relationship Id="rId521" Type="http://schemas.openxmlformats.org/officeDocument/2006/relationships/hyperlink" Target="http://www.planalto.gov.br/ccivil_03/MPV/2177-44.htm" TargetMode="External"/><Relationship Id="rId563" Type="http://schemas.openxmlformats.org/officeDocument/2006/relationships/hyperlink" Target="http://portal.stf.jus.br/processos/downloadPeca.asp?id=314542313&amp;ext=.pdf" TargetMode="External"/><Relationship Id="rId95" Type="http://schemas.openxmlformats.org/officeDocument/2006/relationships/hyperlink" Target="http://www.planalto.gov.br/ccivil_03/MPV/2177-44.htm" TargetMode="External"/><Relationship Id="rId160" Type="http://schemas.openxmlformats.org/officeDocument/2006/relationships/hyperlink" Target="http://www.planalto.gov.br/ccivil_03/_Ato2019-2022/2022/Lei/L14307.htm" TargetMode="External"/><Relationship Id="rId216" Type="http://schemas.openxmlformats.org/officeDocument/2006/relationships/hyperlink" Target="http://www.planalto.gov.br/ccivil_03/_Ato2019-2022/2022/Lei/L14307.htm" TargetMode="External"/><Relationship Id="rId423" Type="http://schemas.openxmlformats.org/officeDocument/2006/relationships/hyperlink" Target="http://www.planalto.gov.br/ccivil_03/leis/L9656.htm" TargetMode="External"/><Relationship Id="rId258" Type="http://schemas.openxmlformats.org/officeDocument/2006/relationships/hyperlink" Target="http://www.planalto.gov.br/ccivil_03/_Ato2011-2014/2013/Lei/L12880.htm" TargetMode="External"/><Relationship Id="rId465" Type="http://schemas.openxmlformats.org/officeDocument/2006/relationships/hyperlink" Target="http://www.planalto.gov.br/ccivil_03/MPV/2177-44.htm" TargetMode="External"/><Relationship Id="rId22" Type="http://schemas.openxmlformats.org/officeDocument/2006/relationships/hyperlink" Target="http://www.planalto.gov.br/ccivil_03/MPV/2177-44.htm" TargetMode="External"/><Relationship Id="rId64" Type="http://schemas.openxmlformats.org/officeDocument/2006/relationships/hyperlink" Target="http://www.planalto.gov.br/ccivil_03/MPV/Antigas/1908-18.htm" TargetMode="External"/><Relationship Id="rId118" Type="http://schemas.openxmlformats.org/officeDocument/2006/relationships/hyperlink" Target="http://www.planalto.gov.br/ccivil_03/MPV/2177-44.htm" TargetMode="External"/><Relationship Id="rId325" Type="http://schemas.openxmlformats.org/officeDocument/2006/relationships/hyperlink" Target="http://www.planalto.gov.br/ccivil_03/MPV/2177-44.htm" TargetMode="External"/><Relationship Id="rId367" Type="http://schemas.openxmlformats.org/officeDocument/2006/relationships/hyperlink" Target="http://www.planalto.gov.br/ccivil_03/MPV/2177-44.htm" TargetMode="External"/><Relationship Id="rId532" Type="http://schemas.openxmlformats.org/officeDocument/2006/relationships/hyperlink" Target="http://www.planalto.gov.br/ccivil_03/MPV/2177-44.htm" TargetMode="External"/><Relationship Id="rId574" Type="http://schemas.openxmlformats.org/officeDocument/2006/relationships/hyperlink" Target="http://www.planalto.gov.br/ccivil_03/MPV/2177-44.htm" TargetMode="External"/><Relationship Id="rId171" Type="http://schemas.openxmlformats.org/officeDocument/2006/relationships/hyperlink" Target="http://www.planalto.gov.br/ccivil_03/_Ato2019-2022/2022/Lei/L14307.htm" TargetMode="External"/><Relationship Id="rId227" Type="http://schemas.openxmlformats.org/officeDocument/2006/relationships/hyperlink" Target="http://www.planalto.gov.br/ccivil_03/MPV/Antigas/1665.htm" TargetMode="External"/><Relationship Id="rId269" Type="http://schemas.openxmlformats.org/officeDocument/2006/relationships/hyperlink" Target="http://www.planalto.gov.br/ccivil_03/MPV/Antigas/1665.htm" TargetMode="External"/><Relationship Id="rId434" Type="http://schemas.openxmlformats.org/officeDocument/2006/relationships/hyperlink" Target="http://www.planalto.gov.br/ccivil_03/MPV/Antigas/1908-20.htm" TargetMode="External"/><Relationship Id="rId476" Type="http://schemas.openxmlformats.org/officeDocument/2006/relationships/hyperlink" Target="http://www.planalto.gov.br/ccivil_03/MPV/2177-44.htm" TargetMode="External"/><Relationship Id="rId33" Type="http://schemas.openxmlformats.org/officeDocument/2006/relationships/hyperlink" Target="http://www.planalto.gov.br/ccivil_03/MPV/2177-44.htm" TargetMode="External"/><Relationship Id="rId129" Type="http://schemas.openxmlformats.org/officeDocument/2006/relationships/hyperlink" Target="http://www.planalto.gov.br/ccivil_03/MPV/Antigas/1908-18.htm" TargetMode="External"/><Relationship Id="rId280" Type="http://schemas.openxmlformats.org/officeDocument/2006/relationships/hyperlink" Target="http://www.planalto.gov.br/ccivil_03/MPV/Antigas/1908-18.htm" TargetMode="External"/><Relationship Id="rId336" Type="http://schemas.openxmlformats.org/officeDocument/2006/relationships/hyperlink" Target="http://www.planalto.gov.br/ccivil_03/MPV/2177-44.htm" TargetMode="External"/><Relationship Id="rId501" Type="http://schemas.openxmlformats.org/officeDocument/2006/relationships/hyperlink" Target="http://www.planalto.gov.br/ccivil_03/MPV/2177-44.htm" TargetMode="External"/><Relationship Id="rId543" Type="http://schemas.openxmlformats.org/officeDocument/2006/relationships/hyperlink" Target="http://www.planalto.gov.br/ccivil_03/MPV/2177-44.htm" TargetMode="External"/><Relationship Id="rId75" Type="http://schemas.openxmlformats.org/officeDocument/2006/relationships/hyperlink" Target="http://www.planalto.gov.br/ccivil_03/MPV/2177-44.htm" TargetMode="External"/><Relationship Id="rId140" Type="http://schemas.openxmlformats.org/officeDocument/2006/relationships/hyperlink" Target="http://www.planalto.gov.br/ccivil_03/_Ato2011-2014/2013/Lei/L12880.htm" TargetMode="External"/><Relationship Id="rId182" Type="http://schemas.openxmlformats.org/officeDocument/2006/relationships/hyperlink" Target="http://www.planalto.gov.br/ccivil_03/_Ato2019-2022/2022/Lei/L14454.htm" TargetMode="External"/><Relationship Id="rId378" Type="http://schemas.openxmlformats.org/officeDocument/2006/relationships/hyperlink" Target="http://www.planalto.gov.br/ccivil_03/MPV/2177-44.htm" TargetMode="External"/><Relationship Id="rId403" Type="http://schemas.openxmlformats.org/officeDocument/2006/relationships/hyperlink" Target="http://www.planalto.gov.br/ccivil_03/MPV/2177-44.htm" TargetMode="External"/><Relationship Id="rId585" Type="http://schemas.openxmlformats.org/officeDocument/2006/relationships/hyperlink" Target="http://www.planalto.gov.br/ccivil_03/MPV/2177-44.htm" TargetMode="External"/><Relationship Id="rId6" Type="http://schemas.openxmlformats.org/officeDocument/2006/relationships/hyperlink" Target="http://www.planalto.gov.br/ccivil_03/leis/L9656compilado.htm" TargetMode="External"/><Relationship Id="rId238" Type="http://schemas.openxmlformats.org/officeDocument/2006/relationships/hyperlink" Target="http://www.planalto.gov.br/ccivil_03/MPV/Antigas/1665.htm" TargetMode="External"/><Relationship Id="rId445" Type="http://schemas.openxmlformats.org/officeDocument/2006/relationships/hyperlink" Target="http://www.planalto.gov.br/ccivil_03/MPV/2177-44.htm" TargetMode="External"/><Relationship Id="rId487" Type="http://schemas.openxmlformats.org/officeDocument/2006/relationships/hyperlink" Target="http://www.planalto.gov.br/ccivil_03/MPV/2177-44.htm" TargetMode="External"/><Relationship Id="rId291" Type="http://schemas.openxmlformats.org/officeDocument/2006/relationships/hyperlink" Target="http://www.planalto.gov.br/ccivil_03/MPV/Antigas/1665.htm" TargetMode="External"/><Relationship Id="rId305" Type="http://schemas.openxmlformats.org/officeDocument/2006/relationships/hyperlink" Target="http://www.planalto.gov.br/ccivil_03/MPV/2177-44.htm" TargetMode="External"/><Relationship Id="rId347" Type="http://schemas.openxmlformats.org/officeDocument/2006/relationships/hyperlink" Target="http://www.planalto.gov.br/ccivil_03/MPV/2177-44.htm" TargetMode="External"/><Relationship Id="rId512" Type="http://schemas.openxmlformats.org/officeDocument/2006/relationships/hyperlink" Target="http://www.planalto.gov.br/ccivil_03/MPV/2177-44.htm" TargetMode="External"/><Relationship Id="rId44" Type="http://schemas.openxmlformats.org/officeDocument/2006/relationships/hyperlink" Target="http://www.planalto.gov.br/ccivil_03/MPV/2177-44.htm" TargetMode="External"/><Relationship Id="rId86" Type="http://schemas.openxmlformats.org/officeDocument/2006/relationships/hyperlink" Target="http://www.planalto.gov.br/ccivil_03/MPV/2177-44.htm" TargetMode="External"/><Relationship Id="rId151" Type="http://schemas.openxmlformats.org/officeDocument/2006/relationships/hyperlink" Target="http://www.planalto.gov.br/ccivil_03/MPV/2177-44.htm" TargetMode="External"/><Relationship Id="rId389" Type="http://schemas.openxmlformats.org/officeDocument/2006/relationships/hyperlink" Target="http://www.planalto.gov.br/ccivil_03/MPV/2177-44.htm" TargetMode="External"/><Relationship Id="rId554" Type="http://schemas.openxmlformats.org/officeDocument/2006/relationships/hyperlink" Target="http://www.planalto.gov.br/ccivil_03/MPV/2177-44.htm" TargetMode="External"/><Relationship Id="rId596" Type="http://schemas.openxmlformats.org/officeDocument/2006/relationships/hyperlink" Target="http://www.planalto.gov.br/ccivil_03/MPV/2177-44.htm" TargetMode="External"/><Relationship Id="rId193" Type="http://schemas.openxmlformats.org/officeDocument/2006/relationships/hyperlink" Target="http://www.planalto.gov.br/ccivil_03/_Ato2023-2026/2023/Lei/L14538.htm" TargetMode="External"/><Relationship Id="rId207" Type="http://schemas.openxmlformats.org/officeDocument/2006/relationships/hyperlink" Target="http://www.planalto.gov.br/ccivil_03/_Ato2019-2022/2021/Mpv/mpv1067.htm" TargetMode="External"/><Relationship Id="rId249" Type="http://schemas.openxmlformats.org/officeDocument/2006/relationships/hyperlink" Target="http://www.planalto.gov.br/ccivil_03/MPV/2177-44.htm" TargetMode="External"/><Relationship Id="rId414" Type="http://schemas.openxmlformats.org/officeDocument/2006/relationships/hyperlink" Target="http://www.planalto.gov.br/ccivil_03/MPV/2177-44.htm" TargetMode="External"/><Relationship Id="rId456" Type="http://schemas.openxmlformats.org/officeDocument/2006/relationships/hyperlink" Target="http://www.planalto.gov.br/ccivil_03/MPV/Antigas/1801-11.htm" TargetMode="External"/><Relationship Id="rId498" Type="http://schemas.openxmlformats.org/officeDocument/2006/relationships/hyperlink" Target="http://www.planalto.gov.br/ccivil_03/MPV/Antigas/1665.htm" TargetMode="External"/><Relationship Id="rId13" Type="http://schemas.openxmlformats.org/officeDocument/2006/relationships/hyperlink" Target="http://www.planalto.gov.br/ccivil_03/MPV/2177-44.htm" TargetMode="External"/><Relationship Id="rId109" Type="http://schemas.openxmlformats.org/officeDocument/2006/relationships/hyperlink" Target="http://www.planalto.gov.br/ccivil_03/MPV/2177-44.htm" TargetMode="External"/><Relationship Id="rId260" Type="http://schemas.openxmlformats.org/officeDocument/2006/relationships/hyperlink" Target="http://www.planalto.gov.br/ccivil_03/_Ato2019-2022/2022/Lei/L14307.htm" TargetMode="External"/><Relationship Id="rId316" Type="http://schemas.openxmlformats.org/officeDocument/2006/relationships/hyperlink" Target="http://www.planalto.gov.br/ccivil_03/_Ato2011-2014/2014/Lei/L13003.htm" TargetMode="External"/><Relationship Id="rId523" Type="http://schemas.openxmlformats.org/officeDocument/2006/relationships/hyperlink" Target="http://www.planalto.gov.br/ccivil_03/MPV/2177-44.htm" TargetMode="External"/><Relationship Id="rId55" Type="http://schemas.openxmlformats.org/officeDocument/2006/relationships/hyperlink" Target="http://www.planalto.gov.br/ccivil_03/MPV/2177-44.htm" TargetMode="External"/><Relationship Id="rId97" Type="http://schemas.openxmlformats.org/officeDocument/2006/relationships/hyperlink" Target="http://www.planalto.gov.br/ccivil_03/MPV/2177-44.htm" TargetMode="External"/><Relationship Id="rId120" Type="http://schemas.openxmlformats.org/officeDocument/2006/relationships/hyperlink" Target="http://www.planalto.gov.br/ccivil_03/MPV/2177-44.htm" TargetMode="External"/><Relationship Id="rId358" Type="http://schemas.openxmlformats.org/officeDocument/2006/relationships/hyperlink" Target="http://www.planalto.gov.br/ccivil_03/MPV/2177-44.htm" TargetMode="External"/><Relationship Id="rId565" Type="http://schemas.openxmlformats.org/officeDocument/2006/relationships/hyperlink" Target="http://portal.stf.jus.br/processos/downloadPeca.asp?id=314542313&amp;ext=.pdf" TargetMode="External"/><Relationship Id="rId162" Type="http://schemas.openxmlformats.org/officeDocument/2006/relationships/hyperlink" Target="http://www.planalto.gov.br/ccivil_03/_Ato2019-2022/2022/Lei/L14307.htm" TargetMode="External"/><Relationship Id="rId218" Type="http://schemas.openxmlformats.org/officeDocument/2006/relationships/hyperlink" Target="http://www.planalto.gov.br/ccivil_03/_Ato2019-2022/2022/Lei/L14307.htm" TargetMode="External"/><Relationship Id="rId425" Type="http://schemas.openxmlformats.org/officeDocument/2006/relationships/hyperlink" Target="http://www.planalto.gov.br/ccivil_03/MPV/Antigas/1665.htm" TargetMode="External"/><Relationship Id="rId467" Type="http://schemas.openxmlformats.org/officeDocument/2006/relationships/hyperlink" Target="http://www.planalto.gov.br/ccivil_03/MPV/Antigas/1908-20.htm" TargetMode="External"/><Relationship Id="rId271" Type="http://schemas.openxmlformats.org/officeDocument/2006/relationships/hyperlink" Target="http://www.planalto.gov.br/ccivil_03/MPV/Antigas/1908-18.htm" TargetMode="External"/><Relationship Id="rId24" Type="http://schemas.openxmlformats.org/officeDocument/2006/relationships/hyperlink" Target="http://www.planalto.gov.br/ccivil_03/MPV/2177-44.htm" TargetMode="External"/><Relationship Id="rId66" Type="http://schemas.openxmlformats.org/officeDocument/2006/relationships/hyperlink" Target="http://www.planalto.gov.br/ccivil_03/MPV/2177-44.htm" TargetMode="External"/><Relationship Id="rId131" Type="http://schemas.openxmlformats.org/officeDocument/2006/relationships/hyperlink" Target="http://www.planalto.gov.br/ccivil_03/MPV/2177-44.htm" TargetMode="External"/><Relationship Id="rId327" Type="http://schemas.openxmlformats.org/officeDocument/2006/relationships/hyperlink" Target="http://www.planalto.gov.br/ccivil_03/MPV/Antigas/1665.htm" TargetMode="External"/><Relationship Id="rId369" Type="http://schemas.openxmlformats.org/officeDocument/2006/relationships/hyperlink" Target="http://www.planalto.gov.br/ccivil_03/MPV/2177-44.htm" TargetMode="External"/><Relationship Id="rId534" Type="http://schemas.openxmlformats.org/officeDocument/2006/relationships/hyperlink" Target="http://www.planalto.gov.br/ccivil_03/MPV/2177-44.htm" TargetMode="External"/><Relationship Id="rId576" Type="http://schemas.openxmlformats.org/officeDocument/2006/relationships/hyperlink" Target="http://www.planalto.gov.br/ccivil_03/MPV/2177-44.htm" TargetMode="External"/><Relationship Id="rId173" Type="http://schemas.openxmlformats.org/officeDocument/2006/relationships/hyperlink" Target="http://www.planalto.gov.br/ccivil_03/_Ato2019-2022/2022/Lei/L14307.htm" TargetMode="External"/><Relationship Id="rId229" Type="http://schemas.openxmlformats.org/officeDocument/2006/relationships/hyperlink" Target="http://www.planalto.gov.br/ccivil_03/MPV/2177-44.htm" TargetMode="External"/><Relationship Id="rId380" Type="http://schemas.openxmlformats.org/officeDocument/2006/relationships/hyperlink" Target="http://www.planalto.gov.br/ccivil_03/MPV/2177-44.htm" TargetMode="External"/><Relationship Id="rId436" Type="http://schemas.openxmlformats.org/officeDocument/2006/relationships/hyperlink" Target="http://www.planalto.gov.br/ccivil_03/MPV/Antigas/1665.htm" TargetMode="External"/><Relationship Id="rId601" Type="http://schemas.openxmlformats.org/officeDocument/2006/relationships/fontTable" Target="fontTable.xml"/><Relationship Id="rId240" Type="http://schemas.openxmlformats.org/officeDocument/2006/relationships/hyperlink" Target="http://www.planalto.gov.br/ccivil_03/MPV/Antigas/1665.htm" TargetMode="External"/><Relationship Id="rId478" Type="http://schemas.openxmlformats.org/officeDocument/2006/relationships/hyperlink" Target="http://www.planalto.gov.br/ccivil_03/MPV/2177-44.htm" TargetMode="External"/><Relationship Id="rId35" Type="http://schemas.openxmlformats.org/officeDocument/2006/relationships/hyperlink" Target="http://www.planalto.gov.br/ccivil_03/leis/L8080.htm" TargetMode="External"/><Relationship Id="rId77" Type="http://schemas.openxmlformats.org/officeDocument/2006/relationships/hyperlink" Target="http://www.planalto.gov.br/ccivil_03/MPV/2177-44.htm" TargetMode="External"/><Relationship Id="rId100" Type="http://schemas.openxmlformats.org/officeDocument/2006/relationships/hyperlink" Target="http://www.planalto.gov.br/ccivil_03/MPV/2177-44.htm" TargetMode="External"/><Relationship Id="rId282" Type="http://schemas.openxmlformats.org/officeDocument/2006/relationships/hyperlink" Target="http://www.planalto.gov.br/ccivil_03/MPV/2177-44.htm" TargetMode="External"/><Relationship Id="rId338" Type="http://schemas.openxmlformats.org/officeDocument/2006/relationships/hyperlink" Target="http://www.planalto.gov.br/ccivil_03/MPV/2177-44.htm" TargetMode="External"/><Relationship Id="rId503" Type="http://schemas.openxmlformats.org/officeDocument/2006/relationships/hyperlink" Target="http://www.planalto.gov.br/ccivil_03/MPV/2177-44.htm" TargetMode="External"/><Relationship Id="rId545" Type="http://schemas.openxmlformats.org/officeDocument/2006/relationships/hyperlink" Target="http://www.planalto.gov.br/ccivil_03/MPV/2177-44.htm" TargetMode="External"/><Relationship Id="rId587" Type="http://schemas.openxmlformats.org/officeDocument/2006/relationships/hyperlink" Target="http://www.planalto.gov.br/ccivil_03/MPV/Antigas/1665.htm" TargetMode="External"/><Relationship Id="rId8" Type="http://schemas.openxmlformats.org/officeDocument/2006/relationships/hyperlink" Target="https://portal.stf.jus.br/processos/detalhe.asp?incidente=1741189" TargetMode="External"/><Relationship Id="rId142" Type="http://schemas.openxmlformats.org/officeDocument/2006/relationships/hyperlink" Target="http://www.planalto.gov.br/ccivil_03/MPV/2177-44.htm" TargetMode="External"/><Relationship Id="rId184" Type="http://schemas.openxmlformats.org/officeDocument/2006/relationships/hyperlink" Target="http://www.planalto.gov.br/ccivil_03/_Ato2019-2022/2022/Lei/L14454.htm" TargetMode="External"/><Relationship Id="rId391" Type="http://schemas.openxmlformats.org/officeDocument/2006/relationships/hyperlink" Target="http://www.planalto.gov.br/ccivil_03/MPV/2177-44.htm" TargetMode="External"/><Relationship Id="rId405" Type="http://schemas.openxmlformats.org/officeDocument/2006/relationships/hyperlink" Target="http://www.planalto.gov.br/ccivil_03/MPV/2177-44.htm" TargetMode="External"/><Relationship Id="rId447" Type="http://schemas.openxmlformats.org/officeDocument/2006/relationships/hyperlink" Target="http://www.planalto.gov.br/ccivil_03/MPV/2177-44.htm" TargetMode="External"/><Relationship Id="rId251" Type="http://schemas.openxmlformats.org/officeDocument/2006/relationships/hyperlink" Target="http://www.planalto.gov.br/ccivil_03/MPV/2177-44.htm" TargetMode="External"/><Relationship Id="rId489" Type="http://schemas.openxmlformats.org/officeDocument/2006/relationships/hyperlink" Target="http://www.planalto.gov.br/ccivil_03/MPV/2177-44.htm" TargetMode="External"/><Relationship Id="rId46" Type="http://schemas.openxmlformats.org/officeDocument/2006/relationships/hyperlink" Target="http://www.planalto.gov.br/ccivil_03/MPV/2177-44.htm" TargetMode="External"/><Relationship Id="rId293" Type="http://schemas.openxmlformats.org/officeDocument/2006/relationships/hyperlink" Target="http://www.planalto.gov.br/ccivil_03/MPV/Antigas/1685-5.htm" TargetMode="External"/><Relationship Id="rId307" Type="http://schemas.openxmlformats.org/officeDocument/2006/relationships/hyperlink" Target="http://www.planalto.gov.br/ccivil_03/MPV/2177-44.htm" TargetMode="External"/><Relationship Id="rId349" Type="http://schemas.openxmlformats.org/officeDocument/2006/relationships/hyperlink" Target="http://www.planalto.gov.br/ccivil_03/MPV/2177-44.htm" TargetMode="External"/><Relationship Id="rId514" Type="http://schemas.openxmlformats.org/officeDocument/2006/relationships/hyperlink" Target="http://www.planalto.gov.br/ccivil_03/MPV/2177-44.htm" TargetMode="External"/><Relationship Id="rId556" Type="http://schemas.openxmlformats.org/officeDocument/2006/relationships/hyperlink" Target="http://www.planalto.gov.br/ccivil_03/MPV/Antigas/1665.htm" TargetMode="External"/><Relationship Id="rId88" Type="http://schemas.openxmlformats.org/officeDocument/2006/relationships/hyperlink" Target="http://www.planalto.gov.br/ccivil_03/MPV/2177-44.htm" TargetMode="External"/><Relationship Id="rId111" Type="http://schemas.openxmlformats.org/officeDocument/2006/relationships/hyperlink" Target="http://www.planalto.gov.br/ccivil_03/MPV/Antigas/1908-18.htm" TargetMode="External"/><Relationship Id="rId153" Type="http://schemas.openxmlformats.org/officeDocument/2006/relationships/hyperlink" Target="http://www.planalto.gov.br/ccivil_03/MPV/2177-44.htm" TargetMode="External"/><Relationship Id="rId195" Type="http://schemas.openxmlformats.org/officeDocument/2006/relationships/hyperlink" Target="http://www.planalto.gov.br/ccivil_03/_Ato2023-2026/2023/Lei/L14538.htm" TargetMode="External"/><Relationship Id="rId209" Type="http://schemas.openxmlformats.org/officeDocument/2006/relationships/hyperlink" Target="http://www.planalto.gov.br/ccivil_03/_Ato2019-2022/2021/Mpv/mpv1067.htm" TargetMode="External"/><Relationship Id="rId360" Type="http://schemas.openxmlformats.org/officeDocument/2006/relationships/hyperlink" Target="http://www.planalto.gov.br/ccivil_03/MPV/2177-44.htm" TargetMode="External"/><Relationship Id="rId416" Type="http://schemas.openxmlformats.org/officeDocument/2006/relationships/hyperlink" Target="http://www.planalto.gov.br/ccivil_03/leis/L6024.htm" TargetMode="External"/><Relationship Id="rId598" Type="http://schemas.openxmlformats.org/officeDocument/2006/relationships/hyperlink" Target="http://www.planalto.gov.br/ccivil_03/leis/L9932.htm" TargetMode="External"/><Relationship Id="rId220" Type="http://schemas.openxmlformats.org/officeDocument/2006/relationships/hyperlink" Target="http://www.planalto.gov.br/ccivil_03/_Ato2019-2022/2022/Lei/L14307.htm" TargetMode="External"/><Relationship Id="rId458" Type="http://schemas.openxmlformats.org/officeDocument/2006/relationships/hyperlink" Target="http://www.planalto.gov.br/ccivil_03/MPV/Antigas/1665.htm" TargetMode="External"/><Relationship Id="rId15" Type="http://schemas.openxmlformats.org/officeDocument/2006/relationships/hyperlink" Target="http://www.planalto.gov.br/ccivil_03/_Ato2019-2022/2022/Lei/L14454.htm" TargetMode="External"/><Relationship Id="rId57" Type="http://schemas.openxmlformats.org/officeDocument/2006/relationships/hyperlink" Target="http://www.planalto.gov.br/ccivil_03/MPV/2177-44.htm" TargetMode="External"/><Relationship Id="rId262" Type="http://schemas.openxmlformats.org/officeDocument/2006/relationships/hyperlink" Target="http://www.planalto.gov.br/ccivil_03/MPV/Antigas/1665.htm" TargetMode="External"/><Relationship Id="rId318" Type="http://schemas.openxmlformats.org/officeDocument/2006/relationships/hyperlink" Target="http://www.planalto.gov.br/ccivil_03/_Ato2011-2014/2014/Lei/L13003.htm" TargetMode="External"/><Relationship Id="rId525" Type="http://schemas.openxmlformats.org/officeDocument/2006/relationships/hyperlink" Target="http://www.planalto.gov.br/ccivil_03/MPV/2177-44.htm" TargetMode="External"/><Relationship Id="rId567" Type="http://schemas.openxmlformats.org/officeDocument/2006/relationships/hyperlink" Target="http://portal.stf.jus.br/processos/downloadPeca.asp?id=314542313&amp;ext=.pdf" TargetMode="External"/><Relationship Id="rId99" Type="http://schemas.openxmlformats.org/officeDocument/2006/relationships/hyperlink" Target="http://www.planalto.gov.br/ccivil_03/MPV/2177-44.htm" TargetMode="External"/><Relationship Id="rId122" Type="http://schemas.openxmlformats.org/officeDocument/2006/relationships/hyperlink" Target="http://www.planalto.gov.br/ccivil_03/MPV/2177-44.htm" TargetMode="External"/><Relationship Id="rId164" Type="http://schemas.openxmlformats.org/officeDocument/2006/relationships/hyperlink" Target="http://www.planalto.gov.br/ccivil_03/_Ato2019-2022/2022/Lei/L14307.htm" TargetMode="External"/><Relationship Id="rId371" Type="http://schemas.openxmlformats.org/officeDocument/2006/relationships/hyperlink" Target="http://www.planalto.gov.br/ccivil_03/MPV/2177-44.htm" TargetMode="External"/><Relationship Id="rId427" Type="http://schemas.openxmlformats.org/officeDocument/2006/relationships/hyperlink" Target="http://www.planalto.gov.br/ccivil_03/MPV/Antigas/1908-18.htm" TargetMode="External"/><Relationship Id="rId469" Type="http://schemas.openxmlformats.org/officeDocument/2006/relationships/hyperlink" Target="http://www.planalto.gov.br/ccivil_03/MPV/Antigas/1665.htm" TargetMode="External"/><Relationship Id="rId26" Type="http://schemas.openxmlformats.org/officeDocument/2006/relationships/hyperlink" Target="http://www.planalto.gov.br/ccivil_03/MPV/2177-44.htm" TargetMode="External"/><Relationship Id="rId231" Type="http://schemas.openxmlformats.org/officeDocument/2006/relationships/hyperlink" Target="http://www.planalto.gov.br/ccivil_03/MPV/2177-44.htm" TargetMode="External"/><Relationship Id="rId273" Type="http://schemas.openxmlformats.org/officeDocument/2006/relationships/hyperlink" Target="http://www.planalto.gov.br/ccivil_03/_Ato2011-2014/2012/Lei/L12764.htm" TargetMode="External"/><Relationship Id="rId329" Type="http://schemas.openxmlformats.org/officeDocument/2006/relationships/hyperlink" Target="http://www.planalto.gov.br/ccivil_03/MPV/Antigas/1730-7.htm" TargetMode="External"/><Relationship Id="rId480" Type="http://schemas.openxmlformats.org/officeDocument/2006/relationships/hyperlink" Target="http://www.planalto.gov.br/ccivil_03/_Ato2011-2014/2011/Lei/L12469.htm" TargetMode="External"/><Relationship Id="rId536" Type="http://schemas.openxmlformats.org/officeDocument/2006/relationships/hyperlink" Target="http://www.planalto.gov.br/ccivil_03/MPV/2177-44.htm" TargetMode="External"/><Relationship Id="rId68" Type="http://schemas.openxmlformats.org/officeDocument/2006/relationships/hyperlink" Target="http://www.planalto.gov.br/ccivil_03/MPV/2177-44.htm" TargetMode="External"/><Relationship Id="rId133" Type="http://schemas.openxmlformats.org/officeDocument/2006/relationships/hyperlink" Target="http://www.planalto.gov.br/ccivil_03/MPV/2177-44.htm" TargetMode="External"/><Relationship Id="rId175" Type="http://schemas.openxmlformats.org/officeDocument/2006/relationships/hyperlink" Target="http://www.planalto.gov.br/ccivil_03/_Ato2019-2022/2022/Lei/L14307.htm" TargetMode="External"/><Relationship Id="rId340" Type="http://schemas.openxmlformats.org/officeDocument/2006/relationships/hyperlink" Target="http://www.planalto.gov.br/ccivil_03/MPV/2177-44.htm" TargetMode="External"/><Relationship Id="rId578" Type="http://schemas.openxmlformats.org/officeDocument/2006/relationships/hyperlink" Target="http://www.planalto.gov.br/ccivil_03/MPV/2177-44.htm" TargetMode="External"/><Relationship Id="rId200" Type="http://schemas.openxmlformats.org/officeDocument/2006/relationships/hyperlink" Target="http://www.planalto.gov.br/ccivil_03/_Ato2019-2022/2019/Lei/L13819.htm" TargetMode="External"/><Relationship Id="rId382" Type="http://schemas.openxmlformats.org/officeDocument/2006/relationships/hyperlink" Target="http://www.planalto.gov.br/ccivil_03/Decreto-Lei/Del7661.htm" TargetMode="External"/><Relationship Id="rId438" Type="http://schemas.openxmlformats.org/officeDocument/2006/relationships/hyperlink" Target="http://www.planalto.gov.br/ccivil_03/MPV/2177-44.htm" TargetMode="External"/><Relationship Id="rId242" Type="http://schemas.openxmlformats.org/officeDocument/2006/relationships/hyperlink" Target="http://www.planalto.gov.br/ccivil_03/_Ato2011-2014/2013/Lei/L12880.htm" TargetMode="External"/><Relationship Id="rId284" Type="http://schemas.openxmlformats.org/officeDocument/2006/relationships/hyperlink" Target="http://www.planalto.gov.br/ccivil_03/MPV/2177-44.htm" TargetMode="External"/><Relationship Id="rId491" Type="http://schemas.openxmlformats.org/officeDocument/2006/relationships/hyperlink" Target="http://www.planalto.gov.br/ccivil_03/MPV/Antigas/1908-18.htm" TargetMode="External"/><Relationship Id="rId505" Type="http://schemas.openxmlformats.org/officeDocument/2006/relationships/hyperlink" Target="http://www.planalto.gov.br/ccivil_03/MPV/2177-44.htm" TargetMode="External"/><Relationship Id="rId37" Type="http://schemas.openxmlformats.org/officeDocument/2006/relationships/hyperlink" Target="http://www.planalto.gov.br/ccivil_03/MPV/Antigas/1908-18.htm" TargetMode="External"/><Relationship Id="rId79" Type="http://schemas.openxmlformats.org/officeDocument/2006/relationships/hyperlink" Target="http://www.planalto.gov.br/ccivil_03/MPV/2177-44.htm" TargetMode="External"/><Relationship Id="rId102" Type="http://schemas.openxmlformats.org/officeDocument/2006/relationships/hyperlink" Target="http://www.planalto.gov.br/ccivil_03/MPV/2177-44.htm" TargetMode="External"/><Relationship Id="rId144" Type="http://schemas.openxmlformats.org/officeDocument/2006/relationships/hyperlink" Target="http://www.planalto.gov.br/ccivil_03/MPV/2177-44.htm" TargetMode="External"/><Relationship Id="rId547" Type="http://schemas.openxmlformats.org/officeDocument/2006/relationships/hyperlink" Target="http://www.planalto.gov.br/ccivil_03/MPV/2177-44.htm" TargetMode="External"/><Relationship Id="rId589" Type="http://schemas.openxmlformats.org/officeDocument/2006/relationships/hyperlink" Target="http://www.planalto.gov.br/ccivil_03/MPV/Antigas/1665.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51</Pages>
  <Words>30227</Words>
  <Characters>163229</Characters>
  <Application>Microsoft Office Word</Application>
  <DocSecurity>0</DocSecurity>
  <Lines>1360</Lines>
  <Paragraphs>386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2023-11-16T07:14:00Z</dcterms:created>
  <dcterms:modified xsi:type="dcterms:W3CDTF">2023-11-16T07:48:00Z</dcterms:modified>
</cp:coreProperties>
</file>