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13"/>
        <w:gridCol w:w="4840"/>
      </w:tblGrid>
      <w:tr w:rsidR="00C94452" w:rsidRPr="00C94452" w:rsidTr="00C94452">
        <w:trPr>
          <w:tblCellSpacing w:w="0" w:type="dxa"/>
          <w:jc w:val="center"/>
        </w:trPr>
        <w:tc>
          <w:tcPr>
            <w:tcW w:w="700" w:type="pct"/>
            <w:vAlign w:val="center"/>
            <w:hideMark/>
          </w:tcPr>
          <w:p w:rsidR="00C94452" w:rsidRPr="00C94452" w:rsidRDefault="00C94452" w:rsidP="00C94452">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inline distT="0" distB="0" distL="0" distR="0">
                      <wp:extent cx="706755" cy="782955"/>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6755" cy="78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tra.gif (4376 bytes)" style="width:55.65pt;height:6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" filled="f" stroked="f">
                      <o:lock v:ext="edit" aspectratio="t"/>
                      <w10:anchorlock/>
                    </v:rect>
                  </w:pict>
                </mc:Fallback>
              </mc:AlternateContent>
            </w:r>
          </w:p>
        </w:tc>
        <w:tc>
          <w:tcPr>
            <w:tcW w:w="4300" w:type="pct"/>
            <w:vAlign w:val="center"/>
            <w:hideMark/>
          </w:tcPr>
          <w:p w:rsidR="00C94452" w:rsidRPr="00C94452" w:rsidRDefault="00C94452" w:rsidP="00C94452">
            <w:pPr>
              <w:spacing w:before="100" w:beforeAutospacing="1" w:after="100" w:afterAutospacing="1" w:line="240" w:lineRule="auto"/>
              <w:jc w:val="center"/>
              <w:rPr>
                <w:rFonts w:ascii="Times New Roman" w:eastAsia="Times New Roman" w:hAnsi="Times New Roman" w:cs="Times New Roman"/>
                <w:sz w:val="24"/>
                <w:szCs w:val="24"/>
              </w:rPr>
            </w:pPr>
            <w:r w:rsidRPr="00C94452">
              <w:rPr>
                <w:rFonts w:ascii="Arial" w:eastAsia="Times New Roman" w:hAnsi="Arial" w:cs="Arial"/>
                <w:b/>
                <w:bCs/>
                <w:color w:val="808000"/>
                <w:sz w:val="36"/>
                <w:szCs w:val="36"/>
              </w:rPr>
              <w:t>Presidência da República</w:t>
            </w:r>
            <w:r w:rsidRPr="00C94452">
              <w:rPr>
                <w:rFonts w:ascii="Arial" w:eastAsia="Times New Roman" w:hAnsi="Arial" w:cs="Arial"/>
                <w:b/>
                <w:bCs/>
                <w:color w:val="808000"/>
                <w:sz w:val="24"/>
                <w:szCs w:val="24"/>
              </w:rPr>
              <w:br/>
            </w:r>
            <w:r w:rsidRPr="00C94452">
              <w:rPr>
                <w:rFonts w:ascii="Arial" w:eastAsia="Times New Roman" w:hAnsi="Arial" w:cs="Arial"/>
                <w:b/>
                <w:bCs/>
                <w:color w:val="808000"/>
                <w:sz w:val="27"/>
                <w:szCs w:val="27"/>
              </w:rPr>
              <w:t>Casa Civil</w:t>
            </w:r>
            <w:r w:rsidRPr="00C94452">
              <w:rPr>
                <w:rFonts w:ascii="Arial" w:eastAsia="Times New Roman" w:hAnsi="Arial" w:cs="Arial"/>
                <w:b/>
                <w:bCs/>
                <w:color w:val="808000"/>
                <w:sz w:val="27"/>
                <w:szCs w:val="27"/>
              </w:rPr>
              <w:br/>
            </w:r>
            <w:r w:rsidRPr="00C94452">
              <w:rPr>
                <w:rFonts w:ascii="Arial" w:eastAsia="Times New Roman" w:hAnsi="Arial" w:cs="Arial"/>
                <w:b/>
                <w:bCs/>
                <w:color w:val="808000"/>
                <w:sz w:val="24"/>
                <w:szCs w:val="24"/>
              </w:rPr>
              <w:t>Subchefia para Assuntos Jurídicos</w:t>
            </w:r>
          </w:p>
        </w:tc>
      </w:tr>
    </w:tbl>
    <w:p w:rsidR="00C94452" w:rsidRPr="00C94452" w:rsidRDefault="00C94452" w:rsidP="00C94452">
      <w:pPr>
        <w:spacing w:before="100" w:beforeAutospacing="1" w:after="100" w:afterAutospacing="1" w:line="240" w:lineRule="auto"/>
        <w:jc w:val="center"/>
        <w:rPr>
          <w:rFonts w:ascii="Times New Roman" w:eastAsia="Times New Roman" w:hAnsi="Times New Roman" w:cs="Times New Roman"/>
          <w:color w:val="000000"/>
          <w:sz w:val="27"/>
          <w:szCs w:val="27"/>
        </w:rPr>
      </w:pPr>
      <w:hyperlink r:id="rId5" w:history="1">
        <w:r w:rsidRPr="00C94452">
          <w:rPr>
            <w:rFonts w:ascii="Arial" w:eastAsia="Times New Roman" w:hAnsi="Arial" w:cs="Arial"/>
            <w:b/>
            <w:bCs/>
            <w:color w:val="000080"/>
            <w:sz w:val="24"/>
            <w:szCs w:val="24"/>
            <w:u w:val="single"/>
          </w:rPr>
          <w:t>LEI Nº 9.649, DE 27 DE MAIO DE 1998.</w:t>
        </w:r>
      </w:hyperlink>
    </w:p>
    <w:tbl>
      <w:tblPr>
        <w:tblW w:w="5000" w:type="pct"/>
        <w:tblCellSpacing w:w="0" w:type="dxa"/>
        <w:tblCellMar>
          <w:left w:w="0" w:type="dxa"/>
          <w:right w:w="0" w:type="dxa"/>
        </w:tblCellMar>
        <w:tblLook w:val="04A0" w:firstRow="1" w:lastRow="0" w:firstColumn="1" w:lastColumn="0" w:noHBand="0" w:noVBand="1"/>
      </w:tblPr>
      <w:tblGrid>
        <w:gridCol w:w="4167"/>
        <w:gridCol w:w="4337"/>
      </w:tblGrid>
      <w:tr w:rsidR="00C94452" w:rsidRPr="00C94452" w:rsidTr="00C94452">
        <w:trPr>
          <w:tblCellSpacing w:w="0" w:type="dxa"/>
        </w:trPr>
        <w:tc>
          <w:tcPr>
            <w:tcW w:w="2450" w:type="pct"/>
            <w:vAlign w:val="center"/>
            <w:hideMark/>
          </w:tcPr>
          <w:p w:rsidR="00C94452" w:rsidRPr="00C94452" w:rsidRDefault="00C94452" w:rsidP="00C94452">
            <w:pPr>
              <w:spacing w:before="100" w:beforeAutospacing="1" w:after="100" w:afterAutospacing="1" w:line="240" w:lineRule="auto"/>
              <w:rPr>
                <w:rFonts w:ascii="Times New Roman" w:eastAsia="Times New Roman" w:hAnsi="Times New Roman" w:cs="Times New Roman"/>
                <w:sz w:val="24"/>
                <w:szCs w:val="24"/>
              </w:rPr>
            </w:pPr>
            <w:hyperlink r:id="rId6" w:history="1">
              <w:r w:rsidRPr="00C94452">
                <w:rPr>
                  <w:rFonts w:ascii="Arial" w:eastAsia="Times New Roman" w:hAnsi="Arial" w:cs="Arial"/>
                  <w:color w:val="0000FF"/>
                  <w:sz w:val="20"/>
                  <w:szCs w:val="20"/>
                  <w:u w:val="single"/>
                </w:rPr>
                <w:t>Texto compilado</w:t>
              </w:r>
            </w:hyperlink>
          </w:p>
          <w:p w:rsidR="00C94452" w:rsidRPr="00C94452" w:rsidRDefault="00C94452" w:rsidP="00C94452">
            <w:pPr>
              <w:spacing w:before="100" w:beforeAutospacing="1" w:after="100" w:afterAutospacing="1" w:line="240" w:lineRule="auto"/>
              <w:rPr>
                <w:rFonts w:ascii="Times New Roman" w:eastAsia="Times New Roman" w:hAnsi="Times New Roman" w:cs="Times New Roman"/>
                <w:sz w:val="24"/>
                <w:szCs w:val="24"/>
              </w:rPr>
            </w:pPr>
            <w:hyperlink r:id="rId7" w:history="1">
              <w:r w:rsidRPr="00C94452">
                <w:rPr>
                  <w:rFonts w:ascii="Arial" w:eastAsia="Times New Roman" w:hAnsi="Arial" w:cs="Arial"/>
                  <w:color w:val="0000FF"/>
                  <w:sz w:val="20"/>
                  <w:szCs w:val="20"/>
                  <w:u w:val="single"/>
                </w:rPr>
                <w:t>Conversão da MPv nº 1.651-43, de 1998</w:t>
              </w:r>
            </w:hyperlink>
            <w:r w:rsidRPr="00C94452">
              <w:rPr>
                <w:rFonts w:ascii="Times New Roman" w:eastAsia="Times New Roman" w:hAnsi="Times New Roman" w:cs="Times New Roman"/>
                <w:sz w:val="24"/>
                <w:szCs w:val="24"/>
              </w:rPr>
              <w:br/>
            </w:r>
            <w:hyperlink r:id="rId8" w:history="1">
              <w:r w:rsidRPr="00C94452">
                <w:rPr>
                  <w:rFonts w:ascii="Arial" w:eastAsia="Times New Roman" w:hAnsi="Arial" w:cs="Arial"/>
                  <w:color w:val="0000FF"/>
                  <w:sz w:val="20"/>
                  <w:szCs w:val="20"/>
                  <w:u w:val="single"/>
                </w:rPr>
                <w:t>Vide Lei nº 10.683, de 28.5.2003</w:t>
              </w:r>
            </w:hyperlink>
            <w:r w:rsidRPr="00C94452">
              <w:rPr>
                <w:rFonts w:ascii="Times New Roman" w:eastAsia="Times New Roman" w:hAnsi="Times New Roman" w:cs="Times New Roman"/>
                <w:sz w:val="24"/>
                <w:szCs w:val="24"/>
              </w:rPr>
              <w:br/>
            </w:r>
            <w:hyperlink r:id="rId9" w:history="1">
              <w:r w:rsidRPr="00C94452">
                <w:rPr>
                  <w:rFonts w:ascii="Arial" w:eastAsia="Times New Roman" w:hAnsi="Arial" w:cs="Arial"/>
                  <w:color w:val="0000FF"/>
                  <w:sz w:val="20"/>
                  <w:szCs w:val="20"/>
                  <w:u w:val="single"/>
                </w:rPr>
                <w:t>Vide Lei nº 10.539, de 23.9.2002</w:t>
              </w:r>
            </w:hyperlink>
            <w:r w:rsidRPr="00C94452">
              <w:rPr>
                <w:rFonts w:ascii="Times New Roman" w:eastAsia="Times New Roman" w:hAnsi="Times New Roman" w:cs="Times New Roman"/>
                <w:sz w:val="24"/>
                <w:szCs w:val="24"/>
              </w:rPr>
              <w:br/>
            </w:r>
            <w:hyperlink r:id="rId10" w:history="1">
              <w:r w:rsidRPr="00C94452">
                <w:rPr>
                  <w:rFonts w:ascii="Arial" w:eastAsia="Times New Roman" w:hAnsi="Arial" w:cs="Arial"/>
                  <w:color w:val="0000FF"/>
                  <w:sz w:val="20"/>
                  <w:szCs w:val="20"/>
                  <w:u w:val="single"/>
                </w:rPr>
                <w:t>Vide Lei nº 10.415, de 21.3.2002</w:t>
              </w:r>
            </w:hyperlink>
            <w:r w:rsidRPr="00C94452">
              <w:rPr>
                <w:rFonts w:ascii="Times New Roman" w:eastAsia="Times New Roman" w:hAnsi="Times New Roman" w:cs="Times New Roman"/>
                <w:sz w:val="24"/>
                <w:szCs w:val="24"/>
              </w:rPr>
              <w:br/>
            </w:r>
            <w:hyperlink r:id="rId11" w:history="1">
              <w:r w:rsidRPr="00C94452">
                <w:rPr>
                  <w:rFonts w:ascii="Arial" w:eastAsia="Times New Roman" w:hAnsi="Arial" w:cs="Arial"/>
                  <w:color w:val="0000FF"/>
                  <w:sz w:val="20"/>
                  <w:szCs w:val="20"/>
                  <w:u w:val="single"/>
                </w:rPr>
                <w:t>Vide Decreto nº 3.048, de 1999</w:t>
              </w:r>
            </w:hyperlink>
            <w:r w:rsidRPr="00C94452">
              <w:rPr>
                <w:rFonts w:ascii="Times New Roman" w:eastAsia="Times New Roman" w:hAnsi="Times New Roman" w:cs="Times New Roman"/>
                <w:sz w:val="24"/>
                <w:szCs w:val="24"/>
              </w:rPr>
              <w:br/>
            </w:r>
            <w:hyperlink r:id="rId12" w:history="1">
              <w:r w:rsidRPr="00C94452">
                <w:rPr>
                  <w:rFonts w:ascii="Arial" w:eastAsia="Times New Roman" w:hAnsi="Arial" w:cs="Arial"/>
                  <w:color w:val="0000FF"/>
                  <w:sz w:val="20"/>
                  <w:szCs w:val="20"/>
                  <w:u w:val="single"/>
                </w:rPr>
                <w:t>Mensagem de veto</w:t>
              </w:r>
            </w:hyperlink>
          </w:p>
        </w:tc>
        <w:tc>
          <w:tcPr>
            <w:tcW w:w="2550" w:type="pct"/>
            <w:vAlign w:val="center"/>
            <w:hideMark/>
          </w:tcPr>
          <w:p w:rsidR="00C94452" w:rsidRPr="00C94452" w:rsidRDefault="00C94452" w:rsidP="00C94452">
            <w:pPr>
              <w:spacing w:before="100" w:beforeAutospacing="1" w:after="100" w:afterAutospacing="1" w:line="240" w:lineRule="auto"/>
              <w:rPr>
                <w:rFonts w:ascii="Times New Roman" w:eastAsia="Times New Roman" w:hAnsi="Times New Roman" w:cs="Times New Roman"/>
                <w:sz w:val="24"/>
                <w:szCs w:val="24"/>
              </w:rPr>
            </w:pPr>
            <w:r w:rsidRPr="00C94452">
              <w:rPr>
                <w:rFonts w:ascii="Arial" w:eastAsia="Times New Roman" w:hAnsi="Arial" w:cs="Arial"/>
                <w:color w:val="800000"/>
                <w:sz w:val="20"/>
                <w:szCs w:val="20"/>
              </w:rPr>
              <w:t>Dispõe sobre a organização da Presidência da República e dos Ministérios, e dá outras providências.</w:t>
            </w:r>
          </w:p>
        </w:tc>
      </w:tr>
    </w:tbl>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b/>
          <w:bCs/>
          <w:color w:val="000000"/>
          <w:sz w:val="24"/>
          <w:szCs w:val="24"/>
        </w:rPr>
        <w:t>O PRESIDENTE DA REPÚBLICA </w:t>
      </w:r>
      <w:r w:rsidRPr="00C94452">
        <w:rPr>
          <w:rFonts w:ascii="Arial" w:eastAsia="Times New Roman" w:hAnsi="Arial" w:cs="Arial"/>
          <w:color w:val="000000"/>
          <w:sz w:val="24"/>
          <w:szCs w:val="24"/>
        </w:rPr>
        <w:t>Faço saber que o Congresso Nacional decreta e eu sanciono a seguinte Lei:</w:t>
      </w:r>
    </w:p>
    <w:p w:rsidR="00C94452" w:rsidRPr="00C94452" w:rsidRDefault="00C94452" w:rsidP="00C94452">
      <w:pPr>
        <w:spacing w:before="100" w:beforeAutospacing="1" w:after="100" w:afterAutospacing="1" w:line="240" w:lineRule="auto"/>
        <w:jc w:val="center"/>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CAPÍTULO I</w:t>
      </w:r>
    </w:p>
    <w:p w:rsidR="00C94452" w:rsidRPr="00C94452" w:rsidRDefault="00C94452" w:rsidP="00C94452">
      <w:pPr>
        <w:spacing w:before="100" w:beforeAutospacing="1" w:after="100" w:afterAutospacing="1" w:line="240" w:lineRule="auto"/>
        <w:jc w:val="center"/>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DA PRESIDÊNCIA DA REPÚBLICA</w:t>
      </w:r>
    </w:p>
    <w:p w:rsidR="00C94452" w:rsidRPr="00C94452" w:rsidRDefault="00C94452" w:rsidP="00C94452">
      <w:pPr>
        <w:spacing w:before="100" w:beforeAutospacing="1" w:after="100" w:afterAutospacing="1" w:line="240" w:lineRule="auto"/>
        <w:jc w:val="center"/>
        <w:rPr>
          <w:rFonts w:ascii="Times New Roman" w:eastAsia="Times New Roman" w:hAnsi="Times New Roman" w:cs="Times New Roman"/>
          <w:color w:val="000000"/>
          <w:sz w:val="27"/>
          <w:szCs w:val="27"/>
        </w:rPr>
      </w:pPr>
      <w:r w:rsidRPr="00C94452">
        <w:rPr>
          <w:rFonts w:ascii="Arial" w:eastAsia="Times New Roman" w:hAnsi="Arial" w:cs="Arial"/>
          <w:b/>
          <w:bCs/>
          <w:color w:val="000000"/>
          <w:sz w:val="24"/>
          <w:szCs w:val="24"/>
        </w:rPr>
        <w:t>Seção I</w:t>
      </w:r>
    </w:p>
    <w:p w:rsidR="00C94452" w:rsidRPr="00C94452" w:rsidRDefault="00C94452" w:rsidP="00C94452">
      <w:pPr>
        <w:spacing w:before="100" w:beforeAutospacing="1" w:after="100" w:afterAutospacing="1" w:line="240" w:lineRule="auto"/>
        <w:jc w:val="center"/>
        <w:rPr>
          <w:rFonts w:ascii="Times New Roman" w:eastAsia="Times New Roman" w:hAnsi="Times New Roman" w:cs="Times New Roman"/>
          <w:color w:val="000000"/>
          <w:sz w:val="27"/>
          <w:szCs w:val="27"/>
        </w:rPr>
      </w:pPr>
      <w:r w:rsidRPr="00C94452">
        <w:rPr>
          <w:rFonts w:ascii="Arial" w:eastAsia="Times New Roman" w:hAnsi="Arial" w:cs="Arial"/>
          <w:b/>
          <w:bCs/>
          <w:color w:val="000000"/>
          <w:sz w:val="24"/>
          <w:szCs w:val="24"/>
        </w:rPr>
        <w:t>Da Estrutura</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bookmarkStart w:id="0" w:name="art1."/>
      <w:bookmarkEnd w:id="0"/>
      <w:r w:rsidRPr="00C94452">
        <w:rPr>
          <w:rFonts w:ascii="Arial" w:eastAsia="Times New Roman" w:hAnsi="Arial" w:cs="Arial"/>
          <w:strike/>
          <w:color w:val="000000"/>
          <w:sz w:val="24"/>
          <w:szCs w:val="24"/>
        </w:rPr>
        <w:t>Art. 1</w:t>
      </w:r>
      <w:r w:rsidRPr="00C94452">
        <w:rPr>
          <w:rFonts w:ascii="Arial" w:eastAsia="Times New Roman" w:hAnsi="Arial" w:cs="Arial"/>
          <w:strike/>
          <w:color w:val="000000"/>
          <w:sz w:val="24"/>
          <w:szCs w:val="24"/>
          <w:u w:val="single"/>
          <w:vertAlign w:val="superscript"/>
        </w:rPr>
        <w:t>o</w:t>
      </w:r>
      <w:r w:rsidRPr="00C94452">
        <w:rPr>
          <w:rFonts w:ascii="Arial" w:eastAsia="Times New Roman" w:hAnsi="Arial" w:cs="Arial"/>
          <w:strike/>
          <w:color w:val="000000"/>
          <w:sz w:val="24"/>
          <w:szCs w:val="24"/>
          <w:vertAlign w:val="superscript"/>
        </w:rPr>
        <w:t> </w:t>
      </w:r>
      <w:r w:rsidRPr="00C94452">
        <w:rPr>
          <w:rFonts w:ascii="Arial" w:eastAsia="Times New Roman" w:hAnsi="Arial" w:cs="Arial"/>
          <w:strike/>
          <w:color w:val="000000"/>
          <w:sz w:val="24"/>
          <w:szCs w:val="24"/>
        </w:rPr>
        <w:t>A Presidência da República é constituída, essencialmente, pela Casa Civil, pela Secretaria-Geral, pela Secretaria de Comunicação Social, pela Secretaria de Assuntos Estratégicos e pela Casa Militar.                       </w:t>
      </w:r>
      <w:hyperlink r:id="rId13" w:anchor="art1" w:history="1">
        <w:r w:rsidRPr="00C94452">
          <w:rPr>
            <w:rFonts w:ascii="Arial" w:eastAsia="Times New Roman" w:hAnsi="Arial" w:cs="Arial"/>
            <w:strike/>
            <w:color w:val="0000FF"/>
            <w:sz w:val="24"/>
            <w:szCs w:val="24"/>
            <w:u w:val="single"/>
          </w:rPr>
          <w:t>(Vide Medida Provisória nº 1.795, de 1999)</w:t>
        </w:r>
      </w:hyperlink>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 1</w:t>
      </w:r>
      <w:r w:rsidRPr="00C94452">
        <w:rPr>
          <w:rFonts w:ascii="Arial" w:eastAsia="Times New Roman" w:hAnsi="Arial" w:cs="Arial"/>
          <w:strike/>
          <w:color w:val="000000"/>
          <w:sz w:val="24"/>
          <w:szCs w:val="24"/>
          <w:u w:val="single"/>
          <w:vertAlign w:val="superscript"/>
        </w:rPr>
        <w:t>o</w:t>
      </w:r>
      <w:r w:rsidRPr="00C94452">
        <w:rPr>
          <w:rFonts w:ascii="Arial" w:eastAsia="Times New Roman" w:hAnsi="Arial" w:cs="Arial"/>
          <w:strike/>
          <w:color w:val="000000"/>
          <w:sz w:val="24"/>
          <w:szCs w:val="24"/>
          <w:vertAlign w:val="superscript"/>
        </w:rPr>
        <w:t> </w:t>
      </w:r>
      <w:r w:rsidRPr="00C94452">
        <w:rPr>
          <w:rFonts w:ascii="Arial" w:eastAsia="Times New Roman" w:hAnsi="Arial" w:cs="Arial"/>
          <w:strike/>
          <w:color w:val="000000"/>
          <w:sz w:val="24"/>
          <w:szCs w:val="24"/>
        </w:rPr>
        <w:t>Integram a Presidência da República como órgãos de assessoramento imediato ao Presidente da República:                              </w:t>
      </w:r>
      <w:hyperlink r:id="rId14" w:anchor="art1" w:history="1">
        <w:r w:rsidRPr="00C94452">
          <w:rPr>
            <w:rFonts w:ascii="Arial" w:eastAsia="Times New Roman" w:hAnsi="Arial" w:cs="Arial"/>
            <w:strike/>
            <w:color w:val="0000FF"/>
            <w:sz w:val="24"/>
            <w:szCs w:val="24"/>
            <w:u w:val="single"/>
          </w:rPr>
          <w:t>(Vide Medida Provisória nº 1.795, de 1999)</w:t>
        </w:r>
      </w:hyperlink>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I - o Conselho de Governo;</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II - o Advogado-Geral da União;</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III - o Alto Comando das Forças Armadas;</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IV - o Estado-Maior das Forças Armadas.</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 w:name="art1"/>
      <w:bookmarkEnd w:id="1"/>
      <w:r w:rsidRPr="00C94452">
        <w:rPr>
          <w:rFonts w:ascii="Arial" w:eastAsia="Times New Roman" w:hAnsi="Arial" w:cs="Arial"/>
          <w:color w:val="000000"/>
          <w:sz w:val="24"/>
          <w:szCs w:val="24"/>
        </w:rPr>
        <w:t> Art. 1</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rPr>
        <w:t>  A Presidência da República é constituída, essencialmente, pela Casa Civil, pela Secretaria-Geral, pela Secretaria de Comunicação de Governo e pelo Gabinete de Segurança Institucional.                            </w:t>
      </w:r>
      <w:hyperlink r:id="rId15" w:anchor="art1" w:history="1">
        <w:r w:rsidRPr="00C94452">
          <w:rPr>
            <w:rFonts w:ascii="Arial" w:eastAsia="Times New Roman" w:hAnsi="Arial" w:cs="Arial"/>
            <w:color w:val="0000FF"/>
            <w:sz w:val="24"/>
            <w:szCs w:val="24"/>
            <w:u w:val="single"/>
          </w:rPr>
          <w:t>(Redação dada pela Medida Provisória nº 2.216-37, de 2001)</w:t>
        </w:r>
      </w:hyperlink>
      <w:r w:rsidRPr="00C94452">
        <w:rPr>
          <w:rFonts w:ascii="Arial" w:eastAsia="Times New Roman" w:hAnsi="Arial" w:cs="Arial"/>
          <w:color w:val="000000"/>
          <w:sz w:val="24"/>
          <w:szCs w:val="24"/>
        </w:rPr>
        <w:t>                             </w:t>
      </w:r>
      <w:hyperlink r:id="rId16" w:history="1">
        <w:r w:rsidRPr="00C94452">
          <w:rPr>
            <w:rFonts w:ascii="Arial" w:eastAsia="Times New Roman" w:hAnsi="Arial" w:cs="Arial"/>
            <w:color w:val="0000FF"/>
            <w:sz w:val="24"/>
            <w:szCs w:val="24"/>
            <w:u w:val="single"/>
          </w:rPr>
          <w:t>(Vide Decreto nº 4.046, de 2001</w:t>
        </w:r>
      </w:hyperlink>
      <w:r w:rsidRPr="00C94452">
        <w:rPr>
          <w:rFonts w:ascii="Arial" w:eastAsia="Times New Roman" w:hAnsi="Arial" w:cs="Arial"/>
          <w:color w:val="000000"/>
          <w:sz w:val="24"/>
          <w:szCs w:val="24"/>
        </w:rPr>
        <w:t>.)</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 w:name="art1§1"/>
      <w:bookmarkEnd w:id="2"/>
      <w:r w:rsidRPr="00C94452">
        <w:rPr>
          <w:rFonts w:ascii="Arial" w:eastAsia="Times New Roman" w:hAnsi="Arial" w:cs="Arial"/>
          <w:color w:val="000000"/>
          <w:sz w:val="24"/>
          <w:szCs w:val="24"/>
        </w:rPr>
        <w:t>§ 1</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rPr>
        <w:t>  Integram a Presidência da República como órgãos de assessoramento imediato ao Presidente da República:                         </w:t>
      </w:r>
      <w:hyperlink r:id="rId17"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lastRenderedPageBreak/>
        <w:t>I - o Conselho de Governo;                          </w:t>
      </w:r>
      <w:hyperlink r:id="rId18"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II - o Advogado-Geral da União;                         </w:t>
      </w:r>
      <w:hyperlink r:id="rId19"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III - o Gabinete do Presidente da República.                     </w:t>
      </w:r>
      <w:hyperlink r:id="rId20"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 2</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vertAlign w:val="superscript"/>
        </w:rPr>
        <w:t> </w:t>
      </w:r>
      <w:r w:rsidRPr="00C94452">
        <w:rPr>
          <w:rFonts w:ascii="Arial" w:eastAsia="Times New Roman" w:hAnsi="Arial" w:cs="Arial"/>
          <w:color w:val="000000"/>
          <w:sz w:val="24"/>
          <w:szCs w:val="24"/>
        </w:rPr>
        <w:t>Junto à Presidência da República funcionarão, como órgãos de consulta do Presidente da República:</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I - o Conselho da República;</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II - o Conselho de Defesa Nacional.</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 w:name="art1§3"/>
      <w:bookmarkEnd w:id="3"/>
      <w:r w:rsidRPr="00C94452">
        <w:rPr>
          <w:rFonts w:ascii="Arial" w:eastAsia="Times New Roman" w:hAnsi="Arial" w:cs="Arial"/>
          <w:color w:val="000000"/>
          <w:sz w:val="24"/>
          <w:szCs w:val="24"/>
        </w:rPr>
        <w:t> § 3</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rPr>
        <w:t>  Integram ainda a Presidência da República:                         </w:t>
      </w:r>
      <w:hyperlink r:id="rId21" w:anchor="art1" w:history="1">
        <w:r w:rsidRPr="00C94452">
          <w:rPr>
            <w:rFonts w:ascii="Arial" w:eastAsia="Times New Roman" w:hAnsi="Arial" w:cs="Arial"/>
            <w:strike/>
            <w:color w:val="0000FF"/>
            <w:sz w:val="24"/>
            <w:szCs w:val="24"/>
            <w:u w:val="single"/>
          </w:rPr>
          <w:t>(Vide Medida Provisória nº 2.143-31, de 2001)</w:t>
        </w:r>
      </w:hyperlink>
      <w:r w:rsidRPr="00C94452">
        <w:rPr>
          <w:rFonts w:ascii="Arial" w:eastAsia="Times New Roman" w:hAnsi="Arial" w:cs="Arial"/>
          <w:color w:val="000000"/>
          <w:sz w:val="24"/>
          <w:szCs w:val="24"/>
        </w:rPr>
        <w:t>                           </w:t>
      </w:r>
      <w:hyperlink r:id="rId22"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I - a Corregedoria-Geral da União; e                          </w:t>
      </w:r>
      <w:hyperlink r:id="rId23"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II - a Secretaria Especial de Desenvolvimento Urbano.                       </w:t>
      </w:r>
      <w:hyperlink r:id="rId24"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jc w:val="center"/>
        <w:rPr>
          <w:rFonts w:ascii="Times New Roman" w:eastAsia="Times New Roman" w:hAnsi="Times New Roman" w:cs="Times New Roman"/>
          <w:color w:val="000000"/>
          <w:sz w:val="27"/>
          <w:szCs w:val="27"/>
        </w:rPr>
      </w:pPr>
      <w:r w:rsidRPr="00C94452">
        <w:rPr>
          <w:rFonts w:ascii="Arial" w:eastAsia="Times New Roman" w:hAnsi="Arial" w:cs="Arial"/>
          <w:b/>
          <w:bCs/>
          <w:color w:val="000000"/>
          <w:sz w:val="24"/>
          <w:szCs w:val="24"/>
        </w:rPr>
        <w:t>Seção II</w:t>
      </w:r>
    </w:p>
    <w:p w:rsidR="00C94452" w:rsidRPr="00C94452" w:rsidRDefault="00C94452" w:rsidP="00C94452">
      <w:pPr>
        <w:spacing w:before="100" w:beforeAutospacing="1" w:after="100" w:afterAutospacing="1" w:line="240" w:lineRule="auto"/>
        <w:jc w:val="center"/>
        <w:rPr>
          <w:rFonts w:ascii="Times New Roman" w:eastAsia="Times New Roman" w:hAnsi="Times New Roman" w:cs="Times New Roman"/>
          <w:color w:val="000000"/>
          <w:sz w:val="27"/>
          <w:szCs w:val="27"/>
        </w:rPr>
      </w:pPr>
      <w:r w:rsidRPr="00C94452">
        <w:rPr>
          <w:rFonts w:ascii="Arial" w:eastAsia="Times New Roman" w:hAnsi="Arial" w:cs="Arial"/>
          <w:b/>
          <w:bCs/>
          <w:color w:val="000000"/>
          <w:sz w:val="24"/>
          <w:szCs w:val="24"/>
        </w:rPr>
        <w:t>Das Competências e da Organização</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 w:name="art2.0"/>
      <w:bookmarkEnd w:id="4"/>
      <w:r w:rsidRPr="00C94452">
        <w:rPr>
          <w:rFonts w:ascii="Arial" w:eastAsia="Times New Roman" w:hAnsi="Arial" w:cs="Arial"/>
          <w:strike/>
          <w:color w:val="000000"/>
          <w:sz w:val="24"/>
          <w:szCs w:val="24"/>
        </w:rPr>
        <w:t>Art. 2</w:t>
      </w:r>
      <w:r w:rsidRPr="00C94452">
        <w:rPr>
          <w:rFonts w:ascii="Arial" w:eastAsia="Times New Roman" w:hAnsi="Arial" w:cs="Arial"/>
          <w:strike/>
          <w:color w:val="000000"/>
          <w:sz w:val="24"/>
          <w:szCs w:val="24"/>
          <w:u w:val="single"/>
          <w:vertAlign w:val="superscript"/>
        </w:rPr>
        <w:t>o</w:t>
      </w:r>
      <w:r w:rsidRPr="00C94452">
        <w:rPr>
          <w:rFonts w:ascii="Arial" w:eastAsia="Times New Roman" w:hAnsi="Arial" w:cs="Arial"/>
          <w:strike/>
          <w:color w:val="000000"/>
          <w:sz w:val="24"/>
          <w:szCs w:val="24"/>
          <w:vertAlign w:val="superscript"/>
        </w:rPr>
        <w:t> </w:t>
      </w:r>
      <w:r w:rsidRPr="00C94452">
        <w:rPr>
          <w:rFonts w:ascii="Arial" w:eastAsia="Times New Roman" w:hAnsi="Arial" w:cs="Arial"/>
          <w:strike/>
          <w:color w:val="000000"/>
          <w:sz w:val="24"/>
          <w:szCs w:val="24"/>
        </w:rPr>
        <w:t>À Casa Civil da Presidência da República compete assistir direta e imediatamente ao Presidente da República no desempenho de suas atribuições, especialmente na coordenação e na integração da ação do governo, na verificação prévia e supletiva da constitucionalidade e legalidade dos atos presidenciais, no relacionamento com o Congresso Nacional, com os demais níveis da Administração Pública e com a sociedade, tendo como estrutura básica, além do Conselho do Programa Comunidade Solidária, o Gabinete e até cinco Subchefias, sendo uma Executiva.                          </w:t>
      </w:r>
      <w:hyperlink r:id="rId25" w:anchor="art1" w:history="1">
        <w:r w:rsidRPr="00C94452">
          <w:rPr>
            <w:rFonts w:ascii="Arial" w:eastAsia="Times New Roman" w:hAnsi="Arial" w:cs="Arial"/>
            <w:strike/>
            <w:color w:val="0000FF"/>
            <w:sz w:val="24"/>
            <w:szCs w:val="24"/>
            <w:u w:val="single"/>
          </w:rPr>
          <w:t>(Vide Medida Provisória nº 1.795, de 1999)</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 w:name="art2"/>
      <w:bookmarkEnd w:id="5"/>
      <w:r w:rsidRPr="00C94452">
        <w:rPr>
          <w:rFonts w:ascii="Arial" w:eastAsia="Times New Roman" w:hAnsi="Arial" w:cs="Arial"/>
          <w:color w:val="000000"/>
          <w:sz w:val="24"/>
          <w:szCs w:val="24"/>
        </w:rPr>
        <w:t>Art. 2</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8000"/>
          <w:sz w:val="24"/>
          <w:szCs w:val="24"/>
        </w:rPr>
        <w:t>  </w:t>
      </w:r>
      <w:r w:rsidRPr="00C94452">
        <w:rPr>
          <w:rFonts w:ascii="Arial" w:eastAsia="Times New Roman" w:hAnsi="Arial" w:cs="Arial"/>
          <w:color w:val="000000"/>
          <w:sz w:val="24"/>
          <w:szCs w:val="24"/>
        </w:rPr>
        <w:t xml:space="preserve">À Casa Civil da Presidência da República compete assistir direta e imediatamente ao Presidente da República no desempenho de suas atribuições, especialmente na coordenação e na integração das ações do Governo, na verificação prévia da constitucionalidade e legalidade dos atos presidenciais, na análise do mérito, da oportunidade e da compatibilidade das propostas com as diretrizes governamentais, na publicação e preservação dos atos oficiais, bem assim supervisionar e executar as atividades administrativas da Presidência da República e supletivamente da Vice-Presidência da República, tendo como estrutura básica o Conselho do Programa Comunidade Solidária, o Conselho Deliberativo do Sistema de Proteção da Amazônia, o </w:t>
      </w:r>
      <w:r w:rsidRPr="00C94452">
        <w:rPr>
          <w:rFonts w:ascii="Arial" w:eastAsia="Times New Roman" w:hAnsi="Arial" w:cs="Arial"/>
          <w:color w:val="000000"/>
          <w:sz w:val="24"/>
          <w:szCs w:val="24"/>
        </w:rPr>
        <w:lastRenderedPageBreak/>
        <w:t>Arquivo Nacional, a Imprensa Nacional, o Gabinete, duas Secretarias, sendo uma Executiva, até duas Subchefias, e um órgão de Controle Interno.                       </w:t>
      </w:r>
      <w:hyperlink r:id="rId26" w:anchor="art1" w:history="1">
        <w:r w:rsidRPr="00C94452">
          <w:rPr>
            <w:rFonts w:ascii="Arial" w:eastAsia="Times New Roman" w:hAnsi="Arial" w:cs="Arial"/>
            <w:color w:val="0000FF"/>
            <w:sz w:val="24"/>
            <w:szCs w:val="24"/>
            <w:u w:val="single"/>
          </w:rPr>
          <w:t>(Redação dada pela Medida Provisória nº 2.216-37, de 2001)</w:t>
        </w:r>
      </w:hyperlink>
      <w:r w:rsidRPr="00C94452">
        <w:rPr>
          <w:rFonts w:ascii="Arial" w:eastAsia="Times New Roman" w:hAnsi="Arial" w:cs="Arial"/>
          <w:color w:val="000000"/>
          <w:sz w:val="24"/>
          <w:szCs w:val="24"/>
        </w:rPr>
        <w:t>                            </w:t>
      </w:r>
      <w:hyperlink r:id="rId27" w:history="1">
        <w:r w:rsidRPr="00C94452">
          <w:rPr>
            <w:rFonts w:ascii="Arial" w:eastAsia="Times New Roman" w:hAnsi="Arial" w:cs="Arial"/>
            <w:color w:val="0000FF"/>
            <w:sz w:val="24"/>
            <w:szCs w:val="24"/>
            <w:u w:val="single"/>
          </w:rPr>
          <w:t>(Vide Decreto nº 4.046, de 2001</w:t>
        </w:r>
      </w:hyperlink>
      <w:r w:rsidRPr="00C94452">
        <w:rPr>
          <w:rFonts w:ascii="Arial" w:eastAsia="Times New Roman" w:hAnsi="Arial" w:cs="Arial"/>
          <w:color w:val="000000"/>
          <w:sz w:val="24"/>
          <w:szCs w:val="24"/>
        </w:rPr>
        <w:t>.)</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bookmarkStart w:id="6" w:name="art3.0"/>
      <w:bookmarkEnd w:id="6"/>
      <w:r w:rsidRPr="00C94452">
        <w:rPr>
          <w:rFonts w:ascii="Arial" w:eastAsia="Times New Roman" w:hAnsi="Arial" w:cs="Arial"/>
          <w:strike/>
          <w:color w:val="000000"/>
          <w:sz w:val="24"/>
          <w:szCs w:val="24"/>
        </w:rPr>
        <w:t>Art. 3</w:t>
      </w:r>
      <w:r w:rsidRPr="00C94452">
        <w:rPr>
          <w:rFonts w:ascii="Arial" w:eastAsia="Times New Roman" w:hAnsi="Arial" w:cs="Arial"/>
          <w:strike/>
          <w:color w:val="000000"/>
          <w:sz w:val="24"/>
          <w:szCs w:val="24"/>
          <w:u w:val="single"/>
          <w:vertAlign w:val="superscript"/>
        </w:rPr>
        <w:t>o</w:t>
      </w:r>
      <w:r w:rsidRPr="00C94452">
        <w:rPr>
          <w:rFonts w:ascii="Arial" w:eastAsia="Times New Roman" w:hAnsi="Arial" w:cs="Arial"/>
          <w:strike/>
          <w:color w:val="000000"/>
          <w:sz w:val="24"/>
          <w:szCs w:val="24"/>
          <w:vertAlign w:val="superscript"/>
        </w:rPr>
        <w:t> </w:t>
      </w:r>
      <w:r w:rsidRPr="00C94452">
        <w:rPr>
          <w:rFonts w:ascii="Arial" w:eastAsia="Times New Roman" w:hAnsi="Arial" w:cs="Arial"/>
          <w:strike/>
          <w:color w:val="000000"/>
          <w:sz w:val="24"/>
          <w:szCs w:val="24"/>
        </w:rPr>
        <w:t>À Secretaria-Geral da Presidência da República compete assistir direta e imediatamente ao Presidente da República no desempenho de suas atribuições, especialmente na supervisão e execução das atividades administrativas da Presidência da República e supletivamente da Vice-Presidência da República, tendo como estrutura básica:                          </w:t>
      </w:r>
      <w:hyperlink r:id="rId28" w:anchor="art9" w:history="1">
        <w:r w:rsidRPr="00C94452">
          <w:rPr>
            <w:rFonts w:ascii="Arial" w:eastAsia="Times New Roman" w:hAnsi="Arial" w:cs="Arial"/>
            <w:strike/>
            <w:color w:val="0000FF"/>
            <w:sz w:val="24"/>
            <w:szCs w:val="24"/>
            <w:u w:val="single"/>
          </w:rPr>
          <w:t>(Vide Medida Provisória nº 1.795, de 1999)</w:t>
        </w:r>
      </w:hyperlink>
      <w:r w:rsidRPr="00C94452">
        <w:rPr>
          <w:rFonts w:ascii="Arial" w:eastAsia="Times New Roman" w:hAnsi="Arial" w:cs="Arial"/>
          <w:strike/>
          <w:color w:val="000000"/>
          <w:sz w:val="24"/>
          <w:szCs w:val="24"/>
        </w:rPr>
        <w:t>                         </w:t>
      </w:r>
      <w:hyperlink r:id="rId29" w:anchor="art1" w:history="1">
        <w:r w:rsidRPr="00C94452">
          <w:rPr>
            <w:rFonts w:ascii="Arial" w:eastAsia="Times New Roman" w:hAnsi="Arial" w:cs="Arial"/>
            <w:strike/>
            <w:color w:val="0000FF"/>
            <w:sz w:val="24"/>
            <w:szCs w:val="24"/>
            <w:u w:val="single"/>
          </w:rPr>
          <w:t>(Vide Medida Provisória nº 1.911-8, de 1999)</w:t>
        </w:r>
      </w:hyperlink>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I - Gabinete;</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II - Subsecretaria-Geral;</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III - Gabinete Pessoal do Presidente da República;</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IV - Assessoria Especial;</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V - Secretaria de Controle Interno.</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 w:name="art3"/>
      <w:bookmarkEnd w:id="7"/>
      <w:r w:rsidRPr="00C94452">
        <w:rPr>
          <w:rFonts w:ascii="Arial" w:eastAsia="Times New Roman" w:hAnsi="Arial" w:cs="Arial"/>
          <w:color w:val="000000"/>
          <w:sz w:val="24"/>
          <w:szCs w:val="24"/>
        </w:rPr>
        <w:t>Art. 3</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rPr>
        <w:t>  À Secretaria-Geral da Presidência da República compete assistir direta e imediatamente ao Presidente da República no desempenho de suas atribuições, realizar a coordenação política do Governo, o relacionamento com o Congresso Nacional, a interlocução com os Estados, o Distrito Federal e os Municípios, partidos políticos e entidades da sociedade civil, tendo como estrutura básica o Gabinete, a Subsecretaria-Geral e até duas Secretarias.               </w:t>
      </w:r>
      <w:hyperlink r:id="rId30"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 w:name="art4."/>
      <w:bookmarkEnd w:id="8"/>
      <w:r w:rsidRPr="00C94452">
        <w:rPr>
          <w:rFonts w:ascii="Arial" w:eastAsia="Times New Roman" w:hAnsi="Arial" w:cs="Arial"/>
          <w:strike/>
          <w:color w:val="000000"/>
          <w:sz w:val="24"/>
          <w:szCs w:val="24"/>
        </w:rPr>
        <w:t>Art. 4</w:t>
      </w:r>
      <w:r w:rsidRPr="00C94452">
        <w:rPr>
          <w:rFonts w:ascii="Arial" w:eastAsia="Times New Roman" w:hAnsi="Arial" w:cs="Arial"/>
          <w:strike/>
          <w:color w:val="000000"/>
          <w:sz w:val="24"/>
          <w:szCs w:val="24"/>
          <w:u w:val="single"/>
          <w:vertAlign w:val="superscript"/>
        </w:rPr>
        <w:t>o</w:t>
      </w:r>
      <w:r w:rsidRPr="00C94452">
        <w:rPr>
          <w:rFonts w:ascii="Arial" w:eastAsia="Times New Roman" w:hAnsi="Arial" w:cs="Arial"/>
          <w:strike/>
          <w:color w:val="000000"/>
          <w:sz w:val="24"/>
          <w:szCs w:val="24"/>
          <w:vertAlign w:val="superscript"/>
        </w:rPr>
        <w:t> </w:t>
      </w:r>
      <w:r w:rsidRPr="00C94452">
        <w:rPr>
          <w:rFonts w:ascii="Arial" w:eastAsia="Times New Roman" w:hAnsi="Arial" w:cs="Arial"/>
          <w:strike/>
          <w:color w:val="000000"/>
          <w:sz w:val="24"/>
          <w:szCs w:val="24"/>
        </w:rPr>
        <w:t>À Secretaria de Comunicação Social da Presidência da República compete assistir direta e imediatamente ao Presidente da República no desempenho de suas atribuições, especialmente nos assuntos relativos à política de comunicação social do governo e de implantação de programas informativos, cabendo-lhe o controle, a supervisão e coordenação da publicidade dos órgãos e entidades da Administração Pública Federal, direta e indireta, e de sociedades sob controle da União, tendo como estrutura básica o Gabinete e até quatro Subsecretarias, sendo uma Executiva.                       </w:t>
      </w:r>
      <w:hyperlink r:id="rId31" w:anchor="art1" w:history="1">
        <w:r w:rsidRPr="00C94452">
          <w:rPr>
            <w:rFonts w:ascii="Arial" w:eastAsia="Times New Roman" w:hAnsi="Arial" w:cs="Arial"/>
            <w:strike/>
            <w:color w:val="0000FF"/>
            <w:sz w:val="24"/>
            <w:szCs w:val="24"/>
            <w:u w:val="single"/>
          </w:rPr>
          <w:t>(Vide Medida Provisória nº 1.795, de 1999)</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9" w:name="art4"/>
      <w:bookmarkEnd w:id="9"/>
      <w:r w:rsidRPr="00C94452">
        <w:rPr>
          <w:rFonts w:ascii="Arial" w:eastAsia="Times New Roman" w:hAnsi="Arial" w:cs="Arial"/>
          <w:color w:val="000000"/>
          <w:sz w:val="24"/>
          <w:szCs w:val="24"/>
        </w:rPr>
        <w:t>Art. 4</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rPr>
        <w:t> </w:t>
      </w:r>
      <w:r w:rsidRPr="00C94452">
        <w:rPr>
          <w:rFonts w:ascii="Arial" w:eastAsia="Times New Roman" w:hAnsi="Arial" w:cs="Arial"/>
          <w:color w:val="008000"/>
          <w:sz w:val="24"/>
          <w:szCs w:val="24"/>
        </w:rPr>
        <w:t> </w:t>
      </w:r>
      <w:r w:rsidRPr="00C94452">
        <w:rPr>
          <w:rFonts w:ascii="Arial" w:eastAsia="Times New Roman" w:hAnsi="Arial" w:cs="Arial"/>
          <w:color w:val="000000"/>
          <w:sz w:val="24"/>
          <w:szCs w:val="24"/>
        </w:rPr>
        <w:t>À Secretaria de Comunicação de Governo da Presidência da República compete assistir direta e imediatamente ao Presidente da República no desempenho de suas atribuições, especialmente nos assuntos relativos à política de comunicação e divulgação social do Governo e de implantação de programas informativos, cabendo-lhe a coordenação, supervisão e controle da publicidade dos órgãos e das entidades da Administração Pública Federal, direta e indireta, e de sociedades sob controle da União, e convocar redes obrigatórias de rádio e televisão, tendo como estrutura básica o Gabinete e até três Secretarias.                            </w:t>
      </w:r>
      <w:hyperlink r:id="rId32" w:anchor="art1" w:history="1">
        <w:r w:rsidRPr="00C94452">
          <w:rPr>
            <w:rFonts w:ascii="Arial" w:eastAsia="Times New Roman" w:hAnsi="Arial" w:cs="Arial"/>
            <w:color w:val="0000FF"/>
            <w:sz w:val="24"/>
            <w:szCs w:val="24"/>
            <w:u w:val="single"/>
          </w:rPr>
          <w:t>(Redação dada pela Medida Provisória nº 2.216-37, de 2001)</w:t>
        </w:r>
      </w:hyperlink>
      <w:r w:rsidRPr="00C94452">
        <w:rPr>
          <w:rFonts w:ascii="Arial" w:eastAsia="Times New Roman" w:hAnsi="Arial" w:cs="Arial"/>
          <w:color w:val="000000"/>
          <w:sz w:val="24"/>
          <w:szCs w:val="24"/>
        </w:rPr>
        <w:t>                         </w:t>
      </w:r>
      <w:hyperlink r:id="rId33" w:history="1">
        <w:r w:rsidRPr="00C94452">
          <w:rPr>
            <w:rFonts w:ascii="Arial" w:eastAsia="Times New Roman" w:hAnsi="Arial" w:cs="Arial"/>
            <w:color w:val="0000FF"/>
            <w:sz w:val="24"/>
            <w:szCs w:val="24"/>
            <w:u w:val="single"/>
          </w:rPr>
          <w:t>(Vide Decreto nº 4.046, de 2001</w:t>
        </w:r>
      </w:hyperlink>
      <w:r w:rsidRPr="00C94452">
        <w:rPr>
          <w:rFonts w:ascii="Arial" w:eastAsia="Times New Roman" w:hAnsi="Arial" w:cs="Arial"/>
          <w:color w:val="000000"/>
          <w:sz w:val="24"/>
          <w:szCs w:val="24"/>
        </w:rPr>
        <w:t>.)</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0" w:name="art5."/>
      <w:bookmarkEnd w:id="10"/>
      <w:r w:rsidRPr="00C94452">
        <w:rPr>
          <w:rFonts w:ascii="Arial" w:eastAsia="Times New Roman" w:hAnsi="Arial" w:cs="Arial"/>
          <w:strike/>
          <w:color w:val="000000"/>
          <w:sz w:val="24"/>
          <w:szCs w:val="24"/>
        </w:rPr>
        <w:t>Art. 5</w:t>
      </w:r>
      <w:r w:rsidRPr="00C94452">
        <w:rPr>
          <w:rFonts w:ascii="Arial" w:eastAsia="Times New Roman" w:hAnsi="Arial" w:cs="Arial"/>
          <w:strike/>
          <w:color w:val="000000"/>
          <w:sz w:val="24"/>
          <w:szCs w:val="24"/>
          <w:u w:val="single"/>
          <w:vertAlign w:val="superscript"/>
        </w:rPr>
        <w:t>o</w:t>
      </w:r>
      <w:r w:rsidRPr="00C94452">
        <w:rPr>
          <w:rFonts w:ascii="Arial" w:eastAsia="Times New Roman" w:hAnsi="Arial" w:cs="Arial"/>
          <w:strike/>
          <w:color w:val="000000"/>
          <w:sz w:val="24"/>
          <w:szCs w:val="24"/>
          <w:vertAlign w:val="superscript"/>
        </w:rPr>
        <w:t> </w:t>
      </w:r>
      <w:r w:rsidRPr="00C94452">
        <w:rPr>
          <w:rFonts w:ascii="Arial" w:eastAsia="Times New Roman" w:hAnsi="Arial" w:cs="Arial"/>
          <w:strike/>
          <w:color w:val="000000"/>
          <w:sz w:val="24"/>
          <w:szCs w:val="24"/>
        </w:rPr>
        <w:t xml:space="preserve">À Secretaria de Assuntos Estratégicos da Presidência da República compete assistir direta e imediatamente ao Presidente da República no </w:t>
      </w:r>
      <w:r w:rsidRPr="00C94452">
        <w:rPr>
          <w:rFonts w:ascii="Arial" w:eastAsia="Times New Roman" w:hAnsi="Arial" w:cs="Arial"/>
          <w:strike/>
          <w:color w:val="000000"/>
          <w:sz w:val="24"/>
          <w:szCs w:val="24"/>
        </w:rPr>
        <w:lastRenderedPageBreak/>
        <w:t>desempenho de suas atribuições, especialmente no assessoramento sobre assuntos estratégicos, inclusive políticas públicas, na sua área de competência, na análise e avaliação estratégicas, na definição de estratégias de desenvolvimento, na formulação da concepção estratégica nacional, na promoção de estudos, elaboração, coordenação e controle de planos, programas e projetos de natureza estratégica, assim caracterizados pelo Presidente da República, e do macrozoneamento ecológico-econômico, bem como a execução das atividades permanentes necessárias ao exercício da competência do Conselho de Defesa Nacional, tendo como estrutura básica, além do Centro de Estudos Estratégicos e do Centro de Pesquisa e Desenvolvimento para a Segurança das Comunicações, o Gabinete e até três Subsecretarias, sendo uma Executiva.                          </w:t>
      </w:r>
      <w:hyperlink r:id="rId34" w:anchor="art1" w:history="1">
        <w:r w:rsidRPr="00C94452">
          <w:rPr>
            <w:rFonts w:ascii="Arial" w:eastAsia="Times New Roman" w:hAnsi="Arial" w:cs="Arial"/>
            <w:strike/>
            <w:color w:val="0000FF"/>
            <w:sz w:val="24"/>
            <w:szCs w:val="24"/>
            <w:u w:val="single"/>
          </w:rPr>
          <w:t>(Vide Medida Provisória nº 1.795, de 1999)</w:t>
        </w:r>
      </w:hyperlink>
      <w:r w:rsidRPr="00C94452">
        <w:rPr>
          <w:rFonts w:ascii="Arial" w:eastAsia="Times New Roman" w:hAnsi="Arial" w:cs="Arial"/>
          <w:strike/>
          <w:color w:val="000000"/>
          <w:sz w:val="24"/>
          <w:szCs w:val="24"/>
        </w:rPr>
        <w:t>                      </w:t>
      </w:r>
      <w:hyperlink r:id="rId35" w:anchor="art1" w:history="1">
        <w:r w:rsidRPr="00C94452">
          <w:rPr>
            <w:rFonts w:ascii="Arial" w:eastAsia="Times New Roman" w:hAnsi="Arial" w:cs="Arial"/>
            <w:strike/>
            <w:color w:val="0000FF"/>
            <w:sz w:val="24"/>
            <w:szCs w:val="24"/>
            <w:u w:val="single"/>
          </w:rPr>
          <w:t>(Vide Medida Provisória nº 1.799-1, de 1999)</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1" w:name="art5"/>
      <w:bookmarkEnd w:id="11"/>
      <w:r w:rsidRPr="00C94452">
        <w:rPr>
          <w:rFonts w:ascii="Arial" w:eastAsia="Times New Roman" w:hAnsi="Arial" w:cs="Arial"/>
          <w:color w:val="000000"/>
          <w:sz w:val="24"/>
          <w:szCs w:val="24"/>
        </w:rPr>
        <w:t>Art. 5</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rPr>
        <w:t>  À Secretaria Especial de Desenvolvimento Urbano da Presidência da República compete assistir direta e imediatamente ao Presidente da República no desempenho de suas atribuições, especialmente na formulação e coordenação das políticas nacionais de desenvolvimento urbano, e promover, em articulação com as diversas esferas de governo, com o setor privado e organizações não-governamentais, ações e programas de urbanização, de habitação, de saneamento básico e de transporte urbano, tendo como estrutura básica o Conselho Curador do Fundo de Desenvolvimento Social - FDS, o Gabinete e até três Secretarias.                       </w:t>
      </w:r>
      <w:hyperlink r:id="rId36"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2" w:name="art6."/>
      <w:bookmarkEnd w:id="12"/>
      <w:r w:rsidRPr="00C94452">
        <w:rPr>
          <w:rFonts w:ascii="Arial" w:eastAsia="Times New Roman" w:hAnsi="Arial" w:cs="Arial"/>
          <w:strike/>
          <w:color w:val="000000"/>
          <w:sz w:val="24"/>
          <w:szCs w:val="24"/>
        </w:rPr>
        <w:t>Art. 6</w:t>
      </w:r>
      <w:r w:rsidRPr="00C94452">
        <w:rPr>
          <w:rFonts w:ascii="Arial" w:eastAsia="Times New Roman" w:hAnsi="Arial" w:cs="Arial"/>
          <w:strike/>
          <w:color w:val="000000"/>
          <w:sz w:val="24"/>
          <w:szCs w:val="24"/>
          <w:u w:val="single"/>
          <w:vertAlign w:val="superscript"/>
        </w:rPr>
        <w:t>o</w:t>
      </w:r>
      <w:r w:rsidRPr="00C94452">
        <w:rPr>
          <w:rFonts w:ascii="Arial" w:eastAsia="Times New Roman" w:hAnsi="Arial" w:cs="Arial"/>
          <w:strike/>
          <w:color w:val="000000"/>
          <w:sz w:val="24"/>
          <w:szCs w:val="24"/>
          <w:vertAlign w:val="superscript"/>
        </w:rPr>
        <w:t> </w:t>
      </w:r>
      <w:r w:rsidRPr="00C94452">
        <w:rPr>
          <w:rFonts w:ascii="Arial" w:eastAsia="Times New Roman" w:hAnsi="Arial" w:cs="Arial"/>
          <w:strike/>
          <w:color w:val="000000"/>
          <w:sz w:val="24"/>
          <w:szCs w:val="24"/>
        </w:rPr>
        <w:t>À Casa Militar da Presidência da República compete assistir direta e imediatamente ao Presidente da República no desempenho de suas atribuições, nos assuntos referentes à administração militar, zelar pela segurança pessoal do Chefe de Estado, do Vice-Presidente da República, e respectivos familiares, assim como pela segurança dos titulares dos órgãos essenciais da Presidência da República, bem assim dos respectivos palácios presidenciais, tendo como estrutura básica o Gabinete e até cinco Subchefias, sendo uma Executiva.                        </w:t>
      </w:r>
      <w:hyperlink r:id="rId37" w:anchor="art1" w:history="1">
        <w:r w:rsidRPr="00C94452">
          <w:rPr>
            <w:rFonts w:ascii="Arial" w:eastAsia="Times New Roman" w:hAnsi="Arial" w:cs="Arial"/>
            <w:strike/>
            <w:color w:val="0000FF"/>
            <w:sz w:val="24"/>
            <w:szCs w:val="24"/>
            <w:u w:val="single"/>
          </w:rPr>
          <w:t>(Vide Medida Provisória nº 1.669, de 1998)</w:t>
        </w:r>
      </w:hyperlink>
      <w:r w:rsidRPr="00C94452">
        <w:rPr>
          <w:rFonts w:ascii="Arial" w:eastAsia="Times New Roman" w:hAnsi="Arial" w:cs="Arial"/>
          <w:strike/>
          <w:color w:val="000000"/>
          <w:sz w:val="24"/>
          <w:szCs w:val="24"/>
        </w:rPr>
        <w:t>                       </w:t>
      </w:r>
      <w:hyperlink r:id="rId38" w:history="1">
        <w:r w:rsidRPr="00C94452">
          <w:rPr>
            <w:rFonts w:ascii="Arial" w:eastAsia="Times New Roman" w:hAnsi="Arial" w:cs="Arial"/>
            <w:strike/>
            <w:color w:val="0000FF"/>
            <w:sz w:val="24"/>
            <w:szCs w:val="24"/>
            <w:u w:val="single"/>
          </w:rPr>
          <w:t>(Vide Decreto de 11.2.1999)</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3" w:name="art6"/>
      <w:bookmarkEnd w:id="13"/>
      <w:r w:rsidRPr="00C94452">
        <w:rPr>
          <w:rFonts w:ascii="Arial" w:eastAsia="Times New Roman" w:hAnsi="Arial" w:cs="Arial"/>
          <w:color w:val="000000"/>
          <w:sz w:val="24"/>
          <w:szCs w:val="24"/>
        </w:rPr>
        <w:t>Art. 6</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rPr>
        <w:t xml:space="preserve">  Ao Gabinete de Segurança Institucional da Presidência da República compete assistir direta e imediatamente ao Presidente da República no desempenho de suas atribuições, prevenir a ocorrência e articular o gerenciamento de crises, em caso de grave e iminente ameaça à estabilidade institucional, realizar o assessoramento pessoal em assuntos militares e de segurança, coordenar as atividades de inteligência federal e de segurança da informação, zelar, assegurado o exercício do poder de polícia, pela segurança pessoal do Chefe de Estado, do Vice-Presidente da República, e respectivos familiares, dos titulares dos órgãos essenciais da Presidência da República, e de outras autoridades ou personalidades quando determinado pelo Presidente da República, bem assim pela segurança dos palácios presidenciais e das residências do Presidente e Vice-Presidente da República, tendo como estrutura básica o Conselho Nacional Antidrogas, a Agência Brasileira de Inteligência - ABIN, a Secretaria Nacional Antidrogas, o Gabinete, uma </w:t>
      </w:r>
      <w:r w:rsidRPr="00C94452">
        <w:rPr>
          <w:rFonts w:ascii="Arial" w:eastAsia="Times New Roman" w:hAnsi="Arial" w:cs="Arial"/>
          <w:color w:val="000000"/>
          <w:sz w:val="24"/>
          <w:szCs w:val="24"/>
        </w:rPr>
        <w:lastRenderedPageBreak/>
        <w:t>Secretaria e uma Subchefia.                 </w:t>
      </w:r>
      <w:hyperlink r:id="rId39"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 1</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rPr>
        <w:t>  Compete, ainda, ao Gabinete de Segurança Institucional, coordenar e integrar as ações do Governo nos aspectos relacionados com as atividades de prevenção do uso indevido de substâncias entorpecentes que causem dependência física ou psíquica, bem como aquelas relacionadas com o tratamento, a recuperação e a reinserção social de dependentes.                       </w:t>
      </w:r>
      <w:hyperlink r:id="rId40" w:anchor="art1" w:history="1">
        <w:r w:rsidRPr="00C94452">
          <w:rPr>
            <w:rFonts w:ascii="Arial" w:eastAsia="Times New Roman" w:hAnsi="Arial" w:cs="Arial"/>
            <w:strike/>
            <w:color w:val="0000FF"/>
            <w:sz w:val="24"/>
            <w:szCs w:val="24"/>
            <w:u w:val="single"/>
          </w:rPr>
          <w:t>(Vide Medida Provisória nº 1.669, de 1998)</w:t>
        </w:r>
      </w:hyperlink>
      <w:r w:rsidRPr="00C94452">
        <w:rPr>
          <w:rFonts w:ascii="Arial" w:eastAsia="Times New Roman" w:hAnsi="Arial" w:cs="Arial"/>
          <w:color w:val="000000"/>
          <w:sz w:val="24"/>
          <w:szCs w:val="24"/>
        </w:rPr>
        <w:t>                      </w:t>
      </w:r>
      <w:hyperlink r:id="rId41"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 2</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rPr>
        <w:t>  A Secretaria Nacional Antidrogas desempenhará as atividades de Secretaria-Executiva do Conselho Nacional Antidrogas.                        </w:t>
      </w:r>
      <w:hyperlink r:id="rId42" w:anchor="art1" w:history="1">
        <w:r w:rsidRPr="00C94452">
          <w:rPr>
            <w:rFonts w:ascii="Arial" w:eastAsia="Times New Roman" w:hAnsi="Arial" w:cs="Arial"/>
            <w:strike/>
            <w:color w:val="0000FF"/>
            <w:sz w:val="24"/>
            <w:szCs w:val="24"/>
            <w:u w:val="single"/>
          </w:rPr>
          <w:t>(Vide Medida Provisória nº 1.669, de 1998)</w:t>
        </w:r>
      </w:hyperlink>
      <w:r w:rsidRPr="00C94452">
        <w:rPr>
          <w:rFonts w:ascii="Arial" w:eastAsia="Times New Roman" w:hAnsi="Arial" w:cs="Arial"/>
          <w:color w:val="000000"/>
          <w:sz w:val="24"/>
          <w:szCs w:val="24"/>
        </w:rPr>
        <w:t>                      </w:t>
      </w:r>
      <w:hyperlink r:id="rId43"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 3</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rPr>
        <w:t>  Fica alterada para Fundo Nacional Antidrogas - FUNAD a denominação do Fundo de Prevenção, Recuperação e de Combate ao Abuso de Drogas - FUNCAB, instituído pela </w:t>
      </w:r>
      <w:hyperlink r:id="rId44" w:history="1">
        <w:r w:rsidRPr="00C94452">
          <w:rPr>
            <w:rFonts w:ascii="Arial" w:eastAsia="Times New Roman" w:hAnsi="Arial" w:cs="Arial"/>
            <w:color w:val="0000FF"/>
            <w:sz w:val="24"/>
            <w:szCs w:val="24"/>
            <w:u w:val="single"/>
          </w:rPr>
          <w:t>Lei n</w:t>
        </w:r>
        <w:r w:rsidRPr="00C94452">
          <w:rPr>
            <w:rFonts w:ascii="Arial" w:eastAsia="Times New Roman" w:hAnsi="Arial" w:cs="Arial"/>
            <w:color w:val="0000FF"/>
            <w:sz w:val="24"/>
            <w:szCs w:val="24"/>
            <w:u w:val="single"/>
            <w:vertAlign w:val="superscript"/>
          </w:rPr>
          <w:t>o</w:t>
        </w:r>
        <w:r w:rsidRPr="00C94452">
          <w:rPr>
            <w:rFonts w:ascii="Arial" w:eastAsia="Times New Roman" w:hAnsi="Arial" w:cs="Arial"/>
            <w:color w:val="0000FF"/>
            <w:sz w:val="24"/>
            <w:szCs w:val="24"/>
            <w:u w:val="single"/>
          </w:rPr>
          <w:t> 7.560, de 19 de dezembro de 1986</w:t>
        </w:r>
      </w:hyperlink>
      <w:r w:rsidRPr="00C94452">
        <w:rPr>
          <w:rFonts w:ascii="Arial" w:eastAsia="Times New Roman" w:hAnsi="Arial" w:cs="Arial"/>
          <w:color w:val="000000"/>
          <w:sz w:val="24"/>
          <w:szCs w:val="24"/>
        </w:rPr>
        <w:t>, alterada pela </w:t>
      </w:r>
      <w:hyperlink r:id="rId45" w:history="1">
        <w:r w:rsidRPr="00C94452">
          <w:rPr>
            <w:rFonts w:ascii="Arial" w:eastAsia="Times New Roman" w:hAnsi="Arial" w:cs="Arial"/>
            <w:color w:val="0000FF"/>
            <w:sz w:val="24"/>
            <w:szCs w:val="24"/>
            <w:u w:val="single"/>
          </w:rPr>
          <w:t>Lei n</w:t>
        </w:r>
        <w:r w:rsidRPr="00C94452">
          <w:rPr>
            <w:rFonts w:ascii="Arial" w:eastAsia="Times New Roman" w:hAnsi="Arial" w:cs="Arial"/>
            <w:color w:val="0000FF"/>
            <w:sz w:val="24"/>
            <w:szCs w:val="24"/>
            <w:u w:val="single"/>
            <w:vertAlign w:val="superscript"/>
          </w:rPr>
          <w:t>o</w:t>
        </w:r>
        <w:r w:rsidRPr="00C94452">
          <w:rPr>
            <w:rFonts w:ascii="Arial" w:eastAsia="Times New Roman" w:hAnsi="Arial" w:cs="Arial"/>
            <w:color w:val="0000FF"/>
            <w:sz w:val="24"/>
            <w:szCs w:val="24"/>
            <w:u w:val="single"/>
          </w:rPr>
          <w:t> 8.764, de 20 de dezembro de 1993</w:t>
        </w:r>
      </w:hyperlink>
      <w:r w:rsidRPr="00C94452">
        <w:rPr>
          <w:rFonts w:ascii="Arial" w:eastAsia="Times New Roman" w:hAnsi="Arial" w:cs="Arial"/>
          <w:color w:val="000000"/>
          <w:sz w:val="24"/>
          <w:szCs w:val="24"/>
        </w:rPr>
        <w:t>, e ratificado pela </w:t>
      </w:r>
      <w:hyperlink r:id="rId46" w:history="1">
        <w:r w:rsidRPr="00C94452">
          <w:rPr>
            <w:rFonts w:ascii="Arial" w:eastAsia="Times New Roman" w:hAnsi="Arial" w:cs="Arial"/>
            <w:color w:val="0000FF"/>
            <w:sz w:val="24"/>
            <w:szCs w:val="24"/>
            <w:u w:val="single"/>
          </w:rPr>
          <w:t>Lei n</w:t>
        </w:r>
        <w:r w:rsidRPr="00C94452">
          <w:rPr>
            <w:rFonts w:ascii="Arial" w:eastAsia="Times New Roman" w:hAnsi="Arial" w:cs="Arial"/>
            <w:color w:val="0000FF"/>
            <w:sz w:val="24"/>
            <w:szCs w:val="24"/>
            <w:u w:val="single"/>
            <w:vertAlign w:val="superscript"/>
          </w:rPr>
          <w:t>o</w:t>
        </w:r>
        <w:r w:rsidRPr="00C94452">
          <w:rPr>
            <w:rFonts w:ascii="Arial" w:eastAsia="Times New Roman" w:hAnsi="Arial" w:cs="Arial"/>
            <w:color w:val="0000FF"/>
            <w:sz w:val="24"/>
            <w:szCs w:val="24"/>
            <w:u w:val="single"/>
          </w:rPr>
          <w:t> 9.240, de 22 de dezembro de 1995</w:t>
        </w:r>
      </w:hyperlink>
      <w:r w:rsidRPr="00C94452">
        <w:rPr>
          <w:rFonts w:ascii="Arial" w:eastAsia="Times New Roman" w:hAnsi="Arial" w:cs="Arial"/>
          <w:color w:val="000000"/>
          <w:sz w:val="24"/>
          <w:szCs w:val="24"/>
        </w:rPr>
        <w:t>, bem como transferida a sua gestão do âmbito do Ministério da Justiça para a Secretaria Nacional Antidrogas do Gabinete de Segurança Institucional da Presidência da República.                           </w:t>
      </w:r>
      <w:hyperlink r:id="rId47"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 4</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rPr>
        <w:t>  Até que sejam designados os novos membros e instalado o Conselho Nacional Antidrogas, a aplicação dos recursos do Fundo Nacional Antidrogas - FUNAD será feita pela Secretaria Nacional Antidrogas, </w:t>
      </w:r>
      <w:r w:rsidRPr="00C94452">
        <w:rPr>
          <w:rFonts w:ascii="Arial" w:eastAsia="Times New Roman" w:hAnsi="Arial" w:cs="Arial"/>
          <w:b/>
          <w:bCs/>
          <w:color w:val="000000"/>
          <w:sz w:val="24"/>
          <w:szCs w:val="24"/>
        </w:rPr>
        <w:t>ad referendum</w:t>
      </w:r>
      <w:r w:rsidRPr="00C94452">
        <w:rPr>
          <w:rFonts w:ascii="Arial" w:eastAsia="Times New Roman" w:hAnsi="Arial" w:cs="Arial"/>
          <w:color w:val="000000"/>
          <w:sz w:val="24"/>
          <w:szCs w:val="24"/>
        </w:rPr>
        <w:t> do colegiado, mediante autorização de seu presidente.               </w:t>
      </w:r>
      <w:hyperlink r:id="rId48"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 5</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rPr>
        <w:t>  Os locais onde o Chefe de Estado e o Vice-Presidente da República trabalham, residem, estejam ou haja a iminência de virem a estar, e adjacências, são áreas consideradas de segurança das referidas autoridades, cabendo ao Gabinete de Segurança Institucional da Presidência da República, para os fins do disposto neste artigo, adotar as necessárias medidas para a sua proteção, bem como coordenar a participação de outros órgãos de segurança nessas ações.                          </w:t>
      </w:r>
      <w:hyperlink r:id="rId49"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4" w:name="art6a"/>
      <w:bookmarkEnd w:id="14"/>
      <w:r w:rsidRPr="00C94452">
        <w:rPr>
          <w:rFonts w:ascii="Arial" w:eastAsia="Times New Roman" w:hAnsi="Arial" w:cs="Arial"/>
          <w:color w:val="000000"/>
          <w:sz w:val="24"/>
          <w:szCs w:val="24"/>
        </w:rPr>
        <w:t> Art. 6º-A - À Corregedoria-Geral da União compete assistir direta e imediatamente ao Presidente da República no desempenho de suas atribuições, quanto aos assuntos e providências que, no âmbito do Poder Executivo, sejam atinentes à defesa do patrimônio público.                         </w:t>
      </w:r>
      <w:hyperlink r:id="rId50" w:anchor="art1" w:history="1">
        <w:r w:rsidRPr="00C94452">
          <w:rPr>
            <w:rFonts w:ascii="Arial" w:eastAsia="Times New Roman" w:hAnsi="Arial" w:cs="Arial"/>
            <w:strike/>
            <w:color w:val="0000FF"/>
            <w:sz w:val="24"/>
            <w:szCs w:val="24"/>
            <w:u w:val="single"/>
          </w:rPr>
          <w:t>(Vide Medida Provisória nº 2.143-31, de 2001)</w:t>
        </w:r>
      </w:hyperlink>
      <w:r w:rsidRPr="00C94452">
        <w:rPr>
          <w:rFonts w:ascii="Arial" w:eastAsia="Times New Roman" w:hAnsi="Arial" w:cs="Arial"/>
          <w:color w:val="000000"/>
          <w:sz w:val="24"/>
          <w:szCs w:val="24"/>
        </w:rPr>
        <w:t>                      </w:t>
      </w:r>
      <w:hyperlink r:id="rId51"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lastRenderedPageBreak/>
        <w:t>Parágrafo único.  A Corregedoria-Geral da União tem, em sua estrutura básica, o Gabinete, a Assessoria Jurídica e a Subcorregedoria-Geral. </w:t>
      </w:r>
      <w:hyperlink r:id="rId52"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5" w:name="art6b"/>
      <w:bookmarkEnd w:id="15"/>
      <w:r w:rsidRPr="00C94452">
        <w:rPr>
          <w:rFonts w:ascii="Arial" w:eastAsia="Times New Roman" w:hAnsi="Arial" w:cs="Arial"/>
          <w:color w:val="000000"/>
          <w:sz w:val="24"/>
          <w:szCs w:val="24"/>
        </w:rPr>
        <w:t> Art. 6º-B - À Corregedoria-Geral da União, no exercício de sua competência, cabe dar o devido andamento às representações ou denúncias fundamentadas que receber, relativas a lesão, ou ameaça de lesão, ao patrimônio público, velando por seu integral deslinde.                        </w:t>
      </w:r>
      <w:hyperlink r:id="rId53" w:anchor="art1" w:history="1">
        <w:r w:rsidRPr="00C94452">
          <w:rPr>
            <w:rFonts w:ascii="Arial" w:eastAsia="Times New Roman" w:hAnsi="Arial" w:cs="Arial"/>
            <w:strike/>
            <w:color w:val="0000FF"/>
            <w:sz w:val="24"/>
            <w:szCs w:val="24"/>
            <w:u w:val="single"/>
          </w:rPr>
          <w:t>(Vide Medida Provisória nº 2.143-33, de 2001)</w:t>
        </w:r>
      </w:hyperlink>
      <w:r w:rsidRPr="00C94452">
        <w:rPr>
          <w:rFonts w:ascii="Arial" w:eastAsia="Times New Roman" w:hAnsi="Arial" w:cs="Arial"/>
          <w:color w:val="000000"/>
          <w:sz w:val="24"/>
          <w:szCs w:val="24"/>
        </w:rPr>
        <w:t>                      </w:t>
      </w:r>
      <w:hyperlink r:id="rId54"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 1</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rPr>
        <w:t>  À Corregedoria-Geral da União, por seu titular, sempre que constatar omissão da autoridade competente, cumpre requisitar a instauração de sindicância, procedimentos e processos administrativos outros, e avocar aqueles já em curso em órgão ou entidade da Administração Pública Federal, para corrigir-lhes o andamento, inclusive promovendo a aplicação da penalidade administrativa cabível.                     </w:t>
      </w:r>
      <w:hyperlink r:id="rId55"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 2</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rPr>
        <w:t>  Cumpre à Corregedoria-Geral da União, na hipótese do § 1</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rPr>
        <w:t>, instaurar sindicância ou processo administrativo ou, conforme o caso, representar ao Presidente da República para apurar a omissão das autoridades responsáveis.                    </w:t>
      </w:r>
      <w:hyperlink r:id="rId56"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 3</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rPr>
        <w:t>  A Corregedoria-Geral da União encaminhará à Advocacia-Geral da União os casos que configurem improbidade administrativa e todos quantos recomendem a indisponibilidade de bens, o ressarcimento ao erário e outras providências a cargo daquela Instituição, bem assim provocará, sempre que necessária, a atuação do Tribunal de Contas da União, da Secretaria da Receita Federal, dos órgãos do Sistema de Controle Interno do Poder Executivo Federal e, quando houver indícios de responsabilidade penal, do Departamento de Polícia Federal e do Ministério Público, inclusive quanto a representações ou denúncias que se afigurarem manifestamente caluniosas.                      </w:t>
      </w:r>
      <w:hyperlink r:id="rId57"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 4</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rPr>
        <w:t>  Incluem-se dentre os procedimentos e processos administrativos de instauração, e avocação, facultados à Corregedoria-Geral da União, aqueles objeto do </w:t>
      </w:r>
      <w:hyperlink r:id="rId58" w:anchor="titulov" w:history="1">
        <w:r w:rsidRPr="00C94452">
          <w:rPr>
            <w:rFonts w:ascii="Arial" w:eastAsia="Times New Roman" w:hAnsi="Arial" w:cs="Arial"/>
            <w:color w:val="0000FF"/>
            <w:sz w:val="24"/>
            <w:szCs w:val="24"/>
            <w:u w:val="single"/>
          </w:rPr>
          <w:t>Título V da Lei n</w:t>
        </w:r>
        <w:r w:rsidRPr="00C94452">
          <w:rPr>
            <w:rFonts w:ascii="Arial" w:eastAsia="Times New Roman" w:hAnsi="Arial" w:cs="Arial"/>
            <w:color w:val="0000FF"/>
            <w:sz w:val="24"/>
            <w:szCs w:val="24"/>
            <w:u w:val="single"/>
            <w:vertAlign w:val="superscript"/>
          </w:rPr>
          <w:t>o</w:t>
        </w:r>
        <w:r w:rsidRPr="00C94452">
          <w:rPr>
            <w:rFonts w:ascii="Arial" w:eastAsia="Times New Roman" w:hAnsi="Arial" w:cs="Arial"/>
            <w:color w:val="0000FF"/>
            <w:sz w:val="24"/>
            <w:szCs w:val="24"/>
            <w:u w:val="single"/>
          </w:rPr>
          <w:t> 8.112, de 11 de dezembro de 1990</w:t>
        </w:r>
      </w:hyperlink>
      <w:r w:rsidRPr="00C94452">
        <w:rPr>
          <w:rFonts w:ascii="Arial" w:eastAsia="Times New Roman" w:hAnsi="Arial" w:cs="Arial"/>
          <w:color w:val="000000"/>
          <w:sz w:val="24"/>
          <w:szCs w:val="24"/>
        </w:rPr>
        <w:t>, e do </w:t>
      </w:r>
      <w:hyperlink r:id="rId59" w:anchor="capitulov" w:history="1">
        <w:r w:rsidRPr="00C94452">
          <w:rPr>
            <w:rFonts w:ascii="Arial" w:eastAsia="Times New Roman" w:hAnsi="Arial" w:cs="Arial"/>
            <w:color w:val="0000FF"/>
            <w:sz w:val="24"/>
            <w:szCs w:val="24"/>
            <w:u w:val="single"/>
          </w:rPr>
          <w:t>Capítulo V da Lei n</w:t>
        </w:r>
        <w:r w:rsidRPr="00C94452">
          <w:rPr>
            <w:rFonts w:ascii="Arial" w:eastAsia="Times New Roman" w:hAnsi="Arial" w:cs="Arial"/>
            <w:color w:val="0000FF"/>
            <w:sz w:val="24"/>
            <w:szCs w:val="24"/>
            <w:u w:val="single"/>
            <w:vertAlign w:val="superscript"/>
          </w:rPr>
          <w:t>o</w:t>
        </w:r>
        <w:r w:rsidRPr="00C94452">
          <w:rPr>
            <w:rFonts w:ascii="Arial" w:eastAsia="Times New Roman" w:hAnsi="Arial" w:cs="Arial"/>
            <w:color w:val="0000FF"/>
            <w:sz w:val="24"/>
            <w:szCs w:val="24"/>
            <w:u w:val="single"/>
          </w:rPr>
          <w:t> 8.429, de 2 de junho de 1992</w:t>
        </w:r>
      </w:hyperlink>
      <w:r w:rsidRPr="00C94452">
        <w:rPr>
          <w:rFonts w:ascii="Arial" w:eastAsia="Times New Roman" w:hAnsi="Arial" w:cs="Arial"/>
          <w:color w:val="000000"/>
          <w:sz w:val="24"/>
          <w:szCs w:val="24"/>
        </w:rPr>
        <w:t>, assim como outros a serem desenvolvidos, ou já em curso, em órgão ou entidade da Administração Pública Federal, desde que relacionados a lesão, ou ameaça de lesão, ao patrimônio público.                      </w:t>
      </w:r>
      <w:hyperlink r:id="rId60"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 5</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rPr>
        <w:t>  Ao Corregedor-Geral da União no exercício da sua competência, incumbe, especialmente:               </w:t>
      </w:r>
      <w:hyperlink r:id="rId61"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lastRenderedPageBreak/>
        <w:t>I - decidir, preliminarmente, sobre as representações ou denúncias fundamentadas que receber, indicando as providências cabíveis;         </w:t>
      </w:r>
      <w:hyperlink r:id="rId62"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II - instaurar os procedimentos e processos administrativos a seu cargo, constituindo as respectivas comissões, bem assim requisitar a instauração daqueles que venham sendo injustificadamente retardados pela autoridade responsável; </w:t>
      </w:r>
      <w:hyperlink r:id="rId63"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III - acompanhar procedimentos e processos administrativos em curso em órgãos ou entidades da Administração Pública Federal;          </w:t>
      </w:r>
      <w:hyperlink r:id="rId64"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IV - realizar inspeções e avocar procedimentos e processos em curso na Administração Pública Federal, para exame de sua regularidade, propondo a adoção de providências, ou a correção de falhas;                       </w:t>
      </w:r>
      <w:hyperlink r:id="rId65"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V - efetivar, ou promover, a declaração da nulidade de procedimento ou processo administrativo, bem como, se for o caso, a imediata e regular apuração dos fatos envolvidos nos autos, e na nulidade declarada;                   </w:t>
      </w:r>
      <w:hyperlink r:id="rId66" w:anchor="art1" w:history="1">
        <w:r w:rsidRPr="00C94452">
          <w:rPr>
            <w:rFonts w:ascii="Arial" w:eastAsia="Times New Roman" w:hAnsi="Arial" w:cs="Arial"/>
            <w:color w:val="0000FF"/>
            <w:sz w:val="24"/>
            <w:szCs w:val="24"/>
            <w:u w:val="single"/>
          </w:rPr>
          <w:t>(Incluído pela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VI - requisitar procedimentos e processos administrativos já arquivados por autoridade da Administração Pública Federal;              </w:t>
      </w:r>
      <w:hyperlink r:id="rId67"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VII - requisitar, a órgão ou entidade da Administração Pública Federal ou, quando for o caso, propor ao Presidente da República que sejam solicitadas as informações e os documentos necessários a trabalhos da Corregedoria-Geral da União;                        </w:t>
      </w:r>
      <w:hyperlink r:id="rId68"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VIII - requisitar, aos órgãos e às entidades federais, os servidores e empregados necessários à constituição das comissões objeto do inciso II, e de outras análogas, bem assim qualquer servidor ou empregado indispensável à instrução do processo;                      </w:t>
      </w:r>
      <w:hyperlink r:id="rId69"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IX - propor medidas legislativas ou administrativas e sugerir ações necessárias a evitar a repetição de irregularidades constatadas;                         </w:t>
      </w:r>
      <w:hyperlink r:id="rId70"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X - desenvolver outras atribuições de que o incumba o Presidente da República.                   </w:t>
      </w:r>
      <w:hyperlink r:id="rId71"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6" w:name="art6c"/>
      <w:bookmarkEnd w:id="16"/>
      <w:r w:rsidRPr="00C94452">
        <w:rPr>
          <w:rFonts w:ascii="Arial" w:eastAsia="Times New Roman" w:hAnsi="Arial" w:cs="Arial"/>
          <w:color w:val="000000"/>
          <w:sz w:val="24"/>
          <w:szCs w:val="24"/>
        </w:rPr>
        <w:t xml:space="preserve"> Art. 6º-C - Os titulares dos órgãos do Sistema de Controle Interno do Poder Executivo Federal devem cientificar o Corregedor-Geral da União das irregularidades verificadas, e registradas em seus relatórios, atinentes a atos, </w:t>
      </w:r>
      <w:r w:rsidRPr="00C94452">
        <w:rPr>
          <w:rFonts w:ascii="Arial" w:eastAsia="Times New Roman" w:hAnsi="Arial" w:cs="Arial"/>
          <w:color w:val="000000"/>
          <w:sz w:val="24"/>
          <w:szCs w:val="24"/>
        </w:rPr>
        <w:lastRenderedPageBreak/>
        <w:t>ou fatos, atribuíveis a agentes da Administração Pública Federal, dos quais haja resultado, ou possa resultar, prejuízo ao erário, de valor superior ao limite fixado, pelo Tribunal de Contas da União, relativamente à tomada de contas especial, elaborada de forma simplificada.                         </w:t>
      </w:r>
      <w:hyperlink r:id="rId72" w:anchor="art1" w:history="1">
        <w:r w:rsidRPr="00C94452">
          <w:rPr>
            <w:rFonts w:ascii="Arial" w:eastAsia="Times New Roman" w:hAnsi="Arial" w:cs="Arial"/>
            <w:strike/>
            <w:color w:val="0000FF"/>
            <w:sz w:val="24"/>
            <w:szCs w:val="24"/>
            <w:u w:val="single"/>
          </w:rPr>
          <w:t>(Vide Medida Provisória nº 2.143-33, de 2001)</w:t>
        </w:r>
      </w:hyperlink>
      <w:r w:rsidRPr="00C94452">
        <w:rPr>
          <w:rFonts w:ascii="Arial" w:eastAsia="Times New Roman" w:hAnsi="Arial" w:cs="Arial"/>
          <w:color w:val="000000"/>
          <w:sz w:val="24"/>
          <w:szCs w:val="24"/>
        </w:rPr>
        <w:t>                           </w:t>
      </w:r>
      <w:hyperlink r:id="rId73"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7" w:name="art6d"/>
      <w:bookmarkEnd w:id="17"/>
      <w:r w:rsidRPr="00C94452">
        <w:rPr>
          <w:rFonts w:ascii="Arial" w:eastAsia="Times New Roman" w:hAnsi="Arial" w:cs="Arial"/>
          <w:color w:val="000000"/>
          <w:sz w:val="24"/>
          <w:szCs w:val="24"/>
        </w:rPr>
        <w:t> Art. 6º-D - Deverão ser prontamente atendidas as requisições de pessoal, inclusive de técnicos, pelo Corregedor-Geral da União, que serão irrecusáveis.                     </w:t>
      </w:r>
      <w:hyperlink r:id="rId74" w:anchor="art1" w:history="1">
        <w:r w:rsidRPr="00C94452">
          <w:rPr>
            <w:rFonts w:ascii="Arial" w:eastAsia="Times New Roman" w:hAnsi="Arial" w:cs="Arial"/>
            <w:strike/>
            <w:color w:val="0000FF"/>
            <w:sz w:val="24"/>
            <w:szCs w:val="24"/>
            <w:u w:val="single"/>
          </w:rPr>
          <w:t>(Vide Medida Provisória nº 2.143-33, de 2001)</w:t>
        </w:r>
      </w:hyperlink>
      <w:r w:rsidRPr="00C94452">
        <w:rPr>
          <w:rFonts w:ascii="Arial" w:eastAsia="Times New Roman" w:hAnsi="Arial" w:cs="Arial"/>
          <w:strike/>
          <w:color w:val="000000"/>
          <w:sz w:val="24"/>
          <w:szCs w:val="24"/>
        </w:rPr>
        <w:t> </w:t>
      </w:r>
      <w:r w:rsidRPr="00C94452">
        <w:rPr>
          <w:rFonts w:ascii="Arial" w:eastAsia="Times New Roman" w:hAnsi="Arial" w:cs="Arial"/>
          <w:color w:val="000000"/>
          <w:sz w:val="24"/>
          <w:szCs w:val="24"/>
        </w:rPr>
        <w:t>          </w:t>
      </w:r>
      <w:hyperlink r:id="rId75"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Parágrafo único.  Os órgãos e as entidades da Administração Pública Federal estão obrigados a atender, no prazo indicado, às demais requisições e solicitações do Corregedor-Geral da União, bem como a comunicar-lhe a instauração de sindicância, ou outro processo administrativo, e o respectivo resultado.                         </w:t>
      </w:r>
      <w:hyperlink r:id="rId76"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8" w:name="art7"/>
      <w:bookmarkEnd w:id="18"/>
      <w:r w:rsidRPr="00C94452">
        <w:rPr>
          <w:rFonts w:ascii="Arial" w:eastAsia="Times New Roman" w:hAnsi="Arial" w:cs="Arial"/>
          <w:color w:val="000000"/>
          <w:sz w:val="24"/>
          <w:szCs w:val="24"/>
        </w:rPr>
        <w:t>Art. 7</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vertAlign w:val="superscript"/>
        </w:rPr>
        <w:t> </w:t>
      </w:r>
      <w:r w:rsidRPr="00C94452">
        <w:rPr>
          <w:rFonts w:ascii="Arial" w:eastAsia="Times New Roman" w:hAnsi="Arial" w:cs="Arial"/>
          <w:color w:val="000000"/>
          <w:sz w:val="24"/>
          <w:szCs w:val="24"/>
        </w:rPr>
        <w:t>Ao Conselho de Governo compete assessorar o Presidente da República na formulação de diretrizes da ação governamental, dividindo-se em dois níveis de atuação:</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I - Conselho de Governo, integrado pelos Ministros de Estado, pelos titulares dos órgãos essenciais da Presidência da República e pelo Advogado-Geral da União, que será presidido pelo Presidente da República, ou, por sua determinação, pelo Ministro de Estado Chefe da Casa Civil, e secretariado por um dos membros para este fim designado pelo Presidente da República;                           </w:t>
      </w:r>
      <w:hyperlink r:id="rId77" w:anchor="art1" w:history="1">
        <w:r w:rsidRPr="00C94452">
          <w:rPr>
            <w:rFonts w:ascii="Arial" w:eastAsia="Times New Roman" w:hAnsi="Arial" w:cs="Arial"/>
            <w:strike/>
            <w:color w:val="0000FF"/>
            <w:sz w:val="24"/>
            <w:szCs w:val="24"/>
            <w:u w:val="single"/>
          </w:rPr>
          <w:t>(Vide Medida Provisória nº 1.795, de 1999)</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9" w:name="art7i"/>
      <w:bookmarkEnd w:id="19"/>
      <w:r w:rsidRPr="00C94452">
        <w:rPr>
          <w:rFonts w:ascii="Arial" w:eastAsia="Times New Roman" w:hAnsi="Arial" w:cs="Arial"/>
          <w:color w:val="000000"/>
          <w:sz w:val="27"/>
          <w:szCs w:val="27"/>
        </w:rPr>
        <w:t> </w:t>
      </w:r>
      <w:r w:rsidRPr="00C94452">
        <w:rPr>
          <w:rFonts w:ascii="Arial" w:eastAsia="Times New Roman" w:hAnsi="Arial" w:cs="Arial"/>
          <w:color w:val="000000"/>
          <w:sz w:val="24"/>
          <w:szCs w:val="24"/>
        </w:rPr>
        <w:t>I - Conselho de Governo, integrado pelos Ministros de Estado, pelos titulares dos órgãos essenciais da Presidência da República e pelo Advogado-Geral da União, que será presidido pelo Presidente da República, ou, por sua determinação, pelo Chefe da Casa Civil, e secretariado por um dos membros para este fim designado pelo Presidente da República;            </w:t>
      </w:r>
      <w:hyperlink r:id="rId78"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II - Câmaras do Conselho de Governo, com a finalidade de formular políticas públicas setoriais, cujo escopo ultrapasse as competências de um único Ministério, integradas pelos Ministros de Estado das áreas envolvidas e presididas, quando determinado, pelo Ministro de Estado Chefe da Casa Civil da Presidência da República.               </w:t>
      </w:r>
      <w:hyperlink r:id="rId79" w:anchor="art1" w:history="1">
        <w:r w:rsidRPr="00C94452">
          <w:rPr>
            <w:rFonts w:ascii="Arial" w:eastAsia="Times New Roman" w:hAnsi="Arial" w:cs="Arial"/>
            <w:strike/>
            <w:color w:val="0000FF"/>
            <w:sz w:val="24"/>
            <w:szCs w:val="24"/>
            <w:u w:val="single"/>
          </w:rPr>
          <w:t>(Vide Medida Provisória nº 1.795, de 1999)</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0" w:name="art7ii"/>
      <w:bookmarkEnd w:id="20"/>
      <w:r w:rsidRPr="00C94452">
        <w:rPr>
          <w:rFonts w:ascii="Arial" w:eastAsia="Times New Roman" w:hAnsi="Arial" w:cs="Arial"/>
          <w:color w:val="000000"/>
          <w:sz w:val="24"/>
          <w:szCs w:val="24"/>
        </w:rPr>
        <w:t>II - Câmaras do Conselho de Governo, a serem criadas em ato do Poder Executivo, com a finalidade de formular políticas públicas setoriais, cujo escopo ultrapasse as competências de um único Ministério.            </w:t>
      </w:r>
      <w:hyperlink r:id="rId80"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 1</w:t>
      </w:r>
      <w:r w:rsidRPr="00C94452">
        <w:rPr>
          <w:rFonts w:ascii="Arial" w:eastAsia="Times New Roman" w:hAnsi="Arial" w:cs="Arial"/>
          <w:strike/>
          <w:color w:val="000000"/>
          <w:sz w:val="24"/>
          <w:szCs w:val="24"/>
          <w:u w:val="single"/>
          <w:vertAlign w:val="superscript"/>
        </w:rPr>
        <w:t>o</w:t>
      </w:r>
      <w:r w:rsidRPr="00C94452">
        <w:rPr>
          <w:rFonts w:ascii="Arial" w:eastAsia="Times New Roman" w:hAnsi="Arial" w:cs="Arial"/>
          <w:strike/>
          <w:color w:val="000000"/>
          <w:sz w:val="24"/>
          <w:szCs w:val="24"/>
          <w:vertAlign w:val="superscript"/>
        </w:rPr>
        <w:t> </w:t>
      </w:r>
      <w:r w:rsidRPr="00C94452">
        <w:rPr>
          <w:rFonts w:ascii="Arial" w:eastAsia="Times New Roman" w:hAnsi="Arial" w:cs="Arial"/>
          <w:strike/>
          <w:color w:val="000000"/>
          <w:sz w:val="24"/>
          <w:szCs w:val="24"/>
        </w:rPr>
        <w:t>Para desenvolver as ações executivas das Câmaras mencionadas no inciso II, serão constituídos Comitês Executivos, integrados pelos Secretários-</w:t>
      </w:r>
      <w:r w:rsidRPr="00C94452">
        <w:rPr>
          <w:rFonts w:ascii="Arial" w:eastAsia="Times New Roman" w:hAnsi="Arial" w:cs="Arial"/>
          <w:strike/>
          <w:color w:val="000000"/>
          <w:sz w:val="24"/>
          <w:szCs w:val="24"/>
        </w:rPr>
        <w:lastRenderedPageBreak/>
        <w:t>Executivos dos Ministérios, cujos titulares as integram, e pelo Subchefe-Executivo da Casa Civil da Presidência da República, presididos por um de seus membros, designado pelo Ministro de Estado Chefe da Casa Civil.            </w:t>
      </w:r>
      <w:hyperlink r:id="rId81" w:anchor="art1" w:history="1">
        <w:r w:rsidRPr="00C94452">
          <w:rPr>
            <w:rFonts w:ascii="Arial" w:eastAsia="Times New Roman" w:hAnsi="Arial" w:cs="Arial"/>
            <w:strike/>
            <w:color w:val="0000FF"/>
            <w:sz w:val="24"/>
            <w:szCs w:val="24"/>
            <w:u w:val="single"/>
          </w:rPr>
          <w:t>(Vide Medida Provisória nº 1.795, de 1999)</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1" w:name="art7§1"/>
      <w:bookmarkEnd w:id="21"/>
      <w:r w:rsidRPr="00C94452">
        <w:rPr>
          <w:rFonts w:ascii="Arial" w:eastAsia="Times New Roman" w:hAnsi="Arial" w:cs="Arial"/>
          <w:color w:val="000000"/>
          <w:sz w:val="24"/>
          <w:szCs w:val="24"/>
        </w:rPr>
        <w:t>§ 1</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rPr>
        <w:t>  Para desenvolver as ações executivas das Câmaras mencionadas no inciso II, serão constituídos Comitês Executivos, cuja composição e funcionamento serão definidos em ato do Poder Executivo.         </w:t>
      </w:r>
      <w:hyperlink r:id="rId82"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 2</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vertAlign w:val="superscript"/>
        </w:rPr>
        <w:t> </w:t>
      </w:r>
      <w:r w:rsidRPr="00C94452">
        <w:rPr>
          <w:rFonts w:ascii="Arial" w:eastAsia="Times New Roman" w:hAnsi="Arial" w:cs="Arial"/>
          <w:color w:val="000000"/>
          <w:sz w:val="24"/>
          <w:szCs w:val="24"/>
        </w:rPr>
        <w:t>O Conselho de Governo reunir-se-á mediante convocação do Presidente da República.</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2" w:name="art7§3"/>
      <w:bookmarkEnd w:id="22"/>
      <w:r w:rsidRPr="00C94452">
        <w:rPr>
          <w:rFonts w:ascii="Arial" w:eastAsia="Times New Roman" w:hAnsi="Arial" w:cs="Arial"/>
          <w:strike/>
          <w:color w:val="000000"/>
          <w:sz w:val="24"/>
          <w:szCs w:val="24"/>
        </w:rPr>
        <w:t>§ 3</w:t>
      </w:r>
      <w:r w:rsidRPr="00C94452">
        <w:rPr>
          <w:rFonts w:ascii="Arial" w:eastAsia="Times New Roman" w:hAnsi="Arial" w:cs="Arial"/>
          <w:strike/>
          <w:color w:val="000000"/>
          <w:sz w:val="24"/>
          <w:szCs w:val="24"/>
          <w:u w:val="single"/>
          <w:vertAlign w:val="superscript"/>
        </w:rPr>
        <w:t>o</w:t>
      </w:r>
      <w:r w:rsidRPr="00C94452">
        <w:rPr>
          <w:rFonts w:ascii="Arial" w:eastAsia="Times New Roman" w:hAnsi="Arial" w:cs="Arial"/>
          <w:strike/>
          <w:color w:val="000000"/>
          <w:sz w:val="24"/>
          <w:szCs w:val="24"/>
          <w:vertAlign w:val="superscript"/>
        </w:rPr>
        <w:t> </w:t>
      </w:r>
      <w:r w:rsidRPr="00C94452">
        <w:rPr>
          <w:rFonts w:ascii="Arial" w:eastAsia="Times New Roman" w:hAnsi="Arial" w:cs="Arial"/>
          <w:strike/>
          <w:color w:val="000000"/>
          <w:sz w:val="24"/>
          <w:szCs w:val="24"/>
        </w:rPr>
        <w:t>É criada a Câmara de Políticas Regionais, do Conselho de Governo, sendo o Poder Executivo autorizado a dispor sobre a criação das demais Câmaras.           </w:t>
      </w:r>
      <w:hyperlink r:id="rId83" w:anchor="art1" w:history="1">
        <w:r w:rsidRPr="00C94452">
          <w:rPr>
            <w:rFonts w:ascii="Arial" w:eastAsia="Times New Roman" w:hAnsi="Arial" w:cs="Arial"/>
            <w:strike/>
            <w:color w:val="0000FF"/>
            <w:sz w:val="24"/>
            <w:szCs w:val="24"/>
            <w:u w:val="single"/>
          </w:rPr>
          <w:t>(Vide Medida Provisória nº 1.911-8, de 1999)</w:t>
        </w:r>
      </w:hyperlink>
      <w:r w:rsidRPr="00C94452">
        <w:rPr>
          <w:rFonts w:ascii="Arial" w:eastAsia="Times New Roman" w:hAnsi="Arial" w:cs="Arial"/>
          <w:color w:val="000000"/>
          <w:sz w:val="24"/>
          <w:szCs w:val="24"/>
        </w:rPr>
        <w:t>  </w:t>
      </w:r>
      <w:hyperlink r:id="rId84" w:anchor="art17" w:history="1">
        <w:r w:rsidRPr="00C94452">
          <w:rPr>
            <w:rFonts w:ascii="Arial" w:eastAsia="Times New Roman" w:hAnsi="Arial" w:cs="Arial"/>
            <w:strike/>
            <w:color w:val="0000FF"/>
            <w:sz w:val="24"/>
            <w:szCs w:val="24"/>
            <w:u w:val="single"/>
          </w:rPr>
          <w:t>(Vide Medida Provisória nº 1.911-9, de 1999)</w:t>
        </w:r>
      </w:hyperlink>
      <w:r w:rsidRPr="00C94452">
        <w:rPr>
          <w:rFonts w:ascii="Arial" w:eastAsia="Times New Roman" w:hAnsi="Arial" w:cs="Arial"/>
          <w:color w:val="000000"/>
          <w:sz w:val="24"/>
          <w:szCs w:val="24"/>
        </w:rPr>
        <w:t>                 </w:t>
      </w:r>
      <w:hyperlink r:id="rId85" w:anchor="art33" w:history="1">
        <w:r w:rsidRPr="00C94452">
          <w:rPr>
            <w:rFonts w:ascii="Arial" w:eastAsia="Times New Roman" w:hAnsi="Arial" w:cs="Arial"/>
            <w:color w:val="0000FF"/>
            <w:sz w:val="24"/>
            <w:szCs w:val="24"/>
            <w:u w:val="single"/>
          </w:rPr>
          <w:t>(Revogado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 4</w:t>
      </w:r>
      <w:r w:rsidRPr="00C94452">
        <w:rPr>
          <w:rFonts w:ascii="Arial" w:eastAsia="Times New Roman" w:hAnsi="Arial" w:cs="Arial"/>
          <w:strike/>
          <w:color w:val="000000"/>
          <w:sz w:val="24"/>
          <w:szCs w:val="24"/>
          <w:u w:val="single"/>
          <w:vertAlign w:val="superscript"/>
        </w:rPr>
        <w:t>o</w:t>
      </w:r>
      <w:r w:rsidRPr="00C94452">
        <w:rPr>
          <w:rFonts w:ascii="Arial" w:eastAsia="Times New Roman" w:hAnsi="Arial" w:cs="Arial"/>
          <w:strike/>
          <w:color w:val="000000"/>
          <w:sz w:val="24"/>
          <w:szCs w:val="24"/>
          <w:vertAlign w:val="superscript"/>
        </w:rPr>
        <w:t> </w:t>
      </w:r>
      <w:r w:rsidRPr="00C94452">
        <w:rPr>
          <w:rFonts w:ascii="Arial" w:eastAsia="Times New Roman" w:hAnsi="Arial" w:cs="Arial"/>
          <w:strike/>
          <w:color w:val="000000"/>
          <w:sz w:val="24"/>
          <w:szCs w:val="24"/>
        </w:rPr>
        <w:t>O Ministro de Estado da Fazenda e o Ministro de Estado do Planejamento e Orçamento integrarão, sempre que necessário, as demais Câmaras de que trata o inciso II.           </w:t>
      </w:r>
      <w:hyperlink r:id="rId86" w:anchor="art1" w:history="1">
        <w:r w:rsidRPr="00C94452">
          <w:rPr>
            <w:rFonts w:ascii="Arial" w:eastAsia="Times New Roman" w:hAnsi="Arial" w:cs="Arial"/>
            <w:strike/>
            <w:color w:val="0000FF"/>
            <w:sz w:val="24"/>
            <w:szCs w:val="24"/>
            <w:u w:val="single"/>
          </w:rPr>
          <w:t>(Vide Medida Provisória nº 1.795, de 1999)</w:t>
        </w:r>
      </w:hyperlink>
      <w:r w:rsidRPr="00C94452">
        <w:rPr>
          <w:rFonts w:ascii="Arial" w:eastAsia="Times New Roman" w:hAnsi="Arial" w:cs="Arial"/>
          <w:strike/>
          <w:color w:val="000000"/>
          <w:sz w:val="24"/>
          <w:szCs w:val="24"/>
        </w:rPr>
        <w:t>  </w:t>
      </w:r>
      <w:hyperlink r:id="rId87" w:anchor="art17" w:history="1">
        <w:r w:rsidRPr="00C94452">
          <w:rPr>
            <w:rFonts w:ascii="Arial" w:eastAsia="Times New Roman" w:hAnsi="Arial" w:cs="Arial"/>
            <w:strike/>
            <w:color w:val="0000FF"/>
            <w:sz w:val="24"/>
            <w:szCs w:val="24"/>
            <w:u w:val="single"/>
          </w:rPr>
          <w:t>(Vide Medida Provisória nº 1.911-9, de 1999)</w:t>
        </w:r>
      </w:hyperlink>
      <w:r w:rsidRPr="00C94452">
        <w:rPr>
          <w:rFonts w:ascii="Arial" w:eastAsia="Times New Roman" w:hAnsi="Arial" w:cs="Arial"/>
          <w:color w:val="000000"/>
          <w:sz w:val="24"/>
          <w:szCs w:val="24"/>
        </w:rPr>
        <w:t>                </w:t>
      </w:r>
      <w:hyperlink r:id="rId88" w:anchor="art33" w:history="1">
        <w:r w:rsidRPr="00C94452">
          <w:rPr>
            <w:rFonts w:ascii="Arial" w:eastAsia="Times New Roman" w:hAnsi="Arial" w:cs="Arial"/>
            <w:color w:val="0000FF"/>
            <w:sz w:val="24"/>
            <w:szCs w:val="24"/>
            <w:u w:val="single"/>
          </w:rPr>
          <w:t>(Revogado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 5</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vertAlign w:val="superscript"/>
        </w:rPr>
        <w:t> </w:t>
      </w:r>
      <w:r w:rsidRPr="00C94452">
        <w:rPr>
          <w:rFonts w:ascii="Arial" w:eastAsia="Times New Roman" w:hAnsi="Arial" w:cs="Arial"/>
          <w:color w:val="000000"/>
          <w:sz w:val="24"/>
          <w:szCs w:val="24"/>
        </w:rPr>
        <w:t>O Poder Executivo disporá sobre as competências e o funcionamento das Câmaras e Comitês a que se referem o inciso II e o § 1</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rPr>
        <w:t>.</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3" w:name="art8"/>
      <w:bookmarkEnd w:id="23"/>
      <w:r w:rsidRPr="00C94452">
        <w:rPr>
          <w:rFonts w:ascii="Arial" w:eastAsia="Times New Roman" w:hAnsi="Arial" w:cs="Arial"/>
          <w:color w:val="000000"/>
          <w:sz w:val="24"/>
          <w:szCs w:val="24"/>
        </w:rPr>
        <w:t>Art. 8</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vertAlign w:val="superscript"/>
        </w:rPr>
        <w:t> </w:t>
      </w:r>
      <w:r w:rsidRPr="00C94452">
        <w:rPr>
          <w:rFonts w:ascii="Arial" w:eastAsia="Times New Roman" w:hAnsi="Arial" w:cs="Arial"/>
          <w:color w:val="000000"/>
          <w:sz w:val="24"/>
          <w:szCs w:val="24"/>
        </w:rPr>
        <w:t>Ao Advogado-Geral da União, o mais elevado órgão de assessoramento jurídico do Poder Executivo, incumbe assessorar o Presidente da República em assuntos de natureza jurídica, elaborando pareceres e estudos ou propondo normas, medidas, diretrizes, assisti-lo no controle interno da legalidade dos atos da Administração, sugerir-lhe medidas de caráter jurídico reclamadas pelo interesse público e apresentar-lhe as informações a serem prestadas ao Poder Judiciário quando impugnado ato ou omissão presidencial, dentre outras atribuições fixadas na </w:t>
      </w:r>
      <w:hyperlink r:id="rId89" w:history="1">
        <w:r w:rsidRPr="00C94452">
          <w:rPr>
            <w:rFonts w:ascii="Arial" w:eastAsia="Times New Roman" w:hAnsi="Arial" w:cs="Arial"/>
            <w:color w:val="0000FF"/>
            <w:sz w:val="24"/>
            <w:szCs w:val="24"/>
            <w:u w:val="single"/>
          </w:rPr>
          <w:t>Lei Complementar n</w:t>
        </w:r>
        <w:r w:rsidRPr="00C94452">
          <w:rPr>
            <w:rFonts w:ascii="Arial" w:eastAsia="Times New Roman" w:hAnsi="Arial" w:cs="Arial"/>
            <w:color w:val="0000FF"/>
            <w:sz w:val="24"/>
            <w:szCs w:val="24"/>
            <w:u w:val="single"/>
            <w:vertAlign w:val="superscript"/>
          </w:rPr>
          <w:t>o</w:t>
        </w:r>
        <w:r w:rsidRPr="00C94452">
          <w:rPr>
            <w:rFonts w:ascii="Arial" w:eastAsia="Times New Roman" w:hAnsi="Arial" w:cs="Arial"/>
            <w:color w:val="0000FF"/>
            <w:sz w:val="24"/>
            <w:szCs w:val="24"/>
            <w:u w:val="single"/>
          </w:rPr>
          <w:t> 73, de 10 de fevereiro de 1993.</w:t>
        </w:r>
      </w:hyperlink>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bookmarkStart w:id="24" w:name="art9"/>
      <w:bookmarkEnd w:id="24"/>
      <w:r w:rsidRPr="00C94452">
        <w:rPr>
          <w:rFonts w:ascii="Arial" w:eastAsia="Times New Roman" w:hAnsi="Arial" w:cs="Arial"/>
          <w:strike/>
          <w:color w:val="000000"/>
          <w:sz w:val="24"/>
          <w:szCs w:val="24"/>
        </w:rPr>
        <w:t>Art. 9</w:t>
      </w:r>
      <w:r w:rsidRPr="00C94452">
        <w:rPr>
          <w:rFonts w:ascii="Arial" w:eastAsia="Times New Roman" w:hAnsi="Arial" w:cs="Arial"/>
          <w:strike/>
          <w:color w:val="000000"/>
          <w:sz w:val="24"/>
          <w:szCs w:val="24"/>
          <w:u w:val="single"/>
          <w:vertAlign w:val="superscript"/>
        </w:rPr>
        <w:t>o</w:t>
      </w:r>
      <w:r w:rsidRPr="00C94452">
        <w:rPr>
          <w:rFonts w:ascii="Arial" w:eastAsia="Times New Roman" w:hAnsi="Arial" w:cs="Arial"/>
          <w:strike/>
          <w:color w:val="000000"/>
          <w:sz w:val="24"/>
          <w:szCs w:val="24"/>
          <w:vertAlign w:val="superscript"/>
        </w:rPr>
        <w:t> </w:t>
      </w:r>
      <w:r w:rsidRPr="00C94452">
        <w:rPr>
          <w:rFonts w:ascii="Arial" w:eastAsia="Times New Roman" w:hAnsi="Arial" w:cs="Arial"/>
          <w:strike/>
          <w:color w:val="000000"/>
          <w:sz w:val="24"/>
          <w:szCs w:val="24"/>
        </w:rPr>
        <w:t>O Alto Comando das Forças Armadas, integrado pelos Ministros Militares, pelo Ministro-Chefe do Estado-Maior das Forças Armadas e pelo Chefe do Estado-Maior de cada uma das Forças Singulares, tem por competência assessorar o Presidente da República nas decisões relativas à política militar e à coordenação de assuntos pertinentes às Forças Armadas.                        </w:t>
      </w:r>
      <w:hyperlink r:id="rId90" w:anchor="art15" w:history="1">
        <w:r w:rsidRPr="00C94452">
          <w:rPr>
            <w:rFonts w:ascii="Arial" w:eastAsia="Times New Roman" w:hAnsi="Arial" w:cs="Arial"/>
            <w:strike/>
            <w:color w:val="0000FF"/>
            <w:sz w:val="24"/>
            <w:szCs w:val="24"/>
            <w:u w:val="single"/>
          </w:rPr>
          <w:t>(Vide Medida Provisória nº 1.799-6, de 1999)</w:t>
        </w:r>
      </w:hyperlink>
      <w:r w:rsidRPr="00C94452">
        <w:rPr>
          <w:rFonts w:ascii="Arial" w:eastAsia="Times New Roman" w:hAnsi="Arial" w:cs="Arial"/>
          <w:color w:val="000000"/>
          <w:sz w:val="24"/>
          <w:szCs w:val="24"/>
        </w:rPr>
        <w:t>                </w:t>
      </w:r>
      <w:hyperlink r:id="rId91" w:anchor="art33" w:history="1">
        <w:r w:rsidRPr="00C94452">
          <w:rPr>
            <w:rFonts w:ascii="Arial" w:eastAsia="Times New Roman" w:hAnsi="Arial" w:cs="Arial"/>
            <w:color w:val="0000FF"/>
            <w:sz w:val="24"/>
            <w:szCs w:val="24"/>
            <w:u w:val="single"/>
          </w:rPr>
          <w:t>(Revogado pela Medida Provisória nº 2.216-37, de 2001)</w:t>
        </w:r>
      </w:hyperlink>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Parágrafo único.</w:t>
      </w:r>
      <w:r w:rsidRPr="00C94452">
        <w:rPr>
          <w:rFonts w:ascii="Arial" w:eastAsia="Times New Roman" w:hAnsi="Arial" w:cs="Arial"/>
          <w:strike/>
          <w:color w:val="000000"/>
          <w:sz w:val="24"/>
          <w:szCs w:val="24"/>
          <w:vertAlign w:val="superscript"/>
        </w:rPr>
        <w:t> </w:t>
      </w:r>
      <w:r w:rsidRPr="00C94452">
        <w:rPr>
          <w:rFonts w:ascii="Arial" w:eastAsia="Times New Roman" w:hAnsi="Arial" w:cs="Arial"/>
          <w:strike/>
          <w:color w:val="000000"/>
          <w:sz w:val="24"/>
          <w:szCs w:val="24"/>
        </w:rPr>
        <w:t>O Alto Comando das Forças Armadas reunir-se-á quando convocado pelo Presidente da República e será secretariado pelo Chefe da Casa Militar.</w:t>
      </w:r>
      <w:r w:rsidRPr="00C94452">
        <w:rPr>
          <w:rFonts w:ascii="Arial" w:eastAsia="Times New Roman" w:hAnsi="Arial" w:cs="Arial"/>
          <w:color w:val="000000"/>
          <w:sz w:val="24"/>
          <w:szCs w:val="24"/>
        </w:rPr>
        <w:t>                        </w:t>
      </w:r>
      <w:hyperlink r:id="rId92" w:anchor="art33" w:history="1">
        <w:r w:rsidRPr="00C94452">
          <w:rPr>
            <w:rFonts w:ascii="Arial" w:eastAsia="Times New Roman" w:hAnsi="Arial" w:cs="Arial"/>
            <w:color w:val="0000FF"/>
            <w:sz w:val="24"/>
            <w:szCs w:val="24"/>
            <w:u w:val="single"/>
          </w:rPr>
          <w:t>(Revogado pela Medida Provisória nº 2.216-37, de 2001)</w:t>
        </w:r>
      </w:hyperlink>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bookmarkStart w:id="25" w:name="art10"/>
      <w:bookmarkEnd w:id="25"/>
      <w:r w:rsidRPr="00C94452">
        <w:rPr>
          <w:rFonts w:ascii="Arial" w:eastAsia="Times New Roman" w:hAnsi="Arial" w:cs="Arial"/>
          <w:strike/>
          <w:color w:val="000000"/>
          <w:sz w:val="24"/>
          <w:szCs w:val="24"/>
        </w:rPr>
        <w:lastRenderedPageBreak/>
        <w:t>Art. 10.</w:t>
      </w:r>
      <w:r w:rsidRPr="00C94452">
        <w:rPr>
          <w:rFonts w:ascii="Arial" w:eastAsia="Times New Roman" w:hAnsi="Arial" w:cs="Arial"/>
          <w:strike/>
          <w:color w:val="000000"/>
          <w:sz w:val="24"/>
          <w:szCs w:val="24"/>
          <w:vertAlign w:val="superscript"/>
        </w:rPr>
        <w:t> </w:t>
      </w:r>
      <w:r w:rsidRPr="00C94452">
        <w:rPr>
          <w:rFonts w:ascii="Arial" w:eastAsia="Times New Roman" w:hAnsi="Arial" w:cs="Arial"/>
          <w:strike/>
          <w:color w:val="000000"/>
          <w:sz w:val="24"/>
          <w:szCs w:val="24"/>
        </w:rPr>
        <w:t>Ao Estado-Maior das Forças Armadas compete assessorar o Presidente da República nos assuntos referentes a estudos para fixação da política, estratégia e a doutrina militares, bem como na elaboração e coordenação dos planos e programas daí decorrentes, no estabelecimento de planos para o emprego das forças combinadas ou conjuntas e de forças singulares destacadas para participar de operações militares, levando em consideração os estudos e as sugestões dos Ministros Militares, na coordenação das informações estratégicas no campo militar, na coordenação dos planos de pesquisa, de desenvolvimento e de mobilização das Forças Armadas e nos programas de aplicação dos recursos decorrentes e na coordenação das representações das Forças Armadas no País e no exterior.                          </w:t>
      </w:r>
      <w:hyperlink r:id="rId93" w:anchor="art15" w:history="1">
        <w:r w:rsidRPr="00C94452">
          <w:rPr>
            <w:rFonts w:ascii="Arial" w:eastAsia="Times New Roman" w:hAnsi="Arial" w:cs="Arial"/>
            <w:strike/>
            <w:color w:val="0000FF"/>
            <w:sz w:val="24"/>
            <w:szCs w:val="24"/>
            <w:u w:val="single"/>
          </w:rPr>
          <w:t>(Vide Medida Provisória nº 1.799-6, de 1999)</w:t>
        </w:r>
      </w:hyperlink>
      <w:r w:rsidRPr="00C94452">
        <w:rPr>
          <w:rFonts w:ascii="Arial" w:eastAsia="Times New Roman" w:hAnsi="Arial" w:cs="Arial"/>
          <w:color w:val="000000"/>
          <w:sz w:val="24"/>
          <w:szCs w:val="24"/>
        </w:rPr>
        <w:t>               </w:t>
      </w:r>
      <w:hyperlink r:id="rId94" w:anchor="art33" w:history="1">
        <w:r w:rsidRPr="00C94452">
          <w:rPr>
            <w:rFonts w:ascii="Arial" w:eastAsia="Times New Roman" w:hAnsi="Arial" w:cs="Arial"/>
            <w:color w:val="0000FF"/>
            <w:sz w:val="24"/>
            <w:szCs w:val="24"/>
            <w:u w:val="single"/>
          </w:rPr>
          <w:t>(Revogado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6" w:name="art11"/>
      <w:bookmarkEnd w:id="26"/>
      <w:r w:rsidRPr="00C94452">
        <w:rPr>
          <w:rFonts w:ascii="Arial" w:eastAsia="Times New Roman" w:hAnsi="Arial" w:cs="Arial"/>
          <w:color w:val="000000"/>
          <w:sz w:val="24"/>
          <w:szCs w:val="24"/>
        </w:rPr>
        <w:t>Art. 11.</w:t>
      </w:r>
      <w:r w:rsidRPr="00C94452">
        <w:rPr>
          <w:rFonts w:ascii="Arial" w:eastAsia="Times New Roman" w:hAnsi="Arial" w:cs="Arial"/>
          <w:color w:val="000000"/>
          <w:sz w:val="24"/>
          <w:szCs w:val="24"/>
          <w:vertAlign w:val="superscript"/>
        </w:rPr>
        <w:t> </w:t>
      </w:r>
      <w:r w:rsidRPr="00C94452">
        <w:rPr>
          <w:rFonts w:ascii="Arial" w:eastAsia="Times New Roman" w:hAnsi="Arial" w:cs="Arial"/>
          <w:color w:val="000000"/>
          <w:sz w:val="24"/>
          <w:szCs w:val="24"/>
        </w:rPr>
        <w:t>O Conselho da República e o Conselho de Defesa Nacional, com a composição e as competências previstas na Constituição, têm a organização e o funcionamento regulados pelas </w:t>
      </w:r>
      <w:hyperlink r:id="rId95" w:history="1">
        <w:r w:rsidRPr="00C94452">
          <w:rPr>
            <w:rFonts w:ascii="Arial" w:eastAsia="Times New Roman" w:hAnsi="Arial" w:cs="Arial"/>
            <w:color w:val="0000FF"/>
            <w:sz w:val="24"/>
            <w:szCs w:val="24"/>
            <w:u w:val="single"/>
          </w:rPr>
          <w:t>Leis n</w:t>
        </w:r>
        <w:r w:rsidRPr="00C94452">
          <w:rPr>
            <w:rFonts w:ascii="Arial" w:eastAsia="Times New Roman" w:hAnsi="Arial" w:cs="Arial"/>
            <w:color w:val="0000FF"/>
            <w:sz w:val="24"/>
            <w:szCs w:val="24"/>
            <w:u w:val="single"/>
            <w:vertAlign w:val="superscript"/>
          </w:rPr>
          <w:t>os</w:t>
        </w:r>
        <w:r w:rsidRPr="00C94452">
          <w:rPr>
            <w:rFonts w:ascii="Arial" w:eastAsia="Times New Roman" w:hAnsi="Arial" w:cs="Arial"/>
            <w:color w:val="0000FF"/>
            <w:sz w:val="24"/>
            <w:szCs w:val="24"/>
            <w:u w:val="single"/>
          </w:rPr>
          <w:t> 8.041, de 5 de junho de 1990</w:t>
        </w:r>
      </w:hyperlink>
      <w:r w:rsidRPr="00C94452">
        <w:rPr>
          <w:rFonts w:ascii="Arial" w:eastAsia="Times New Roman" w:hAnsi="Arial" w:cs="Arial"/>
          <w:color w:val="000000"/>
          <w:sz w:val="24"/>
          <w:szCs w:val="24"/>
        </w:rPr>
        <w:t>, e </w:t>
      </w:r>
      <w:hyperlink r:id="rId96" w:history="1">
        <w:r w:rsidRPr="00C94452">
          <w:rPr>
            <w:rFonts w:ascii="Arial" w:eastAsia="Times New Roman" w:hAnsi="Arial" w:cs="Arial"/>
            <w:color w:val="0000FF"/>
            <w:sz w:val="24"/>
            <w:szCs w:val="24"/>
            <w:u w:val="single"/>
          </w:rPr>
          <w:t>8.183, de 11 de abril de 1991</w:t>
        </w:r>
      </w:hyperlink>
      <w:r w:rsidRPr="00C94452">
        <w:rPr>
          <w:rFonts w:ascii="Arial" w:eastAsia="Times New Roman" w:hAnsi="Arial" w:cs="Arial"/>
          <w:color w:val="000000"/>
          <w:sz w:val="24"/>
          <w:szCs w:val="24"/>
        </w:rPr>
        <w:t>, respectivamente.</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Parágrafo único.</w:t>
      </w:r>
      <w:r w:rsidRPr="00C94452">
        <w:rPr>
          <w:rFonts w:ascii="Arial" w:eastAsia="Times New Roman" w:hAnsi="Arial" w:cs="Arial"/>
          <w:strike/>
          <w:color w:val="000000"/>
          <w:sz w:val="24"/>
          <w:szCs w:val="24"/>
          <w:vertAlign w:val="superscript"/>
        </w:rPr>
        <w:t> </w:t>
      </w:r>
      <w:r w:rsidRPr="00C94452">
        <w:rPr>
          <w:rFonts w:ascii="Arial" w:eastAsia="Times New Roman" w:hAnsi="Arial" w:cs="Arial"/>
          <w:strike/>
          <w:color w:val="000000"/>
          <w:sz w:val="24"/>
          <w:szCs w:val="24"/>
        </w:rPr>
        <w:t>O Conselho de Defesa Nacional e o Conselho da República terão como Secretários-Executivos, respectivamente, o Secretário de Assuntos Estratégicos da Presidência da República e o Ministro de Estado Chefe da Casa Civil da Presidência da República.                    </w:t>
      </w:r>
      <w:hyperlink r:id="rId97" w:anchor="art1" w:history="1">
        <w:r w:rsidRPr="00C94452">
          <w:rPr>
            <w:rFonts w:ascii="Arial" w:eastAsia="Times New Roman" w:hAnsi="Arial" w:cs="Arial"/>
            <w:strike/>
            <w:color w:val="0000FF"/>
            <w:sz w:val="24"/>
            <w:szCs w:val="24"/>
            <w:u w:val="single"/>
          </w:rPr>
          <w:t>(Vide Medida Provisória nº 1.795, de 1999)</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7" w:name="art11p"/>
      <w:bookmarkEnd w:id="27"/>
      <w:r w:rsidRPr="00C94452">
        <w:rPr>
          <w:rFonts w:ascii="Arial" w:eastAsia="Times New Roman" w:hAnsi="Arial" w:cs="Arial"/>
          <w:color w:val="000000"/>
          <w:sz w:val="24"/>
          <w:szCs w:val="24"/>
        </w:rPr>
        <w:t>Parágrafo único.  O Conselho de Defesa Nacional e o Conselho da República terão como Secretários-Executivos, respectivamente, o Chefe do Gabinete de Segurança Institucional e o Chefe da Casa Civil.              </w:t>
      </w:r>
      <w:hyperlink r:id="rId98"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8" w:name="art12"/>
      <w:bookmarkEnd w:id="28"/>
      <w:r w:rsidRPr="00C94452">
        <w:rPr>
          <w:rFonts w:ascii="Arial" w:eastAsia="Times New Roman" w:hAnsi="Arial" w:cs="Arial"/>
          <w:color w:val="000000"/>
          <w:sz w:val="24"/>
          <w:szCs w:val="24"/>
        </w:rPr>
        <w:t>Art. 12.</w:t>
      </w:r>
      <w:r w:rsidRPr="00C94452">
        <w:rPr>
          <w:rFonts w:ascii="Arial" w:eastAsia="Times New Roman" w:hAnsi="Arial" w:cs="Arial"/>
          <w:color w:val="000000"/>
          <w:sz w:val="24"/>
          <w:szCs w:val="24"/>
          <w:vertAlign w:val="superscript"/>
        </w:rPr>
        <w:t> </w:t>
      </w:r>
      <w:r w:rsidRPr="00C94452">
        <w:rPr>
          <w:rFonts w:ascii="Arial" w:eastAsia="Times New Roman" w:hAnsi="Arial" w:cs="Arial"/>
          <w:color w:val="000000"/>
          <w:sz w:val="24"/>
          <w:szCs w:val="24"/>
        </w:rPr>
        <w:t>É criado o Programa Comunidade Solidária, vinculado à Presidência da República, tendo por objetivo coordenar as ações visando ao atendimento da parcela da população que não dispõe de meios para prover suas necessidades básicas, em especial o combate à fome e à pobreza.</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Parágrafo único.</w:t>
      </w:r>
      <w:r w:rsidRPr="00C94452">
        <w:rPr>
          <w:rFonts w:ascii="Arial" w:eastAsia="Times New Roman" w:hAnsi="Arial" w:cs="Arial"/>
          <w:color w:val="000000"/>
          <w:sz w:val="24"/>
          <w:szCs w:val="24"/>
          <w:vertAlign w:val="superscript"/>
        </w:rPr>
        <w:t> </w:t>
      </w:r>
      <w:r w:rsidRPr="00C94452">
        <w:rPr>
          <w:rFonts w:ascii="Arial" w:eastAsia="Times New Roman" w:hAnsi="Arial" w:cs="Arial"/>
          <w:color w:val="000000"/>
          <w:sz w:val="24"/>
          <w:szCs w:val="24"/>
        </w:rPr>
        <w:t>O Poder Executivo disporá sobre a composição e as competências do Conselho do Programa Comunidade Solidária, a que se refere o art. 2</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rPr>
        <w:t>.</w:t>
      </w:r>
    </w:p>
    <w:p w:rsidR="00C94452" w:rsidRPr="00C94452" w:rsidRDefault="00C94452" w:rsidP="00C94452">
      <w:pPr>
        <w:spacing w:before="100" w:beforeAutospacing="1" w:after="100" w:afterAutospacing="1" w:line="240" w:lineRule="auto"/>
        <w:jc w:val="center"/>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CAPÍTULO II</w:t>
      </w:r>
    </w:p>
    <w:p w:rsidR="00C94452" w:rsidRPr="00C94452" w:rsidRDefault="00C94452" w:rsidP="00C94452">
      <w:pPr>
        <w:spacing w:before="100" w:beforeAutospacing="1" w:after="100" w:afterAutospacing="1" w:line="240" w:lineRule="auto"/>
        <w:jc w:val="center"/>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DOS MINISTÉRIOS</w:t>
      </w:r>
    </w:p>
    <w:p w:rsidR="00C94452" w:rsidRPr="00C94452" w:rsidRDefault="00C94452" w:rsidP="00C94452">
      <w:pPr>
        <w:spacing w:before="100" w:beforeAutospacing="1" w:after="100" w:afterAutospacing="1" w:line="240" w:lineRule="auto"/>
        <w:jc w:val="center"/>
        <w:rPr>
          <w:rFonts w:ascii="Times New Roman" w:eastAsia="Times New Roman" w:hAnsi="Times New Roman" w:cs="Times New Roman"/>
          <w:color w:val="000000"/>
          <w:sz w:val="27"/>
          <w:szCs w:val="27"/>
        </w:rPr>
      </w:pPr>
      <w:r w:rsidRPr="00C94452">
        <w:rPr>
          <w:rFonts w:ascii="Arial" w:eastAsia="Times New Roman" w:hAnsi="Arial" w:cs="Arial"/>
          <w:b/>
          <w:bCs/>
          <w:color w:val="000000"/>
          <w:sz w:val="24"/>
          <w:szCs w:val="24"/>
        </w:rPr>
        <w:t>Seção I</w:t>
      </w:r>
    </w:p>
    <w:p w:rsidR="00C94452" w:rsidRPr="00C94452" w:rsidRDefault="00C94452" w:rsidP="00C94452">
      <w:pPr>
        <w:spacing w:before="100" w:beforeAutospacing="1" w:after="100" w:afterAutospacing="1" w:line="240" w:lineRule="auto"/>
        <w:jc w:val="center"/>
        <w:rPr>
          <w:rFonts w:ascii="Times New Roman" w:eastAsia="Times New Roman" w:hAnsi="Times New Roman" w:cs="Times New Roman"/>
          <w:color w:val="000000"/>
          <w:sz w:val="27"/>
          <w:szCs w:val="27"/>
        </w:rPr>
      </w:pPr>
      <w:r w:rsidRPr="00C94452">
        <w:rPr>
          <w:rFonts w:ascii="Arial" w:eastAsia="Times New Roman" w:hAnsi="Arial" w:cs="Arial"/>
          <w:b/>
          <w:bCs/>
          <w:color w:val="000000"/>
          <w:sz w:val="24"/>
          <w:szCs w:val="24"/>
        </w:rPr>
        <w:t>Da Denominação</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bookmarkStart w:id="29" w:name="art13"/>
      <w:bookmarkEnd w:id="29"/>
      <w:r w:rsidRPr="00C94452">
        <w:rPr>
          <w:rFonts w:ascii="Arial" w:eastAsia="Times New Roman" w:hAnsi="Arial" w:cs="Arial"/>
          <w:strike/>
          <w:color w:val="000000"/>
          <w:sz w:val="24"/>
          <w:szCs w:val="24"/>
        </w:rPr>
        <w:t>Art. 13.</w:t>
      </w:r>
      <w:r w:rsidRPr="00C94452">
        <w:rPr>
          <w:rFonts w:ascii="Arial" w:eastAsia="Times New Roman" w:hAnsi="Arial" w:cs="Arial"/>
          <w:strike/>
          <w:color w:val="000000"/>
          <w:sz w:val="24"/>
          <w:szCs w:val="24"/>
          <w:vertAlign w:val="superscript"/>
        </w:rPr>
        <w:t> </w:t>
      </w:r>
      <w:r w:rsidRPr="00C94452">
        <w:rPr>
          <w:rFonts w:ascii="Arial" w:eastAsia="Times New Roman" w:hAnsi="Arial" w:cs="Arial"/>
          <w:strike/>
          <w:color w:val="000000"/>
          <w:sz w:val="24"/>
          <w:szCs w:val="24"/>
        </w:rPr>
        <w:t>São os seguintes os Ministérios:                         </w:t>
      </w:r>
      <w:hyperlink r:id="rId99" w:anchor="art1" w:history="1">
        <w:r w:rsidRPr="00C94452">
          <w:rPr>
            <w:rFonts w:ascii="Arial" w:eastAsia="Times New Roman" w:hAnsi="Arial" w:cs="Arial"/>
            <w:strike/>
            <w:color w:val="0000FF"/>
            <w:sz w:val="24"/>
            <w:szCs w:val="24"/>
            <w:u w:val="single"/>
          </w:rPr>
          <w:t>(Vide Medida Provisória nº 1.795, de 1999)</w:t>
        </w:r>
      </w:hyperlink>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bookmarkStart w:id="30" w:name="art13i"/>
      <w:bookmarkEnd w:id="30"/>
      <w:r w:rsidRPr="00C94452">
        <w:rPr>
          <w:rFonts w:ascii="Arial" w:eastAsia="Times New Roman" w:hAnsi="Arial" w:cs="Arial"/>
          <w:strike/>
          <w:color w:val="000000"/>
          <w:sz w:val="24"/>
          <w:szCs w:val="24"/>
        </w:rPr>
        <w:t> I - da Administração Federal e Reforma do Estado;</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bookmarkStart w:id="31" w:name="art13ii"/>
      <w:bookmarkEnd w:id="31"/>
      <w:r w:rsidRPr="00C94452">
        <w:rPr>
          <w:rFonts w:ascii="Arial" w:eastAsia="Times New Roman" w:hAnsi="Arial" w:cs="Arial"/>
          <w:strike/>
          <w:color w:val="000000"/>
          <w:sz w:val="24"/>
          <w:szCs w:val="24"/>
        </w:rPr>
        <w:lastRenderedPageBreak/>
        <w:t> II - da Aeronáutica;</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bookmarkStart w:id="32" w:name="art13iii"/>
      <w:bookmarkEnd w:id="32"/>
      <w:r w:rsidRPr="00C94452">
        <w:rPr>
          <w:rFonts w:ascii="Arial" w:eastAsia="Times New Roman" w:hAnsi="Arial" w:cs="Arial"/>
          <w:strike/>
          <w:color w:val="000000"/>
          <w:sz w:val="24"/>
          <w:szCs w:val="24"/>
        </w:rPr>
        <w:t> III - da Agricultura e do Abastecimento;</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bookmarkStart w:id="33" w:name="art13iv"/>
      <w:bookmarkEnd w:id="33"/>
      <w:r w:rsidRPr="00C94452">
        <w:rPr>
          <w:rFonts w:ascii="Arial" w:eastAsia="Times New Roman" w:hAnsi="Arial" w:cs="Arial"/>
          <w:strike/>
          <w:color w:val="000000"/>
          <w:sz w:val="24"/>
          <w:szCs w:val="24"/>
        </w:rPr>
        <w:t> IV - da Ciência e Tecnologia;</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bookmarkStart w:id="34" w:name="art13v"/>
      <w:bookmarkEnd w:id="34"/>
      <w:r w:rsidRPr="00C94452">
        <w:rPr>
          <w:rFonts w:ascii="Arial" w:eastAsia="Times New Roman" w:hAnsi="Arial" w:cs="Arial"/>
          <w:strike/>
          <w:color w:val="000000"/>
          <w:sz w:val="24"/>
          <w:szCs w:val="24"/>
        </w:rPr>
        <w:t> V - das Comunicações;</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bookmarkStart w:id="35" w:name="art13vi"/>
      <w:bookmarkEnd w:id="35"/>
      <w:r w:rsidRPr="00C94452">
        <w:rPr>
          <w:rFonts w:ascii="Arial" w:eastAsia="Times New Roman" w:hAnsi="Arial" w:cs="Arial"/>
          <w:strike/>
          <w:color w:val="000000"/>
          <w:sz w:val="24"/>
          <w:szCs w:val="24"/>
        </w:rPr>
        <w:t> VI - da Cultura;</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bookmarkStart w:id="36" w:name="art13vii"/>
      <w:bookmarkEnd w:id="36"/>
      <w:r w:rsidRPr="00C94452">
        <w:rPr>
          <w:rFonts w:ascii="Arial" w:eastAsia="Times New Roman" w:hAnsi="Arial" w:cs="Arial"/>
          <w:strike/>
          <w:color w:val="000000"/>
          <w:sz w:val="24"/>
          <w:szCs w:val="24"/>
        </w:rPr>
        <w:t> VII - da Educação e do Desporto;</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bookmarkStart w:id="37" w:name="art13viii"/>
      <w:bookmarkEnd w:id="37"/>
      <w:r w:rsidRPr="00C94452">
        <w:rPr>
          <w:rFonts w:ascii="Arial" w:eastAsia="Times New Roman" w:hAnsi="Arial" w:cs="Arial"/>
          <w:strike/>
          <w:color w:val="000000"/>
          <w:sz w:val="24"/>
          <w:szCs w:val="24"/>
        </w:rPr>
        <w:t> VIII - do Exército;</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bookmarkStart w:id="38" w:name="art13ix"/>
      <w:bookmarkEnd w:id="38"/>
      <w:r w:rsidRPr="00C94452">
        <w:rPr>
          <w:rFonts w:ascii="Arial" w:eastAsia="Times New Roman" w:hAnsi="Arial" w:cs="Arial"/>
          <w:strike/>
          <w:color w:val="000000"/>
          <w:sz w:val="24"/>
          <w:szCs w:val="24"/>
        </w:rPr>
        <w:t>IX - da Fazenda;</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bookmarkStart w:id="39" w:name="art13x"/>
      <w:bookmarkEnd w:id="39"/>
      <w:r w:rsidRPr="00C94452">
        <w:rPr>
          <w:rFonts w:ascii="Arial" w:eastAsia="Times New Roman" w:hAnsi="Arial" w:cs="Arial"/>
          <w:strike/>
          <w:color w:val="000000"/>
          <w:sz w:val="24"/>
          <w:szCs w:val="24"/>
        </w:rPr>
        <w:t>X - da Indústria, do Comércio e do Turismo;</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bookmarkStart w:id="40" w:name="art13xi"/>
      <w:bookmarkEnd w:id="40"/>
      <w:r w:rsidRPr="00C94452">
        <w:rPr>
          <w:rFonts w:ascii="Arial" w:eastAsia="Times New Roman" w:hAnsi="Arial" w:cs="Arial"/>
          <w:strike/>
          <w:color w:val="000000"/>
          <w:sz w:val="24"/>
          <w:szCs w:val="24"/>
        </w:rPr>
        <w:t> XI - da Justiça;</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bookmarkStart w:id="41" w:name="art13xii"/>
      <w:bookmarkEnd w:id="41"/>
      <w:r w:rsidRPr="00C94452">
        <w:rPr>
          <w:rFonts w:ascii="Arial" w:eastAsia="Times New Roman" w:hAnsi="Arial" w:cs="Arial"/>
          <w:strike/>
          <w:color w:val="000000"/>
          <w:sz w:val="24"/>
          <w:szCs w:val="24"/>
        </w:rPr>
        <w:t> XII - da Marinha;</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bookmarkStart w:id="42" w:name="art13xiii"/>
      <w:bookmarkEnd w:id="42"/>
      <w:r w:rsidRPr="00C94452">
        <w:rPr>
          <w:rFonts w:ascii="Arial" w:eastAsia="Times New Roman" w:hAnsi="Arial" w:cs="Arial"/>
          <w:strike/>
          <w:color w:val="000000"/>
          <w:sz w:val="24"/>
          <w:szCs w:val="24"/>
        </w:rPr>
        <w:t>XIII - do Meio Ambiente, dos Recursos Hídricos e da Amazônia Legal;</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bookmarkStart w:id="43" w:name="art13xiv"/>
      <w:bookmarkEnd w:id="43"/>
      <w:r w:rsidRPr="00C94452">
        <w:rPr>
          <w:rFonts w:ascii="Arial" w:eastAsia="Times New Roman" w:hAnsi="Arial" w:cs="Arial"/>
          <w:strike/>
          <w:color w:val="000000"/>
          <w:sz w:val="24"/>
          <w:szCs w:val="24"/>
        </w:rPr>
        <w:t> XIV - de Minas e Energia;</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bookmarkStart w:id="44" w:name="art13xv"/>
      <w:bookmarkEnd w:id="44"/>
      <w:r w:rsidRPr="00C94452">
        <w:rPr>
          <w:rFonts w:ascii="Arial" w:eastAsia="Times New Roman" w:hAnsi="Arial" w:cs="Arial"/>
          <w:strike/>
          <w:color w:val="000000"/>
          <w:sz w:val="24"/>
          <w:szCs w:val="24"/>
        </w:rPr>
        <w:t>XV - do Planejamento e Orçamento;</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bookmarkStart w:id="45" w:name="art13xvi"/>
      <w:bookmarkEnd w:id="45"/>
      <w:r w:rsidRPr="00C94452">
        <w:rPr>
          <w:rFonts w:ascii="Arial" w:eastAsia="Times New Roman" w:hAnsi="Arial" w:cs="Arial"/>
          <w:strike/>
          <w:color w:val="000000"/>
          <w:sz w:val="24"/>
          <w:szCs w:val="24"/>
        </w:rPr>
        <w:t> XVI - da Previdência e Assistência Social;</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bookmarkStart w:id="46" w:name="art13xvii"/>
      <w:bookmarkEnd w:id="46"/>
      <w:r w:rsidRPr="00C94452">
        <w:rPr>
          <w:rFonts w:ascii="Arial" w:eastAsia="Times New Roman" w:hAnsi="Arial" w:cs="Arial"/>
          <w:strike/>
          <w:color w:val="000000"/>
          <w:sz w:val="24"/>
          <w:szCs w:val="24"/>
        </w:rPr>
        <w:t> XVII - das Relações Exteriores;</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bookmarkStart w:id="47" w:name="art13xviii"/>
      <w:bookmarkEnd w:id="47"/>
      <w:r w:rsidRPr="00C94452">
        <w:rPr>
          <w:rFonts w:ascii="Arial" w:eastAsia="Times New Roman" w:hAnsi="Arial" w:cs="Arial"/>
          <w:strike/>
          <w:color w:val="000000"/>
          <w:sz w:val="24"/>
          <w:szCs w:val="24"/>
        </w:rPr>
        <w:t> XVIII - da Saúde;</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bookmarkStart w:id="48" w:name="art13xix"/>
      <w:bookmarkEnd w:id="48"/>
      <w:r w:rsidRPr="00C94452">
        <w:rPr>
          <w:rFonts w:ascii="Arial" w:eastAsia="Times New Roman" w:hAnsi="Arial" w:cs="Arial"/>
          <w:strike/>
          <w:color w:val="000000"/>
          <w:sz w:val="24"/>
          <w:szCs w:val="24"/>
        </w:rPr>
        <w:t> XIX - do Trabalho;</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bookmarkStart w:id="49" w:name="art13xx"/>
      <w:bookmarkEnd w:id="49"/>
      <w:r w:rsidRPr="00C94452">
        <w:rPr>
          <w:rFonts w:ascii="Arial" w:eastAsia="Times New Roman" w:hAnsi="Arial" w:cs="Arial"/>
          <w:strike/>
          <w:color w:val="000000"/>
          <w:sz w:val="24"/>
          <w:szCs w:val="24"/>
        </w:rPr>
        <w:t> XX - dos Transportes.</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bookmarkStart w:id="50" w:name="art13p"/>
      <w:bookmarkEnd w:id="50"/>
      <w:r w:rsidRPr="00C94452">
        <w:rPr>
          <w:rFonts w:ascii="Arial" w:eastAsia="Times New Roman" w:hAnsi="Arial" w:cs="Arial"/>
          <w:strike/>
          <w:color w:val="000000"/>
          <w:sz w:val="24"/>
          <w:szCs w:val="24"/>
        </w:rPr>
        <w:t> Parágrafo único.</w:t>
      </w:r>
      <w:r w:rsidRPr="00C94452">
        <w:rPr>
          <w:rFonts w:ascii="Arial" w:eastAsia="Times New Roman" w:hAnsi="Arial" w:cs="Arial"/>
          <w:strike/>
          <w:color w:val="000000"/>
          <w:sz w:val="24"/>
          <w:szCs w:val="24"/>
          <w:vertAlign w:val="superscript"/>
        </w:rPr>
        <w:t> </w:t>
      </w:r>
      <w:r w:rsidRPr="00C94452">
        <w:rPr>
          <w:rFonts w:ascii="Arial" w:eastAsia="Times New Roman" w:hAnsi="Arial" w:cs="Arial"/>
          <w:strike/>
          <w:color w:val="000000"/>
          <w:sz w:val="24"/>
          <w:szCs w:val="24"/>
        </w:rPr>
        <w:t>São Ministros de Estado os titulares dos Ministérios, da Casa Civil da Presidência da República e do Estado-Maior das Forças Armadas.</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1" w:name="art67"/>
      <w:bookmarkEnd w:id="51"/>
      <w:r w:rsidRPr="00C94452">
        <w:rPr>
          <w:rFonts w:ascii="Arial" w:eastAsia="Times New Roman" w:hAnsi="Arial" w:cs="Arial"/>
          <w:color w:val="000000"/>
          <w:sz w:val="24"/>
          <w:szCs w:val="24"/>
        </w:rPr>
        <w:t>Art. 13.  Os Ministérios são os seguintes:                         </w:t>
      </w:r>
      <w:hyperlink r:id="rId100"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I - da Agricultura, Pecuária e Abastecimento;                       </w:t>
      </w:r>
      <w:hyperlink r:id="rId101"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II - da Ciência e Tecnologia;                      </w:t>
      </w:r>
      <w:hyperlink r:id="rId102"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III - das Comunicações;                      </w:t>
      </w:r>
      <w:hyperlink r:id="rId103"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IV - da Cultura;                       </w:t>
      </w:r>
      <w:hyperlink r:id="rId104"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V - da Defesa;                      </w:t>
      </w:r>
      <w:hyperlink r:id="rId105"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VI - do Desenvolvimento, Indústria e Comércio</w:t>
      </w:r>
      <w:r w:rsidRPr="00C94452">
        <w:rPr>
          <w:rFonts w:ascii="Arial" w:eastAsia="Times New Roman" w:hAnsi="Arial" w:cs="Arial"/>
          <w:b/>
          <w:bCs/>
          <w:color w:val="000000"/>
          <w:sz w:val="24"/>
          <w:szCs w:val="24"/>
        </w:rPr>
        <w:t> </w:t>
      </w:r>
      <w:r w:rsidRPr="00C94452">
        <w:rPr>
          <w:rFonts w:ascii="Arial" w:eastAsia="Times New Roman" w:hAnsi="Arial" w:cs="Arial"/>
          <w:color w:val="000000"/>
          <w:sz w:val="24"/>
          <w:szCs w:val="24"/>
        </w:rPr>
        <w:t>Exterior;                        </w:t>
      </w:r>
      <w:hyperlink r:id="rId106"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VII - da Educação;                    </w:t>
      </w:r>
      <w:hyperlink r:id="rId107"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VIII - do Esporte e Turismo;                    </w:t>
      </w:r>
      <w:hyperlink r:id="rId108"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lastRenderedPageBreak/>
        <w:t>IX - da Fazenda;                           </w:t>
      </w:r>
      <w:hyperlink r:id="rId109"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X - da Integração Nacional;                      </w:t>
      </w:r>
      <w:hyperlink r:id="rId110"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XI - da Justiça;                      </w:t>
      </w:r>
      <w:hyperlink r:id="rId111"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XII - do Meio Ambiente;                    </w:t>
      </w:r>
      <w:hyperlink r:id="rId112"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XIII - de Minas e Energia;                     </w:t>
      </w:r>
      <w:hyperlink r:id="rId113"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XIV - do Planejamento, Orçamento e Gestão;                      </w:t>
      </w:r>
      <w:hyperlink r:id="rId114"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XV - do Desenvolvimento Agrário;                     </w:t>
      </w:r>
      <w:hyperlink r:id="rId115"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XVI - da Previdência e Assistência Social;                      </w:t>
      </w:r>
      <w:hyperlink r:id="rId116"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XVII - das Relações Exteriores;                      </w:t>
      </w:r>
      <w:hyperlink r:id="rId117"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XVIII - da Saúde;                     </w:t>
      </w:r>
      <w:hyperlink r:id="rId118"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XIX - do Trabalho e Emprego;                       </w:t>
      </w:r>
      <w:hyperlink r:id="rId119"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XX -dos Transportes.                   </w:t>
      </w:r>
      <w:hyperlink r:id="rId120"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 1</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rPr>
        <w:t>  São Ministros de Estado os titulares dos Ministérios, o Chefe da Casa Civil, o Chefe do Gabinete de Segurança Institucional, o Chefe da Secretaria-Geral e o Chefe da Secretaria de Comunicação de Governo da Presidência da República, o Advogado-Geral da União e o Corregedor-Geral da União.</w:t>
      </w:r>
      <w:r w:rsidRPr="00C94452">
        <w:rPr>
          <w:rFonts w:ascii="Arial" w:eastAsia="Times New Roman" w:hAnsi="Arial" w:cs="Arial"/>
          <w:color w:val="008000"/>
          <w:sz w:val="24"/>
          <w:szCs w:val="24"/>
        </w:rPr>
        <w:t>                       </w:t>
      </w:r>
      <w:hyperlink r:id="rId121" w:anchor="art1" w:history="1">
        <w:r w:rsidRPr="00C94452">
          <w:rPr>
            <w:rFonts w:ascii="Arial" w:eastAsia="Times New Roman" w:hAnsi="Arial" w:cs="Arial"/>
            <w:color w:val="0000FF"/>
            <w:sz w:val="24"/>
            <w:szCs w:val="24"/>
            <w:u w:val="single"/>
          </w:rPr>
          <w:t>(Incluído pela Medida Provisória nº 2.216-37, de 2001)</w:t>
        </w:r>
      </w:hyperlink>
      <w:r w:rsidRPr="00C94452">
        <w:rPr>
          <w:rFonts w:ascii="Arial" w:eastAsia="Times New Roman" w:hAnsi="Arial" w:cs="Arial"/>
          <w:color w:val="008000"/>
          <w:sz w:val="24"/>
          <w:szCs w:val="24"/>
        </w:rPr>
        <w:t>                      </w:t>
      </w:r>
      <w:r w:rsidRPr="00C94452">
        <w:rPr>
          <w:rFonts w:ascii="Arial" w:eastAsia="Times New Roman" w:hAnsi="Arial" w:cs="Arial"/>
          <w:color w:val="000080"/>
          <w:sz w:val="24"/>
          <w:szCs w:val="24"/>
        </w:rPr>
        <w:t>(</w:t>
      </w:r>
      <w:hyperlink r:id="rId122" w:history="1">
        <w:r w:rsidRPr="00C94452">
          <w:rPr>
            <w:rFonts w:ascii="Arial" w:eastAsia="Times New Roman" w:hAnsi="Arial" w:cs="Arial"/>
            <w:color w:val="0000FF"/>
            <w:sz w:val="24"/>
            <w:szCs w:val="24"/>
            <w:u w:val="single"/>
          </w:rPr>
          <w:t>Vide Decreto nº 4.046, de  2001</w:t>
        </w:r>
      </w:hyperlink>
      <w:r w:rsidRPr="00C94452">
        <w:rPr>
          <w:rFonts w:ascii="Arial" w:eastAsia="Times New Roman" w:hAnsi="Arial" w:cs="Arial"/>
          <w:color w:val="008000"/>
          <w:sz w:val="24"/>
          <w:szCs w:val="24"/>
        </w:rPr>
        <w:t>.</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 2</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rPr>
        <w:t>  O cargo de Chefe do Gabinete de Segurança Institucional da Presidência da República é de natureza militar e privativo de Oficial-General das Forças Armadas.                      </w:t>
      </w:r>
      <w:hyperlink r:id="rId123"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jc w:val="center"/>
        <w:rPr>
          <w:rFonts w:ascii="Times New Roman" w:eastAsia="Times New Roman" w:hAnsi="Times New Roman" w:cs="Times New Roman"/>
          <w:color w:val="000000"/>
          <w:sz w:val="27"/>
          <w:szCs w:val="27"/>
        </w:rPr>
      </w:pPr>
      <w:r w:rsidRPr="00C94452">
        <w:rPr>
          <w:rFonts w:ascii="Arial" w:eastAsia="Times New Roman" w:hAnsi="Arial" w:cs="Arial"/>
          <w:b/>
          <w:bCs/>
          <w:color w:val="000000"/>
          <w:sz w:val="24"/>
          <w:szCs w:val="24"/>
        </w:rPr>
        <w:t>Seção II</w:t>
      </w:r>
    </w:p>
    <w:p w:rsidR="00C94452" w:rsidRPr="00C94452" w:rsidRDefault="00C94452" w:rsidP="00C94452">
      <w:pPr>
        <w:spacing w:before="100" w:beforeAutospacing="1" w:after="100" w:afterAutospacing="1" w:line="240" w:lineRule="auto"/>
        <w:jc w:val="center"/>
        <w:rPr>
          <w:rFonts w:ascii="Times New Roman" w:eastAsia="Times New Roman" w:hAnsi="Times New Roman" w:cs="Times New Roman"/>
          <w:color w:val="000000"/>
          <w:sz w:val="27"/>
          <w:szCs w:val="27"/>
        </w:rPr>
      </w:pPr>
      <w:r w:rsidRPr="00C94452">
        <w:rPr>
          <w:rFonts w:ascii="Arial" w:eastAsia="Times New Roman" w:hAnsi="Arial" w:cs="Arial"/>
          <w:b/>
          <w:bCs/>
          <w:color w:val="000000"/>
          <w:sz w:val="24"/>
          <w:szCs w:val="24"/>
        </w:rPr>
        <w:lastRenderedPageBreak/>
        <w:t>Das Áreas de Competência</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bookmarkStart w:id="52" w:name="art14.0"/>
      <w:bookmarkEnd w:id="52"/>
      <w:r w:rsidRPr="00C94452">
        <w:rPr>
          <w:rFonts w:ascii="Arial" w:eastAsia="Times New Roman" w:hAnsi="Arial" w:cs="Arial"/>
          <w:strike/>
          <w:color w:val="000000"/>
          <w:sz w:val="24"/>
          <w:szCs w:val="24"/>
        </w:rPr>
        <w:t>Art. 14.</w:t>
      </w:r>
      <w:r w:rsidRPr="00C94452">
        <w:rPr>
          <w:rFonts w:ascii="Arial" w:eastAsia="Times New Roman" w:hAnsi="Arial" w:cs="Arial"/>
          <w:strike/>
          <w:color w:val="000000"/>
          <w:sz w:val="24"/>
          <w:szCs w:val="24"/>
          <w:vertAlign w:val="superscript"/>
        </w:rPr>
        <w:t> </w:t>
      </w:r>
      <w:r w:rsidRPr="00C94452">
        <w:rPr>
          <w:rFonts w:ascii="Arial" w:eastAsia="Times New Roman" w:hAnsi="Arial" w:cs="Arial"/>
          <w:strike/>
          <w:color w:val="000000"/>
          <w:sz w:val="24"/>
          <w:szCs w:val="24"/>
        </w:rPr>
        <w:t>Os assuntos que constituem área de competência de cada Ministério são os seguintes:                     </w:t>
      </w:r>
      <w:hyperlink r:id="rId124" w:anchor="art1" w:history="1">
        <w:r w:rsidRPr="00C94452">
          <w:rPr>
            <w:rFonts w:ascii="Arial" w:eastAsia="Times New Roman" w:hAnsi="Arial" w:cs="Arial"/>
            <w:strike/>
            <w:color w:val="0000FF"/>
            <w:sz w:val="24"/>
            <w:szCs w:val="24"/>
            <w:u w:val="single"/>
          </w:rPr>
          <w:t>(Vide Medida Provisória nº 1.795, de 1999)</w:t>
        </w:r>
      </w:hyperlink>
      <w:r w:rsidRPr="00C94452">
        <w:rPr>
          <w:rFonts w:ascii="Arial" w:eastAsia="Times New Roman" w:hAnsi="Arial" w:cs="Arial"/>
          <w:strike/>
          <w:color w:val="000000"/>
          <w:sz w:val="24"/>
          <w:szCs w:val="24"/>
        </w:rPr>
        <w:t>                  </w:t>
      </w:r>
      <w:hyperlink r:id="rId125" w:anchor="art15" w:history="1">
        <w:r w:rsidRPr="00C94452">
          <w:rPr>
            <w:rFonts w:ascii="Arial" w:eastAsia="Times New Roman" w:hAnsi="Arial" w:cs="Arial"/>
            <w:strike/>
            <w:color w:val="0000FF"/>
            <w:sz w:val="24"/>
            <w:szCs w:val="24"/>
            <w:u w:val="single"/>
          </w:rPr>
          <w:t>(Vide Medida Provisória nº 2.140-1, de 2001)</w:t>
        </w:r>
      </w:hyperlink>
      <w:r w:rsidRPr="00C94452">
        <w:rPr>
          <w:rFonts w:ascii="Arial" w:eastAsia="Times New Roman" w:hAnsi="Arial" w:cs="Arial"/>
          <w:strike/>
          <w:color w:val="000000"/>
          <w:sz w:val="24"/>
          <w:szCs w:val="24"/>
        </w:rPr>
        <w:t>             </w:t>
      </w:r>
      <w:hyperlink r:id="rId126" w:anchor="art1" w:history="1">
        <w:r w:rsidRPr="00C94452">
          <w:rPr>
            <w:rFonts w:ascii="Arial" w:eastAsia="Times New Roman" w:hAnsi="Arial" w:cs="Arial"/>
            <w:strike/>
            <w:color w:val="0000FF"/>
            <w:sz w:val="24"/>
            <w:szCs w:val="24"/>
            <w:u w:val="single"/>
          </w:rPr>
          <w:t>(Vide Medida Provisória nº 2.143-31, de 2001)</w:t>
        </w:r>
      </w:hyperlink>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I - Ministério da Administração Federal e Reforma do Estado:</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a) políticas e diretrizes para a reforma do Estado;</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b) política de desenvolvimento institucional e capacitação do servidor, no âmbito da Administração Pública Federal direta, autárquica e fundacional;</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c) reforma administrativa;</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d) supervisão e coordenação dos sistemas de pessoal civil, de organização e modernização administrativa, de administração de recursos da informação e informática e de serviços gerais;</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e) modernização da gestão e promoção da qualidade no Setor Público;</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f) desenvolvimento de ações de controle da folha de pagamento dos órgãos e entidades do Sistema de Pessoal Civil da Administração Federal - SIPEC;</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II - Ministério da Aeronáutica:</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a) formulação e condução da Política Aeronáutica Nacional, civil e militar, e contribuição para a formulação e condução da Política Nacional de Desenvolvimento das Atividades Espaciais;</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b)</w:t>
      </w:r>
      <w:r w:rsidRPr="00C94452">
        <w:rPr>
          <w:rFonts w:ascii="Arial" w:eastAsia="Times New Roman" w:hAnsi="Arial" w:cs="Arial"/>
          <w:i/>
          <w:iCs/>
          <w:strike/>
          <w:color w:val="000000"/>
          <w:sz w:val="24"/>
          <w:szCs w:val="24"/>
        </w:rPr>
        <w:t> </w:t>
      </w:r>
      <w:r w:rsidRPr="00C94452">
        <w:rPr>
          <w:rFonts w:ascii="Arial" w:eastAsia="Times New Roman" w:hAnsi="Arial" w:cs="Arial"/>
          <w:strike/>
          <w:color w:val="000000"/>
          <w:sz w:val="24"/>
          <w:szCs w:val="24"/>
        </w:rPr>
        <w:t>organização dos efetivos, aparelhamento e adestramento da Força Aérea Brasileira;</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c) planejamento estratégico e execução das ações relativas à defesa interna e externa do País, no campo aeroespacial;</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d) operação do Correio Aéreo Nacional;</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e) orientação, incentivo, apoio e controle das atividades aeronáuticas civis e comerciais, privadas e desportivas;</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f) planejamento, estabelecimento, equipamento, operação e exploração, diretamente ou mediante concessão ou autorização, conforme o caso, da infra-estrutura aeronáutica e espacial, de sua competência, inclusive os serviços de apoio necessários à navegação aérea;</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g) incentivo e realização de pesquisa e desenvolvimento relacionados com as atividades aeroespaciais;  </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h) estímulo à indústria aeroespacial;</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III - Ministério da Agricultura e do Abastecimento:</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a) política agrícola, abrangendo produção, comercialização, abastecimento, armazenagem e garantia de preços mínimos;</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b) produção e fomento agropecuário, inclusive das atividades pesqueira e da heveicultura;</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c) mercado, comercialização e abastecimento agropecuário, inclusive estoques reguladores e estratégicos;</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d) informação agrícola;</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e) defesa sanitária animal e vegetal;</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f)</w:t>
      </w:r>
      <w:r w:rsidRPr="00C94452">
        <w:rPr>
          <w:rFonts w:ascii="Arial" w:eastAsia="Times New Roman" w:hAnsi="Arial" w:cs="Arial"/>
          <w:i/>
          <w:iCs/>
          <w:strike/>
          <w:color w:val="000000"/>
          <w:sz w:val="24"/>
          <w:szCs w:val="24"/>
        </w:rPr>
        <w:t> </w:t>
      </w:r>
      <w:r w:rsidRPr="00C94452">
        <w:rPr>
          <w:rFonts w:ascii="Arial" w:eastAsia="Times New Roman" w:hAnsi="Arial" w:cs="Arial"/>
          <w:strike/>
          <w:color w:val="000000"/>
          <w:sz w:val="24"/>
          <w:szCs w:val="24"/>
        </w:rPr>
        <w:t>fiscalização dos insumos utilizados nas atividades agropecuárias e da prestação de serviços no setor;</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g) classificação e inspeção de produtos e derivados animais e vegetais;</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h) proteção, conservação e manejo do solo e água, voltados ao processo produtivo agrícola e pecuário;</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lastRenderedPageBreak/>
        <w:t>i) pesquisa tecnológica em agricultura e pecuária;</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j) meteorologia e climatologia;</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l) desenvolvimento rural, cooperativismo e associativismo;</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m) energização rural, agroenergia, inclusive eletrificação rural;</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n) assistência técnica e extensão rural;</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IV - Ministério da Ciência e Tecnologia:</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a) política nacional de pesquisa científica e tecnológica;</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b) planejamento, coordenação, supervisão e controle das atividades da ciência e tecnologia;</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c) política de desenvolvimento de informática e automação;</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d) política nacional de biossegurança;</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V - Ministério das Comunicações:</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a) política nacional de telecomunicações, inclusive radiodifusão;</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b) regulamentação, outorga e fiscalização de serviços de telecomunicações;</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c) controle e administração do uso do espectro de radiofreqüências;</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d) serviços postais;</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VI - Ministério da Cultura:</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a) política nacional de cultura;</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b) proteção do patrimônio histórico e cultural;</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VII - Ministério da Educação e do Desporto:</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bookmarkStart w:id="53" w:name="art14vii"/>
      <w:bookmarkEnd w:id="53"/>
      <w:r w:rsidRPr="00C94452">
        <w:rPr>
          <w:rFonts w:ascii="Arial" w:eastAsia="Times New Roman" w:hAnsi="Arial" w:cs="Arial"/>
          <w:strike/>
          <w:color w:val="000000"/>
          <w:sz w:val="24"/>
          <w:szCs w:val="24"/>
        </w:rPr>
        <w:t> VII - Ministério da Educação:           </w:t>
      </w:r>
      <w:hyperlink r:id="rId127" w:anchor="art15" w:history="1">
        <w:r w:rsidRPr="00C94452">
          <w:rPr>
            <w:rFonts w:ascii="Arial" w:eastAsia="Times New Roman" w:hAnsi="Arial" w:cs="Arial"/>
            <w:strike/>
            <w:color w:val="0000FF"/>
            <w:sz w:val="24"/>
            <w:szCs w:val="24"/>
            <w:u w:val="single"/>
          </w:rPr>
          <w:t>(Vide Medida Provisória nº 2.140-1, de 2001)</w:t>
        </w:r>
      </w:hyperlink>
      <w:r w:rsidRPr="00C94452">
        <w:rPr>
          <w:rFonts w:ascii="Arial" w:eastAsia="Times New Roman" w:hAnsi="Arial" w:cs="Arial"/>
          <w:strike/>
          <w:color w:val="000000"/>
          <w:sz w:val="24"/>
          <w:szCs w:val="24"/>
        </w:rPr>
        <w:t>           </w:t>
      </w:r>
      <w:hyperlink r:id="rId128" w:anchor="art1" w:history="1">
        <w:r w:rsidRPr="00C94452">
          <w:rPr>
            <w:rFonts w:ascii="Arial" w:eastAsia="Times New Roman" w:hAnsi="Arial" w:cs="Arial"/>
            <w:strike/>
            <w:color w:val="0000FF"/>
            <w:sz w:val="24"/>
            <w:szCs w:val="24"/>
            <w:u w:val="single"/>
          </w:rPr>
          <w:t>(Vide Medida Provisória nº 2.123-30, de 2001)</w:t>
        </w:r>
      </w:hyperlink>
      <w:r w:rsidRPr="00C94452">
        <w:rPr>
          <w:rFonts w:ascii="Arial" w:eastAsia="Times New Roman" w:hAnsi="Arial" w:cs="Arial"/>
          <w:strike/>
          <w:color w:val="000000"/>
          <w:sz w:val="24"/>
          <w:szCs w:val="24"/>
        </w:rPr>
        <w:t>           </w:t>
      </w:r>
      <w:hyperlink r:id="rId129" w:anchor="art15" w:history="1">
        <w:r w:rsidRPr="00C94452">
          <w:rPr>
            <w:rFonts w:ascii="Arial" w:eastAsia="Times New Roman" w:hAnsi="Arial" w:cs="Arial"/>
            <w:strike/>
            <w:color w:val="0000FF"/>
            <w:sz w:val="24"/>
            <w:szCs w:val="24"/>
            <w:u w:val="single"/>
          </w:rPr>
          <w:t>(Redação dada pela Lei nº 10.219, de 2001)</w:t>
        </w:r>
      </w:hyperlink>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bookmarkStart w:id="54" w:name="art14viia"/>
      <w:bookmarkEnd w:id="54"/>
      <w:r w:rsidRPr="00C94452">
        <w:rPr>
          <w:rFonts w:ascii="Arial" w:eastAsia="Times New Roman" w:hAnsi="Arial" w:cs="Arial"/>
          <w:strike/>
          <w:color w:val="000000"/>
          <w:sz w:val="24"/>
          <w:szCs w:val="24"/>
        </w:rPr>
        <w:t> a) política nacional de educação e política nacional do desporto;</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bookmarkStart w:id="55" w:name="art14viib"/>
      <w:bookmarkEnd w:id="55"/>
      <w:r w:rsidRPr="00C94452">
        <w:rPr>
          <w:rFonts w:ascii="Arial" w:eastAsia="Times New Roman" w:hAnsi="Arial" w:cs="Arial"/>
          <w:strike/>
          <w:color w:val="000000"/>
          <w:sz w:val="24"/>
          <w:szCs w:val="24"/>
        </w:rPr>
        <w:t>b) educação pré-escolar;</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bookmarkStart w:id="56" w:name="art14viic"/>
      <w:bookmarkEnd w:id="56"/>
      <w:r w:rsidRPr="00C94452">
        <w:rPr>
          <w:rFonts w:ascii="Arial" w:eastAsia="Times New Roman" w:hAnsi="Arial" w:cs="Arial"/>
          <w:strike/>
          <w:color w:val="000000"/>
          <w:sz w:val="24"/>
          <w:szCs w:val="24"/>
        </w:rPr>
        <w:t>c) educação em geral, compreendendo ensino fundamental, ensino médio, ensino superior, ensino supletivo, educação tecnológica, educação especial e educação a distância, exceto ensino militar;</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bookmarkStart w:id="57" w:name="art14viid"/>
      <w:bookmarkEnd w:id="57"/>
      <w:r w:rsidRPr="00C94452">
        <w:rPr>
          <w:rFonts w:ascii="Arial" w:eastAsia="Times New Roman" w:hAnsi="Arial" w:cs="Arial"/>
          <w:strike/>
          <w:color w:val="000000"/>
          <w:sz w:val="24"/>
          <w:szCs w:val="24"/>
        </w:rPr>
        <w:t>d) pesquisa educacional;</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bookmarkStart w:id="58" w:name="art14viie"/>
      <w:bookmarkEnd w:id="58"/>
      <w:r w:rsidRPr="00C94452">
        <w:rPr>
          <w:rFonts w:ascii="Arial" w:eastAsia="Times New Roman" w:hAnsi="Arial" w:cs="Arial"/>
          <w:strike/>
          <w:color w:val="000000"/>
          <w:sz w:val="24"/>
          <w:szCs w:val="24"/>
        </w:rPr>
        <w:t>e) pesquisa e extensão universitária;</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bookmarkStart w:id="59" w:name="art14viif"/>
      <w:bookmarkEnd w:id="59"/>
      <w:r w:rsidRPr="00C94452">
        <w:rPr>
          <w:rFonts w:ascii="Arial" w:eastAsia="Times New Roman" w:hAnsi="Arial" w:cs="Arial"/>
          <w:strike/>
          <w:color w:val="000000"/>
          <w:sz w:val="24"/>
          <w:szCs w:val="24"/>
        </w:rPr>
        <w:t>f) magistério;             </w:t>
      </w:r>
      <w:hyperlink r:id="rId130" w:anchor="art14viif." w:history="1">
        <w:r w:rsidRPr="00C94452">
          <w:rPr>
            <w:rFonts w:ascii="Arial" w:eastAsia="Times New Roman" w:hAnsi="Arial" w:cs="Arial"/>
            <w:strike/>
            <w:color w:val="0000FF"/>
            <w:sz w:val="24"/>
            <w:szCs w:val="24"/>
            <w:u w:val="single"/>
          </w:rPr>
          <w:t>(Vide Medida Provisória nº 2.216-37, de 2001)</w:t>
        </w:r>
      </w:hyperlink>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g) coordenação de programas de atenção integral a crianças e adolescentes;            </w:t>
      </w:r>
      <w:hyperlink r:id="rId131" w:anchor="art15" w:history="1">
        <w:r w:rsidRPr="00C94452">
          <w:rPr>
            <w:rFonts w:ascii="Arial" w:eastAsia="Times New Roman" w:hAnsi="Arial" w:cs="Arial"/>
            <w:strike/>
            <w:color w:val="0000FF"/>
            <w:sz w:val="24"/>
            <w:szCs w:val="24"/>
            <w:u w:val="single"/>
          </w:rPr>
          <w:t>(Vide Medida Provisória nº 2.140-1, de 2001)</w:t>
        </w:r>
      </w:hyperlink>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VIII - Ministério do Exército: </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a) política militar terrestre;</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b) organização dos efetivos, aparelhamento e adestramento das forças terrestres;</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c) estudos e pesquisas do interesse do Exército;</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d) planejamento estratégico e execução das ações relativas à defesa interna e externa do País;</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e) participação na defesa da fronteira marítima e na defesa aérea;</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f) participação no preparo e na execução da mobilização e desmobilização nacionais;</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g) fiscalização das atividades envolvendo armas, munições, explosivos e outros produtos de interesse militar;</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h) produção de material bélico;</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IX - Ministério da Fazenda:</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a) moeda, crédito, instituições financeiras, capitalização, poupança popular, seguros privados e previdência privada aberta;</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lastRenderedPageBreak/>
        <w:t>b) política e administração tributária e aduaneira, fiscalização e arrecadação;</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c) administração orçamentária e financeira, controle interno, auditoria e contabilidade públicas;</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d) administração das dívidas públicas interna e externa;</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e) administração patrimonial;</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f) negociações econômicas e financeiras com governos e entidades nacionais, estrangeiras e internacionais;</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g) preços em geral e tarifas públicas e administradas;</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h</w:t>
      </w:r>
      <w:r w:rsidRPr="00C94452">
        <w:rPr>
          <w:rFonts w:ascii="Arial" w:eastAsia="Times New Roman" w:hAnsi="Arial" w:cs="Arial"/>
          <w:i/>
          <w:iCs/>
          <w:strike/>
          <w:color w:val="000000"/>
          <w:sz w:val="24"/>
          <w:szCs w:val="24"/>
        </w:rPr>
        <w:t>)</w:t>
      </w:r>
      <w:r w:rsidRPr="00C94452">
        <w:rPr>
          <w:rFonts w:ascii="Arial" w:eastAsia="Times New Roman" w:hAnsi="Arial" w:cs="Arial"/>
          <w:strike/>
          <w:color w:val="000000"/>
          <w:sz w:val="24"/>
          <w:szCs w:val="24"/>
        </w:rPr>
        <w:t> fiscalização e controle do comércio exterior;</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X - Ministério da Indústria, do Comércio e do Turismo:                        </w:t>
      </w:r>
      <w:hyperlink r:id="rId132" w:anchor="art1" w:history="1">
        <w:r w:rsidRPr="00C94452">
          <w:rPr>
            <w:rFonts w:ascii="Arial" w:eastAsia="Times New Roman" w:hAnsi="Arial" w:cs="Arial"/>
            <w:strike/>
            <w:color w:val="0000FF"/>
            <w:sz w:val="24"/>
            <w:szCs w:val="24"/>
            <w:u w:val="single"/>
          </w:rPr>
          <w:t>(Vide Medida Provisória nº 1.799-1, de 1999)</w:t>
        </w:r>
      </w:hyperlink>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a) política de desenvolvimento da indústria, do comércio e dos serviços;</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b) propriedade intelectual e transferência de tecnologia;</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c) metrologia, normalização e qualidade industrial;</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d) comércio exterior;</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e) turismo;</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f) formulação da política de apoio à microempresa, empresa de pequeno porte e artesanato;</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g) execução das atividades de registro do comércio;</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h) política relativa ao café, açúcar e álcool;</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XI - Ministério da Justiça:</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a) defesa da ordem jurídica, dos direitos políticos e das garantias constitucionais;</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b) política judiciária;</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c) direitos da cidadania, direitos da criança, do adolescente, dos índios e das minorias;</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d) entorpecentes, segurança pública, trânsito, Polícias Federal, Rodoviária e Ferroviária Federal e do Distrito Federal;</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e) defesa dos direitos das pessoas portadoras de deficiência e promoção da sua integração à vida comunitária;</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f) defesa da ordem econômica nacional e dos direitos do consumidor;</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g) planejamento, coordenação e administração da política penitenciária nacional;</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h) nacionalidade, imigração e estrangeiros;</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i) documentação, publicação e arquivo dos atos oficiais;</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j) ouvidoria-geral;</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l) assistência jurídica, judicial e extrajudicial, integral e gratuita, aos necessitados, assim considerados em lei;</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XII - Ministério da Marinha:</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a) política naval e doutrina militar naval;</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b) constituição, organização, efetivos e aprestamento das forças navais;</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c) planejamento estratégico e emprego das Forças Navais na defesa do País;</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d) orientação e realização de estudos e pesquisas do interesse da Marinha;</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e) política marítima nacional;</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f) orientação e controle da marinha mercante e demais atividades correlatas, no interesse da segurança da navegação, ou da defesa nacional;</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g) segurança da navegação marítima, fluvial e lacustre;</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lastRenderedPageBreak/>
        <w:t>h) adestramento militar e supervisão de adestramento civil no interesse da segurança da navegação nacional;</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i) inspeção naval;</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XIII - Ministério do Meio Ambiente, dos Recursos Hídricos e da Amazônia Legal:</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a) planejamento, coordenação, supervisão e controle das ações relativas ao meio ambiente e aos recursos hídricos;</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b) formulação e execução da política nacional do meio ambiente e dos recursos hídricos;</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c) preservação, conservação e uso racional dos recursos naturais renováveis;</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d) implementação de acordos internacionais na área ambiental;</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e) política integrada para a Amazônia Legal;</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XIV - Ministério de Minas e Energia:</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a) geologia, recursos minerais e energéticos;</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b) aproveitamento da energia hidráulica;</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c) mineração e metalurgia;</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d) petróleo, combustível e energia elétrica, inclusive nuclear;</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XV - Ministério do Planejamento e Orçamento:                          </w:t>
      </w:r>
      <w:hyperlink r:id="rId133" w:anchor="art1" w:history="1">
        <w:r w:rsidRPr="00C94452">
          <w:rPr>
            <w:rFonts w:ascii="Arial" w:eastAsia="Times New Roman" w:hAnsi="Arial" w:cs="Arial"/>
            <w:strike/>
            <w:color w:val="0000FF"/>
            <w:sz w:val="24"/>
            <w:szCs w:val="24"/>
            <w:u w:val="single"/>
          </w:rPr>
          <w:t>(Vide Medida Provisória nº 1.799-1, de 1999)</w:t>
        </w:r>
      </w:hyperlink>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a) formulação do planejamento estratégico nacional;</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b) coordenação e gestão do sistema de planejamento e orçamento federal;</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c) formulação de diretrizes e controle da gestão das empresas estatais;</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d) elaboração, acompanhamento e avaliação dos planos nacionais e regionais de desenvolvimento;</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e) realização de estudos e pesquisas sócio-econômicas;</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f) formulação e coordenação das políticas nacionais de desenvolvimento urbano;</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g) administração dos sistemas cartográficos e de estatísticas nacionais;</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h) acompanhamento e avaliação dos gastos públicos federais;</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i) fixação das diretrizes, acompanhamento e avaliação dos programas de financiamento de que trata a </w:t>
      </w:r>
      <w:hyperlink r:id="rId134" w:anchor="art159ic" w:history="1">
        <w:r w:rsidRPr="00C94452">
          <w:rPr>
            <w:rFonts w:ascii="Arial" w:eastAsia="Times New Roman" w:hAnsi="Arial" w:cs="Arial"/>
            <w:strike/>
            <w:color w:val="0000FF"/>
            <w:sz w:val="24"/>
            <w:szCs w:val="24"/>
            <w:u w:val="single"/>
          </w:rPr>
          <w:t>alínea "c" do inciso I do art. 159 da Constituição</w:t>
        </w:r>
      </w:hyperlink>
      <w:r w:rsidRPr="00C94452">
        <w:rPr>
          <w:rFonts w:ascii="Arial" w:eastAsia="Times New Roman" w:hAnsi="Arial" w:cs="Arial"/>
          <w:strike/>
          <w:color w:val="000000"/>
          <w:sz w:val="24"/>
          <w:szCs w:val="24"/>
        </w:rPr>
        <w:t>;  </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j) defesa civil;</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l) formulação de diretrizes, avaliação e coordenação das negociações com organismos multilaterais e agências governamentais estrangeiras, relativas a financiamentos de projetos públicos;</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XVI - Ministério da Previdência e Assistência Social:</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a) previdência social;</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b) previdência complementar;</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c) assistência social;</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XVII - Ministério das Relações Exteriores:</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a) política internacional;</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b) relações diplomáticas e serviços consulares;</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c) participação nas negociações comerciais, econômicas, técnicas e culturais com governos e entidades estrangeiras;</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d) programas de cooperação internacional;</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e) apoio a delegações, comitivas e representações brasileiras em agências e organismos internacionais e multilaterais;</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XVIII - Ministério da Saúde:</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a) política nacional de saúde;</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lastRenderedPageBreak/>
        <w:t>b) coordenação e fiscalização do Sistema Único de Saúde;</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c) saúde ambiental e ações de promoção, proteção e recuperação da saúde individual e coletiva, inclusive a dos trabalhadores e dos índios;</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d) informações de saúde;</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e) insumos críticos para a saúde;</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f) ação preventiva em geral, vigilância e controle sanitário de fronteiras e de portos marítimos, fluviais e aéreos;</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g) vigilância de saúde, especialmente drogas, medicamentos e alimentos;</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h) pesquisa científica e tecnologia na área de saúde;</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XIX - Ministério do Trabalho:                       </w:t>
      </w:r>
      <w:hyperlink r:id="rId135" w:history="1">
        <w:r w:rsidRPr="00C94452">
          <w:rPr>
            <w:rFonts w:ascii="Arial" w:eastAsia="Times New Roman" w:hAnsi="Arial" w:cs="Arial"/>
            <w:strike/>
            <w:color w:val="0000FF"/>
            <w:sz w:val="24"/>
            <w:szCs w:val="24"/>
            <w:u w:val="single"/>
          </w:rPr>
          <w:t>(Vide Medida Provisória nº 1.799-4, de 1999)</w:t>
        </w:r>
      </w:hyperlink>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a) política nacional de emprego e mercado de trabalho;</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b) trabalho e sua fiscalização;</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c) política salarial;</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d) formação e desenvolvimento profissional;</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e) relações do trabalho;</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f) segurança e saúde no trabalho;</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g) política de imigração;</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XX - Ministério dos Transportes:</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a) política nacional de transportes ferroviário, rodoviário e aquaviário;</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b) marinha mercante, portos e vias navegáveis;</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c) participação na coordenação dos transportes aeroviários.</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 1</w:t>
      </w:r>
      <w:r w:rsidRPr="00C94452">
        <w:rPr>
          <w:rFonts w:ascii="Arial" w:eastAsia="Times New Roman" w:hAnsi="Arial" w:cs="Arial"/>
          <w:strike/>
          <w:color w:val="000000"/>
          <w:sz w:val="24"/>
          <w:szCs w:val="24"/>
          <w:u w:val="single"/>
          <w:vertAlign w:val="superscript"/>
        </w:rPr>
        <w:t>o</w:t>
      </w:r>
      <w:r w:rsidRPr="00C94452">
        <w:rPr>
          <w:rFonts w:ascii="Arial" w:eastAsia="Times New Roman" w:hAnsi="Arial" w:cs="Arial"/>
          <w:strike/>
          <w:color w:val="000000"/>
          <w:sz w:val="24"/>
          <w:szCs w:val="24"/>
          <w:vertAlign w:val="superscript"/>
        </w:rPr>
        <w:t> </w:t>
      </w:r>
      <w:r w:rsidRPr="00C94452">
        <w:rPr>
          <w:rFonts w:ascii="Arial" w:eastAsia="Times New Roman" w:hAnsi="Arial" w:cs="Arial"/>
          <w:strike/>
          <w:color w:val="000000"/>
          <w:sz w:val="24"/>
          <w:szCs w:val="24"/>
        </w:rPr>
        <w:t>Em casos de calamidade pública ou de necessidade de especial atendimento à população, o Presidente da República poderá dispor sobre a colaboração dos Ministérios Civis e Militares com os diferentes níveis da Administração Pública.</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0" w:name="art14"/>
      <w:bookmarkEnd w:id="60"/>
      <w:r w:rsidRPr="00C94452">
        <w:rPr>
          <w:rFonts w:ascii="Arial" w:eastAsia="Times New Roman" w:hAnsi="Arial" w:cs="Arial"/>
          <w:color w:val="000000"/>
          <w:sz w:val="24"/>
          <w:szCs w:val="24"/>
        </w:rPr>
        <w:t>Art. 14.  Os assuntos que constituem área de competência de cada Ministério são os seguintes:             </w:t>
      </w:r>
      <w:hyperlink r:id="rId136"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I - Ministério da Agricultura, Pecuária e Abastecimento:             </w:t>
      </w:r>
      <w:hyperlink r:id="rId137"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a) política agrícola, abrangendo produção, comercialização, abastecimento, armazenagem e garantia de preços mínimos;           </w:t>
      </w:r>
      <w:hyperlink r:id="rId138"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b)  produção e fomento agropecuário, inclusive das atividades pesqueira e da heveicultura;            </w:t>
      </w:r>
      <w:hyperlink r:id="rId139"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c)  mercado, comercialização e abastecimento agropecuário, inclusive estoques reguladores e estratégicos;           </w:t>
      </w:r>
      <w:hyperlink r:id="rId140"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d)  informação agrícola;               </w:t>
      </w:r>
      <w:hyperlink r:id="rId141"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lastRenderedPageBreak/>
        <w:t>e)  defesa sanitária animal e vegetal;             </w:t>
      </w:r>
      <w:hyperlink r:id="rId142"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f)  fiscalização dos insumos utilizados nas atividades agropecuárias e da prestação de serviços no setor;              </w:t>
      </w:r>
      <w:hyperlink r:id="rId143"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1" w:name="art14ig"/>
      <w:bookmarkEnd w:id="61"/>
      <w:r w:rsidRPr="00C94452">
        <w:rPr>
          <w:rFonts w:ascii="Arial" w:eastAsia="Times New Roman" w:hAnsi="Arial" w:cs="Arial"/>
          <w:color w:val="000000"/>
          <w:sz w:val="24"/>
          <w:szCs w:val="24"/>
        </w:rPr>
        <w:t>g)  classificação e inspeção de produtos e derivados animais e vegetais, inclusive em ações de apoio às atividades exercidas pelo Ministério da Fazenda, relativamente ao comércio exterior;             </w:t>
      </w:r>
      <w:hyperlink r:id="rId144" w:anchor="art1" w:history="1">
        <w:r w:rsidRPr="00C94452">
          <w:rPr>
            <w:rFonts w:ascii="Arial" w:eastAsia="Times New Roman" w:hAnsi="Arial" w:cs="Arial"/>
            <w:color w:val="0000FF"/>
            <w:sz w:val="24"/>
            <w:szCs w:val="24"/>
            <w:u w:val="single"/>
          </w:rPr>
          <w:t>(Incluída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2" w:name="art14ih"/>
      <w:bookmarkEnd w:id="62"/>
      <w:r w:rsidRPr="00C94452">
        <w:rPr>
          <w:rFonts w:ascii="Arial" w:eastAsia="Times New Roman" w:hAnsi="Arial" w:cs="Arial"/>
          <w:color w:val="000000"/>
          <w:sz w:val="24"/>
          <w:szCs w:val="24"/>
        </w:rPr>
        <w:t>h)  proteção, conservação e manejo do solo, voltados ao processo produtivo agrícola e pecuário;           </w:t>
      </w:r>
      <w:hyperlink r:id="rId145" w:anchor="art1" w:history="1">
        <w:r w:rsidRPr="00C94452">
          <w:rPr>
            <w:rFonts w:ascii="Arial" w:eastAsia="Times New Roman" w:hAnsi="Arial" w:cs="Arial"/>
            <w:color w:val="0000FF"/>
            <w:sz w:val="24"/>
            <w:szCs w:val="24"/>
            <w:u w:val="single"/>
          </w:rPr>
          <w:t>(Incluída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3" w:name="art14i.i"/>
      <w:bookmarkEnd w:id="63"/>
      <w:r w:rsidRPr="00C94452">
        <w:rPr>
          <w:rFonts w:ascii="Arial" w:eastAsia="Times New Roman" w:hAnsi="Arial" w:cs="Arial"/>
          <w:color w:val="000000"/>
          <w:sz w:val="24"/>
          <w:szCs w:val="24"/>
        </w:rPr>
        <w:t>i)  pesquisa tecnológica em agricultura e pecuária;           </w:t>
      </w:r>
      <w:hyperlink r:id="rId146" w:anchor="art1" w:history="1">
        <w:r w:rsidRPr="00C94452">
          <w:rPr>
            <w:rFonts w:ascii="Arial" w:eastAsia="Times New Roman" w:hAnsi="Arial" w:cs="Arial"/>
            <w:color w:val="0000FF"/>
            <w:sz w:val="24"/>
            <w:szCs w:val="24"/>
            <w:u w:val="single"/>
          </w:rPr>
          <w:t>(Incluída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4" w:name="art14ij"/>
      <w:bookmarkEnd w:id="64"/>
      <w:r w:rsidRPr="00C94452">
        <w:rPr>
          <w:rFonts w:ascii="Arial" w:eastAsia="Times New Roman" w:hAnsi="Arial" w:cs="Arial"/>
          <w:color w:val="000000"/>
          <w:sz w:val="24"/>
          <w:szCs w:val="24"/>
        </w:rPr>
        <w:t>j)  meteorologia e climatologia;             </w:t>
      </w:r>
      <w:hyperlink r:id="rId147" w:anchor="art1" w:history="1">
        <w:r w:rsidRPr="00C94452">
          <w:rPr>
            <w:rFonts w:ascii="Arial" w:eastAsia="Times New Roman" w:hAnsi="Arial" w:cs="Arial"/>
            <w:color w:val="0000FF"/>
            <w:sz w:val="24"/>
            <w:szCs w:val="24"/>
            <w:u w:val="single"/>
          </w:rPr>
          <w:t>(Incluída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5" w:name="art14il"/>
      <w:bookmarkEnd w:id="65"/>
      <w:r w:rsidRPr="00C94452">
        <w:rPr>
          <w:rFonts w:ascii="Arial" w:eastAsia="Times New Roman" w:hAnsi="Arial" w:cs="Arial"/>
          <w:color w:val="000000"/>
          <w:sz w:val="24"/>
          <w:szCs w:val="24"/>
        </w:rPr>
        <w:t>l)  cooperativismo e associativismo rural;            </w:t>
      </w:r>
      <w:hyperlink r:id="rId148" w:anchor="art1" w:history="1">
        <w:r w:rsidRPr="00C94452">
          <w:rPr>
            <w:rFonts w:ascii="Arial" w:eastAsia="Times New Roman" w:hAnsi="Arial" w:cs="Arial"/>
            <w:color w:val="0000FF"/>
            <w:sz w:val="24"/>
            <w:szCs w:val="24"/>
            <w:u w:val="single"/>
          </w:rPr>
          <w:t>(Incluída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6" w:name="art14im"/>
      <w:bookmarkEnd w:id="66"/>
      <w:r w:rsidRPr="00C94452">
        <w:rPr>
          <w:rFonts w:ascii="Arial" w:eastAsia="Times New Roman" w:hAnsi="Arial" w:cs="Arial"/>
          <w:color w:val="000000"/>
          <w:sz w:val="24"/>
          <w:szCs w:val="24"/>
        </w:rPr>
        <w:t>m)  energização rural, agroenergia, inclusive eletrificação rural;            </w:t>
      </w:r>
      <w:hyperlink r:id="rId149" w:anchor="art1" w:history="1">
        <w:r w:rsidRPr="00C94452">
          <w:rPr>
            <w:rFonts w:ascii="Arial" w:eastAsia="Times New Roman" w:hAnsi="Arial" w:cs="Arial"/>
            <w:color w:val="0000FF"/>
            <w:sz w:val="24"/>
            <w:szCs w:val="24"/>
            <w:u w:val="single"/>
          </w:rPr>
          <w:t>(Incluída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7" w:name="art14in"/>
      <w:bookmarkEnd w:id="67"/>
      <w:r w:rsidRPr="00C94452">
        <w:rPr>
          <w:rFonts w:ascii="Arial" w:eastAsia="Times New Roman" w:hAnsi="Arial" w:cs="Arial"/>
          <w:color w:val="000000"/>
          <w:sz w:val="24"/>
          <w:szCs w:val="24"/>
        </w:rPr>
        <w:t>n)  assistência técnica e extensão rural;               </w:t>
      </w:r>
      <w:hyperlink r:id="rId150" w:anchor="art1" w:history="1">
        <w:r w:rsidRPr="00C94452">
          <w:rPr>
            <w:rFonts w:ascii="Arial" w:eastAsia="Times New Roman" w:hAnsi="Arial" w:cs="Arial"/>
            <w:color w:val="0000FF"/>
            <w:sz w:val="24"/>
            <w:szCs w:val="24"/>
            <w:u w:val="single"/>
          </w:rPr>
          <w:t>(Incluída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8" w:name="art14io"/>
      <w:bookmarkEnd w:id="68"/>
      <w:r w:rsidRPr="00C94452">
        <w:rPr>
          <w:rFonts w:ascii="Arial" w:eastAsia="Times New Roman" w:hAnsi="Arial" w:cs="Arial"/>
          <w:color w:val="000000"/>
          <w:sz w:val="24"/>
          <w:szCs w:val="24"/>
        </w:rPr>
        <w:t>o)  política relativa ao café, açúcar e álcool;            </w:t>
      </w:r>
      <w:hyperlink r:id="rId151" w:anchor="art1" w:history="1">
        <w:r w:rsidRPr="00C94452">
          <w:rPr>
            <w:rFonts w:ascii="Arial" w:eastAsia="Times New Roman" w:hAnsi="Arial" w:cs="Arial"/>
            <w:color w:val="0000FF"/>
            <w:sz w:val="24"/>
            <w:szCs w:val="24"/>
            <w:u w:val="single"/>
          </w:rPr>
          <w:t>(Incluída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9" w:name="art14ip"/>
      <w:bookmarkEnd w:id="69"/>
      <w:r w:rsidRPr="00C94452">
        <w:rPr>
          <w:rFonts w:ascii="Arial" w:eastAsia="Times New Roman" w:hAnsi="Arial" w:cs="Arial"/>
          <w:color w:val="000000"/>
          <w:sz w:val="24"/>
          <w:szCs w:val="24"/>
        </w:rPr>
        <w:t>p)  planejamento e exercício da ação governamental nas atividades do setor agroindustrial canavieiro;            </w:t>
      </w:r>
      <w:hyperlink r:id="rId152" w:anchor="art1" w:history="1">
        <w:r w:rsidRPr="00C94452">
          <w:rPr>
            <w:rFonts w:ascii="Arial" w:eastAsia="Times New Roman" w:hAnsi="Arial" w:cs="Arial"/>
            <w:color w:val="0000FF"/>
            <w:sz w:val="24"/>
            <w:szCs w:val="24"/>
            <w:u w:val="single"/>
          </w:rPr>
          <w:t>(Incluída pela Medida Provisória nº 2.216-37, de 2001)</w:t>
        </w:r>
      </w:hyperlink>
      <w:r w:rsidRPr="00C94452">
        <w:rPr>
          <w:rFonts w:ascii="Arial" w:eastAsia="Times New Roman" w:hAnsi="Arial" w:cs="Arial"/>
          <w:color w:val="000000"/>
          <w:sz w:val="24"/>
          <w:szCs w:val="24"/>
        </w:rPr>
        <w:t>      </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0" w:name="art14ii"/>
      <w:bookmarkEnd w:id="70"/>
      <w:r w:rsidRPr="00C94452">
        <w:rPr>
          <w:rFonts w:ascii="Arial" w:eastAsia="Times New Roman" w:hAnsi="Arial" w:cs="Arial"/>
          <w:color w:val="000000"/>
          <w:sz w:val="24"/>
          <w:szCs w:val="24"/>
        </w:rPr>
        <w:t> II - Ministério da Ciência e Tecnologia:           </w:t>
      </w:r>
      <w:hyperlink r:id="rId153"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1" w:name="art14iia"/>
      <w:bookmarkEnd w:id="71"/>
      <w:r w:rsidRPr="00C94452">
        <w:rPr>
          <w:rFonts w:ascii="Arial" w:eastAsia="Times New Roman" w:hAnsi="Arial" w:cs="Arial"/>
          <w:color w:val="000000"/>
          <w:sz w:val="24"/>
          <w:szCs w:val="24"/>
        </w:rPr>
        <w:t>a) política nacional de pesquisa científica e tecnológica;           </w:t>
      </w:r>
      <w:hyperlink r:id="rId154"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2" w:name="art14iib"/>
      <w:bookmarkEnd w:id="72"/>
      <w:r w:rsidRPr="00C94452">
        <w:rPr>
          <w:rFonts w:ascii="Arial" w:eastAsia="Times New Roman" w:hAnsi="Arial" w:cs="Arial"/>
          <w:color w:val="000000"/>
          <w:sz w:val="24"/>
          <w:szCs w:val="24"/>
        </w:rPr>
        <w:t>b) planejamento, coordenação, supervisão e controle das atividades da ciência e tecnologia;           </w:t>
      </w:r>
      <w:hyperlink r:id="rId155"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3" w:name="art14iic"/>
      <w:bookmarkEnd w:id="73"/>
      <w:r w:rsidRPr="00C94452">
        <w:rPr>
          <w:rFonts w:ascii="Arial" w:eastAsia="Times New Roman" w:hAnsi="Arial" w:cs="Arial"/>
          <w:color w:val="000000"/>
          <w:sz w:val="24"/>
          <w:szCs w:val="24"/>
        </w:rPr>
        <w:lastRenderedPageBreak/>
        <w:t>c) política de desenvolvimento de informática e automação;            </w:t>
      </w:r>
      <w:hyperlink r:id="rId156"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4" w:name="art14iid"/>
      <w:bookmarkEnd w:id="74"/>
      <w:r w:rsidRPr="00C94452">
        <w:rPr>
          <w:rFonts w:ascii="Arial" w:eastAsia="Times New Roman" w:hAnsi="Arial" w:cs="Arial"/>
          <w:color w:val="000000"/>
          <w:sz w:val="24"/>
          <w:szCs w:val="24"/>
        </w:rPr>
        <w:t>d) política nacional de biossegurança;            </w:t>
      </w:r>
      <w:hyperlink r:id="rId157"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5" w:name="art14iie"/>
      <w:bookmarkEnd w:id="75"/>
      <w:r w:rsidRPr="00C94452">
        <w:rPr>
          <w:rFonts w:ascii="Arial" w:eastAsia="Times New Roman" w:hAnsi="Arial" w:cs="Arial"/>
          <w:color w:val="000000"/>
          <w:sz w:val="24"/>
          <w:szCs w:val="24"/>
        </w:rPr>
        <w:t> e) política espacial;           </w:t>
      </w:r>
      <w:hyperlink r:id="rId158"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6" w:name="art14iif"/>
      <w:bookmarkEnd w:id="76"/>
      <w:r w:rsidRPr="00C94452">
        <w:rPr>
          <w:rFonts w:ascii="Arial" w:eastAsia="Times New Roman" w:hAnsi="Arial" w:cs="Arial"/>
          <w:color w:val="000000"/>
          <w:sz w:val="24"/>
          <w:szCs w:val="24"/>
        </w:rPr>
        <w:t>f) política nuclear;         </w:t>
      </w:r>
      <w:hyperlink r:id="rId159"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7" w:name="art14iig"/>
      <w:bookmarkEnd w:id="77"/>
      <w:r w:rsidRPr="00C94452">
        <w:rPr>
          <w:rFonts w:ascii="Arial" w:eastAsia="Times New Roman" w:hAnsi="Arial" w:cs="Arial"/>
          <w:color w:val="000000"/>
          <w:sz w:val="24"/>
          <w:szCs w:val="24"/>
        </w:rPr>
        <w:t>g) controle da exportação de bens e serviços sensíveis;            </w:t>
      </w:r>
      <w:hyperlink r:id="rId160"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8" w:name="art14iii"/>
      <w:bookmarkEnd w:id="78"/>
      <w:r w:rsidRPr="00C94452">
        <w:rPr>
          <w:rFonts w:ascii="Arial" w:eastAsia="Times New Roman" w:hAnsi="Arial" w:cs="Arial"/>
          <w:color w:val="000000"/>
          <w:sz w:val="24"/>
          <w:szCs w:val="24"/>
        </w:rPr>
        <w:t>III - Ministério das Comunicações:             </w:t>
      </w:r>
      <w:hyperlink r:id="rId161"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9" w:name="art14iiia."/>
      <w:bookmarkEnd w:id="79"/>
      <w:r w:rsidRPr="00C94452">
        <w:rPr>
          <w:rFonts w:ascii="Arial" w:eastAsia="Times New Roman" w:hAnsi="Arial" w:cs="Arial"/>
          <w:color w:val="000000"/>
          <w:sz w:val="24"/>
          <w:szCs w:val="24"/>
        </w:rPr>
        <w:t>a) política nacional de telecomunicações, inclusive radiodifusão;             </w:t>
      </w:r>
      <w:hyperlink r:id="rId162"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0" w:name="art14iiib."/>
      <w:bookmarkEnd w:id="80"/>
      <w:r w:rsidRPr="00C94452">
        <w:rPr>
          <w:rFonts w:ascii="Arial" w:eastAsia="Times New Roman" w:hAnsi="Arial" w:cs="Arial"/>
          <w:color w:val="000000"/>
          <w:sz w:val="24"/>
          <w:szCs w:val="24"/>
        </w:rPr>
        <w:t>b) regulamentação, outorga e fiscalização de serviços de telecomunicações;          </w:t>
      </w:r>
      <w:hyperlink r:id="rId163"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1" w:name="art14iiic."/>
      <w:bookmarkEnd w:id="81"/>
      <w:r w:rsidRPr="00C94452">
        <w:rPr>
          <w:rFonts w:ascii="Arial" w:eastAsia="Times New Roman" w:hAnsi="Arial" w:cs="Arial"/>
          <w:color w:val="000000"/>
          <w:sz w:val="24"/>
          <w:szCs w:val="24"/>
        </w:rPr>
        <w:t>c) controle e administração do uso do espectro de radiofreqüências;            </w:t>
      </w:r>
      <w:hyperlink r:id="rId164"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2" w:name="art14iiid."/>
      <w:bookmarkEnd w:id="82"/>
      <w:r w:rsidRPr="00C94452">
        <w:rPr>
          <w:rFonts w:ascii="Arial" w:eastAsia="Times New Roman" w:hAnsi="Arial" w:cs="Arial"/>
          <w:color w:val="000000"/>
          <w:sz w:val="24"/>
          <w:szCs w:val="24"/>
        </w:rPr>
        <w:t>d) serviços postais;          </w:t>
      </w:r>
      <w:hyperlink r:id="rId165"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3" w:name="art14iv"/>
      <w:bookmarkEnd w:id="83"/>
      <w:r w:rsidRPr="00C94452">
        <w:rPr>
          <w:rFonts w:ascii="Arial" w:eastAsia="Times New Roman" w:hAnsi="Arial" w:cs="Arial"/>
          <w:color w:val="000000"/>
          <w:sz w:val="24"/>
          <w:szCs w:val="24"/>
        </w:rPr>
        <w:t>IV - Ministério da Cultura:           </w:t>
      </w:r>
      <w:hyperlink r:id="rId166"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a) política nacional de cultura;           </w:t>
      </w:r>
      <w:hyperlink r:id="rId167"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b) proteção do patrimônio histórico e cultural;          </w:t>
      </w:r>
      <w:hyperlink r:id="rId168"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c) aprovar a delimitação das terras dos remanescentes das comunidades dos quilombos, bem como determinar as suas demarcações, que serão homologadas mediante decreto;           </w:t>
      </w:r>
      <w:hyperlink r:id="rId169"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4" w:name="art14v"/>
      <w:bookmarkEnd w:id="84"/>
      <w:r w:rsidRPr="00C94452">
        <w:rPr>
          <w:rFonts w:ascii="Arial" w:eastAsia="Times New Roman" w:hAnsi="Arial" w:cs="Arial"/>
          <w:color w:val="000000"/>
          <w:sz w:val="24"/>
          <w:szCs w:val="24"/>
        </w:rPr>
        <w:t>V - Ministério da Defesa:          </w:t>
      </w:r>
      <w:hyperlink r:id="rId170"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lastRenderedPageBreak/>
        <w:t>a)  política de defesa nacional;           </w:t>
      </w:r>
      <w:hyperlink r:id="rId171"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b)  política e estratégia militares;           </w:t>
      </w:r>
      <w:hyperlink r:id="rId172"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c)  doutrina e planejamento de emprego das Forças Armadas;           </w:t>
      </w:r>
      <w:hyperlink r:id="rId173"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d)  projetos especiais de interesse da defesa nacional;          </w:t>
      </w:r>
      <w:hyperlink r:id="rId174"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5" w:name="art14ve"/>
      <w:bookmarkEnd w:id="85"/>
      <w:r w:rsidRPr="00C94452">
        <w:rPr>
          <w:rFonts w:ascii="Arial" w:eastAsia="Times New Roman" w:hAnsi="Arial" w:cs="Arial"/>
          <w:color w:val="000000"/>
          <w:sz w:val="24"/>
          <w:szCs w:val="24"/>
        </w:rPr>
        <w:t>e)  inteligência estratégica e operacional no interesse da defesa;          </w:t>
      </w:r>
      <w:hyperlink r:id="rId175" w:anchor="art1" w:history="1">
        <w:r w:rsidRPr="00C94452">
          <w:rPr>
            <w:rFonts w:ascii="Arial" w:eastAsia="Times New Roman" w:hAnsi="Arial" w:cs="Arial"/>
            <w:color w:val="0000FF"/>
            <w:sz w:val="24"/>
            <w:szCs w:val="24"/>
            <w:u w:val="single"/>
          </w:rPr>
          <w:t>(Incluída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f)  operações militares das Forças Armadas;           </w:t>
      </w:r>
      <w:hyperlink r:id="rId176" w:anchor="art1" w:history="1">
        <w:r w:rsidRPr="00C94452">
          <w:rPr>
            <w:rFonts w:ascii="Arial" w:eastAsia="Times New Roman" w:hAnsi="Arial" w:cs="Arial"/>
            <w:color w:val="0000FF"/>
            <w:sz w:val="24"/>
            <w:szCs w:val="24"/>
            <w:u w:val="single"/>
          </w:rPr>
          <w:t>(Incluída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g)  relacionamento internacional das Forças Armadas;          </w:t>
      </w:r>
      <w:hyperlink r:id="rId177" w:anchor="art1" w:history="1">
        <w:r w:rsidRPr="00C94452">
          <w:rPr>
            <w:rFonts w:ascii="Arial" w:eastAsia="Times New Roman" w:hAnsi="Arial" w:cs="Arial"/>
            <w:color w:val="0000FF"/>
            <w:sz w:val="24"/>
            <w:szCs w:val="24"/>
            <w:u w:val="single"/>
          </w:rPr>
          <w:t>(Incluída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h)  orçamento de defesa;           </w:t>
      </w:r>
      <w:hyperlink r:id="rId178" w:anchor="art1" w:history="1">
        <w:r w:rsidRPr="00C94452">
          <w:rPr>
            <w:rFonts w:ascii="Arial" w:eastAsia="Times New Roman" w:hAnsi="Arial" w:cs="Arial"/>
            <w:color w:val="0000FF"/>
            <w:sz w:val="24"/>
            <w:szCs w:val="24"/>
            <w:u w:val="single"/>
          </w:rPr>
          <w:t>(Incluída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i)  legislação militar;           </w:t>
      </w:r>
      <w:hyperlink r:id="rId179" w:anchor="art1" w:history="1">
        <w:r w:rsidRPr="00C94452">
          <w:rPr>
            <w:rFonts w:ascii="Arial" w:eastAsia="Times New Roman" w:hAnsi="Arial" w:cs="Arial"/>
            <w:color w:val="0000FF"/>
            <w:sz w:val="24"/>
            <w:szCs w:val="24"/>
            <w:u w:val="single"/>
          </w:rPr>
          <w:t>(Incluída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j)  política de mobilização nacional;           </w:t>
      </w:r>
      <w:hyperlink r:id="rId180" w:anchor="art1" w:history="1">
        <w:r w:rsidRPr="00C94452">
          <w:rPr>
            <w:rFonts w:ascii="Arial" w:eastAsia="Times New Roman" w:hAnsi="Arial" w:cs="Arial"/>
            <w:color w:val="0000FF"/>
            <w:sz w:val="24"/>
            <w:szCs w:val="24"/>
            <w:u w:val="single"/>
          </w:rPr>
          <w:t>(Incluída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l) política de ciência e tecnologia nas Forças Armadas;              </w:t>
      </w:r>
      <w:hyperlink r:id="rId181" w:anchor="art1" w:history="1">
        <w:r w:rsidRPr="00C94452">
          <w:rPr>
            <w:rFonts w:ascii="Arial" w:eastAsia="Times New Roman" w:hAnsi="Arial" w:cs="Arial"/>
            <w:color w:val="0000FF"/>
            <w:sz w:val="24"/>
            <w:szCs w:val="24"/>
            <w:u w:val="single"/>
          </w:rPr>
          <w:t>(Incluída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m) política de comunicação social nas Forças Armadas;           </w:t>
      </w:r>
      <w:hyperlink r:id="rId182" w:anchor="art1" w:history="1">
        <w:r w:rsidRPr="00C94452">
          <w:rPr>
            <w:rFonts w:ascii="Arial" w:eastAsia="Times New Roman" w:hAnsi="Arial" w:cs="Arial"/>
            <w:color w:val="0000FF"/>
            <w:sz w:val="24"/>
            <w:szCs w:val="24"/>
            <w:u w:val="single"/>
          </w:rPr>
          <w:t>(Incluída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n) política de remuneração dos militares e pensionistas;           </w:t>
      </w:r>
      <w:hyperlink r:id="rId183" w:anchor="art1" w:history="1">
        <w:r w:rsidRPr="00C94452">
          <w:rPr>
            <w:rFonts w:ascii="Arial" w:eastAsia="Times New Roman" w:hAnsi="Arial" w:cs="Arial"/>
            <w:color w:val="0000FF"/>
            <w:sz w:val="24"/>
            <w:szCs w:val="24"/>
            <w:u w:val="single"/>
          </w:rPr>
          <w:t>(Incluída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o) política nacional de exportação de material de emprego militar, bem como fomento às atividades de pesquisa e desenvolvimento, produção e exportação em áreas de interesse da defesa e controle da exportação de material bélico de natureza convencional;             </w:t>
      </w:r>
      <w:hyperlink r:id="rId184" w:anchor="art1" w:history="1">
        <w:r w:rsidRPr="00C94452">
          <w:rPr>
            <w:rFonts w:ascii="Arial" w:eastAsia="Times New Roman" w:hAnsi="Arial" w:cs="Arial"/>
            <w:color w:val="0000FF"/>
            <w:sz w:val="24"/>
            <w:szCs w:val="24"/>
            <w:u w:val="single"/>
          </w:rPr>
          <w:t>(Incluída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p) atuação das Forças Armadas, quando couber, na garantia da lei e da ordem, visando a preservação da ordem pública e da incolumidade das pessoas e do patrimônio, bem como sua cooperação com o desenvolvimento nacional e a defesa civil e ao apoio ao combate a delitos transfronteiriços e ambientais;           </w:t>
      </w:r>
      <w:hyperlink r:id="rId185" w:anchor="art1" w:history="1">
        <w:r w:rsidRPr="00C94452">
          <w:rPr>
            <w:rFonts w:ascii="Arial" w:eastAsia="Times New Roman" w:hAnsi="Arial" w:cs="Arial"/>
            <w:color w:val="0000FF"/>
            <w:sz w:val="24"/>
            <w:szCs w:val="24"/>
            <w:u w:val="single"/>
          </w:rPr>
          <w:t>(Incluída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lastRenderedPageBreak/>
        <w:t>q) logística militar;           </w:t>
      </w:r>
      <w:hyperlink r:id="rId186" w:anchor="art1" w:history="1">
        <w:r w:rsidRPr="00C94452">
          <w:rPr>
            <w:rFonts w:ascii="Arial" w:eastAsia="Times New Roman" w:hAnsi="Arial" w:cs="Arial"/>
            <w:color w:val="0000FF"/>
            <w:sz w:val="24"/>
            <w:szCs w:val="24"/>
            <w:u w:val="single"/>
          </w:rPr>
          <w:t>(Incluída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r) serviço militar;            </w:t>
      </w:r>
      <w:hyperlink r:id="rId187" w:anchor="art1" w:history="1">
        <w:r w:rsidRPr="00C94452">
          <w:rPr>
            <w:rFonts w:ascii="Arial" w:eastAsia="Times New Roman" w:hAnsi="Arial" w:cs="Arial"/>
            <w:color w:val="0000FF"/>
            <w:sz w:val="24"/>
            <w:szCs w:val="24"/>
            <w:u w:val="single"/>
          </w:rPr>
          <w:t>(Incluída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s) assistência à saúde, social e religiosa das Forças Armadas;            </w:t>
      </w:r>
      <w:hyperlink r:id="rId188" w:anchor="art1" w:history="1">
        <w:r w:rsidRPr="00C94452">
          <w:rPr>
            <w:rFonts w:ascii="Arial" w:eastAsia="Times New Roman" w:hAnsi="Arial" w:cs="Arial"/>
            <w:color w:val="0000FF"/>
            <w:sz w:val="24"/>
            <w:szCs w:val="24"/>
            <w:u w:val="single"/>
          </w:rPr>
          <w:t>(Incluída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t) constituição, organização, efetivos, adestramento e aprestamento das forças navais, terrestres e aéreas;            </w:t>
      </w:r>
      <w:hyperlink r:id="rId189" w:anchor="art1" w:history="1">
        <w:r w:rsidRPr="00C94452">
          <w:rPr>
            <w:rFonts w:ascii="Arial" w:eastAsia="Times New Roman" w:hAnsi="Arial" w:cs="Arial"/>
            <w:color w:val="0000FF"/>
            <w:sz w:val="24"/>
            <w:szCs w:val="24"/>
            <w:u w:val="single"/>
          </w:rPr>
          <w:t>(Incluída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u) política marítima nacional;            </w:t>
      </w:r>
      <w:hyperlink r:id="rId190" w:anchor="art1" w:history="1">
        <w:r w:rsidRPr="00C94452">
          <w:rPr>
            <w:rFonts w:ascii="Arial" w:eastAsia="Times New Roman" w:hAnsi="Arial" w:cs="Arial"/>
            <w:color w:val="0000FF"/>
            <w:sz w:val="24"/>
            <w:szCs w:val="24"/>
            <w:u w:val="single"/>
          </w:rPr>
          <w:t>(Incluída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v) segurança da navegação aérea e do tráfego aquaviário e salvaguarda da vida humana no mar;            </w:t>
      </w:r>
      <w:hyperlink r:id="rId191" w:anchor="art1" w:history="1">
        <w:r w:rsidRPr="00C94452">
          <w:rPr>
            <w:rFonts w:ascii="Arial" w:eastAsia="Times New Roman" w:hAnsi="Arial" w:cs="Arial"/>
            <w:color w:val="0000FF"/>
            <w:sz w:val="24"/>
            <w:szCs w:val="24"/>
            <w:u w:val="single"/>
          </w:rPr>
          <w:t>(Incluída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x) política aeronáutica nacional e atuação na política nacional de desenvolvimento das atividades aeroespaciais;            </w:t>
      </w:r>
      <w:hyperlink r:id="rId192" w:anchor="art1" w:history="1">
        <w:r w:rsidRPr="00C94452">
          <w:rPr>
            <w:rFonts w:ascii="Arial" w:eastAsia="Times New Roman" w:hAnsi="Arial" w:cs="Arial"/>
            <w:color w:val="0000FF"/>
            <w:sz w:val="24"/>
            <w:szCs w:val="24"/>
            <w:u w:val="single"/>
          </w:rPr>
          <w:t>(Incluída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z) infra-estrutura aeroespacial, aeronáutica e aeroportuária;            </w:t>
      </w:r>
      <w:hyperlink r:id="rId193" w:anchor="art1" w:history="1">
        <w:r w:rsidRPr="00C94452">
          <w:rPr>
            <w:rFonts w:ascii="Arial" w:eastAsia="Times New Roman" w:hAnsi="Arial" w:cs="Arial"/>
            <w:color w:val="0000FF"/>
            <w:sz w:val="24"/>
            <w:szCs w:val="24"/>
            <w:u w:val="single"/>
          </w:rPr>
          <w:t>(Incluída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6" w:name="art14vi"/>
      <w:bookmarkEnd w:id="86"/>
      <w:r w:rsidRPr="00C94452">
        <w:rPr>
          <w:rFonts w:ascii="Arial" w:eastAsia="Times New Roman" w:hAnsi="Arial" w:cs="Arial"/>
          <w:color w:val="000000"/>
          <w:sz w:val="24"/>
          <w:szCs w:val="24"/>
        </w:rPr>
        <w:t> VI -Ministério do Desenvolvimento, Indústria e Comércio Exterior:            </w:t>
      </w:r>
      <w:hyperlink r:id="rId194"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a) política de desenvolvimento da indústria, do comércio e dos serviços;             </w:t>
      </w:r>
      <w:hyperlink r:id="rId195"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b) propriedade intelectual e transferência de tecnologia;            </w:t>
      </w:r>
      <w:hyperlink r:id="rId196"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c) metrologia, normalização e qualidade industrial;             </w:t>
      </w:r>
      <w:hyperlink r:id="rId197" w:anchor="art1" w:history="1">
        <w:r w:rsidRPr="00C94452">
          <w:rPr>
            <w:rFonts w:ascii="Arial" w:eastAsia="Times New Roman" w:hAnsi="Arial" w:cs="Arial"/>
            <w:color w:val="0000FF"/>
            <w:sz w:val="24"/>
            <w:szCs w:val="24"/>
            <w:u w:val="single"/>
          </w:rPr>
          <w:t>(Incluída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d) políticas de comércio exterior;             </w:t>
      </w:r>
      <w:hyperlink r:id="rId198" w:anchor="art1" w:history="1">
        <w:r w:rsidRPr="00C94452">
          <w:rPr>
            <w:rFonts w:ascii="Arial" w:eastAsia="Times New Roman" w:hAnsi="Arial" w:cs="Arial"/>
            <w:color w:val="0000FF"/>
            <w:sz w:val="24"/>
            <w:szCs w:val="24"/>
            <w:u w:val="single"/>
          </w:rPr>
          <w:t>(Incluída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e) regulamentação e execução dos programas e atividades relativas ao comércio exterior;          </w:t>
      </w:r>
      <w:hyperlink r:id="rId199" w:anchor="art1" w:history="1">
        <w:r w:rsidRPr="00C94452">
          <w:rPr>
            <w:rFonts w:ascii="Arial" w:eastAsia="Times New Roman" w:hAnsi="Arial" w:cs="Arial"/>
            <w:color w:val="0000FF"/>
            <w:sz w:val="24"/>
            <w:szCs w:val="24"/>
            <w:u w:val="single"/>
          </w:rPr>
          <w:t>(Incluída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f) aplicação dos mecanismos de defesa comercial;          </w:t>
      </w:r>
      <w:hyperlink r:id="rId200" w:anchor="art1" w:history="1">
        <w:r w:rsidRPr="00C94452">
          <w:rPr>
            <w:rFonts w:ascii="Arial" w:eastAsia="Times New Roman" w:hAnsi="Arial" w:cs="Arial"/>
            <w:color w:val="0000FF"/>
            <w:sz w:val="24"/>
            <w:szCs w:val="24"/>
            <w:u w:val="single"/>
          </w:rPr>
          <w:t>(Incluída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g) participação em negociações internacionais relativas ao comércio exterior;          </w:t>
      </w:r>
      <w:hyperlink r:id="rId201" w:anchor="art1" w:history="1">
        <w:r w:rsidRPr="00C94452">
          <w:rPr>
            <w:rFonts w:ascii="Arial" w:eastAsia="Times New Roman" w:hAnsi="Arial" w:cs="Arial"/>
            <w:color w:val="0000FF"/>
            <w:sz w:val="24"/>
            <w:szCs w:val="24"/>
            <w:u w:val="single"/>
          </w:rPr>
          <w:t>(Incluída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lastRenderedPageBreak/>
        <w:t>h) formulação da política de apoio à micro empresa, empresa de pequeno porte e artesanato;          </w:t>
      </w:r>
      <w:hyperlink r:id="rId202" w:anchor="art1" w:history="1">
        <w:r w:rsidRPr="00C94452">
          <w:rPr>
            <w:rFonts w:ascii="Arial" w:eastAsia="Times New Roman" w:hAnsi="Arial" w:cs="Arial"/>
            <w:color w:val="0000FF"/>
            <w:sz w:val="24"/>
            <w:szCs w:val="24"/>
            <w:u w:val="single"/>
          </w:rPr>
          <w:t>(Incluída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i) execução das atividades de registro do comércio;         </w:t>
      </w:r>
      <w:hyperlink r:id="rId203" w:anchor="art1" w:history="1">
        <w:r w:rsidRPr="00C94452">
          <w:rPr>
            <w:rFonts w:ascii="Arial" w:eastAsia="Times New Roman" w:hAnsi="Arial" w:cs="Arial"/>
            <w:color w:val="0000FF"/>
            <w:sz w:val="24"/>
            <w:szCs w:val="24"/>
            <w:u w:val="single"/>
          </w:rPr>
          <w:t>(Incluída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7" w:name="art14vii."/>
      <w:bookmarkEnd w:id="87"/>
      <w:r w:rsidRPr="00C94452">
        <w:rPr>
          <w:rFonts w:ascii="Arial" w:eastAsia="Times New Roman" w:hAnsi="Arial" w:cs="Arial"/>
          <w:color w:val="000000"/>
          <w:sz w:val="24"/>
          <w:szCs w:val="24"/>
        </w:rPr>
        <w:t>VII - Ministério da Educação:          </w:t>
      </w:r>
      <w:hyperlink r:id="rId204" w:anchor="art14viia."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a)  política nacional de educação;          </w:t>
      </w:r>
      <w:hyperlink r:id="rId205" w:anchor="art14viia."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b) educação infantil;          </w:t>
      </w:r>
      <w:hyperlink r:id="rId206" w:anchor="art14viia."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c) educação em geral, compreendendo ensino fundamental, ensino médio, ensino superior, educação de jovens e adultos, educação profissional, educação especial e educação à distância, exceto ensino militar;                         </w:t>
      </w:r>
      <w:hyperlink r:id="rId207" w:anchor="art14viia."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d) avaliação, informação e pesquisa educacional;                      </w:t>
      </w:r>
      <w:hyperlink r:id="rId208" w:anchor="art14viia."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e) pesquisa e extensão universitária;                         </w:t>
      </w:r>
      <w:hyperlink r:id="rId209" w:anchor="art14viia."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f) magistério;                    </w:t>
      </w:r>
      <w:hyperlink r:id="rId210" w:anchor="art14viia."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8" w:name="art14viig"/>
      <w:bookmarkEnd w:id="88"/>
      <w:r w:rsidRPr="00C94452">
        <w:rPr>
          <w:rFonts w:ascii="Arial" w:eastAsia="Times New Roman" w:hAnsi="Arial" w:cs="Arial"/>
          <w:color w:val="000000"/>
          <w:sz w:val="24"/>
          <w:szCs w:val="24"/>
        </w:rPr>
        <w:t>g) assistência financeira a famílias carentes para a escolarização de seus filhos ou dependentes;                           </w:t>
      </w:r>
      <w:hyperlink r:id="rId211" w:anchor="art15" w:history="1">
        <w:r w:rsidRPr="00C94452">
          <w:rPr>
            <w:rFonts w:ascii="Arial" w:eastAsia="Times New Roman" w:hAnsi="Arial" w:cs="Arial"/>
            <w:color w:val="0000FF"/>
            <w:sz w:val="24"/>
            <w:szCs w:val="24"/>
            <w:u w:val="single"/>
          </w:rPr>
          <w:t>(Redação dada pela Lei nº 10.219,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9" w:name="art14viii"/>
      <w:bookmarkEnd w:id="89"/>
      <w:r w:rsidRPr="00C94452">
        <w:rPr>
          <w:rFonts w:ascii="Arial" w:eastAsia="Times New Roman" w:hAnsi="Arial" w:cs="Arial"/>
          <w:color w:val="000000"/>
          <w:sz w:val="24"/>
          <w:szCs w:val="24"/>
        </w:rPr>
        <w:t>VIII - Ministério do Esporte e Turismo:                        </w:t>
      </w:r>
      <w:hyperlink r:id="rId212"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a) política nacional de desenvolvimento do turismo e da prática dos esportes;                         </w:t>
      </w:r>
      <w:hyperlink r:id="rId213"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b) promoção e divulgação do turismo nacional, no País e no exterior;                        </w:t>
      </w:r>
      <w:hyperlink r:id="rId214"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c) estímulo às iniciativas públicas e privadas de incentivo às atividades turísticas e esportivas;                        </w:t>
      </w:r>
      <w:hyperlink r:id="rId215"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lastRenderedPageBreak/>
        <w:t>d) planejamento, coordenação, supervisão e avaliação dos planos e programas de incentivo ao turismo e aos esportes;                                  </w:t>
      </w:r>
      <w:hyperlink r:id="rId216"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90" w:name="art14ix"/>
      <w:bookmarkEnd w:id="90"/>
      <w:r w:rsidRPr="00C94452">
        <w:rPr>
          <w:rFonts w:ascii="Arial" w:eastAsia="Times New Roman" w:hAnsi="Arial" w:cs="Arial"/>
          <w:color w:val="000000"/>
          <w:sz w:val="24"/>
          <w:szCs w:val="24"/>
        </w:rPr>
        <w:t>IX - Ministério da Fazenda:                          </w:t>
      </w:r>
      <w:hyperlink r:id="rId217"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a) moeda, crédito, instituições financeiras, capitalização, poupança popular, seguros privados e previdência privada aberta;                         </w:t>
      </w:r>
      <w:hyperlink r:id="rId218"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b) política, administração, fiscalização e arrecadação tributária e aduaneira;                            </w:t>
      </w:r>
      <w:hyperlink r:id="rId219"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c) administração financeira, controle interno, auditoria e contabilidade públicas;                              </w:t>
      </w:r>
      <w:hyperlink r:id="rId220"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d) administração das dívidas públicas interna e externa;                        </w:t>
      </w:r>
      <w:hyperlink r:id="rId221"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e) negociações econômicas e financeiras com governos, organismos multilaterais e agências governamentais;                         </w:t>
      </w:r>
      <w:hyperlink r:id="rId222"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f) preços em geral e tarifas públicas e administradas;                           </w:t>
      </w:r>
      <w:hyperlink r:id="rId223"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g) fiscalização e controle do comércio exterior;                        </w:t>
      </w:r>
      <w:hyperlink r:id="rId224"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h) realização de estudos e pesquisas para acompanhamento da conjuntura econômica;                      </w:t>
      </w:r>
      <w:hyperlink r:id="rId225"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91" w:name="art14x"/>
      <w:bookmarkEnd w:id="91"/>
      <w:r w:rsidRPr="00C94452">
        <w:rPr>
          <w:rFonts w:ascii="Arial" w:eastAsia="Times New Roman" w:hAnsi="Arial" w:cs="Arial"/>
          <w:color w:val="000000"/>
          <w:sz w:val="24"/>
          <w:szCs w:val="24"/>
        </w:rPr>
        <w:t>X -Ministério da Integração Nacional:                       </w:t>
      </w:r>
      <w:hyperlink r:id="rId226"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a) formulação e condução da política de desenvolvimento nacional integrada;                      </w:t>
      </w:r>
      <w:hyperlink r:id="rId227"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b) formulação dos planos e programas regionais de desenvolvimento;                         </w:t>
      </w:r>
      <w:hyperlink r:id="rId228"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lastRenderedPageBreak/>
        <w:t>c) estabelecimento de estratégias de integração das economias regionais;                        </w:t>
      </w:r>
      <w:hyperlink r:id="rId229"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d) estabelecimento das diretrizes e prioridades na aplicação dos recursos dos programas de financiamento de que trata a </w:t>
      </w:r>
      <w:hyperlink r:id="rId230" w:anchor="art159ic" w:history="1">
        <w:r w:rsidRPr="00C94452">
          <w:rPr>
            <w:rFonts w:ascii="Arial" w:eastAsia="Times New Roman" w:hAnsi="Arial" w:cs="Arial"/>
            <w:color w:val="0000FF"/>
            <w:sz w:val="24"/>
            <w:szCs w:val="24"/>
            <w:u w:val="single"/>
          </w:rPr>
          <w:t>alínea "c" do inciso I do art. 159 da Constituição Federal</w:t>
        </w:r>
      </w:hyperlink>
      <w:r w:rsidRPr="00C94452">
        <w:rPr>
          <w:rFonts w:ascii="Arial" w:eastAsia="Times New Roman" w:hAnsi="Arial" w:cs="Arial"/>
          <w:color w:val="000000"/>
          <w:sz w:val="24"/>
          <w:szCs w:val="24"/>
        </w:rPr>
        <w:t>;                      </w:t>
      </w:r>
      <w:hyperlink r:id="rId231"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e) estabelecimento das diretrizes e prioridades na aplicação dos recursos do Fundo de Desenvolvimento da Amazônia e do Fundo de Desenvolvimento do Nordeste;                       </w:t>
      </w:r>
      <w:hyperlink r:id="rId232"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f) estabelecimento de normas para cumprimento dos programas de financiamento dos fundos constitucionais e das programações orçamentárias dos fundos de investimentos regionais;                        </w:t>
      </w:r>
      <w:hyperlink r:id="rId233"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g) acompanhamento e avaliação dos programas integrados de desenvolvimento nacional;</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h) defesa civil;                        </w:t>
      </w:r>
      <w:hyperlink r:id="rId234"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i) obras contra as secas e de infra-estrutura hídrica;                       </w:t>
      </w:r>
      <w:hyperlink r:id="rId235" w:anchor="art1" w:history="1">
        <w:r w:rsidRPr="00C94452">
          <w:rPr>
            <w:rFonts w:ascii="Arial" w:eastAsia="Times New Roman" w:hAnsi="Arial" w:cs="Arial"/>
            <w:color w:val="0000FF"/>
            <w:sz w:val="24"/>
            <w:szCs w:val="24"/>
            <w:u w:val="single"/>
          </w:rPr>
          <w:t>(Incluída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j) formulação e condução da política nacional de irrigação;                        </w:t>
      </w:r>
      <w:hyperlink r:id="rId236" w:anchor="art1" w:history="1">
        <w:r w:rsidRPr="00C94452">
          <w:rPr>
            <w:rFonts w:ascii="Arial" w:eastAsia="Times New Roman" w:hAnsi="Arial" w:cs="Arial"/>
            <w:color w:val="0000FF"/>
            <w:sz w:val="24"/>
            <w:szCs w:val="24"/>
            <w:u w:val="single"/>
          </w:rPr>
          <w:t>(Incluída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l) ordenação territorial;                    </w:t>
      </w:r>
      <w:hyperlink r:id="rId237" w:anchor="art1" w:history="1">
        <w:r w:rsidRPr="00C94452">
          <w:rPr>
            <w:rFonts w:ascii="Arial" w:eastAsia="Times New Roman" w:hAnsi="Arial" w:cs="Arial"/>
            <w:color w:val="0000FF"/>
            <w:sz w:val="24"/>
            <w:szCs w:val="24"/>
            <w:u w:val="single"/>
          </w:rPr>
          <w:t>(Incluída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m) obras públicas em faixas de fronteiras;                        </w:t>
      </w:r>
      <w:hyperlink r:id="rId238" w:anchor="art1" w:history="1">
        <w:r w:rsidRPr="00C94452">
          <w:rPr>
            <w:rFonts w:ascii="Arial" w:eastAsia="Times New Roman" w:hAnsi="Arial" w:cs="Arial"/>
            <w:color w:val="0000FF"/>
            <w:sz w:val="24"/>
            <w:szCs w:val="24"/>
            <w:u w:val="single"/>
          </w:rPr>
          <w:t>(Incluída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92" w:name="art14xi"/>
      <w:bookmarkEnd w:id="92"/>
      <w:r w:rsidRPr="00C94452">
        <w:rPr>
          <w:rFonts w:ascii="Arial" w:eastAsia="Times New Roman" w:hAnsi="Arial" w:cs="Arial"/>
          <w:color w:val="000000"/>
          <w:sz w:val="24"/>
          <w:szCs w:val="24"/>
        </w:rPr>
        <w:t>XI - Ministério da Justiça:                       </w:t>
      </w:r>
      <w:hyperlink r:id="rId239"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a) defesa da ordem jurídica, dos direitos políticos e das garantias constitucionais;                      </w:t>
      </w:r>
      <w:hyperlink r:id="rId240"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b) política judiciária;                     </w:t>
      </w:r>
      <w:hyperlink r:id="rId241"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c) direitos da cidadania, direitos da criança, do adolescente, dos índios e das minorias;                         </w:t>
      </w:r>
      <w:hyperlink r:id="rId242"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lastRenderedPageBreak/>
        <w:t>d) entorpecentes, segurança pública, trânsito, Polícias Federal, Rodoviária e Ferroviária Federal e do Distrito Federal;                         </w:t>
      </w:r>
      <w:hyperlink r:id="rId243"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e) defesa dos direitos das pessoas portadoras de deficiência e promoção da sua integração à vida comunitária;                      </w:t>
      </w:r>
      <w:hyperlink r:id="rId244"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f) defesa da ordem econômica nacional e dos direitos do consumidor;                      </w:t>
      </w:r>
      <w:hyperlink r:id="rId245"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g) planejamento, coordenação e administração da política penitenciária nacional;                     </w:t>
      </w:r>
      <w:hyperlink r:id="rId246"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h) nacionalidade, imigração e estrangeiros;          </w:t>
      </w:r>
      <w:hyperlink r:id="rId247"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i) ouvidoria-geral;                      </w:t>
      </w:r>
      <w:hyperlink r:id="rId248"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j) ouvidoria das polícias federais;                          </w:t>
      </w:r>
      <w:hyperlink r:id="rId249"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l) assistência jurídica, judicial e extrajudicial, integral e gratuita, aos necessitados, assim considerados em lei;                             </w:t>
      </w:r>
      <w:hyperlink r:id="rId250"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m) defesa dos bens e dos próprios da União e das entidades integrantes da Administração Federal indireta;                            </w:t>
      </w:r>
      <w:hyperlink r:id="rId251" w:anchor="art1" w:history="1">
        <w:r w:rsidRPr="00C94452">
          <w:rPr>
            <w:rFonts w:ascii="Arial" w:eastAsia="Times New Roman" w:hAnsi="Arial" w:cs="Arial"/>
            <w:color w:val="0000FF"/>
            <w:sz w:val="24"/>
            <w:szCs w:val="24"/>
            <w:u w:val="single"/>
          </w:rPr>
          <w:t>(Incluída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n) articular, integrar e propor as ações do Governo nos aspectos relacionados com as atividades de repressão ao uso indevido, do tráfico ilícito e da produção não autorizada de substâncias entorpecentes e drogas que causem dependência física ou psíquica;                  </w:t>
      </w:r>
      <w:hyperlink r:id="rId252" w:anchor="art1" w:history="1">
        <w:r w:rsidRPr="00C94452">
          <w:rPr>
            <w:rFonts w:ascii="Arial" w:eastAsia="Times New Roman" w:hAnsi="Arial" w:cs="Arial"/>
            <w:color w:val="0000FF"/>
            <w:sz w:val="24"/>
            <w:szCs w:val="24"/>
            <w:u w:val="single"/>
          </w:rPr>
          <w:t>(Incluída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93" w:name="art14xii"/>
      <w:bookmarkEnd w:id="93"/>
      <w:r w:rsidRPr="00C94452">
        <w:rPr>
          <w:rFonts w:ascii="Arial" w:eastAsia="Times New Roman" w:hAnsi="Arial" w:cs="Arial"/>
          <w:color w:val="000000"/>
          <w:sz w:val="24"/>
          <w:szCs w:val="24"/>
        </w:rPr>
        <w:t>XII - Ministério do Meio Ambiente:                 </w:t>
      </w:r>
      <w:hyperlink r:id="rId253"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a) política nacional do meio ambiente e dos recursos hídricos;                            </w:t>
      </w:r>
      <w:hyperlink r:id="rId254"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b) política de preservação, conservação e utilização sustentável de ecossistemas, e biodiversidade e florestas;                   </w:t>
      </w:r>
      <w:hyperlink r:id="rId255"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lastRenderedPageBreak/>
        <w:t>c) proposição de estratégias, mecanismos e instrumentos econômicos e sociais para a melhoria da qualidade ambiental e do uso sustentável dos recursos naturais;                          </w:t>
      </w:r>
      <w:hyperlink r:id="rId256"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d) políticas para integração do meio ambiente e produção;                               </w:t>
      </w:r>
      <w:hyperlink r:id="rId257"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e) políticas e programas ambientais para a Amazônia Legal; e                                  </w:t>
      </w:r>
      <w:hyperlink r:id="rId258"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f) zoneamento ecológico-econômico;                               </w:t>
      </w:r>
      <w:hyperlink r:id="rId259"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94" w:name="art14xiii"/>
      <w:bookmarkEnd w:id="94"/>
      <w:r w:rsidRPr="00C94452">
        <w:rPr>
          <w:rFonts w:ascii="Arial" w:eastAsia="Times New Roman" w:hAnsi="Arial" w:cs="Arial"/>
          <w:color w:val="000000"/>
          <w:sz w:val="24"/>
          <w:szCs w:val="24"/>
        </w:rPr>
        <w:t>XIII  - Ministério de Minas e Energia:                                    </w:t>
      </w:r>
      <w:hyperlink r:id="rId260"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a) geologia, recursos minerais e energéticos;                               </w:t>
      </w:r>
      <w:hyperlink r:id="rId261"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b) aproveitamento da energia hidráulica;                              </w:t>
      </w:r>
      <w:hyperlink r:id="rId262"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c) mineração e metalurgia;                                </w:t>
      </w:r>
      <w:hyperlink r:id="rId263"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d) petróleo, combustível e energia elétrica, inclusive nuclear;                            </w:t>
      </w:r>
      <w:hyperlink r:id="rId264"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95" w:name="art14xiv"/>
      <w:bookmarkEnd w:id="95"/>
      <w:r w:rsidRPr="00C94452">
        <w:rPr>
          <w:rFonts w:ascii="Arial" w:eastAsia="Times New Roman" w:hAnsi="Arial" w:cs="Arial"/>
          <w:color w:val="000000"/>
          <w:sz w:val="24"/>
          <w:szCs w:val="24"/>
        </w:rPr>
        <w:t>XIV - Ministério do Planejamento, Orçamento e Gestão:                              </w:t>
      </w:r>
      <w:hyperlink r:id="rId265"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a) formulação do planejamento estratégico nacional;                                 </w:t>
      </w:r>
      <w:hyperlink r:id="rId266"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b) avaliação dos impactos sócio-econômicos das políticas e programas do Governo Federal e elaboração de estudos especiais para a reformulação de políticas;                            </w:t>
      </w:r>
      <w:hyperlink r:id="rId267"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c) realização de estudos e pesquisas para acompanhamento da conjuntura sócio-econômica e gestão dos sistemas cartográficos e estatísticos nacionais;                                </w:t>
      </w:r>
      <w:hyperlink r:id="rId268"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lastRenderedPageBreak/>
        <w:t>d) elaboração, acompanhamento e avaliação do plano plurianual de investimentos e dos orçamentos anuais;                              </w:t>
      </w:r>
      <w:hyperlink r:id="rId269"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e) viabilização de novas fontes de recursos para os planos de governo;                              </w:t>
      </w:r>
      <w:hyperlink r:id="rId270" w:anchor="art1" w:history="1">
        <w:r w:rsidRPr="00C94452">
          <w:rPr>
            <w:rFonts w:ascii="Arial" w:eastAsia="Times New Roman" w:hAnsi="Arial" w:cs="Arial"/>
            <w:color w:val="0000FF"/>
            <w:sz w:val="24"/>
            <w:szCs w:val="24"/>
            <w:u w:val="single"/>
          </w:rPr>
          <w:t>(Incluída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f) formulação de diretrizes, coordenação das negociações, acompanhamento e avaliação dos financiamentos externos de projetos públicos com organismos multilaterais e agências governamentais;                             </w:t>
      </w:r>
      <w:hyperlink r:id="rId271" w:anchor="art1" w:history="1">
        <w:r w:rsidRPr="00C94452">
          <w:rPr>
            <w:rFonts w:ascii="Arial" w:eastAsia="Times New Roman" w:hAnsi="Arial" w:cs="Arial"/>
            <w:color w:val="0000FF"/>
            <w:sz w:val="24"/>
            <w:szCs w:val="24"/>
            <w:u w:val="single"/>
          </w:rPr>
          <w:t>(Incluída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g) coordenação e gestão dos sistemas de planejamento e orçamento federal, de pessoal civil, de organização e modernização administrativa, de administração de recursos da informação e informática e de serviços gerais;                             </w:t>
      </w:r>
      <w:hyperlink r:id="rId272" w:anchor="art1" w:history="1">
        <w:r w:rsidRPr="00C94452">
          <w:rPr>
            <w:rFonts w:ascii="Arial" w:eastAsia="Times New Roman" w:hAnsi="Arial" w:cs="Arial"/>
            <w:color w:val="0000FF"/>
            <w:sz w:val="24"/>
            <w:szCs w:val="24"/>
            <w:u w:val="single"/>
          </w:rPr>
          <w:t>(Incluída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h) formulação de diretrizes e controle da gestão das empresas estatais;                              </w:t>
      </w:r>
      <w:hyperlink r:id="rId273" w:anchor="art1" w:history="1">
        <w:r w:rsidRPr="00C94452">
          <w:rPr>
            <w:rFonts w:ascii="Arial" w:eastAsia="Times New Roman" w:hAnsi="Arial" w:cs="Arial"/>
            <w:color w:val="0000FF"/>
            <w:sz w:val="24"/>
            <w:szCs w:val="24"/>
            <w:u w:val="single"/>
          </w:rPr>
          <w:t>(Incluída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i) acompanhamento do desempenho fiscal do setor público;                              </w:t>
      </w:r>
      <w:hyperlink r:id="rId274" w:anchor="art1" w:history="1">
        <w:r w:rsidRPr="00C94452">
          <w:rPr>
            <w:rFonts w:ascii="Arial" w:eastAsia="Times New Roman" w:hAnsi="Arial" w:cs="Arial"/>
            <w:color w:val="0000FF"/>
            <w:sz w:val="24"/>
            <w:szCs w:val="24"/>
            <w:u w:val="single"/>
          </w:rPr>
          <w:t>(Incluída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j) administração patrimonial;                       </w:t>
      </w:r>
      <w:hyperlink r:id="rId275" w:anchor="art1" w:history="1">
        <w:r w:rsidRPr="00C94452">
          <w:rPr>
            <w:rFonts w:ascii="Arial" w:eastAsia="Times New Roman" w:hAnsi="Arial" w:cs="Arial"/>
            <w:color w:val="0000FF"/>
            <w:sz w:val="24"/>
            <w:szCs w:val="24"/>
            <w:u w:val="single"/>
          </w:rPr>
          <w:t>(Incluída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l) política e diretrizes para modernização do Estado;                          </w:t>
      </w:r>
      <w:hyperlink r:id="rId276" w:anchor="art1" w:history="1">
        <w:r w:rsidRPr="00C94452">
          <w:rPr>
            <w:rFonts w:ascii="Arial" w:eastAsia="Times New Roman" w:hAnsi="Arial" w:cs="Arial"/>
            <w:color w:val="0000FF"/>
            <w:sz w:val="24"/>
            <w:szCs w:val="24"/>
            <w:u w:val="single"/>
          </w:rPr>
          <w:t>(Incluída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96" w:name="art14xv"/>
      <w:bookmarkEnd w:id="96"/>
      <w:r w:rsidRPr="00C94452">
        <w:rPr>
          <w:rFonts w:ascii="Arial" w:eastAsia="Times New Roman" w:hAnsi="Arial" w:cs="Arial"/>
          <w:color w:val="000000"/>
          <w:sz w:val="24"/>
          <w:szCs w:val="24"/>
        </w:rPr>
        <w:t>XV - Ministério do Desenvolvimento Agrário:                        </w:t>
      </w:r>
      <w:hyperlink r:id="rId277"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a) reforma agrária;                      </w:t>
      </w:r>
      <w:hyperlink r:id="rId278"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b) promoção do desenvolvimento sustentável do segmento rural constituído pelos agricultores familiares;                     </w:t>
      </w:r>
      <w:hyperlink r:id="rId279"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97" w:name="art14xvi"/>
      <w:bookmarkEnd w:id="97"/>
      <w:r w:rsidRPr="00C94452">
        <w:rPr>
          <w:rFonts w:ascii="Arial" w:eastAsia="Times New Roman" w:hAnsi="Arial" w:cs="Arial"/>
          <w:color w:val="000000"/>
          <w:sz w:val="24"/>
          <w:szCs w:val="24"/>
        </w:rPr>
        <w:t>XVI - Ministério da Previdência e Assistência Social:                           </w:t>
      </w:r>
      <w:hyperlink r:id="rId280"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a) previdência social;                           </w:t>
      </w:r>
      <w:hyperlink r:id="rId281"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lastRenderedPageBreak/>
        <w:t>b) previdência complementar;                           </w:t>
      </w:r>
      <w:hyperlink r:id="rId282"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c) assistência social;                           </w:t>
      </w:r>
      <w:hyperlink r:id="rId283"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98" w:name="art14xvii"/>
      <w:bookmarkEnd w:id="98"/>
      <w:r w:rsidRPr="00C94452">
        <w:rPr>
          <w:rFonts w:ascii="Arial" w:eastAsia="Times New Roman" w:hAnsi="Arial" w:cs="Arial"/>
          <w:color w:val="000000"/>
          <w:sz w:val="24"/>
          <w:szCs w:val="24"/>
        </w:rPr>
        <w:t>XVII - Ministério das Relações Exteriores:                            </w:t>
      </w:r>
      <w:hyperlink r:id="rId284"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a) política internacional;                      </w:t>
      </w:r>
      <w:hyperlink r:id="rId285"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b)relações diplomáticas e serviços consulares;                             </w:t>
      </w:r>
      <w:hyperlink r:id="rId286"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c) participação nas negociações comerciais, econômicas, técnicas e culturais com governos e entidades estrangeiras;                           </w:t>
      </w:r>
      <w:hyperlink r:id="rId287"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d) programas de cooperação internacional;                      </w:t>
      </w:r>
      <w:hyperlink r:id="rId288"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e) apoio a delegações, comitivas e representações brasileiras em agências e organismos internacionais e multilaterais;                         </w:t>
      </w:r>
      <w:hyperlink r:id="rId289"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99" w:name="art14xviii"/>
      <w:bookmarkEnd w:id="99"/>
      <w:r w:rsidRPr="00C94452">
        <w:rPr>
          <w:rFonts w:ascii="Arial" w:eastAsia="Times New Roman" w:hAnsi="Arial" w:cs="Arial"/>
          <w:color w:val="000000"/>
          <w:sz w:val="24"/>
          <w:szCs w:val="24"/>
        </w:rPr>
        <w:t>XVIII  - Ministério da Saúde:                     </w:t>
      </w:r>
      <w:hyperlink r:id="rId290"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a) política nacional de saúde;                              </w:t>
      </w:r>
      <w:hyperlink r:id="rId291"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b) coordenação e fiscalização do Sistema Único de Saúde;                           </w:t>
      </w:r>
      <w:hyperlink r:id="rId292"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c) saúde ambiental e ações de promoção, proteção e recuperação da saúde individual e coletiva, inclusive a dos trabalhadores e dos índios;                            </w:t>
      </w:r>
      <w:hyperlink r:id="rId293"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d) informações de saúde;                            </w:t>
      </w:r>
      <w:hyperlink r:id="rId294"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e) insumos críticos para a saúde;                         </w:t>
      </w:r>
      <w:hyperlink r:id="rId295"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f) ação preventiva em geral, vigilância e controle sanitário de fronteiras e de portos marítimos, fluviais e aéreos;                        </w:t>
      </w:r>
      <w:hyperlink r:id="rId296"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lastRenderedPageBreak/>
        <w:t>g) vigilância de saúde, especialmente drogas, medicamentos e alimentos;                      </w:t>
      </w:r>
      <w:hyperlink r:id="rId297"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h) pesquisa científica e tecnologia na área de saúde;                                </w:t>
      </w:r>
      <w:hyperlink r:id="rId298"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00" w:name="art14xix"/>
      <w:bookmarkEnd w:id="100"/>
      <w:r w:rsidRPr="00C94452">
        <w:rPr>
          <w:rFonts w:ascii="Arial" w:eastAsia="Times New Roman" w:hAnsi="Arial" w:cs="Arial"/>
          <w:color w:val="000000"/>
          <w:sz w:val="24"/>
          <w:szCs w:val="24"/>
        </w:rPr>
        <w:t>XIX  - Ministério do Trabalho e Emprego:                           </w:t>
      </w:r>
      <w:hyperlink r:id="rId299"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a) política e diretrizes para a geração de emprego e renda e de apoio ao trabalhador;                            </w:t>
      </w:r>
      <w:hyperlink r:id="rId300"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b) política e diretrizes para a modernização das relações de trabalho;                         </w:t>
      </w:r>
      <w:hyperlink r:id="rId301"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c) fiscalização do trabalho, inclusive do trabalho portuário, bem como aplicação das sanções previstas em normas legais ou coletivas;                                    </w:t>
      </w:r>
      <w:hyperlink r:id="rId302"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d) política salarial;                             </w:t>
      </w:r>
      <w:hyperlink r:id="rId303"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e) formação e desenvolvimento profissional;                       </w:t>
      </w:r>
      <w:hyperlink r:id="rId304"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f) segurança e saúde no trabalho;                        </w:t>
      </w:r>
      <w:hyperlink r:id="rId305"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g) política de imigração;                        </w:t>
      </w:r>
      <w:hyperlink r:id="rId306"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01" w:name="art14xx"/>
      <w:bookmarkEnd w:id="101"/>
      <w:r w:rsidRPr="00C94452">
        <w:rPr>
          <w:rFonts w:ascii="Arial" w:eastAsia="Times New Roman" w:hAnsi="Arial" w:cs="Arial"/>
          <w:color w:val="000000"/>
          <w:sz w:val="24"/>
          <w:szCs w:val="24"/>
        </w:rPr>
        <w:t>XX  - Ministério dos Transportes:                          </w:t>
      </w:r>
      <w:hyperlink r:id="rId307"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a) política nacional de transportes ferroviário, rodoviário e aquaviário;                          </w:t>
      </w:r>
      <w:hyperlink r:id="rId308"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b) marinha mercante, portos e vias navegáveis;                         </w:t>
      </w:r>
      <w:hyperlink r:id="rId309"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c) participação na coordenação dos transportes aeroviários.                     </w:t>
      </w:r>
      <w:hyperlink r:id="rId310"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02" w:name="art14§1"/>
      <w:bookmarkEnd w:id="102"/>
      <w:r w:rsidRPr="00C94452">
        <w:rPr>
          <w:rFonts w:ascii="Arial" w:eastAsia="Times New Roman" w:hAnsi="Arial" w:cs="Arial"/>
          <w:color w:val="000000"/>
          <w:sz w:val="24"/>
          <w:szCs w:val="24"/>
        </w:rPr>
        <w:lastRenderedPageBreak/>
        <w:t>§ 1</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rPr>
        <w:t> Em casos de calamidade pública ou de necessidade de especial atendimento à população, o Presidente da República poderá dispor sobre a colaboração dos Ministérios com os diferentes níveis da Administração Pública.                           </w:t>
      </w:r>
      <w:hyperlink r:id="rId311"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03" w:name="art14§2"/>
      <w:bookmarkEnd w:id="103"/>
      <w:r w:rsidRPr="00C94452">
        <w:rPr>
          <w:rFonts w:ascii="Arial" w:eastAsia="Times New Roman" w:hAnsi="Arial" w:cs="Arial"/>
          <w:strike/>
          <w:color w:val="000000"/>
          <w:sz w:val="24"/>
          <w:szCs w:val="24"/>
        </w:rPr>
        <w:t>§ 2</w:t>
      </w:r>
      <w:r w:rsidRPr="00C94452">
        <w:rPr>
          <w:rFonts w:ascii="Arial" w:eastAsia="Times New Roman" w:hAnsi="Arial" w:cs="Arial"/>
          <w:strike/>
          <w:color w:val="000000"/>
          <w:sz w:val="24"/>
          <w:szCs w:val="24"/>
          <w:u w:val="single"/>
          <w:vertAlign w:val="superscript"/>
        </w:rPr>
        <w:t>o</w:t>
      </w:r>
      <w:r w:rsidRPr="00C94452">
        <w:rPr>
          <w:rFonts w:ascii="Arial" w:eastAsia="Times New Roman" w:hAnsi="Arial" w:cs="Arial"/>
          <w:strike/>
          <w:color w:val="000000"/>
          <w:sz w:val="24"/>
          <w:szCs w:val="24"/>
          <w:vertAlign w:val="superscript"/>
        </w:rPr>
        <w:t> </w:t>
      </w:r>
      <w:r w:rsidRPr="00C94452">
        <w:rPr>
          <w:rFonts w:ascii="Arial" w:eastAsia="Times New Roman" w:hAnsi="Arial" w:cs="Arial"/>
          <w:strike/>
          <w:color w:val="000000"/>
          <w:sz w:val="24"/>
          <w:szCs w:val="24"/>
        </w:rPr>
        <w:t>A competência atribuída ao Ministério da Indústria, do Comércio e do Turismo, de que trata a alínea "h", inciso X, inclui o planejamento e o exercício da ação governamental nas atividades do setor agroindustrial canavieiro, previstos em leis e regulamentos.                               </w:t>
      </w:r>
      <w:hyperlink r:id="rId312" w:anchor="art1" w:history="1">
        <w:r w:rsidRPr="00C94452">
          <w:rPr>
            <w:rFonts w:ascii="Arial" w:eastAsia="Times New Roman" w:hAnsi="Arial" w:cs="Arial"/>
            <w:strike/>
            <w:color w:val="0000FF"/>
            <w:sz w:val="24"/>
            <w:szCs w:val="24"/>
            <w:u w:val="single"/>
          </w:rPr>
          <w:t>(Vide Medida Provisória nº 1.795, de 1999)</w:t>
        </w:r>
      </w:hyperlink>
      <w:r w:rsidRPr="00C94452">
        <w:rPr>
          <w:rFonts w:ascii="Arial" w:eastAsia="Times New Roman" w:hAnsi="Arial" w:cs="Arial"/>
          <w:color w:val="000000"/>
          <w:sz w:val="24"/>
          <w:szCs w:val="24"/>
        </w:rPr>
        <w:t>                               </w:t>
      </w:r>
      <w:hyperlink r:id="rId313" w:anchor="art33" w:history="1">
        <w:r w:rsidRPr="00C94452">
          <w:rPr>
            <w:rFonts w:ascii="Arial" w:eastAsia="Times New Roman" w:hAnsi="Arial" w:cs="Arial"/>
            <w:color w:val="0000FF"/>
            <w:sz w:val="24"/>
            <w:szCs w:val="24"/>
            <w:u w:val="single"/>
          </w:rPr>
          <w:t>(Revogado pela Medida Provisória nº 2.216-37, de 2001)</w:t>
        </w:r>
      </w:hyperlink>
      <w:r w:rsidRPr="00C94452">
        <w:rPr>
          <w:rFonts w:ascii="Times New Roman" w:eastAsia="Times New Roman" w:hAnsi="Times New Roman" w:cs="Times New Roman"/>
          <w:color w:val="000000"/>
          <w:sz w:val="27"/>
          <w:szCs w:val="27"/>
        </w:rPr>
        <w:br/>
      </w:r>
      <w:r w:rsidRPr="00C94452">
        <w:rPr>
          <w:rFonts w:ascii="Arial" w:eastAsia="Times New Roman" w:hAnsi="Arial" w:cs="Arial"/>
          <w:color w:val="000000"/>
          <w:sz w:val="24"/>
          <w:szCs w:val="24"/>
        </w:rPr>
        <w:t>        </w:t>
      </w:r>
      <w:r w:rsidRPr="00C94452">
        <w:rPr>
          <w:rFonts w:ascii="Arial" w:eastAsia="Times New Roman" w:hAnsi="Arial" w:cs="Arial"/>
          <w:strike/>
          <w:color w:val="000000"/>
          <w:sz w:val="24"/>
          <w:szCs w:val="24"/>
        </w:rPr>
        <w:t>§ 3</w:t>
      </w:r>
      <w:r w:rsidRPr="00C94452">
        <w:rPr>
          <w:rFonts w:ascii="Arial" w:eastAsia="Times New Roman" w:hAnsi="Arial" w:cs="Arial"/>
          <w:strike/>
          <w:color w:val="000000"/>
          <w:sz w:val="24"/>
          <w:szCs w:val="24"/>
          <w:u w:val="single"/>
          <w:vertAlign w:val="superscript"/>
        </w:rPr>
        <w:t>o</w:t>
      </w:r>
      <w:r w:rsidRPr="00C94452">
        <w:rPr>
          <w:rFonts w:ascii="Arial" w:eastAsia="Times New Roman" w:hAnsi="Arial" w:cs="Arial"/>
          <w:strike/>
          <w:color w:val="000000"/>
          <w:sz w:val="24"/>
          <w:szCs w:val="24"/>
          <w:vertAlign w:val="superscript"/>
        </w:rPr>
        <w:t> </w:t>
      </w:r>
      <w:r w:rsidRPr="00C94452">
        <w:rPr>
          <w:rFonts w:ascii="Arial" w:eastAsia="Times New Roman" w:hAnsi="Arial" w:cs="Arial"/>
          <w:strike/>
          <w:color w:val="000000"/>
          <w:sz w:val="24"/>
          <w:szCs w:val="24"/>
        </w:rPr>
        <w:t>A competência atribuída ao Ministério do Trabalho, de que trata a alínea "b", inciso XIX, compreende a fiscalização do cumprimento das normas legais ou coletivas de trabalho portuário, bem como a aplicação das sanções previstas nesses instrumentos.                             </w:t>
      </w:r>
      <w:hyperlink r:id="rId314" w:anchor="art1" w:history="1">
        <w:r w:rsidRPr="00C94452">
          <w:rPr>
            <w:rFonts w:ascii="Arial" w:eastAsia="Times New Roman" w:hAnsi="Arial" w:cs="Arial"/>
            <w:strike/>
            <w:color w:val="0000FF"/>
            <w:sz w:val="24"/>
            <w:szCs w:val="24"/>
            <w:u w:val="single"/>
          </w:rPr>
          <w:t>(Vide Medida Provisória nº 1.795, de 1999)</w:t>
        </w:r>
      </w:hyperlink>
      <w:r w:rsidRPr="00C94452">
        <w:rPr>
          <w:rFonts w:ascii="Arial" w:eastAsia="Times New Roman" w:hAnsi="Arial" w:cs="Arial"/>
          <w:color w:val="000000"/>
          <w:sz w:val="24"/>
          <w:szCs w:val="24"/>
        </w:rPr>
        <w:t>                              </w:t>
      </w:r>
      <w:hyperlink r:id="rId315" w:anchor="art33" w:history="1">
        <w:r w:rsidRPr="00C94452">
          <w:rPr>
            <w:rFonts w:ascii="Arial" w:eastAsia="Times New Roman" w:hAnsi="Arial" w:cs="Arial"/>
            <w:color w:val="0000FF"/>
            <w:sz w:val="24"/>
            <w:szCs w:val="24"/>
            <w:u w:val="single"/>
          </w:rPr>
          <w:t>(Revogado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 4</w:t>
      </w:r>
      <w:r w:rsidRPr="00C94452">
        <w:rPr>
          <w:rFonts w:ascii="Arial" w:eastAsia="Times New Roman" w:hAnsi="Arial" w:cs="Arial"/>
          <w:strike/>
          <w:color w:val="000000"/>
          <w:sz w:val="24"/>
          <w:szCs w:val="24"/>
          <w:u w:val="single"/>
          <w:vertAlign w:val="superscript"/>
        </w:rPr>
        <w:t>o</w:t>
      </w:r>
      <w:r w:rsidRPr="00C94452">
        <w:rPr>
          <w:rFonts w:ascii="Arial" w:eastAsia="Times New Roman" w:hAnsi="Arial" w:cs="Arial"/>
          <w:strike/>
          <w:color w:val="000000"/>
          <w:sz w:val="24"/>
          <w:szCs w:val="24"/>
          <w:vertAlign w:val="superscript"/>
        </w:rPr>
        <w:t> </w:t>
      </w:r>
      <w:r w:rsidRPr="00C94452">
        <w:rPr>
          <w:rFonts w:ascii="Arial" w:eastAsia="Times New Roman" w:hAnsi="Arial" w:cs="Arial"/>
          <w:strike/>
          <w:color w:val="000000"/>
          <w:sz w:val="24"/>
          <w:szCs w:val="24"/>
        </w:rPr>
        <w:t>A competência atribuída ao Ministério do Planejamento e Orçamento, de que trata a alínea "c", inciso XV, será exercida pelo Conselho de Coordenação e Controle das Empresas Estatais.                             </w:t>
      </w:r>
      <w:hyperlink r:id="rId316" w:anchor="art1" w:history="1">
        <w:r w:rsidRPr="00C94452">
          <w:rPr>
            <w:rFonts w:ascii="Arial" w:eastAsia="Times New Roman" w:hAnsi="Arial" w:cs="Arial"/>
            <w:strike/>
            <w:color w:val="0000FF"/>
            <w:sz w:val="24"/>
            <w:szCs w:val="24"/>
            <w:u w:val="single"/>
          </w:rPr>
          <w:t>(Vide Medida Provisória nº 1.795, de 1999)</w:t>
        </w:r>
      </w:hyperlink>
      <w:r w:rsidRPr="00C94452">
        <w:rPr>
          <w:rFonts w:ascii="Arial" w:eastAsia="Times New Roman" w:hAnsi="Arial" w:cs="Arial"/>
          <w:strike/>
          <w:color w:val="000000"/>
          <w:sz w:val="24"/>
          <w:szCs w:val="24"/>
        </w:rPr>
        <w:t> </w:t>
      </w:r>
      <w:r w:rsidRPr="00C94452">
        <w:rPr>
          <w:rFonts w:ascii="Arial" w:eastAsia="Times New Roman" w:hAnsi="Arial" w:cs="Arial"/>
          <w:color w:val="000000"/>
          <w:sz w:val="24"/>
          <w:szCs w:val="24"/>
        </w:rPr>
        <w:t>                        </w:t>
      </w:r>
      <w:hyperlink r:id="rId317" w:anchor="art33" w:history="1">
        <w:r w:rsidRPr="00C94452">
          <w:rPr>
            <w:rFonts w:ascii="Arial" w:eastAsia="Times New Roman" w:hAnsi="Arial" w:cs="Arial"/>
            <w:color w:val="0000FF"/>
            <w:sz w:val="24"/>
            <w:szCs w:val="24"/>
            <w:u w:val="single"/>
          </w:rPr>
          <w:t>(Revogado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04" w:name="art14§5"/>
      <w:bookmarkEnd w:id="104"/>
      <w:r w:rsidRPr="00C94452">
        <w:rPr>
          <w:rFonts w:ascii="Arial" w:eastAsia="Times New Roman" w:hAnsi="Arial" w:cs="Arial"/>
          <w:color w:val="000000"/>
          <w:sz w:val="24"/>
          <w:szCs w:val="24"/>
        </w:rPr>
        <w:t>§ 5</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rPr>
        <w:t>  Compete às Secretarias de Estado:                            </w:t>
      </w:r>
      <w:hyperlink r:id="rId318"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I - dos Direitos Humanos, a que se refere o inciso X do art. 16:                       </w:t>
      </w:r>
      <w:hyperlink r:id="rId319"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a) direitos da cidadania, direitos da criança, do adolescente e das minorias;                             </w:t>
      </w:r>
      <w:hyperlink r:id="rId320" w:anchor="art1" w:history="1">
        <w:r w:rsidRPr="00C94452">
          <w:rPr>
            <w:rFonts w:ascii="Arial" w:eastAsia="Times New Roman" w:hAnsi="Arial" w:cs="Arial"/>
            <w:color w:val="0000FF"/>
            <w:sz w:val="24"/>
            <w:szCs w:val="24"/>
            <w:u w:val="single"/>
          </w:rPr>
          <w:t>(Incluída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b) defesa dos direitos das pessoas portadoras de deficiência e promoção da sua integração à vida comunitária;                            </w:t>
      </w:r>
      <w:hyperlink r:id="rId321" w:anchor="art1" w:history="1">
        <w:r w:rsidRPr="00C94452">
          <w:rPr>
            <w:rFonts w:ascii="Arial" w:eastAsia="Times New Roman" w:hAnsi="Arial" w:cs="Arial"/>
            <w:color w:val="0000FF"/>
            <w:sz w:val="24"/>
            <w:szCs w:val="24"/>
            <w:u w:val="single"/>
          </w:rPr>
          <w:t>(Incluída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II - de Assistência Social a que se refere o inciso XV do art. 16:                        </w:t>
      </w:r>
      <w:hyperlink r:id="rId322"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a) política de assistência social;                             </w:t>
      </w:r>
      <w:hyperlink r:id="rId323" w:anchor="art1" w:history="1">
        <w:r w:rsidRPr="00C94452">
          <w:rPr>
            <w:rFonts w:ascii="Arial" w:eastAsia="Times New Roman" w:hAnsi="Arial" w:cs="Arial"/>
            <w:color w:val="0000FF"/>
            <w:sz w:val="24"/>
            <w:szCs w:val="24"/>
            <w:u w:val="single"/>
          </w:rPr>
          <w:t>(Incluída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b) normatização, orientação, supervisão e avaliação da execução da política de assistência social;                                   </w:t>
      </w:r>
      <w:hyperlink r:id="rId324" w:anchor="art1" w:history="1">
        <w:r w:rsidRPr="00C94452">
          <w:rPr>
            <w:rFonts w:ascii="Arial" w:eastAsia="Times New Roman" w:hAnsi="Arial" w:cs="Arial"/>
            <w:color w:val="0000FF"/>
            <w:sz w:val="24"/>
            <w:szCs w:val="24"/>
            <w:u w:val="single"/>
          </w:rPr>
          <w:t>(Incluída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lastRenderedPageBreak/>
        <w:t>§ 6</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rPr>
        <w:t>  A competência atribuída ao Ministério da Integração Nacional de que trata a alínea "l", inciso X, será exercida em conjunto com o Ministério da Defesa.                             </w:t>
      </w:r>
      <w:hyperlink r:id="rId325"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 7</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rPr>
        <w:t>  A competência atribuída ao Ministério do Meio Ambiente de que trata a alínea "f", inciso XII, será exercida em conjunto com os Ministérios da Agricultura, Pecuária e Abastecimento, do Desenvolvimento, Indústria e Comércio Exterior e da Integração Nacional.                           </w:t>
      </w:r>
      <w:hyperlink r:id="rId326"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 8</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rPr>
        <w:t>  A competência relativa aos direitos dos índios, atribuída ao Ministério da Justiça na alínea "c", inciso XI, inclui o acompanhamento das ações de saúde desenvolvidas em prol das comunidades indígenas.                        </w:t>
      </w:r>
      <w:hyperlink r:id="rId327"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 9</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rPr>
        <w:t>  A competência de que trata a alínea "m" do inciso I será exercida pelo Ministério da Agricultura, Pecuária e Abastecimento, quando baseada em recursos do Orçamento Geral da União, e pelo Ministério de Minas e Energia, quando baseada em recursos vinculados ao Sistema Elétrico Nacional.                                 </w:t>
      </w:r>
      <w:hyperlink r:id="rId328"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 10.  No exercício da competência de que trata a alínea "b" do inciso I do </w:t>
      </w:r>
      <w:r w:rsidRPr="00C94452">
        <w:rPr>
          <w:rFonts w:ascii="Arial" w:eastAsia="Times New Roman" w:hAnsi="Arial" w:cs="Arial"/>
          <w:b/>
          <w:bCs/>
          <w:color w:val="000000"/>
          <w:sz w:val="24"/>
          <w:szCs w:val="24"/>
        </w:rPr>
        <w:t>caput</w:t>
      </w:r>
      <w:r w:rsidRPr="00C94452">
        <w:rPr>
          <w:rFonts w:ascii="Arial" w:eastAsia="Times New Roman" w:hAnsi="Arial" w:cs="Arial"/>
          <w:color w:val="000000"/>
          <w:sz w:val="24"/>
          <w:szCs w:val="24"/>
        </w:rPr>
        <w:t> deste artigo, relativa ao fomento à pesca e à aqüicultura, o Ministério da Agricultura, Pecuária e Abastecimento deverá:                          </w:t>
      </w:r>
      <w:hyperlink r:id="rId329"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I - organizar e manter o Registro Geral da Pesca previsto no </w:t>
      </w:r>
      <w:hyperlink r:id="rId330" w:anchor="art93" w:history="1">
        <w:r w:rsidRPr="00C94452">
          <w:rPr>
            <w:rFonts w:ascii="Arial" w:eastAsia="Times New Roman" w:hAnsi="Arial" w:cs="Arial"/>
            <w:color w:val="0000FF"/>
            <w:sz w:val="24"/>
            <w:szCs w:val="24"/>
            <w:u w:val="single"/>
          </w:rPr>
          <w:t>art. 93 do Decreto-Lei n</w:t>
        </w:r>
        <w:r w:rsidRPr="00C94452">
          <w:rPr>
            <w:rFonts w:ascii="Arial" w:eastAsia="Times New Roman" w:hAnsi="Arial" w:cs="Arial"/>
            <w:color w:val="0000FF"/>
            <w:sz w:val="24"/>
            <w:szCs w:val="24"/>
            <w:u w:val="single"/>
            <w:vertAlign w:val="superscript"/>
          </w:rPr>
          <w:t>o</w:t>
        </w:r>
        <w:r w:rsidRPr="00C94452">
          <w:rPr>
            <w:rFonts w:ascii="Arial" w:eastAsia="Times New Roman" w:hAnsi="Arial" w:cs="Arial"/>
            <w:color w:val="0000FF"/>
            <w:sz w:val="24"/>
            <w:szCs w:val="24"/>
            <w:u w:val="single"/>
          </w:rPr>
          <w:t> 221, de 28 de fevereiro de 1967</w:t>
        </w:r>
      </w:hyperlink>
      <w:r w:rsidRPr="00C94452">
        <w:rPr>
          <w:rFonts w:ascii="Arial" w:eastAsia="Times New Roman" w:hAnsi="Arial" w:cs="Arial"/>
          <w:color w:val="000000"/>
          <w:sz w:val="24"/>
          <w:szCs w:val="24"/>
        </w:rPr>
        <w:t>;                              </w:t>
      </w:r>
      <w:hyperlink r:id="rId331"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II - conceder licenças, permissões e autorizações para o exercício da pesca comercial e artesanal e da aqüicultura nas áreas de pesca do Território Nacional, compreendendo as águas continentais e interiores e o mar territorial, da Plataforma Continental, da Zona Econômica Exclusiva, áreas adjacentes e águas internacionais, para captura de:             </w:t>
      </w:r>
      <w:hyperlink r:id="rId332"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 a) espécies altamente migratórias, conforme Convenção das Nações Unidas sobre os Direitos do Mar, excetuando-se os mamíferos marinhos;          </w:t>
      </w:r>
      <w:hyperlink r:id="rId333" w:anchor="art1" w:history="1">
        <w:r w:rsidRPr="00C94452">
          <w:rPr>
            <w:rFonts w:ascii="Arial" w:eastAsia="Times New Roman" w:hAnsi="Arial" w:cs="Arial"/>
            <w:color w:val="0000FF"/>
            <w:sz w:val="24"/>
            <w:szCs w:val="24"/>
            <w:u w:val="single"/>
          </w:rPr>
          <w:t>(Incluída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 b) espécies subexplotadas ou inexplotadas;                         </w:t>
      </w:r>
      <w:hyperlink r:id="rId334" w:anchor="art1" w:history="1">
        <w:r w:rsidRPr="00C94452">
          <w:rPr>
            <w:rFonts w:ascii="Arial" w:eastAsia="Times New Roman" w:hAnsi="Arial" w:cs="Arial"/>
            <w:color w:val="0000FF"/>
            <w:sz w:val="24"/>
            <w:szCs w:val="24"/>
            <w:u w:val="single"/>
          </w:rPr>
          <w:t>(Incluída pela Medida Provisória nº 2.216-37, de 2001)</w:t>
        </w:r>
      </w:hyperlink>
      <w:r w:rsidRPr="00C94452">
        <w:rPr>
          <w:rFonts w:ascii="Arial" w:eastAsia="Times New Roman" w:hAnsi="Arial" w:cs="Arial"/>
          <w:color w:val="000000"/>
          <w:sz w:val="24"/>
          <w:szCs w:val="24"/>
        </w:rPr>
        <w:t> </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 c) espécies sobreexplotadas ou ameaçadas de sobreexplotação, observado o disposto no § 11;                       </w:t>
      </w:r>
      <w:hyperlink r:id="rId335" w:anchor="art1" w:history="1">
        <w:r w:rsidRPr="00C94452">
          <w:rPr>
            <w:rFonts w:ascii="Arial" w:eastAsia="Times New Roman" w:hAnsi="Arial" w:cs="Arial"/>
            <w:color w:val="0000FF"/>
            <w:sz w:val="24"/>
            <w:szCs w:val="24"/>
            <w:u w:val="single"/>
          </w:rPr>
          <w:t>(Incluída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lastRenderedPageBreak/>
        <w:t>III - autorizar o arrendamento de embarcações estrangeiras de pesca para operar na captura das espécies de que tratam as alíneas "a" e "b" do inciso II, exceto nas águas interiores e no mar territorial;                            </w:t>
      </w:r>
      <w:hyperlink r:id="rId336"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IV - autorizar a operação de embarcações estrangeiras de pesca, nos casos previstos em acordos internacionais de pesca firmados pelo Brasil, a exercer suas atividades nas condições e nos limites estabelecidos no respectivo pacto;                       </w:t>
      </w:r>
      <w:hyperlink r:id="rId337"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V - estabelecer medidas que permitam o aproveitamento sustentável dos recursos pesqueiros altamente migratórios e dos que estejam subexplotados ou inexplotados;                         </w:t>
      </w:r>
      <w:hyperlink r:id="rId338"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VI - fornecer ao Ministério do Meio Ambiente os dados do Registro Geral da Pesca relativos às licenças, permissões e autorizações concedidas para pesca e aqüicultura, para fins de registro automático dos beneficiários no Cadastro Técnico Federal de Atividades Potencialmente Poluidoras e Utilizadoras de Recursos Ambientais;                       </w:t>
      </w:r>
      <w:hyperlink r:id="rId339"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VII - repassar ao Instituto Brasileiro do Meio Ambiente e dos Recursos Naturais Renováveis - IBAMA cinqüenta por cento das receitas das taxas ou dos serviços cobrados em decorrência das atividades relacionadas no inciso II, que serão destinados ao custeio das atividades de fiscalização da pesca e da aqüicultura;                       </w:t>
      </w:r>
      <w:hyperlink r:id="rId340"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VIII - subsidiar, assessorar e participar, em interação com o Ministério das Relações Exteriores, de negociações e eventos que envolvam o comprometimento de direitos e a interferência em interesses nacionais sobre a pesca, a produção e comercialização do pescado e interesses do setor neste particular.                      </w:t>
      </w:r>
      <w:hyperlink r:id="rId341"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 11.  No exercício da competência de que trata a alínea "b" do inciso XII do </w:t>
      </w:r>
      <w:r w:rsidRPr="00C94452">
        <w:rPr>
          <w:rFonts w:ascii="Arial" w:eastAsia="Times New Roman" w:hAnsi="Arial" w:cs="Arial"/>
          <w:b/>
          <w:bCs/>
          <w:color w:val="000000"/>
          <w:sz w:val="24"/>
          <w:szCs w:val="24"/>
        </w:rPr>
        <w:t>caput</w:t>
      </w:r>
      <w:r w:rsidRPr="00C94452">
        <w:rPr>
          <w:rFonts w:ascii="Arial" w:eastAsia="Times New Roman" w:hAnsi="Arial" w:cs="Arial"/>
          <w:color w:val="000000"/>
          <w:sz w:val="24"/>
          <w:szCs w:val="24"/>
        </w:rPr>
        <w:t> deste artigo, nos aspectos relacionados à pesca, caberá ao Ministério do Meio Ambiente:                        </w:t>
      </w:r>
      <w:hyperlink r:id="rId342"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I - fixar as normas, critérios e padrões de uso para as espécies sobreexplotadas ou ameaçadas de sobreexplotação, assim definidas com base nos melhores dados científicos existentes, excetuando-se aquelas a que se refere a alínea "a" do inciso II do § 10;                         </w:t>
      </w:r>
      <w:hyperlink r:id="rId343"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 xml:space="preserve">II - subsidiar, assessorar e participar, em interação com o Ministério das Relações Exteriores, de negociações e eventos que envolvam o </w:t>
      </w:r>
      <w:r w:rsidRPr="00C94452">
        <w:rPr>
          <w:rFonts w:ascii="Arial" w:eastAsia="Times New Roman" w:hAnsi="Arial" w:cs="Arial"/>
          <w:color w:val="000000"/>
          <w:sz w:val="24"/>
          <w:szCs w:val="24"/>
        </w:rPr>
        <w:lastRenderedPageBreak/>
        <w:t>comprometimento de direitos e a interferência em interesses nacionais sobre a pesca.                     </w:t>
      </w:r>
      <w:hyperlink r:id="rId344"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 12.  Caberá ao Departamento de Polícia Federal, inclusive mediante a ação policial necessária, coibir a turbação e o esbulho possessórios dos bens e dos próprios da União e das entidades integrantes da Administração Federal indireta, sem prejuízo da responsabilidade das Polícias Militares dos Estados pela manutenção da ordem pública.                          </w:t>
      </w:r>
      <w:hyperlink r:id="rId345"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 13.  Fica criada a Divisão de Conflitos Agrários e Fundiários, no âmbito do Departamento de Polícia Federal, com sede na unidade central e representação nas unidades descentralizadas, na forma do regulamento.                        </w:t>
      </w:r>
      <w:hyperlink r:id="rId346"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 14.  Caberá à Divisão de que trata o § 13 a coordenação, o acompanhamento e a instauração dos inquéritos relacionados aos conflitos agrários ou fundiários e os deles decorrentes, quando se tratar de crime de competência federal, bem assim a responsabilidade pela prevenção e repressão desses crimes, além de outras atribuições que lhe forem cometidas em regulamento.</w:t>
      </w:r>
      <w:hyperlink r:id="rId347"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 15.  As competências atribuídas ao Ministério dos Transportes nas alíneas "a" e "b" do inciso XX, compreendem:         </w:t>
      </w:r>
      <w:hyperlink r:id="rId348" w:anchor="art1" w:history="1">
        <w:r w:rsidRPr="00C94452">
          <w:rPr>
            <w:rFonts w:ascii="Arial" w:eastAsia="Times New Roman" w:hAnsi="Arial" w:cs="Arial"/>
            <w:strike/>
            <w:color w:val="0000FF"/>
            <w:sz w:val="24"/>
            <w:szCs w:val="24"/>
            <w:u w:val="single"/>
          </w:rPr>
          <w:t>(Vide Medida Provisória nº 2.143-33, de 2001)</w:t>
        </w:r>
      </w:hyperlink>
      <w:r w:rsidRPr="00C94452">
        <w:rPr>
          <w:rFonts w:ascii="Arial" w:eastAsia="Times New Roman" w:hAnsi="Arial" w:cs="Arial"/>
          <w:color w:val="000000"/>
          <w:sz w:val="24"/>
          <w:szCs w:val="24"/>
        </w:rPr>
        <w:t>                          </w:t>
      </w:r>
      <w:hyperlink r:id="rId349"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I - a formulação, coordenação e supervisão das políticas nacionais;                           </w:t>
      </w:r>
      <w:hyperlink r:id="rId350"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II - o planejamento estratégico, o estabelecimento de diretrizes para sua implementação e a definição das prioridades dos programas de investimentos;                       </w:t>
      </w:r>
      <w:hyperlink r:id="rId351"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III - a aprovação dos planos de outorgas;                          </w:t>
      </w:r>
      <w:hyperlink r:id="rId352"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IV - o estabelecimento de diretrizes para a representação do Brasil nos organismos internacionais e em convenções, acordos e tratados referentes aos meios de transportes;                          </w:t>
      </w:r>
      <w:r w:rsidRPr="00C94452">
        <w:rPr>
          <w:rFonts w:ascii="Times New Roman" w:eastAsia="Times New Roman" w:hAnsi="Times New Roman" w:cs="Times New Roman"/>
          <w:color w:val="000000"/>
          <w:sz w:val="24"/>
          <w:szCs w:val="24"/>
        </w:rPr>
        <w:t> </w:t>
      </w:r>
      <w:hyperlink r:id="rId353"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 xml:space="preserve">V - a formulação e supervisão da execução da política referente ao Fundo de Marinha Mercante, destinado à renovação, recuperação e ampliação da frota mercante nacional, em articulação com os Ministérios da Fazenda, do Desenvolvimento, Indústria e Comércio Exterior e do Planejamento, Orçamento </w:t>
      </w:r>
      <w:r w:rsidRPr="00C94452">
        <w:rPr>
          <w:rFonts w:ascii="Arial" w:eastAsia="Times New Roman" w:hAnsi="Arial" w:cs="Arial"/>
          <w:color w:val="000000"/>
          <w:sz w:val="24"/>
          <w:szCs w:val="24"/>
        </w:rPr>
        <w:lastRenderedPageBreak/>
        <w:t>e Gestão;                           </w:t>
      </w:r>
      <w:hyperlink r:id="rId354"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VI - o estabelecimento de diretrizes para afretamento de embarcações estrangeiras por empresas brasileiras de navegação e para liberação do transporte de cargas prescritas.                            </w:t>
      </w:r>
      <w:hyperlink r:id="rId355"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jc w:val="center"/>
        <w:rPr>
          <w:rFonts w:ascii="Times New Roman" w:eastAsia="Times New Roman" w:hAnsi="Times New Roman" w:cs="Times New Roman"/>
          <w:color w:val="000000"/>
          <w:sz w:val="27"/>
          <w:szCs w:val="27"/>
        </w:rPr>
      </w:pPr>
      <w:r w:rsidRPr="00C94452">
        <w:rPr>
          <w:rFonts w:ascii="Arial" w:eastAsia="Times New Roman" w:hAnsi="Arial" w:cs="Arial"/>
          <w:b/>
          <w:bCs/>
          <w:color w:val="000000"/>
          <w:sz w:val="24"/>
          <w:szCs w:val="24"/>
        </w:rPr>
        <w:t>Seção III</w:t>
      </w:r>
    </w:p>
    <w:p w:rsidR="00C94452" w:rsidRPr="00C94452" w:rsidRDefault="00C94452" w:rsidP="00C94452">
      <w:pPr>
        <w:spacing w:before="100" w:beforeAutospacing="1" w:after="100" w:afterAutospacing="1" w:line="240" w:lineRule="auto"/>
        <w:jc w:val="center"/>
        <w:rPr>
          <w:rFonts w:ascii="Times New Roman" w:eastAsia="Times New Roman" w:hAnsi="Times New Roman" w:cs="Times New Roman"/>
          <w:color w:val="000000"/>
          <w:sz w:val="27"/>
          <w:szCs w:val="27"/>
        </w:rPr>
      </w:pPr>
      <w:r w:rsidRPr="00C94452">
        <w:rPr>
          <w:rFonts w:ascii="Arial" w:eastAsia="Times New Roman" w:hAnsi="Arial" w:cs="Arial"/>
          <w:b/>
          <w:bCs/>
          <w:color w:val="000000"/>
          <w:sz w:val="24"/>
          <w:szCs w:val="24"/>
        </w:rPr>
        <w:t>Dos Órgãos Comuns aos Ministérios Civis</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bookmarkStart w:id="105" w:name="art15.0"/>
      <w:bookmarkEnd w:id="105"/>
      <w:r w:rsidRPr="00C94452">
        <w:rPr>
          <w:rFonts w:ascii="Arial" w:eastAsia="Times New Roman" w:hAnsi="Arial" w:cs="Arial"/>
          <w:strike/>
          <w:color w:val="000000"/>
          <w:sz w:val="24"/>
          <w:szCs w:val="24"/>
        </w:rPr>
        <w:t>Art. 15.</w:t>
      </w:r>
      <w:r w:rsidRPr="00C94452">
        <w:rPr>
          <w:rFonts w:ascii="Arial" w:eastAsia="Times New Roman" w:hAnsi="Arial" w:cs="Arial"/>
          <w:strike/>
          <w:color w:val="000000"/>
          <w:sz w:val="24"/>
          <w:szCs w:val="24"/>
          <w:vertAlign w:val="superscript"/>
        </w:rPr>
        <w:t> </w:t>
      </w:r>
      <w:r w:rsidRPr="00C94452">
        <w:rPr>
          <w:rFonts w:ascii="Arial" w:eastAsia="Times New Roman" w:hAnsi="Arial" w:cs="Arial"/>
          <w:strike/>
          <w:color w:val="000000"/>
          <w:sz w:val="24"/>
          <w:szCs w:val="24"/>
        </w:rPr>
        <w:t>Haverá, na estrutura básica de cada Ministério Civil:</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I - Secretaria-Executiva, exceto no Ministério das Relações Exteriores;</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06" w:name="art15"/>
      <w:bookmarkEnd w:id="106"/>
      <w:r w:rsidRPr="00C94452">
        <w:rPr>
          <w:rFonts w:ascii="Arial" w:eastAsia="Times New Roman" w:hAnsi="Arial" w:cs="Arial"/>
          <w:color w:val="000000"/>
          <w:sz w:val="24"/>
          <w:szCs w:val="24"/>
        </w:rPr>
        <w:t>Art. 15.  Haverá, na estrutura básica de cada Ministério:                      </w:t>
      </w:r>
      <w:hyperlink r:id="rId356"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I - Secretaria-Executiva, exceto nos Ministérios da Defesa e das Relações Exteriores;                           </w:t>
      </w:r>
      <w:hyperlink r:id="rId357"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II - Gabinete do Ministro;</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III - Consultoria Jurídica, exceto no Ministério da Fazenda.</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 1</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vertAlign w:val="superscript"/>
        </w:rPr>
        <w:t> </w:t>
      </w:r>
      <w:r w:rsidRPr="00C94452">
        <w:rPr>
          <w:rFonts w:ascii="Arial" w:eastAsia="Times New Roman" w:hAnsi="Arial" w:cs="Arial"/>
          <w:color w:val="000000"/>
          <w:sz w:val="24"/>
          <w:szCs w:val="24"/>
        </w:rPr>
        <w:t>No Ministério da Fazenda, as funções de Consultoria Jurídica serão exercidas pela Procuradoria-Geral da Fazenda Nacional, nos termos do </w:t>
      </w:r>
      <w:hyperlink r:id="rId358" w:anchor="art13" w:history="1">
        <w:r w:rsidRPr="00C94452">
          <w:rPr>
            <w:rFonts w:ascii="Arial" w:eastAsia="Times New Roman" w:hAnsi="Arial" w:cs="Arial"/>
            <w:color w:val="0000FF"/>
            <w:sz w:val="24"/>
            <w:szCs w:val="24"/>
            <w:u w:val="single"/>
          </w:rPr>
          <w:t>art. 13 da Lei Complementar n</w:t>
        </w:r>
        <w:r w:rsidRPr="00C94452">
          <w:rPr>
            <w:rFonts w:ascii="Arial" w:eastAsia="Times New Roman" w:hAnsi="Arial" w:cs="Arial"/>
            <w:color w:val="0000FF"/>
            <w:sz w:val="24"/>
            <w:szCs w:val="24"/>
            <w:u w:val="single"/>
            <w:vertAlign w:val="superscript"/>
          </w:rPr>
          <w:t>o</w:t>
        </w:r>
        <w:r w:rsidRPr="00C94452">
          <w:rPr>
            <w:rFonts w:ascii="Arial" w:eastAsia="Times New Roman" w:hAnsi="Arial" w:cs="Arial"/>
            <w:color w:val="0000FF"/>
            <w:sz w:val="24"/>
            <w:szCs w:val="24"/>
            <w:u w:val="single"/>
          </w:rPr>
          <w:t> 73, de 1993.</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 2</w:t>
      </w:r>
      <w:r w:rsidRPr="00C94452">
        <w:rPr>
          <w:rFonts w:ascii="Arial" w:eastAsia="Times New Roman" w:hAnsi="Arial" w:cs="Arial"/>
          <w:strike/>
          <w:color w:val="000000"/>
          <w:sz w:val="24"/>
          <w:szCs w:val="24"/>
          <w:u w:val="single"/>
          <w:vertAlign w:val="superscript"/>
        </w:rPr>
        <w:t>o</w:t>
      </w:r>
      <w:r w:rsidRPr="00C94452">
        <w:rPr>
          <w:rFonts w:ascii="Arial" w:eastAsia="Times New Roman" w:hAnsi="Arial" w:cs="Arial"/>
          <w:strike/>
          <w:color w:val="000000"/>
          <w:sz w:val="24"/>
          <w:szCs w:val="24"/>
          <w:vertAlign w:val="superscript"/>
        </w:rPr>
        <w:t> </w:t>
      </w:r>
      <w:r w:rsidRPr="00C94452">
        <w:rPr>
          <w:rFonts w:ascii="Arial" w:eastAsia="Times New Roman" w:hAnsi="Arial" w:cs="Arial"/>
          <w:strike/>
          <w:color w:val="000000"/>
          <w:sz w:val="24"/>
          <w:szCs w:val="24"/>
        </w:rPr>
        <w:t>Caberá ao Secretário-Executivo, titular do órgão a que se refere o inciso I, além da supervisão e da coordenação das Secretarias integrantes da estrutura do Ministério, exercer as funções que lhe forem atribuídas pelo Ministro de Estado.                        </w:t>
      </w:r>
      <w:hyperlink r:id="rId359" w:anchor="art1" w:history="1">
        <w:r w:rsidRPr="00C94452">
          <w:rPr>
            <w:rFonts w:ascii="Arial" w:eastAsia="Times New Roman" w:hAnsi="Arial" w:cs="Arial"/>
            <w:strike/>
            <w:color w:val="0000FF"/>
            <w:sz w:val="24"/>
            <w:szCs w:val="24"/>
            <w:u w:val="single"/>
          </w:rPr>
          <w:t>(Vide Medida Provisória nº 1.795, de 1999)</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07" w:name="art15§2"/>
      <w:bookmarkEnd w:id="107"/>
      <w:r w:rsidRPr="00C94452">
        <w:rPr>
          <w:rFonts w:ascii="Arial" w:eastAsia="Times New Roman" w:hAnsi="Arial" w:cs="Arial"/>
          <w:color w:val="000000"/>
          <w:sz w:val="24"/>
          <w:szCs w:val="24"/>
        </w:rPr>
        <w:t>§ 2</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rPr>
        <w:t>  Caberá ao Secretário-Executivo, titular do órgão a que se refere o inciso I, além da supervisão e da coordenação das Secretarias integrantes da estrutura do Ministério, exceto das Secretarias de Estado, exercer as funções que lhe forem atribuídas pelo Ministro de Estado.                        </w:t>
      </w:r>
      <w:hyperlink r:id="rId360"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 3</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rPr>
        <w:t>  Poderá haver na estrutura básica de cada Ministério, vinculado à Secretaria-Executiva, um órgão responsável pelas atividades de administração de pessoal, material, patrimonial, de serviços gerais e de orçamento e finanças.                        </w:t>
      </w:r>
      <w:hyperlink r:id="rId361" w:anchor="art1" w:history="1">
        <w:r w:rsidRPr="00C94452">
          <w:rPr>
            <w:rFonts w:ascii="Arial" w:eastAsia="Times New Roman" w:hAnsi="Arial" w:cs="Arial"/>
            <w:strike/>
            <w:color w:val="0000FF"/>
            <w:sz w:val="24"/>
            <w:szCs w:val="24"/>
            <w:u w:val="single"/>
          </w:rPr>
          <w:t>(Vide Medida Provisória nº 1.795, de 1999)</w:t>
        </w:r>
      </w:hyperlink>
      <w:r w:rsidRPr="00C94452">
        <w:rPr>
          <w:rFonts w:ascii="Arial" w:eastAsia="Times New Roman" w:hAnsi="Arial" w:cs="Arial"/>
          <w:strike/>
          <w:color w:val="000000"/>
          <w:sz w:val="24"/>
          <w:szCs w:val="24"/>
        </w:rPr>
        <w:t> </w:t>
      </w:r>
      <w:r w:rsidRPr="00C94452">
        <w:rPr>
          <w:rFonts w:ascii="Arial" w:eastAsia="Times New Roman" w:hAnsi="Arial" w:cs="Arial"/>
          <w:color w:val="000000"/>
          <w:sz w:val="24"/>
          <w:szCs w:val="24"/>
        </w:rPr>
        <w:t>                              </w:t>
      </w:r>
      <w:hyperlink r:id="rId362"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jc w:val="center"/>
        <w:rPr>
          <w:rFonts w:ascii="Times New Roman" w:eastAsia="Times New Roman" w:hAnsi="Times New Roman" w:cs="Times New Roman"/>
          <w:color w:val="000000"/>
          <w:sz w:val="27"/>
          <w:szCs w:val="27"/>
        </w:rPr>
      </w:pPr>
      <w:r w:rsidRPr="00C94452">
        <w:rPr>
          <w:rFonts w:ascii="Arial" w:eastAsia="Times New Roman" w:hAnsi="Arial" w:cs="Arial"/>
          <w:b/>
          <w:bCs/>
          <w:color w:val="000000"/>
          <w:sz w:val="24"/>
          <w:szCs w:val="24"/>
        </w:rPr>
        <w:t>Seção IV</w:t>
      </w:r>
    </w:p>
    <w:p w:rsidR="00C94452" w:rsidRPr="00C94452" w:rsidRDefault="00C94452" w:rsidP="00C94452">
      <w:pPr>
        <w:spacing w:before="100" w:beforeAutospacing="1" w:after="100" w:afterAutospacing="1" w:line="240" w:lineRule="auto"/>
        <w:jc w:val="center"/>
        <w:rPr>
          <w:rFonts w:ascii="Times New Roman" w:eastAsia="Times New Roman" w:hAnsi="Times New Roman" w:cs="Times New Roman"/>
          <w:color w:val="000000"/>
          <w:sz w:val="27"/>
          <w:szCs w:val="27"/>
        </w:rPr>
      </w:pPr>
      <w:r w:rsidRPr="00C94452">
        <w:rPr>
          <w:rFonts w:ascii="Arial" w:eastAsia="Times New Roman" w:hAnsi="Arial" w:cs="Arial"/>
          <w:b/>
          <w:bCs/>
          <w:color w:val="000000"/>
          <w:sz w:val="24"/>
          <w:szCs w:val="24"/>
        </w:rPr>
        <w:lastRenderedPageBreak/>
        <w:t>Dos Órgãos Específicos</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bookmarkStart w:id="108" w:name="art16.0"/>
      <w:bookmarkEnd w:id="108"/>
      <w:r w:rsidRPr="00C94452">
        <w:rPr>
          <w:rFonts w:ascii="Arial" w:eastAsia="Times New Roman" w:hAnsi="Arial" w:cs="Arial"/>
          <w:strike/>
          <w:color w:val="000000"/>
          <w:sz w:val="24"/>
          <w:szCs w:val="24"/>
        </w:rPr>
        <w:t>Art. 16.</w:t>
      </w:r>
      <w:r w:rsidRPr="00C94452">
        <w:rPr>
          <w:rFonts w:ascii="Arial" w:eastAsia="Times New Roman" w:hAnsi="Arial" w:cs="Arial"/>
          <w:strike/>
          <w:color w:val="000000"/>
          <w:sz w:val="24"/>
          <w:szCs w:val="24"/>
          <w:vertAlign w:val="superscript"/>
        </w:rPr>
        <w:t> </w:t>
      </w:r>
      <w:r w:rsidRPr="00C94452">
        <w:rPr>
          <w:rFonts w:ascii="Arial" w:eastAsia="Times New Roman" w:hAnsi="Arial" w:cs="Arial"/>
          <w:strike/>
          <w:color w:val="000000"/>
          <w:sz w:val="24"/>
          <w:szCs w:val="24"/>
        </w:rPr>
        <w:t>Integram a estrutura básica:                     </w:t>
      </w:r>
      <w:hyperlink r:id="rId363" w:anchor="art1" w:history="1">
        <w:r w:rsidRPr="00C94452">
          <w:rPr>
            <w:rFonts w:ascii="Arial" w:eastAsia="Times New Roman" w:hAnsi="Arial" w:cs="Arial"/>
            <w:strike/>
            <w:color w:val="0000FF"/>
            <w:sz w:val="24"/>
            <w:szCs w:val="24"/>
            <w:u w:val="single"/>
          </w:rPr>
          <w:t>(Vide Medida Provisória nº 1.795, de 1999)</w:t>
        </w:r>
      </w:hyperlink>
      <w:r w:rsidRPr="00C94452">
        <w:rPr>
          <w:rFonts w:ascii="Arial" w:eastAsia="Times New Roman" w:hAnsi="Arial" w:cs="Arial"/>
          <w:strike/>
          <w:color w:val="000000"/>
          <w:sz w:val="24"/>
          <w:szCs w:val="24"/>
        </w:rPr>
        <w:t>                </w:t>
      </w:r>
      <w:hyperlink r:id="rId364" w:anchor="art15" w:history="1">
        <w:r w:rsidRPr="00C94452">
          <w:rPr>
            <w:rFonts w:ascii="Arial" w:eastAsia="Times New Roman" w:hAnsi="Arial" w:cs="Arial"/>
            <w:strike/>
            <w:color w:val="0000FF"/>
            <w:sz w:val="24"/>
            <w:szCs w:val="24"/>
            <w:u w:val="single"/>
          </w:rPr>
          <w:t>(Vide Medida Provisória nº 2.140-1, de 2001)</w:t>
        </w:r>
      </w:hyperlink>
    </w:p>
    <w:p w:rsidR="00C94452" w:rsidRPr="00C94452" w:rsidRDefault="00C94452" w:rsidP="00C94452">
      <w:pPr>
        <w:spacing w:after="100" w:line="240" w:lineRule="auto"/>
        <w:rPr>
          <w:rFonts w:ascii="Times New Roman" w:eastAsia="Times New Roman" w:hAnsi="Times New Roman" w:cs="Times New Roman"/>
          <w:color w:val="000000"/>
          <w:sz w:val="27"/>
          <w:szCs w:val="27"/>
        </w:rPr>
      </w:pPr>
      <w:bookmarkStart w:id="109" w:name="art16."/>
      <w:bookmarkEnd w:id="109"/>
      <w:r w:rsidRPr="00C94452">
        <w:rPr>
          <w:rFonts w:ascii="Arial" w:eastAsia="Times New Roman" w:hAnsi="Arial" w:cs="Arial"/>
          <w:strike/>
          <w:color w:val="000000"/>
          <w:sz w:val="24"/>
          <w:szCs w:val="24"/>
        </w:rPr>
        <w:t>Art. 16. Integram a estrutura básica:                     </w:t>
      </w:r>
      <w:hyperlink r:id="rId365" w:anchor="art15" w:history="1">
        <w:r w:rsidRPr="00C94452">
          <w:rPr>
            <w:rFonts w:ascii="Arial" w:eastAsia="Times New Roman" w:hAnsi="Arial" w:cs="Arial"/>
            <w:strike/>
            <w:color w:val="0000FF"/>
            <w:sz w:val="24"/>
            <w:szCs w:val="24"/>
            <w:u w:val="single"/>
          </w:rPr>
          <w:t>(Redação dada pela Lei nº 10.219, de 2001)</w:t>
        </w:r>
      </w:hyperlink>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I - do Ministério da Administração Federal e Reforma do Estado, até quatro Secretarias;</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II - do Ministério da Agricultura e do Abastecimento, além do Conselho Nacional de Política Agrícola, da Comissão Especial de Recursos, da Comissão Executiva do Plano da Lavoura Cacaueira e do Instituto Nacional de Meteorologia, até três Secretarias;</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III - do Ministério da Ciência e Tecnologia, além do Conselho Nacional de Ciência e Tecnologia, do Conselho Nacional de Informática e Automação, do Instituto Nacional de Pesquisas Espaciais, do Instituto Nacional de Pesquisas da Amazônia, do Instituto Nacional de Tecnologia e da Comissão Técnica Nacional de Biossegurança, até quatro Secretarias;</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IV - do Ministério das Comunicações, até duas Secretarias;</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V - do</w:t>
      </w:r>
      <w:r w:rsidRPr="00C94452">
        <w:rPr>
          <w:rFonts w:ascii="Arial" w:eastAsia="Times New Roman" w:hAnsi="Arial" w:cs="Arial"/>
          <w:strike/>
          <w:color w:val="000000"/>
          <w:sz w:val="24"/>
          <w:szCs w:val="24"/>
          <w:vertAlign w:val="superscript"/>
        </w:rPr>
        <w:t> </w:t>
      </w:r>
      <w:r w:rsidRPr="00C94452">
        <w:rPr>
          <w:rFonts w:ascii="Arial" w:eastAsia="Times New Roman" w:hAnsi="Arial" w:cs="Arial"/>
          <w:strike/>
          <w:color w:val="000000"/>
          <w:sz w:val="24"/>
          <w:szCs w:val="24"/>
        </w:rPr>
        <w:t>Ministério da Cultura, além do Conselho Nacional de Política Cultural, da Comissão Nacional de Incentivo à Cultura e da Comissão de Cinema, até quatro Secretarias;</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VI - do Ministério da Educação e do Desporto, além do Conselho Nacional de Educação, do Instituto Benjamin Constant e do Instituto Nacional de Educação de Surdos, até cinco Secretarias;</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bookmarkStart w:id="110" w:name="art16vii."/>
      <w:bookmarkEnd w:id="110"/>
      <w:r w:rsidRPr="00C94452">
        <w:rPr>
          <w:rFonts w:ascii="Arial" w:eastAsia="Times New Roman" w:hAnsi="Arial" w:cs="Arial"/>
          <w:strike/>
          <w:color w:val="000000"/>
          <w:sz w:val="20"/>
          <w:szCs w:val="20"/>
        </w:rPr>
        <w:t>VII - do Ministério da Fazenda, além do Conselho Monetário Nacional, do Conselho Nacional de Política Fazendária, do Conselho de Recursos do Sistema Financeiro Nacional, do Conselho Nacional de Seguros Privados, da Câmara Superior de Recursos Fiscais, do Conselho Consultivo do Sistema de Controle Interno, dos 1</w:t>
      </w:r>
      <w:r w:rsidRPr="00C94452">
        <w:rPr>
          <w:rFonts w:ascii="Arial" w:eastAsia="Times New Roman" w:hAnsi="Arial" w:cs="Arial"/>
          <w:strike/>
          <w:color w:val="000000"/>
          <w:sz w:val="20"/>
          <w:szCs w:val="20"/>
          <w:u w:val="single"/>
          <w:vertAlign w:val="superscript"/>
        </w:rPr>
        <w:t>o</w:t>
      </w:r>
      <w:r w:rsidRPr="00C94452">
        <w:rPr>
          <w:rFonts w:ascii="Arial" w:eastAsia="Times New Roman" w:hAnsi="Arial" w:cs="Arial"/>
          <w:strike/>
          <w:color w:val="000000"/>
          <w:sz w:val="20"/>
          <w:szCs w:val="20"/>
        </w:rPr>
        <w:t>, 2</w:t>
      </w:r>
      <w:r w:rsidRPr="00C94452">
        <w:rPr>
          <w:rFonts w:ascii="Arial" w:eastAsia="Times New Roman" w:hAnsi="Arial" w:cs="Arial"/>
          <w:strike/>
          <w:color w:val="000000"/>
          <w:sz w:val="20"/>
          <w:szCs w:val="20"/>
          <w:u w:val="single"/>
          <w:vertAlign w:val="superscript"/>
        </w:rPr>
        <w:t>o</w:t>
      </w:r>
      <w:r w:rsidRPr="00C94452">
        <w:rPr>
          <w:rFonts w:ascii="Arial" w:eastAsia="Times New Roman" w:hAnsi="Arial" w:cs="Arial"/>
          <w:strike/>
          <w:color w:val="000000"/>
          <w:sz w:val="20"/>
          <w:szCs w:val="20"/>
        </w:rPr>
        <w:t> e 3</w:t>
      </w:r>
      <w:r w:rsidRPr="00C94452">
        <w:rPr>
          <w:rFonts w:ascii="Arial" w:eastAsia="Times New Roman" w:hAnsi="Arial" w:cs="Arial"/>
          <w:strike/>
          <w:color w:val="000000"/>
          <w:sz w:val="20"/>
          <w:szCs w:val="20"/>
          <w:u w:val="single"/>
          <w:vertAlign w:val="superscript"/>
        </w:rPr>
        <w:t>o</w:t>
      </w:r>
      <w:r w:rsidRPr="00C94452">
        <w:rPr>
          <w:rFonts w:ascii="Arial" w:eastAsia="Times New Roman" w:hAnsi="Arial" w:cs="Arial"/>
          <w:strike/>
          <w:color w:val="000000"/>
          <w:sz w:val="20"/>
          <w:szCs w:val="20"/>
        </w:rPr>
        <w:t> Conselhos de Contribuintes, do Conselho Diretor do Fundo de Garantia à Exportação - CFGE, do Comitê Brasileiro de Nomenclatura, do Comitê de Avaliação de Créditos ao Exterior, da Procuradoria-Geral da Fazenda Nacional, da Escola de Administração Fazendária e da Junta de Programação Financeira, até sete Secretarias;</w:t>
      </w:r>
      <w:r w:rsidRPr="00C94452">
        <w:rPr>
          <w:rFonts w:ascii="Arial" w:eastAsia="Times New Roman" w:hAnsi="Arial" w:cs="Arial"/>
          <w:strike/>
          <w:color w:val="000000"/>
          <w:sz w:val="20"/>
          <w:szCs w:val="20"/>
        </w:rPr>
        <w:br/>
      </w:r>
      <w:r w:rsidRPr="00C94452">
        <w:rPr>
          <w:rFonts w:ascii="Arial" w:eastAsia="Times New Roman" w:hAnsi="Arial" w:cs="Arial"/>
          <w:strike/>
          <w:color w:val="000000"/>
          <w:sz w:val="24"/>
          <w:szCs w:val="24"/>
        </w:rPr>
        <w:t>VIII - do Ministério da Indústria, do Comércio e do Turismo, além do Conselho Nacional de Metrologia, Normalização e Qualidade Industrial, do Conselho Nacional das Zonas de Processamento de Exportação e do Conselho Deliberativo da Política do Café, até cinco Secretarias;                       </w:t>
      </w:r>
      <w:hyperlink r:id="rId366" w:anchor="art1" w:history="1">
        <w:r w:rsidRPr="00C94452">
          <w:rPr>
            <w:rFonts w:ascii="Arial" w:eastAsia="Times New Roman" w:hAnsi="Arial" w:cs="Arial"/>
            <w:strike/>
            <w:color w:val="0000FF"/>
            <w:sz w:val="24"/>
            <w:szCs w:val="24"/>
            <w:u w:val="single"/>
          </w:rPr>
          <w:t>(Vide Medida Provisória nº 1.689-5, de 1998)</w:t>
        </w:r>
      </w:hyperlink>
      <w:r w:rsidRPr="00C94452">
        <w:rPr>
          <w:rFonts w:ascii="Arial" w:eastAsia="Times New Roman" w:hAnsi="Arial" w:cs="Arial"/>
          <w:strike/>
          <w:color w:val="000000"/>
          <w:sz w:val="24"/>
          <w:szCs w:val="24"/>
        </w:rPr>
        <w:t>                     </w:t>
      </w:r>
      <w:hyperlink r:id="rId367" w:anchor="art15" w:history="1">
        <w:r w:rsidRPr="00C94452">
          <w:rPr>
            <w:rFonts w:ascii="Arial" w:eastAsia="Times New Roman" w:hAnsi="Arial" w:cs="Arial"/>
            <w:strike/>
            <w:color w:val="0000FF"/>
            <w:sz w:val="24"/>
            <w:szCs w:val="24"/>
            <w:u w:val="single"/>
          </w:rPr>
          <w:t>(Vide Medida Provisória nº 2.140-1, de 2001)</w:t>
        </w:r>
      </w:hyperlink>
    </w:p>
    <w:p w:rsidR="00C94452" w:rsidRPr="00C94452" w:rsidRDefault="00C94452" w:rsidP="00C94452">
      <w:pPr>
        <w:spacing w:after="0" w:line="240" w:lineRule="auto"/>
        <w:ind w:firstLine="567"/>
        <w:jc w:val="both"/>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0"/>
          <w:szCs w:val="20"/>
        </w:rPr>
        <w:t>VIII - do Ministério da Indústria, do Comércio e do Turismo, além do Conselho Racional de Metrologia, Normalização e Qualidade Industrial, do Conselho Nacional das Zonas de Processamento de Exportação e do Conselho Deliberativo da Política do Café, até cinco Secretarias;</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bookmarkStart w:id="111" w:name="art16ix"/>
      <w:bookmarkEnd w:id="111"/>
      <w:r w:rsidRPr="00C94452">
        <w:rPr>
          <w:rFonts w:ascii="Arial" w:eastAsia="Times New Roman" w:hAnsi="Arial" w:cs="Arial"/>
          <w:strike/>
          <w:color w:val="000000"/>
          <w:sz w:val="24"/>
          <w:szCs w:val="24"/>
        </w:rPr>
        <w:t>IX - do Ministério da Justiça, além do Conselho de Defesa dos Direitos da Pessoa Humana, do Conselho Nacional de Política Criminal e Penitenciária, do Conselho Nacional de Trânsito, do Conselho Federal de Entorpecentes, do Conselho Nacional dos Direitos da Mulher, do Conselho Nacional dos Direitos da Criança e do Adolescente, do Conselho Nacional de Segurança Pública, do Conselho Federal Gestor do Fundo de Defesa dos Direitos Difusos, do Departamento de Polícia Federal, do Arquivo Nacional, da Imprensa Nacional, da Ouvidoria-Geral da República e da Defensoria Pública da União, até cinco Secretarias;                        </w:t>
      </w:r>
      <w:hyperlink r:id="rId368" w:anchor="art1" w:history="1">
        <w:r w:rsidRPr="00C94452">
          <w:rPr>
            <w:rFonts w:ascii="Arial" w:eastAsia="Times New Roman" w:hAnsi="Arial" w:cs="Arial"/>
            <w:strike/>
            <w:color w:val="0000FF"/>
            <w:sz w:val="24"/>
            <w:szCs w:val="24"/>
            <w:u w:val="single"/>
          </w:rPr>
          <w:t>(Vide Medida Provisória nº 1.669, de 1998)</w:t>
        </w:r>
      </w:hyperlink>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lastRenderedPageBreak/>
        <w:t>X - do Ministério do Meio Ambiente, dos Recursos Hídricos e da Amazônia Legal, além do Conselho Nacional do Meio Ambiente, do Conselho Nacional da Amazônia Legal, do Conselho Nacional dos Recursos Naturais Renováveis, do Conselho Nacional de Recursos Hídricos, do Comitê do Fundo Nacional do Meio Ambiente, do Instituto de Pesquisas Jardim Botânico do Rio de Janeiro, até quatro Secretarias;</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XI - do Ministério de Minas e Energia, até duas Secretarias;</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XII - do Ministério do Planejamento e Orçamento, além da Comissão de Financiamentos Externos, do Conselho Federal de Planejamento e Orçamento, do Conselho de Coordenação e Controle das Empresas Estatais e da Junta de Conciliação Orçamentária e Financeira, até seis Secretarias, sendo uma Especial;</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bookmarkStart w:id="112" w:name="art16xiii"/>
      <w:bookmarkEnd w:id="112"/>
      <w:r w:rsidRPr="00C94452">
        <w:rPr>
          <w:rFonts w:ascii="Arial" w:eastAsia="Times New Roman" w:hAnsi="Arial" w:cs="Arial"/>
          <w:strike/>
          <w:color w:val="000000"/>
          <w:sz w:val="24"/>
          <w:szCs w:val="24"/>
        </w:rPr>
        <w:t>XIII - do Ministério da Previdência e Assistência Social, além do Conselho Nacional da Seguridade Social, do Conselho Nacional de Previdência Social, do Conselho Nacional de Assistência Social, do Conselho de Recursos da Previdência Social, do Conselho de Gestão da Previdência Complementar, do Conselho Gestor do Cadastro Nacional de Informações Sociais e da Inspetoria-Geral da Previdência Social, até três Secretarias;                </w:t>
      </w:r>
      <w:hyperlink r:id="rId369" w:anchor="art2" w:history="1">
        <w:r w:rsidRPr="00C94452">
          <w:rPr>
            <w:rFonts w:ascii="Arial" w:eastAsia="Times New Roman" w:hAnsi="Arial" w:cs="Arial"/>
            <w:strike/>
            <w:color w:val="0000FF"/>
            <w:sz w:val="24"/>
            <w:szCs w:val="24"/>
            <w:u w:val="single"/>
          </w:rPr>
          <w:t>(Vide Medida Provisória nº 1.760-7, de 1998)</w:t>
        </w:r>
      </w:hyperlink>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XIV - do Ministério das Relações Exteriores, o Cerimonial, a Secretaria de Planejamento Diplomático, a Inspetoria-Geral do Serviço Exterior, a Secretaria-Geral das Relações Exteriores, esta composta de até três Subsecretarias, a Secretaria de Controle Interno, o Instituto Rio Branco, as missões diplomáticas permanentes, as repartições consulares, o Conselho de Política Externa e a Comissão de Promoções;</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XV - do Ministério da Saúde, além do Conselho Nacional de Saúde, até quatro Secretarias;</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XVI - do Ministério do Trabalho, além do Conselho Nacional do Trabalho, do Conselho Nacional de Imigração, do Conselho Curador do Fundo de Garantia do Tempo de Serviço e do Conselho Deliberativo do Fundo de Amparo ao Trabalhador, até cinco Secretarias;</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XVII - do Ministério dos Transportes, além da Comissão Federal de Transportes Ferroviários - COFER, até três Secretarias.</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 1</w:t>
      </w:r>
      <w:r w:rsidRPr="00C94452">
        <w:rPr>
          <w:rFonts w:ascii="Arial" w:eastAsia="Times New Roman" w:hAnsi="Arial" w:cs="Arial"/>
          <w:strike/>
          <w:color w:val="000000"/>
          <w:sz w:val="24"/>
          <w:szCs w:val="24"/>
          <w:u w:val="single"/>
          <w:vertAlign w:val="superscript"/>
        </w:rPr>
        <w:t>o</w:t>
      </w:r>
      <w:r w:rsidRPr="00C94452">
        <w:rPr>
          <w:rFonts w:ascii="Arial" w:eastAsia="Times New Roman" w:hAnsi="Arial" w:cs="Arial"/>
          <w:strike/>
          <w:color w:val="000000"/>
          <w:sz w:val="24"/>
          <w:szCs w:val="24"/>
        </w:rPr>
        <w:t> O Conselho de Política Externa, a que se refere o inciso XIV, será presidido pelo Ministro de Estado das Relações Exteriores e integrado pelo Secretário-Geral, pelo Secretário-Geral Adjunto, pelos Subsecretários-Gerais da Secretaria-Geral das Relações Exteriores, e pelo Chefe de Gabinete do Ministro de Estado das Relações Exteriores.  </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 2</w:t>
      </w:r>
      <w:r w:rsidRPr="00C94452">
        <w:rPr>
          <w:rFonts w:ascii="Arial" w:eastAsia="Times New Roman" w:hAnsi="Arial" w:cs="Arial"/>
          <w:strike/>
          <w:color w:val="000000"/>
          <w:sz w:val="24"/>
          <w:szCs w:val="24"/>
          <w:u w:val="single"/>
          <w:vertAlign w:val="superscript"/>
        </w:rPr>
        <w:t>o</w:t>
      </w:r>
      <w:r w:rsidRPr="00C94452">
        <w:rPr>
          <w:rFonts w:ascii="Arial" w:eastAsia="Times New Roman" w:hAnsi="Arial" w:cs="Arial"/>
          <w:strike/>
          <w:color w:val="000000"/>
          <w:sz w:val="24"/>
          <w:szCs w:val="24"/>
        </w:rPr>
        <w:t> Integra, ainda, a estrutura do Ministério da Justiça o Departamento de Polícia Rodoviária Federal.</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13" w:name="art16"/>
      <w:bookmarkEnd w:id="113"/>
      <w:r w:rsidRPr="00C94452">
        <w:rPr>
          <w:rFonts w:ascii="Arial" w:eastAsia="Times New Roman" w:hAnsi="Arial" w:cs="Arial"/>
          <w:color w:val="000000"/>
          <w:sz w:val="24"/>
          <w:szCs w:val="24"/>
        </w:rPr>
        <w:t>Art. 16.  Integram a estrutura básica:                         </w:t>
      </w:r>
      <w:hyperlink r:id="rId370"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14" w:name="art16i"/>
      <w:bookmarkEnd w:id="114"/>
      <w:r w:rsidRPr="00C94452">
        <w:rPr>
          <w:rFonts w:ascii="Arial" w:eastAsia="Times New Roman" w:hAnsi="Arial" w:cs="Arial"/>
          <w:color w:val="000000"/>
          <w:sz w:val="24"/>
          <w:szCs w:val="24"/>
        </w:rPr>
        <w:t>I - do Ministério da Agricultura, Pecuária e Abastecimento o Conselho Nacional de Política Agrícola, o Conselho Deliberativo da Política do Café, a Comissão Especial de Recursos, a Comissão Executiva do Plano da Lavoura Cacaueira, o Instituto Nacional de Meteorologia e até quatro Secretarias;                         </w:t>
      </w:r>
      <w:hyperlink r:id="rId371"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15" w:name="art16ii"/>
      <w:bookmarkEnd w:id="115"/>
      <w:r w:rsidRPr="00C94452">
        <w:rPr>
          <w:rFonts w:ascii="Arial" w:eastAsia="Times New Roman" w:hAnsi="Arial" w:cs="Arial"/>
          <w:color w:val="000000"/>
          <w:sz w:val="24"/>
          <w:szCs w:val="24"/>
        </w:rPr>
        <w:lastRenderedPageBreak/>
        <w:t>II - do Ministério da Ciência e Tecnologia o Conselho Nacional de Ciência e Tecnologia, o Conselho Nacional de Informática e Automação, o Instituto Nacional de Pesquisas Espaciais, o Instituto Nacional de Pesquisas da Amazônia, o Instituto Nacional de Tecnologia, a Comissão Técnica Nacional de Biossegurança e até quatro Secretarias;                          </w:t>
      </w:r>
      <w:hyperlink r:id="rId372"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16" w:name="art16iii"/>
      <w:bookmarkEnd w:id="116"/>
      <w:r w:rsidRPr="00C94452">
        <w:rPr>
          <w:rFonts w:ascii="Arial" w:eastAsia="Times New Roman" w:hAnsi="Arial" w:cs="Arial"/>
          <w:color w:val="000000"/>
          <w:sz w:val="24"/>
          <w:szCs w:val="24"/>
        </w:rPr>
        <w:t>III - do Ministério das Comunicações até duas Secretarias;                     </w:t>
      </w:r>
      <w:hyperlink r:id="rId373"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17" w:name="art16iv"/>
      <w:bookmarkEnd w:id="117"/>
      <w:r w:rsidRPr="00C94452">
        <w:rPr>
          <w:rFonts w:ascii="Arial" w:eastAsia="Times New Roman" w:hAnsi="Arial" w:cs="Arial"/>
          <w:color w:val="000000"/>
          <w:sz w:val="24"/>
          <w:szCs w:val="24"/>
        </w:rPr>
        <w:t>IV - do</w:t>
      </w:r>
      <w:r w:rsidRPr="00C94452">
        <w:rPr>
          <w:rFonts w:ascii="Arial" w:eastAsia="Times New Roman" w:hAnsi="Arial" w:cs="Arial"/>
          <w:color w:val="000000"/>
          <w:sz w:val="24"/>
          <w:szCs w:val="24"/>
          <w:vertAlign w:val="superscript"/>
        </w:rPr>
        <w:t> </w:t>
      </w:r>
      <w:r w:rsidRPr="00C94452">
        <w:rPr>
          <w:rFonts w:ascii="Arial" w:eastAsia="Times New Roman" w:hAnsi="Arial" w:cs="Arial"/>
          <w:color w:val="000000"/>
          <w:sz w:val="24"/>
          <w:szCs w:val="24"/>
        </w:rPr>
        <w:t>Ministério da Cultura o Conselho Nacional de Política Cultural, a Comissão Nacional de Incentivo à Cultura, a Comissão de Cinema e até quatro Secretarias;                      </w:t>
      </w:r>
      <w:hyperlink r:id="rId374"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18" w:name="art16v"/>
      <w:bookmarkEnd w:id="118"/>
      <w:r w:rsidRPr="00C94452">
        <w:rPr>
          <w:rFonts w:ascii="Arial" w:eastAsia="Times New Roman" w:hAnsi="Arial" w:cs="Arial"/>
          <w:color w:val="000000"/>
          <w:sz w:val="24"/>
          <w:szCs w:val="24"/>
        </w:rPr>
        <w:t>V - do</w:t>
      </w:r>
      <w:r w:rsidRPr="00C94452">
        <w:rPr>
          <w:rFonts w:ascii="Arial" w:eastAsia="Times New Roman" w:hAnsi="Arial" w:cs="Arial"/>
          <w:color w:val="000000"/>
          <w:sz w:val="24"/>
          <w:szCs w:val="24"/>
          <w:vertAlign w:val="superscript"/>
        </w:rPr>
        <w:t> </w:t>
      </w:r>
      <w:r w:rsidRPr="00C94452">
        <w:rPr>
          <w:rFonts w:ascii="Arial" w:eastAsia="Times New Roman" w:hAnsi="Arial" w:cs="Arial"/>
          <w:color w:val="000000"/>
          <w:sz w:val="24"/>
          <w:szCs w:val="24"/>
        </w:rPr>
        <w:t>Ministério da Defesa o Conselho de Aviação Civil, o Conselho Militar de Defesa, o Comando da Marinha, o Comando do Exército, o Comando da Aeronáutica, o Estado-Maior de Defesa, a Escola Superior de Guerra, o Hospital das Forças Armadas, o Centro de Catalogação das Forças Armadas, a Representação Brasileira na Junta Interamericana de Defesa, até três Secretarias e um órgão de Controle Interno;                           </w:t>
      </w:r>
      <w:hyperlink r:id="rId375"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19" w:name="art16vi"/>
      <w:bookmarkEnd w:id="119"/>
      <w:r w:rsidRPr="00C94452">
        <w:rPr>
          <w:rFonts w:ascii="Arial" w:eastAsia="Times New Roman" w:hAnsi="Arial" w:cs="Arial"/>
          <w:color w:val="000000"/>
          <w:sz w:val="24"/>
          <w:szCs w:val="24"/>
        </w:rPr>
        <w:t>VI - do Ministério do Desenvolvimento, Indústria e Comércio Exterior o Conselho Nacional de Metrologia, Normalização e Qualidade Industrial, o Conselho Nacional das Zonas de Processamento de Exportação e até quatro Secretarias;                     </w:t>
      </w:r>
      <w:hyperlink r:id="rId376"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20" w:name="art16vii"/>
      <w:bookmarkEnd w:id="120"/>
      <w:r w:rsidRPr="00C94452">
        <w:rPr>
          <w:rFonts w:ascii="Arial" w:eastAsia="Times New Roman" w:hAnsi="Arial" w:cs="Arial"/>
          <w:color w:val="000000"/>
          <w:sz w:val="24"/>
          <w:szCs w:val="24"/>
        </w:rPr>
        <w:t>VII - do Ministério da Educação o Conselho Nacional de Educação, o Instituto Benjamin Constant, o Instituto Nacional de Educação de Surdos e até seis Secretarias.                    </w:t>
      </w:r>
      <w:hyperlink r:id="rId377" w:anchor="art15" w:history="1">
        <w:r w:rsidRPr="00C94452">
          <w:rPr>
            <w:rFonts w:ascii="Arial" w:eastAsia="Times New Roman" w:hAnsi="Arial" w:cs="Arial"/>
            <w:color w:val="0000FF"/>
            <w:sz w:val="24"/>
            <w:szCs w:val="24"/>
            <w:u w:val="single"/>
          </w:rPr>
          <w:t>(Redação dada pela Lei nº 10.219,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VIII - do Ministério da Fazenda o Conselho Monetário Nacional, o Conselho Nacional de Política Fazendária, o Conselho de Recursos do Sistema Financeiro Nacional, o Conselho Nacional de Seguros Privados, o Conselho de Recursos do Sistema Nacional de Seguros Privados, de Previdência Privada Aberta e de Capitalização, o Conselho de Controle de Atividades Financeiras, a Câmara Superior de Recursos Fiscais, a Comissão de Coordenação de Controle Interno, os 1</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rPr>
        <w:t>, 2</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rPr>
        <w:t> e 3</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rPr>
        <w:t> Conselhos de Contribuintes, o Conselho Diretor do Fundo de Garantia à Exportação - CFGE, o Comitê Brasileiro de Nomenclatura, o Comitê de Avaliação de Créditos ao Exterior, a Procuradoria-Geral da Fazenda Nacional, a Escola de Administração Fazendária e até seis Secretarias;                       </w:t>
      </w:r>
      <w:hyperlink r:id="rId378"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 xml:space="preserve">IX - do Ministério da Integração Nacional o Conselho Deliberativo do Fundo Constitucional de Financiamento do Centro-Oeste, o Conselho Administrativo da Região Integrada do Desenvolvimento do Distrito Federal e </w:t>
      </w:r>
      <w:r w:rsidRPr="00C94452">
        <w:rPr>
          <w:rFonts w:ascii="Arial" w:eastAsia="Times New Roman" w:hAnsi="Arial" w:cs="Arial"/>
          <w:color w:val="000000"/>
          <w:sz w:val="24"/>
          <w:szCs w:val="24"/>
        </w:rPr>
        <w:lastRenderedPageBreak/>
        <w:t>Entorno, o Conselho Nacional de Defesa Civil, o Conselho Deliberativo para Desenvolvimento da Amazônia, o Conselho Deliberativo para o Desenvolvimento do Nordeste, o Grupo Executivo para Recuperação Econômica do Estado do Espírito Santo e até cinco Secretarias;                              </w:t>
      </w:r>
      <w:hyperlink r:id="rId379"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21" w:name="art16x"/>
      <w:bookmarkEnd w:id="121"/>
      <w:r w:rsidRPr="00C94452">
        <w:rPr>
          <w:rFonts w:ascii="Arial" w:eastAsia="Times New Roman" w:hAnsi="Arial" w:cs="Arial"/>
          <w:color w:val="000000"/>
          <w:sz w:val="24"/>
          <w:szCs w:val="24"/>
        </w:rPr>
        <w:t>X - do Ministério da Justiça a Secretaria de Estado dos Direitos Humanos, o Conselho de Defesa dos Direitos da Pessoa Humana, o Conselho Nacional de Combate à Discriminação, o Conselho Nacional de Política Criminal e Penitenciária, o Conselho Nacional de Trânsito, o Conselho Nacional dos Direitos da Mulher, o Conselho Nacional dos Direitos da Criança e do Adolescente, o Conselho Nacional de Segurança Pública, o Conselho Federal Gestor do Fundo de Defesa dos Direitos Difusos, o Conselho Nacional dos Direitos da Pessoa Portadora de Deficiência, o Departamento de Polícia Federal, o Departamento de Polícia Rodoviária Federal, a Defensoria Pública da União e até cinco Secretarias;                            </w:t>
      </w:r>
      <w:hyperlink r:id="rId380" w:anchor="art1" w:history="1">
        <w:r w:rsidRPr="00C94452">
          <w:rPr>
            <w:rFonts w:ascii="Arial" w:eastAsia="Times New Roman" w:hAnsi="Arial" w:cs="Arial"/>
            <w:color w:val="0000FF"/>
            <w:sz w:val="24"/>
            <w:szCs w:val="24"/>
            <w:u w:val="single"/>
          </w:rPr>
          <w:t>(Redação dada pela Medida Provisória nº 2.216-37, de 2001)</w:t>
        </w:r>
      </w:hyperlink>
      <w:r w:rsidRPr="00C94452">
        <w:rPr>
          <w:rFonts w:ascii="Arial" w:eastAsia="Times New Roman" w:hAnsi="Arial" w:cs="Arial"/>
          <w:color w:val="000000"/>
          <w:sz w:val="24"/>
          <w:szCs w:val="24"/>
        </w:rPr>
        <w:t>                                 </w:t>
      </w:r>
      <w:hyperlink r:id="rId381" w:history="1">
        <w:r w:rsidRPr="00C94452">
          <w:rPr>
            <w:rFonts w:ascii="Arial" w:eastAsia="Times New Roman" w:hAnsi="Arial" w:cs="Arial"/>
            <w:color w:val="0000FF"/>
            <w:sz w:val="24"/>
            <w:szCs w:val="24"/>
            <w:u w:val="single"/>
          </w:rPr>
          <w:t>(Vide Decreto nº 3.952,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XI - do Ministério do Meio Ambiente o Conselho Nacional do Meio Ambiente, o Conselho Nacional da Amazônia Legal, o Conselho Nacional de Recursos Hídricos, o Conselho Deliberativo do Fundo Nacional do Meio Ambiente, o Instituto de Pesquisas Jardim Botânico do Rio de Janeiro e até cinco Secretarias;                             </w:t>
      </w:r>
      <w:hyperlink r:id="rId382"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XII - do Ministério de Minas e Energia até cinco Secretarias;                                 </w:t>
      </w:r>
      <w:hyperlink r:id="rId383"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XIII - do Ministério do Planejamento, Orçamento e Gestão a Comissão de Financiamentos Externos, a Assessoria Econômica e até sete Secretarias;                          </w:t>
      </w:r>
      <w:hyperlink r:id="rId384"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XIV - do Ministério do Desenvolvimento Agrário o Conselho Nacional de Desenvolvimento Rural Sustentável e até duas Secretarias                        </w:t>
      </w:r>
      <w:hyperlink r:id="rId385"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XV - do Ministério da Previdência e Assistência Social a Secretaria de Estado de Assistência Social, o Conselho Nacional de Previdência Social, o Conselho Nacional de Assistência Social, o Conselho de Recursos da Previdência Social, o Conselho de Gestão da Previdência Complementar e até duas Secretarias;                          </w:t>
      </w:r>
      <w:hyperlink r:id="rId386"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XVI - do Ministério das Relações Exteriores o Cerimonial, a Secretaria de Planejamento Diplomático, a Inspetoria-Geral do Serviço Exterior, a Secretaria-</w:t>
      </w:r>
      <w:r w:rsidRPr="00C94452">
        <w:rPr>
          <w:rFonts w:ascii="Arial" w:eastAsia="Times New Roman" w:hAnsi="Arial" w:cs="Arial"/>
          <w:color w:val="000000"/>
          <w:sz w:val="24"/>
          <w:szCs w:val="24"/>
        </w:rPr>
        <w:lastRenderedPageBreak/>
        <w:t>Geral das Relações Exteriores, esta composta de até quatro Subsecretarias, a Secretaria de Controle Interno, o Instituto Rio Branco, as missões diplomáticas permanentes, as repartições consulares, o Conselho de Política Externa e a Comissão de Promoções;                              </w:t>
      </w:r>
      <w:hyperlink r:id="rId387"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XVII - do Ministério da Saúde o Conselho Nacional de Saúde e até quatro Secretarias;                               </w:t>
      </w:r>
      <w:hyperlink r:id="rId388"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XVIII - do Ministério do Trabalho e Emprego o Conselho Nacional do Trabalho, o Conselho Nacional de Imigração, o Conselho Curador do Fundo de Garantia do Tempo de Serviço, o Conselho Deliberativo do Fundo de Amparo ao Trabalhador e até três Secretarias;                    </w:t>
      </w:r>
      <w:hyperlink r:id="rId389"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XIX - do Ministério dos Transportes a Comissão Federal de Transportes Ferroviários - COFER e até três Secretarias;                                </w:t>
      </w:r>
      <w:hyperlink r:id="rId390"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XX - do Ministério do Esporte e Turismo o Conselho Nacional do Esporte, o Conselho Nacional de Turismo e até duas Secretarias.                             </w:t>
      </w:r>
      <w:hyperlink r:id="rId391"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0"/>
          <w:szCs w:val="20"/>
        </w:rPr>
        <w:t>§ 1° O Conselho de Política Externa, a que se refere o inciso XIV, será presidido pelo Ministro de Estado das Relações Exteriores e integrado pelo Secretário-Geral, pelo Secretário-Adjunto, pelos Subsecretários-Gerais da Secretaria-Geral das Relações Exteriores, e pelo Chefe de Gabinete do Ministro de Estado das Relações Exteriores.                            </w:t>
      </w:r>
      <w:hyperlink r:id="rId392" w:anchor="art1" w:history="1">
        <w:r w:rsidRPr="00C94452">
          <w:rPr>
            <w:rFonts w:ascii="Arial" w:eastAsia="Times New Roman" w:hAnsi="Arial" w:cs="Arial"/>
            <w:strike/>
            <w:color w:val="0000FF"/>
            <w:sz w:val="24"/>
            <w:szCs w:val="24"/>
            <w:u w:val="single"/>
          </w:rPr>
          <w:t>(Vide Medida Provisória nº 1.795, de 1999)</w:t>
        </w:r>
      </w:hyperlink>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0"/>
          <w:szCs w:val="20"/>
        </w:rPr>
        <w:t>§ 2° integra, ainda, a estrutura do Ministério da Justiça o Departamento de Polícia Rodoviária Federal.</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 1</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rPr>
        <w:t>  O Conselho de Política Externa, a que se refere o inciso XVI, será presidido pelo Ministro de Estado das Relações Exteriores e integrado pelo Secretário-Geral, pelos Subsecretários-Gerais da Secretaria-Geral das Relações Exteriores e pelo Chefe de Gabinete do Ministro de Estado das Relações Exteriores.                          </w:t>
      </w:r>
      <w:hyperlink r:id="rId393"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22" w:name="art16§2"/>
      <w:bookmarkEnd w:id="122"/>
      <w:r w:rsidRPr="00C94452">
        <w:rPr>
          <w:rFonts w:ascii="Arial" w:eastAsia="Times New Roman" w:hAnsi="Arial" w:cs="Arial"/>
          <w:color w:val="000000"/>
          <w:sz w:val="24"/>
          <w:szCs w:val="24"/>
        </w:rPr>
        <w:t>§ 2</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rPr>
        <w:t>  As Secretarias de Estado dos Direitos Humanos e de Assistência Social serão compostas de até duas secretarias finalísticas.                              </w:t>
      </w:r>
      <w:hyperlink r:id="rId394"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 3</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rPr>
        <w:t>  Os órgãos colegiados integrantes da estrutura do Ministério do Trabalho e Emprego terão composição tripartite, observada a paridade entre representantes dos trabalhadores e dos empregadores, na forma estabelecida pelo Poder Executivo. </w:t>
      </w:r>
      <w:hyperlink r:id="rId395"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bookmarkStart w:id="123" w:name="art16§4"/>
      <w:bookmarkEnd w:id="123"/>
      <w:r w:rsidRPr="00C94452">
        <w:rPr>
          <w:rFonts w:ascii="Arial" w:eastAsia="Times New Roman" w:hAnsi="Arial" w:cs="Arial"/>
          <w:strike/>
          <w:color w:val="000000"/>
          <w:sz w:val="24"/>
          <w:szCs w:val="24"/>
        </w:rPr>
        <w:lastRenderedPageBreak/>
        <w:t>§ 4</w:t>
      </w:r>
      <w:r w:rsidRPr="00C94452">
        <w:rPr>
          <w:rFonts w:ascii="Arial" w:eastAsia="Times New Roman" w:hAnsi="Arial" w:cs="Arial"/>
          <w:strike/>
          <w:color w:val="000000"/>
          <w:sz w:val="24"/>
          <w:szCs w:val="24"/>
          <w:u w:val="single"/>
          <w:vertAlign w:val="superscript"/>
        </w:rPr>
        <w:t>o</w:t>
      </w:r>
      <w:r w:rsidRPr="00C94452">
        <w:rPr>
          <w:rFonts w:ascii="Arial" w:eastAsia="Times New Roman" w:hAnsi="Arial" w:cs="Arial"/>
          <w:strike/>
          <w:color w:val="000000"/>
          <w:sz w:val="24"/>
          <w:szCs w:val="24"/>
        </w:rPr>
        <w:t>  Ao Conselho de Aviação Civil, presidido pelo Ministro de Estado da Defesa e composto na forma estabelecida em regulamento pelo Poder Executivo, compete propor a política relativa ao setor de aviação civil, observado o disposto na</w:t>
      </w:r>
      <w:hyperlink r:id="rId396" w:history="1">
        <w:r w:rsidRPr="00C94452">
          <w:rPr>
            <w:rFonts w:ascii="Arial" w:eastAsia="Times New Roman" w:hAnsi="Arial" w:cs="Arial"/>
            <w:strike/>
            <w:color w:val="0000FF"/>
            <w:sz w:val="24"/>
            <w:szCs w:val="24"/>
            <w:u w:val="single"/>
          </w:rPr>
          <w:t> Lei Complementar n</w:t>
        </w:r>
        <w:r w:rsidRPr="00C94452">
          <w:rPr>
            <w:rFonts w:ascii="Arial" w:eastAsia="Times New Roman" w:hAnsi="Arial" w:cs="Arial"/>
            <w:strike/>
            <w:color w:val="0000FF"/>
            <w:sz w:val="24"/>
            <w:szCs w:val="24"/>
            <w:u w:val="single"/>
            <w:vertAlign w:val="superscript"/>
          </w:rPr>
          <w:t>o</w:t>
        </w:r>
        <w:r w:rsidRPr="00C94452">
          <w:rPr>
            <w:rFonts w:ascii="Arial" w:eastAsia="Times New Roman" w:hAnsi="Arial" w:cs="Arial"/>
            <w:strike/>
            <w:color w:val="0000FF"/>
            <w:sz w:val="24"/>
            <w:szCs w:val="24"/>
            <w:u w:val="single"/>
          </w:rPr>
          <w:t> 97, de 9 de julho de 1999</w:t>
        </w:r>
      </w:hyperlink>
      <w:r w:rsidRPr="00C94452">
        <w:rPr>
          <w:rFonts w:ascii="Arial" w:eastAsia="Times New Roman" w:hAnsi="Arial" w:cs="Arial"/>
          <w:strike/>
          <w:color w:val="000000"/>
          <w:sz w:val="24"/>
          <w:szCs w:val="24"/>
        </w:rPr>
        <w:t>.                      </w:t>
      </w:r>
      <w:hyperlink r:id="rId397" w:anchor="art1" w:history="1">
        <w:r w:rsidRPr="00C94452">
          <w:rPr>
            <w:rFonts w:ascii="Arial" w:eastAsia="Times New Roman" w:hAnsi="Arial" w:cs="Arial"/>
            <w:strike/>
            <w:color w:val="0000FF"/>
            <w:sz w:val="24"/>
            <w:szCs w:val="24"/>
            <w:u w:val="single"/>
          </w:rPr>
          <w:t>(Incluído pela Medida Provisória nº 2.216-37, de 2001)</w:t>
        </w:r>
      </w:hyperlink>
      <w:r w:rsidRPr="00C94452">
        <w:rPr>
          <w:rFonts w:ascii="Arial" w:eastAsia="Times New Roman" w:hAnsi="Arial" w:cs="Arial"/>
          <w:strike/>
          <w:color w:val="000000"/>
          <w:sz w:val="24"/>
          <w:szCs w:val="24"/>
        </w:rPr>
        <w:t>                     </w:t>
      </w:r>
      <w:hyperlink r:id="rId398" w:anchor="art17" w:history="1">
        <w:r w:rsidRPr="00C94452">
          <w:rPr>
            <w:rFonts w:ascii="Arial" w:eastAsia="Times New Roman" w:hAnsi="Arial" w:cs="Arial"/>
            <w:strike/>
            <w:color w:val="0000FF"/>
            <w:sz w:val="20"/>
            <w:szCs w:val="20"/>
            <w:u w:val="single"/>
          </w:rPr>
          <w:t>(Revogado pela Medida Provisória nº 527, de 2011).</w:t>
        </w:r>
      </w:hyperlink>
      <w:r w:rsidRPr="00C94452">
        <w:rPr>
          <w:rFonts w:ascii="Arial" w:eastAsia="Times New Roman" w:hAnsi="Arial" w:cs="Arial"/>
          <w:color w:val="000000"/>
          <w:sz w:val="20"/>
          <w:szCs w:val="20"/>
        </w:rPr>
        <w:t>                      </w:t>
      </w:r>
      <w:hyperlink r:id="rId399" w:anchor="art69" w:history="1">
        <w:r w:rsidRPr="00C94452">
          <w:rPr>
            <w:rFonts w:ascii="Arial" w:eastAsia="Times New Roman" w:hAnsi="Arial" w:cs="Arial"/>
            <w:color w:val="0000FF"/>
            <w:sz w:val="20"/>
            <w:szCs w:val="20"/>
            <w:u w:val="single"/>
          </w:rPr>
          <w:t>(Revogado pela Lei nº 12.462, de 2011)</w:t>
        </w:r>
      </w:hyperlink>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bookmarkStart w:id="124" w:name="art16§5"/>
      <w:bookmarkEnd w:id="124"/>
      <w:r w:rsidRPr="00C94452">
        <w:rPr>
          <w:rFonts w:ascii="Arial" w:eastAsia="Times New Roman" w:hAnsi="Arial" w:cs="Arial"/>
          <w:strike/>
          <w:color w:val="000000"/>
          <w:sz w:val="24"/>
          <w:szCs w:val="24"/>
        </w:rPr>
        <w:t>§ 5</w:t>
      </w:r>
      <w:r w:rsidRPr="00C94452">
        <w:rPr>
          <w:rFonts w:ascii="Arial" w:eastAsia="Times New Roman" w:hAnsi="Arial" w:cs="Arial"/>
          <w:strike/>
          <w:color w:val="000000"/>
          <w:sz w:val="24"/>
          <w:szCs w:val="24"/>
          <w:u w:val="single"/>
          <w:vertAlign w:val="superscript"/>
        </w:rPr>
        <w:t>o</w:t>
      </w:r>
      <w:r w:rsidRPr="00C94452">
        <w:rPr>
          <w:rFonts w:ascii="Arial" w:eastAsia="Times New Roman" w:hAnsi="Arial" w:cs="Arial"/>
          <w:strike/>
          <w:color w:val="000000"/>
          <w:sz w:val="24"/>
          <w:szCs w:val="24"/>
        </w:rPr>
        <w:t>  A Empresa Brasileira de Infra-Estrutura Aeroportuária - INFRAERO, constituída por força da </w:t>
      </w:r>
      <w:hyperlink r:id="rId400" w:history="1">
        <w:r w:rsidRPr="00C94452">
          <w:rPr>
            <w:rFonts w:ascii="Arial" w:eastAsia="Times New Roman" w:hAnsi="Arial" w:cs="Arial"/>
            <w:strike/>
            <w:color w:val="0000FF"/>
            <w:sz w:val="24"/>
            <w:szCs w:val="24"/>
            <w:u w:val="single"/>
          </w:rPr>
          <w:t>Lei n</w:t>
        </w:r>
        <w:r w:rsidRPr="00C94452">
          <w:rPr>
            <w:rFonts w:ascii="Arial" w:eastAsia="Times New Roman" w:hAnsi="Arial" w:cs="Arial"/>
            <w:strike/>
            <w:color w:val="0000FF"/>
            <w:sz w:val="24"/>
            <w:szCs w:val="24"/>
            <w:u w:val="single"/>
            <w:vertAlign w:val="superscript"/>
          </w:rPr>
          <w:t>o</w:t>
        </w:r>
        <w:r w:rsidRPr="00C94452">
          <w:rPr>
            <w:rFonts w:ascii="Arial" w:eastAsia="Times New Roman" w:hAnsi="Arial" w:cs="Arial"/>
            <w:strike/>
            <w:color w:val="0000FF"/>
            <w:sz w:val="24"/>
            <w:szCs w:val="24"/>
            <w:u w:val="single"/>
          </w:rPr>
          <w:t> 5.862, de 12 de dezembro de 1972</w:t>
        </w:r>
      </w:hyperlink>
      <w:r w:rsidRPr="00C94452">
        <w:rPr>
          <w:rFonts w:ascii="Arial" w:eastAsia="Times New Roman" w:hAnsi="Arial" w:cs="Arial"/>
          <w:strike/>
          <w:color w:val="000000"/>
          <w:sz w:val="24"/>
          <w:szCs w:val="24"/>
        </w:rPr>
        <w:t>, fica vinculada ao Ministério da Defesa.                        </w:t>
      </w:r>
      <w:hyperlink r:id="rId401" w:anchor="art1" w:history="1">
        <w:r w:rsidRPr="00C94452">
          <w:rPr>
            <w:rFonts w:ascii="Arial" w:eastAsia="Times New Roman" w:hAnsi="Arial" w:cs="Arial"/>
            <w:strike/>
            <w:color w:val="0000FF"/>
            <w:sz w:val="24"/>
            <w:szCs w:val="24"/>
            <w:u w:val="single"/>
          </w:rPr>
          <w:t>(Incluído pela Medida Provisória nº 2.216-37, de 2001)</w:t>
        </w:r>
      </w:hyperlink>
      <w:r w:rsidRPr="00C94452">
        <w:rPr>
          <w:rFonts w:ascii="Arial" w:eastAsia="Times New Roman" w:hAnsi="Arial" w:cs="Arial"/>
          <w:strike/>
          <w:color w:val="000000"/>
          <w:sz w:val="24"/>
          <w:szCs w:val="24"/>
        </w:rPr>
        <w:t>                        </w:t>
      </w:r>
      <w:hyperlink r:id="rId402" w:anchor="art17" w:history="1">
        <w:r w:rsidRPr="00C94452">
          <w:rPr>
            <w:rFonts w:ascii="Arial" w:eastAsia="Times New Roman" w:hAnsi="Arial" w:cs="Arial"/>
            <w:strike/>
            <w:color w:val="0000FF"/>
            <w:sz w:val="20"/>
            <w:szCs w:val="20"/>
            <w:u w:val="single"/>
          </w:rPr>
          <w:t>(Revogado pela Medida Provisória nº 527, de 2011).</w:t>
        </w:r>
      </w:hyperlink>
      <w:r w:rsidRPr="00C94452">
        <w:rPr>
          <w:rFonts w:ascii="Arial" w:eastAsia="Times New Roman" w:hAnsi="Arial" w:cs="Arial"/>
          <w:color w:val="000000"/>
          <w:sz w:val="20"/>
          <w:szCs w:val="20"/>
        </w:rPr>
        <w:t>                           </w:t>
      </w:r>
      <w:hyperlink r:id="rId403" w:anchor="art69" w:history="1">
        <w:r w:rsidRPr="00C94452">
          <w:rPr>
            <w:rFonts w:ascii="Arial" w:eastAsia="Times New Roman" w:hAnsi="Arial" w:cs="Arial"/>
            <w:color w:val="0000FF"/>
            <w:sz w:val="20"/>
            <w:szCs w:val="20"/>
            <w:u w:val="single"/>
          </w:rPr>
          <w:t>(Revogado pela Lei nº 12.462, de 2011)</w:t>
        </w:r>
      </w:hyperlink>
    </w:p>
    <w:p w:rsidR="00C94452" w:rsidRPr="00C94452" w:rsidRDefault="00C94452" w:rsidP="00C94452">
      <w:pPr>
        <w:spacing w:before="100" w:beforeAutospacing="1" w:after="100" w:afterAutospacing="1" w:line="240" w:lineRule="auto"/>
        <w:jc w:val="center"/>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CAPÍTULO III</w:t>
      </w:r>
    </w:p>
    <w:p w:rsidR="00C94452" w:rsidRPr="00C94452" w:rsidRDefault="00C94452" w:rsidP="00C94452">
      <w:pPr>
        <w:spacing w:before="100" w:beforeAutospacing="1" w:after="100" w:afterAutospacing="1" w:line="240" w:lineRule="auto"/>
        <w:jc w:val="center"/>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DA TRANSFORMAÇÃO, TRANSFERÊNCIA, EXTINÇÃO,</w:t>
      </w:r>
    </w:p>
    <w:p w:rsidR="00C94452" w:rsidRPr="00C94452" w:rsidRDefault="00C94452" w:rsidP="00C94452">
      <w:pPr>
        <w:spacing w:before="100" w:beforeAutospacing="1" w:after="100" w:afterAutospacing="1" w:line="240" w:lineRule="auto"/>
        <w:jc w:val="center"/>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E CRIAÇÃO DE ÓRGÃOS E CARGOS</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bookmarkStart w:id="125" w:name="art17.0"/>
      <w:bookmarkEnd w:id="125"/>
      <w:r w:rsidRPr="00C94452">
        <w:rPr>
          <w:rFonts w:ascii="Arial" w:eastAsia="Times New Roman" w:hAnsi="Arial" w:cs="Arial"/>
          <w:strike/>
          <w:color w:val="000000"/>
          <w:sz w:val="24"/>
          <w:szCs w:val="24"/>
        </w:rPr>
        <w:t>Art. 17.</w:t>
      </w:r>
      <w:r w:rsidRPr="00C94452">
        <w:rPr>
          <w:rFonts w:ascii="Arial" w:eastAsia="Times New Roman" w:hAnsi="Arial" w:cs="Arial"/>
          <w:strike/>
          <w:color w:val="000000"/>
          <w:sz w:val="24"/>
          <w:szCs w:val="24"/>
          <w:vertAlign w:val="superscript"/>
        </w:rPr>
        <w:t> </w:t>
      </w:r>
      <w:r w:rsidRPr="00C94452">
        <w:rPr>
          <w:rFonts w:ascii="Arial" w:eastAsia="Times New Roman" w:hAnsi="Arial" w:cs="Arial"/>
          <w:strike/>
          <w:color w:val="000000"/>
          <w:sz w:val="24"/>
          <w:szCs w:val="24"/>
        </w:rPr>
        <w:t>São transformados:                         </w:t>
      </w:r>
      <w:hyperlink r:id="rId404" w:anchor="art1" w:history="1">
        <w:r w:rsidRPr="00C94452">
          <w:rPr>
            <w:rFonts w:ascii="Arial" w:eastAsia="Times New Roman" w:hAnsi="Arial" w:cs="Arial"/>
            <w:strike/>
            <w:color w:val="0000FF"/>
            <w:sz w:val="24"/>
            <w:szCs w:val="24"/>
            <w:u w:val="single"/>
          </w:rPr>
          <w:t>(Vide Medida Provisória nº 1.795, de 1999)</w:t>
        </w:r>
      </w:hyperlink>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I - a Assessoria de Comunicação Institucional da Presidência da República, em Secretaria de Comunicação Social da Presidência da República;</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II - a Secretaria de Planejamento, Orçamento e Coordenação da Presidência da República, em Ministério do Planejamento e Orçamento;</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III - a Secretaria da Administração Federal da Presidência da República, em Ministério da Administração Federal e Reforma do Estado;</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IV - o</w:t>
      </w:r>
      <w:r w:rsidRPr="00C94452">
        <w:rPr>
          <w:rFonts w:ascii="Arial" w:eastAsia="Times New Roman" w:hAnsi="Arial" w:cs="Arial"/>
          <w:strike/>
          <w:color w:val="000000"/>
          <w:sz w:val="24"/>
          <w:szCs w:val="24"/>
          <w:vertAlign w:val="superscript"/>
        </w:rPr>
        <w:t> </w:t>
      </w:r>
      <w:r w:rsidRPr="00C94452">
        <w:rPr>
          <w:rFonts w:ascii="Arial" w:eastAsia="Times New Roman" w:hAnsi="Arial" w:cs="Arial"/>
          <w:strike/>
          <w:color w:val="000000"/>
          <w:sz w:val="24"/>
          <w:szCs w:val="24"/>
        </w:rPr>
        <w:t>Ministério do Meio Ambiente e da Amazônia Legal, em Ministério do Meio Ambiente, dos Recursos Hídricos e da Amazônia Legal;</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V - o Ministério da Previdência Social, em Ministério da Previdência e Assistência Social;</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VI - o Ministério da Agricultura, do Abastecimento e da Reforma Agrária, em Ministério da Agricultura e do Abastecimento;</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VII - na Secretaria-Geral da Presidência da República:</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a) o Gabinete Pessoal, em Gabinete Pessoal do Presidente da República;</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b) a Assessoria, em Assessoria Especial.</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26" w:name="art17"/>
      <w:bookmarkEnd w:id="126"/>
      <w:r w:rsidRPr="00C94452">
        <w:rPr>
          <w:rFonts w:ascii="Arial" w:eastAsia="Times New Roman" w:hAnsi="Arial" w:cs="Arial"/>
          <w:color w:val="000000"/>
          <w:sz w:val="24"/>
          <w:szCs w:val="24"/>
        </w:rPr>
        <w:t>Art. 17.  São transformados:                       </w:t>
      </w:r>
      <w:hyperlink r:id="rId405"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27" w:name="art17i"/>
      <w:bookmarkEnd w:id="127"/>
      <w:r w:rsidRPr="00C94452">
        <w:rPr>
          <w:rFonts w:ascii="Arial" w:eastAsia="Times New Roman" w:hAnsi="Arial" w:cs="Arial"/>
          <w:color w:val="000000"/>
          <w:sz w:val="24"/>
          <w:szCs w:val="24"/>
        </w:rPr>
        <w:t>I - a Secretaria de Estado de Comunicação de Governo da Presidência da República, em Secretaria de Comunicação de Governo da Presidência da República;                     </w:t>
      </w:r>
      <w:hyperlink r:id="rId406"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28" w:name="art17ii"/>
      <w:bookmarkEnd w:id="128"/>
      <w:r w:rsidRPr="00C94452">
        <w:rPr>
          <w:rFonts w:ascii="Arial" w:eastAsia="Times New Roman" w:hAnsi="Arial" w:cs="Arial"/>
          <w:color w:val="000000"/>
          <w:sz w:val="24"/>
          <w:szCs w:val="24"/>
        </w:rPr>
        <w:t>II - o Ministério do Planejamento e Orçamento, em Ministério do Planejamento,</w:t>
      </w:r>
      <w:r w:rsidRPr="00C94452">
        <w:rPr>
          <w:rFonts w:ascii="Arial" w:eastAsia="Times New Roman" w:hAnsi="Arial" w:cs="Arial"/>
          <w:b/>
          <w:bCs/>
          <w:color w:val="000000"/>
          <w:sz w:val="24"/>
          <w:szCs w:val="24"/>
        </w:rPr>
        <w:t> </w:t>
      </w:r>
      <w:r w:rsidRPr="00C94452">
        <w:rPr>
          <w:rFonts w:ascii="Arial" w:eastAsia="Times New Roman" w:hAnsi="Arial" w:cs="Arial"/>
          <w:color w:val="000000"/>
          <w:sz w:val="24"/>
          <w:szCs w:val="24"/>
        </w:rPr>
        <w:t>Orçamento e Gestão;                 </w:t>
      </w:r>
      <w:hyperlink r:id="rId407"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29" w:name="art17iii"/>
      <w:bookmarkEnd w:id="129"/>
      <w:r w:rsidRPr="00C94452">
        <w:rPr>
          <w:rFonts w:ascii="Arial" w:eastAsia="Times New Roman" w:hAnsi="Arial" w:cs="Arial"/>
          <w:color w:val="000000"/>
          <w:sz w:val="24"/>
          <w:szCs w:val="24"/>
        </w:rPr>
        <w:lastRenderedPageBreak/>
        <w:t>III - o Ministério do Meio Ambiente, dos Recursos Hídricos, e da Amazônia Legal, em Ministério do Meio Ambiente;                      </w:t>
      </w:r>
      <w:hyperlink r:id="rId408"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30" w:name="art17iv"/>
      <w:bookmarkEnd w:id="130"/>
      <w:r w:rsidRPr="00C94452">
        <w:rPr>
          <w:rFonts w:ascii="Arial" w:eastAsia="Times New Roman" w:hAnsi="Arial" w:cs="Arial"/>
          <w:color w:val="000000"/>
          <w:sz w:val="24"/>
          <w:szCs w:val="24"/>
        </w:rPr>
        <w:t>IV - o Ministério da Educação e do Desporto, em Ministério da Educação;                    </w:t>
      </w:r>
      <w:hyperlink r:id="rId409"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31" w:name="art17v"/>
      <w:bookmarkEnd w:id="131"/>
      <w:r w:rsidRPr="00C94452">
        <w:rPr>
          <w:rFonts w:ascii="Arial" w:eastAsia="Times New Roman" w:hAnsi="Arial" w:cs="Arial"/>
          <w:color w:val="000000"/>
          <w:sz w:val="24"/>
          <w:szCs w:val="24"/>
        </w:rPr>
        <w:t>V - o Ministério do Trabalho, em Ministério do Trabalho e Emprego;                      </w:t>
      </w:r>
      <w:hyperlink r:id="rId410"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32" w:name="art17vi"/>
      <w:bookmarkEnd w:id="132"/>
      <w:r w:rsidRPr="00C94452">
        <w:rPr>
          <w:rFonts w:ascii="Arial" w:eastAsia="Times New Roman" w:hAnsi="Arial" w:cs="Arial"/>
          <w:color w:val="000000"/>
          <w:sz w:val="24"/>
          <w:szCs w:val="24"/>
        </w:rPr>
        <w:t>VI - o Ministério da Indústria, do Comércio e do Turismo, em Ministério do Desenvolvimento, Indústria e Comércio Exterior;                     </w:t>
      </w:r>
      <w:hyperlink r:id="rId411"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33" w:name="art17vii"/>
      <w:bookmarkEnd w:id="133"/>
      <w:r w:rsidRPr="00C94452">
        <w:rPr>
          <w:rFonts w:ascii="Arial" w:eastAsia="Times New Roman" w:hAnsi="Arial" w:cs="Arial"/>
          <w:color w:val="000000"/>
          <w:sz w:val="24"/>
          <w:szCs w:val="24"/>
        </w:rPr>
        <w:t>VII - o Conselho Federal de Entorpecentes, em Conselho Nacional Antidrogas;                     </w:t>
      </w:r>
      <w:hyperlink r:id="rId412"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VIII - o Ministério da Marinha, em Comando da Marinha;                          </w:t>
      </w:r>
      <w:hyperlink r:id="rId413"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IX - o Ministério do Exército, em Comando do Exército;                         </w:t>
      </w:r>
      <w:hyperlink r:id="rId414"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X - o Ministério da Aeronáutica, em Comando da Aeronáutica;                      </w:t>
      </w:r>
      <w:hyperlink r:id="rId415"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XI - a Casa Militar da Presidência da República, em Gabinete de Segurança Institucional da Presidência da República;                      </w:t>
      </w:r>
      <w:hyperlink r:id="rId416"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XII - o Gabinete do Ministro de Estado Extraordinário de Política Fundiária em Ministério do Desenvolvimento Agrário; e                      </w:t>
      </w:r>
      <w:hyperlink r:id="rId417"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XIII - o Ministério da Agricultura e do Abastecimento, em Ministério da Agricultura, Pecuária e Abastecimento                         </w:t>
      </w:r>
      <w:hyperlink r:id="rId418"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34" w:name="art17a"/>
      <w:bookmarkEnd w:id="134"/>
      <w:r w:rsidRPr="00C94452">
        <w:rPr>
          <w:rFonts w:ascii="Arial" w:eastAsia="Times New Roman" w:hAnsi="Arial" w:cs="Arial"/>
          <w:color w:val="000000"/>
          <w:sz w:val="24"/>
          <w:szCs w:val="24"/>
        </w:rPr>
        <w:t>Art. 17-A.  Fica alterada para Fundo do Ministério da Defesa a denominação do Fundo do Estado-Maior das Forças Armadas - Fundo do EMFA, instituído pela </w:t>
      </w:r>
      <w:hyperlink r:id="rId419" w:history="1">
        <w:r w:rsidRPr="00C94452">
          <w:rPr>
            <w:rFonts w:ascii="Arial" w:eastAsia="Times New Roman" w:hAnsi="Arial" w:cs="Arial"/>
            <w:color w:val="0000FF"/>
            <w:sz w:val="24"/>
            <w:szCs w:val="24"/>
            <w:u w:val="single"/>
          </w:rPr>
          <w:t>Lei n</w:t>
        </w:r>
        <w:r w:rsidRPr="00C94452">
          <w:rPr>
            <w:rFonts w:ascii="Arial" w:eastAsia="Times New Roman" w:hAnsi="Arial" w:cs="Arial"/>
            <w:color w:val="0000FF"/>
            <w:sz w:val="24"/>
            <w:szCs w:val="24"/>
            <w:u w:val="single"/>
            <w:vertAlign w:val="superscript"/>
          </w:rPr>
          <w:t>o</w:t>
        </w:r>
        <w:r w:rsidRPr="00C94452">
          <w:rPr>
            <w:rFonts w:ascii="Arial" w:eastAsia="Times New Roman" w:hAnsi="Arial" w:cs="Arial"/>
            <w:color w:val="0000FF"/>
            <w:sz w:val="24"/>
            <w:szCs w:val="24"/>
            <w:u w:val="single"/>
          </w:rPr>
          <w:t> 7.448, de 20 de dezembro de 1985</w:t>
        </w:r>
      </w:hyperlink>
      <w:r w:rsidRPr="00C94452">
        <w:rPr>
          <w:rFonts w:ascii="Arial" w:eastAsia="Times New Roman" w:hAnsi="Arial" w:cs="Arial"/>
          <w:color w:val="000000"/>
          <w:sz w:val="24"/>
          <w:szCs w:val="24"/>
        </w:rPr>
        <w:t>.                    </w:t>
      </w:r>
      <w:hyperlink r:id="rId420" w:anchor="art1" w:history="1">
        <w:r w:rsidRPr="00C94452">
          <w:rPr>
            <w:rFonts w:ascii="Arial" w:eastAsia="Times New Roman" w:hAnsi="Arial" w:cs="Arial"/>
            <w:strike/>
            <w:color w:val="0000FF"/>
            <w:sz w:val="24"/>
            <w:szCs w:val="24"/>
            <w:u w:val="single"/>
          </w:rPr>
          <w:t>(Vide Medida Provisória nº 2.143-33, de 2001)</w:t>
        </w:r>
      </w:hyperlink>
      <w:r w:rsidRPr="00C94452">
        <w:rPr>
          <w:rFonts w:ascii="Arial" w:eastAsia="Times New Roman" w:hAnsi="Arial" w:cs="Arial"/>
          <w:color w:val="000000"/>
          <w:sz w:val="24"/>
          <w:szCs w:val="24"/>
        </w:rPr>
        <w:t>                   </w:t>
      </w:r>
      <w:hyperlink r:id="rId421"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35" w:name="art18.0"/>
      <w:bookmarkEnd w:id="135"/>
      <w:r w:rsidRPr="00C94452">
        <w:rPr>
          <w:rFonts w:ascii="Arial" w:eastAsia="Times New Roman" w:hAnsi="Arial" w:cs="Arial"/>
          <w:color w:val="000000"/>
          <w:sz w:val="24"/>
          <w:szCs w:val="24"/>
        </w:rPr>
        <w:t>Art. 18.</w:t>
      </w:r>
      <w:r w:rsidRPr="00C94452">
        <w:rPr>
          <w:rFonts w:ascii="Arial" w:eastAsia="Times New Roman" w:hAnsi="Arial" w:cs="Arial"/>
          <w:color w:val="000000"/>
          <w:sz w:val="24"/>
          <w:szCs w:val="24"/>
          <w:vertAlign w:val="superscript"/>
        </w:rPr>
        <w:t> </w:t>
      </w:r>
      <w:r w:rsidRPr="00C94452">
        <w:rPr>
          <w:rFonts w:ascii="Arial" w:eastAsia="Times New Roman" w:hAnsi="Arial" w:cs="Arial"/>
          <w:color w:val="000000"/>
          <w:sz w:val="24"/>
          <w:szCs w:val="24"/>
        </w:rPr>
        <w:t>São transferidas as competências:</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lastRenderedPageBreak/>
        <w:t>I - para o Ministério do Planejamento e Orçamento:</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36" w:name="art18i"/>
      <w:bookmarkEnd w:id="136"/>
      <w:r w:rsidRPr="00C94452">
        <w:rPr>
          <w:rFonts w:ascii="Arial" w:eastAsia="Times New Roman" w:hAnsi="Arial" w:cs="Arial"/>
          <w:color w:val="000000"/>
          <w:sz w:val="24"/>
          <w:szCs w:val="24"/>
        </w:rPr>
        <w:t>I - para o Ministério do Planejamento, Orçamento e Gestão:                           </w:t>
      </w:r>
      <w:hyperlink r:id="rId422"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a) da Secretaria de Planejamento Estratégico da Secretaria de Assuntos Estratégicos da Presidência da República;</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b) das Secretarias de Desenvolvimento Regional, de Defesa Civil, de Desenvolvimento do Centro-Oeste, e de Desenvolvimento da Região Sul, todas do Ministério da Integração Regional;</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c) das Secretarias de Desenvolvimento Urbano e de Áreas Metropolitanas, ambas do Ministério da Integração Regional;</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37" w:name="art18id"/>
      <w:bookmarkEnd w:id="137"/>
      <w:r w:rsidRPr="00C94452">
        <w:rPr>
          <w:rFonts w:ascii="Arial" w:eastAsia="Times New Roman" w:hAnsi="Arial" w:cs="Arial"/>
          <w:strike/>
          <w:color w:val="000000"/>
          <w:sz w:val="24"/>
          <w:szCs w:val="24"/>
        </w:rPr>
        <w:t>d) das Secretarias de Habitação e de Saneamento, do Ministério do Bem-Estar Social;                  </w:t>
      </w:r>
      <w:hyperlink r:id="rId423" w:anchor="art25" w:history="1">
        <w:r w:rsidRPr="00C94452">
          <w:rPr>
            <w:rFonts w:ascii="Arial" w:eastAsia="Times New Roman" w:hAnsi="Arial" w:cs="Arial"/>
            <w:strike/>
            <w:color w:val="0000FF"/>
            <w:sz w:val="24"/>
            <w:szCs w:val="24"/>
            <w:u w:val="single"/>
          </w:rPr>
          <w:t>(Vide Medida Provisória nº 2.143-35, de 2001)</w:t>
        </w:r>
      </w:hyperlink>
      <w:r w:rsidRPr="00C94452">
        <w:rPr>
          <w:rFonts w:ascii="Arial" w:eastAsia="Times New Roman" w:hAnsi="Arial" w:cs="Arial"/>
          <w:color w:val="000000"/>
          <w:sz w:val="24"/>
          <w:szCs w:val="24"/>
        </w:rPr>
        <w:t>                       </w:t>
      </w:r>
      <w:hyperlink r:id="rId424" w:anchor="art33" w:history="1">
        <w:r w:rsidRPr="00C94452">
          <w:rPr>
            <w:rFonts w:ascii="Arial" w:eastAsia="Times New Roman" w:hAnsi="Arial" w:cs="Arial"/>
            <w:color w:val="0000FF"/>
            <w:sz w:val="24"/>
            <w:szCs w:val="24"/>
            <w:u w:val="single"/>
          </w:rPr>
          <w:t>(Revogada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38" w:name="art18ie"/>
      <w:bookmarkEnd w:id="138"/>
      <w:r w:rsidRPr="00C94452">
        <w:rPr>
          <w:rFonts w:ascii="Arial" w:eastAsia="Times New Roman" w:hAnsi="Arial" w:cs="Arial"/>
          <w:color w:val="000000"/>
          <w:sz w:val="24"/>
          <w:szCs w:val="24"/>
        </w:rPr>
        <w:t> e) da Secretaria de Estado de Planejamento e Avaliação do Ministério da Fazenda.                      </w:t>
      </w:r>
      <w:hyperlink r:id="rId425" w:anchor="art1" w:history="1">
        <w:r w:rsidRPr="00C94452">
          <w:rPr>
            <w:rFonts w:ascii="Arial" w:eastAsia="Times New Roman" w:hAnsi="Arial" w:cs="Arial"/>
            <w:color w:val="0000FF"/>
            <w:sz w:val="24"/>
            <w:szCs w:val="24"/>
            <w:u w:val="single"/>
          </w:rPr>
          <w:t>(Incluída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II - para o Ministério do Meio Ambiente, dos Recursos Hídricos e da Amazônia Legal:</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a) da Secretaria de Irrigação, do Ministério da Integração Regional;</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b) do Jardim Botânico do Rio de Janeiro;</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III - para a Casa Civil da Presidência da República, da Secretaria de Relações com Estados, Distrito Federal e Municípios, do Ministério da Integração Regional;                     </w:t>
      </w:r>
      <w:hyperlink r:id="rId426" w:anchor="art1" w:history="1">
        <w:r w:rsidRPr="00C94452">
          <w:rPr>
            <w:rFonts w:ascii="Arial" w:eastAsia="Times New Roman" w:hAnsi="Arial" w:cs="Arial"/>
            <w:strike/>
            <w:color w:val="0000FF"/>
            <w:sz w:val="24"/>
            <w:szCs w:val="24"/>
            <w:u w:val="single"/>
          </w:rPr>
          <w:t>(Vide Medida Provisória nº 1.799-1, de 1999)</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39" w:name="art18iii"/>
      <w:bookmarkEnd w:id="139"/>
      <w:r w:rsidRPr="00C94452">
        <w:rPr>
          <w:rFonts w:ascii="Arial" w:eastAsia="Times New Roman" w:hAnsi="Arial" w:cs="Arial"/>
          <w:color w:val="000000"/>
          <w:sz w:val="24"/>
          <w:szCs w:val="24"/>
        </w:rPr>
        <w:t>III - para a Casa Civil da Presidência da República:                      </w:t>
      </w:r>
      <w:hyperlink r:id="rId427" w:anchor="art1" w:history="1">
        <w:r w:rsidRPr="00C94452">
          <w:rPr>
            <w:rFonts w:ascii="Arial" w:eastAsia="Times New Roman" w:hAnsi="Arial" w:cs="Arial"/>
            <w:color w:val="0000FF"/>
            <w:sz w:val="24"/>
            <w:szCs w:val="24"/>
            <w:u w:val="single"/>
          </w:rPr>
          <w:t>(Redação dada pela Medida Provisória nº 2.216-37, de 2001)</w:t>
        </w:r>
      </w:hyperlink>
      <w:r w:rsidRPr="00C94452">
        <w:rPr>
          <w:rFonts w:ascii="Arial" w:eastAsia="Times New Roman" w:hAnsi="Arial" w:cs="Arial"/>
          <w:color w:val="000000"/>
          <w:sz w:val="24"/>
          <w:szCs w:val="24"/>
        </w:rPr>
        <w:t>                        </w:t>
      </w:r>
      <w:hyperlink r:id="rId428" w:history="1">
        <w:r w:rsidRPr="00C94452">
          <w:rPr>
            <w:rFonts w:ascii="Arial" w:eastAsia="Times New Roman" w:hAnsi="Arial" w:cs="Arial"/>
            <w:color w:val="0000FF"/>
            <w:sz w:val="24"/>
            <w:szCs w:val="24"/>
            <w:u w:val="single"/>
          </w:rPr>
          <w:t>(Vide Decreto nº 3.455, de 2000)</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a) administrativas, da Secretaria-Geral da Presidência da República;                     </w:t>
      </w:r>
      <w:hyperlink r:id="rId429" w:anchor="art1" w:history="1">
        <w:r w:rsidRPr="00C94452">
          <w:rPr>
            <w:rFonts w:ascii="Arial" w:eastAsia="Times New Roman" w:hAnsi="Arial" w:cs="Arial"/>
            <w:color w:val="0000FF"/>
            <w:sz w:val="24"/>
            <w:szCs w:val="24"/>
            <w:u w:val="single"/>
          </w:rPr>
          <w:t>(Incluída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b) da Imprensa Nacional;                        </w:t>
      </w:r>
      <w:hyperlink r:id="rId430" w:anchor="art1" w:history="1">
        <w:r w:rsidRPr="00C94452">
          <w:rPr>
            <w:rFonts w:ascii="Arial" w:eastAsia="Times New Roman" w:hAnsi="Arial" w:cs="Arial"/>
            <w:color w:val="0000FF"/>
            <w:sz w:val="24"/>
            <w:szCs w:val="24"/>
            <w:u w:val="single"/>
          </w:rPr>
          <w:t>(Incluída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c) do Arquivo Nacional;                        </w:t>
      </w:r>
      <w:hyperlink r:id="rId431" w:anchor="art1" w:history="1">
        <w:r w:rsidRPr="00C94452">
          <w:rPr>
            <w:rFonts w:ascii="Arial" w:eastAsia="Times New Roman" w:hAnsi="Arial" w:cs="Arial"/>
            <w:color w:val="0000FF"/>
            <w:sz w:val="24"/>
            <w:szCs w:val="24"/>
            <w:u w:val="single"/>
          </w:rPr>
          <w:t>(Incluída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IV - para o Ministério da Previdência e Assistência Social, da Secretaria da Promoção Humana, do Ministério do Bem-Estar Social;</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lastRenderedPageBreak/>
        <w:t>V - para o Ministério da Justiça:</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a) da Coordenadoria Nacional para Integração da Pessoa Portadora de Deficiência, do Ministério do Bem-Estar Social;</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40" w:name="art18vb"/>
      <w:bookmarkEnd w:id="140"/>
      <w:r w:rsidRPr="00C94452">
        <w:rPr>
          <w:rFonts w:ascii="Arial" w:eastAsia="Times New Roman" w:hAnsi="Arial" w:cs="Arial"/>
          <w:strike/>
          <w:color w:val="000000"/>
          <w:sz w:val="24"/>
          <w:szCs w:val="24"/>
        </w:rPr>
        <w:t>b) atribuídas ao Ministério da Fazenda pela </w:t>
      </w:r>
      <w:hyperlink r:id="rId432" w:history="1">
        <w:r w:rsidRPr="00C94452">
          <w:rPr>
            <w:rFonts w:ascii="Arial" w:eastAsia="Times New Roman" w:hAnsi="Arial" w:cs="Arial"/>
            <w:strike/>
            <w:color w:val="0000FF"/>
            <w:sz w:val="24"/>
            <w:szCs w:val="24"/>
            <w:u w:val="single"/>
          </w:rPr>
          <w:t>Lei n</w:t>
        </w:r>
        <w:r w:rsidRPr="00C94452">
          <w:rPr>
            <w:rFonts w:ascii="Arial" w:eastAsia="Times New Roman" w:hAnsi="Arial" w:cs="Arial"/>
            <w:strike/>
            <w:color w:val="0000FF"/>
            <w:sz w:val="24"/>
            <w:szCs w:val="24"/>
            <w:u w:val="single"/>
            <w:vertAlign w:val="superscript"/>
          </w:rPr>
          <w:t>o</w:t>
        </w:r>
        <w:r w:rsidRPr="00C94452">
          <w:rPr>
            <w:rFonts w:ascii="Arial" w:eastAsia="Times New Roman" w:hAnsi="Arial" w:cs="Arial"/>
            <w:strike/>
            <w:color w:val="0000FF"/>
            <w:sz w:val="24"/>
            <w:szCs w:val="24"/>
            <w:u w:val="single"/>
          </w:rPr>
          <w:t> 5.768, de 20 de dezembro de 1971</w:t>
        </w:r>
      </w:hyperlink>
      <w:r w:rsidRPr="00C94452">
        <w:rPr>
          <w:rFonts w:ascii="Arial" w:eastAsia="Times New Roman" w:hAnsi="Arial" w:cs="Arial"/>
          <w:strike/>
          <w:color w:val="000000"/>
          <w:sz w:val="24"/>
          <w:szCs w:val="24"/>
        </w:rPr>
        <w:t>, pelo</w:t>
      </w:r>
      <w:hyperlink r:id="rId433" w:anchor="art14" w:history="1">
        <w:r w:rsidRPr="00C94452">
          <w:rPr>
            <w:rFonts w:ascii="Arial" w:eastAsia="Times New Roman" w:hAnsi="Arial" w:cs="Arial"/>
            <w:strike/>
            <w:color w:val="0000FF"/>
            <w:sz w:val="24"/>
            <w:szCs w:val="24"/>
            <w:u w:val="single"/>
          </w:rPr>
          <w:t> art.14</w:t>
        </w:r>
        <w:r w:rsidRPr="00C94452">
          <w:rPr>
            <w:rFonts w:ascii="Arial" w:eastAsia="Times New Roman" w:hAnsi="Arial" w:cs="Arial"/>
            <w:color w:val="0000FF"/>
            <w:sz w:val="24"/>
            <w:szCs w:val="24"/>
            <w:vertAlign w:val="superscript"/>
          </w:rPr>
          <w:t> </w:t>
        </w:r>
        <w:r w:rsidRPr="00C94452">
          <w:rPr>
            <w:rFonts w:ascii="Arial" w:eastAsia="Times New Roman" w:hAnsi="Arial" w:cs="Arial"/>
            <w:strike/>
            <w:color w:val="0000FF"/>
            <w:sz w:val="24"/>
            <w:szCs w:val="24"/>
            <w:u w:val="single"/>
          </w:rPr>
          <w:t>da</w:t>
        </w:r>
        <w:r w:rsidRPr="00C94452">
          <w:rPr>
            <w:rFonts w:ascii="Arial" w:eastAsia="Times New Roman" w:hAnsi="Arial" w:cs="Arial"/>
            <w:color w:val="0000FF"/>
            <w:sz w:val="24"/>
            <w:szCs w:val="24"/>
            <w:vertAlign w:val="superscript"/>
          </w:rPr>
          <w:t> </w:t>
        </w:r>
        <w:r w:rsidRPr="00C94452">
          <w:rPr>
            <w:rFonts w:ascii="Arial" w:eastAsia="Times New Roman" w:hAnsi="Arial" w:cs="Arial"/>
            <w:strike/>
            <w:color w:val="0000FF"/>
            <w:sz w:val="24"/>
            <w:szCs w:val="24"/>
            <w:u w:val="single"/>
          </w:rPr>
          <w:t>Lei</w:t>
        </w:r>
        <w:r w:rsidRPr="00C94452">
          <w:rPr>
            <w:rFonts w:ascii="Arial" w:eastAsia="Times New Roman" w:hAnsi="Arial" w:cs="Arial"/>
            <w:color w:val="0000FF"/>
            <w:sz w:val="24"/>
            <w:szCs w:val="24"/>
            <w:vertAlign w:val="superscript"/>
          </w:rPr>
          <w:t> </w:t>
        </w:r>
        <w:r w:rsidRPr="00C94452">
          <w:rPr>
            <w:rFonts w:ascii="Arial" w:eastAsia="Times New Roman" w:hAnsi="Arial" w:cs="Arial"/>
            <w:strike/>
            <w:color w:val="0000FF"/>
            <w:sz w:val="24"/>
            <w:szCs w:val="24"/>
            <w:u w:val="single"/>
          </w:rPr>
          <w:t>n</w:t>
        </w:r>
        <w:r w:rsidRPr="00C94452">
          <w:rPr>
            <w:rFonts w:ascii="Arial" w:eastAsia="Times New Roman" w:hAnsi="Arial" w:cs="Arial"/>
            <w:color w:val="0000FF"/>
            <w:sz w:val="24"/>
            <w:szCs w:val="24"/>
            <w:vertAlign w:val="superscript"/>
          </w:rPr>
          <w:t>o</w:t>
        </w:r>
        <w:r w:rsidRPr="00C94452">
          <w:rPr>
            <w:rFonts w:ascii="Arial" w:eastAsia="Times New Roman" w:hAnsi="Arial" w:cs="Arial"/>
            <w:strike/>
            <w:color w:val="0000FF"/>
            <w:sz w:val="24"/>
            <w:szCs w:val="24"/>
            <w:u w:val="single"/>
          </w:rPr>
          <w:t> 7.291,</w:t>
        </w:r>
        <w:r w:rsidRPr="00C94452">
          <w:rPr>
            <w:rFonts w:ascii="Arial" w:eastAsia="Times New Roman" w:hAnsi="Arial" w:cs="Arial"/>
            <w:color w:val="0000FF"/>
            <w:sz w:val="24"/>
            <w:szCs w:val="24"/>
            <w:vertAlign w:val="superscript"/>
          </w:rPr>
          <w:t> </w:t>
        </w:r>
        <w:r w:rsidRPr="00C94452">
          <w:rPr>
            <w:rFonts w:ascii="Arial" w:eastAsia="Times New Roman" w:hAnsi="Arial" w:cs="Arial"/>
            <w:strike/>
            <w:color w:val="0000FF"/>
            <w:sz w:val="24"/>
            <w:szCs w:val="24"/>
            <w:u w:val="single"/>
          </w:rPr>
          <w:t>de</w:t>
        </w:r>
        <w:r w:rsidRPr="00C94452">
          <w:rPr>
            <w:rFonts w:ascii="Arial" w:eastAsia="Times New Roman" w:hAnsi="Arial" w:cs="Arial"/>
            <w:color w:val="0000FF"/>
            <w:sz w:val="24"/>
            <w:szCs w:val="24"/>
            <w:vertAlign w:val="superscript"/>
          </w:rPr>
          <w:t> </w:t>
        </w:r>
        <w:r w:rsidRPr="00C94452">
          <w:rPr>
            <w:rFonts w:ascii="Arial" w:eastAsia="Times New Roman" w:hAnsi="Arial" w:cs="Arial"/>
            <w:strike/>
            <w:color w:val="0000FF"/>
            <w:sz w:val="24"/>
            <w:szCs w:val="24"/>
            <w:u w:val="single"/>
          </w:rPr>
          <w:t>19</w:t>
        </w:r>
        <w:r w:rsidRPr="00C94452">
          <w:rPr>
            <w:rFonts w:ascii="Arial" w:eastAsia="Times New Roman" w:hAnsi="Arial" w:cs="Arial"/>
            <w:color w:val="0000FF"/>
            <w:sz w:val="24"/>
            <w:szCs w:val="24"/>
            <w:vertAlign w:val="superscript"/>
          </w:rPr>
          <w:t> </w:t>
        </w:r>
        <w:r w:rsidRPr="00C94452">
          <w:rPr>
            <w:rFonts w:ascii="Arial" w:eastAsia="Times New Roman" w:hAnsi="Arial" w:cs="Arial"/>
            <w:strike/>
            <w:color w:val="0000FF"/>
            <w:sz w:val="24"/>
            <w:szCs w:val="24"/>
            <w:u w:val="single"/>
          </w:rPr>
          <w:t>de</w:t>
        </w:r>
        <w:r w:rsidRPr="00C94452">
          <w:rPr>
            <w:rFonts w:ascii="Arial" w:eastAsia="Times New Roman" w:hAnsi="Arial" w:cs="Arial"/>
            <w:color w:val="0000FF"/>
            <w:sz w:val="24"/>
            <w:szCs w:val="24"/>
            <w:vertAlign w:val="superscript"/>
          </w:rPr>
          <w:t> </w:t>
        </w:r>
        <w:r w:rsidRPr="00C94452">
          <w:rPr>
            <w:rFonts w:ascii="Arial" w:eastAsia="Times New Roman" w:hAnsi="Arial" w:cs="Arial"/>
            <w:strike/>
            <w:color w:val="0000FF"/>
            <w:sz w:val="24"/>
            <w:szCs w:val="24"/>
            <w:u w:val="single"/>
          </w:rPr>
          <w:t>dezembro</w:t>
        </w:r>
        <w:r w:rsidRPr="00C94452">
          <w:rPr>
            <w:rFonts w:ascii="Arial" w:eastAsia="Times New Roman" w:hAnsi="Arial" w:cs="Arial"/>
            <w:color w:val="0000FF"/>
            <w:sz w:val="24"/>
            <w:szCs w:val="24"/>
            <w:vertAlign w:val="superscript"/>
          </w:rPr>
          <w:t> </w:t>
        </w:r>
        <w:r w:rsidRPr="00C94452">
          <w:rPr>
            <w:rFonts w:ascii="Arial" w:eastAsia="Times New Roman" w:hAnsi="Arial" w:cs="Arial"/>
            <w:strike/>
            <w:color w:val="0000FF"/>
            <w:sz w:val="24"/>
            <w:szCs w:val="24"/>
            <w:u w:val="single"/>
          </w:rPr>
          <w:t>de</w:t>
        </w:r>
        <w:r w:rsidRPr="00C94452">
          <w:rPr>
            <w:rFonts w:ascii="Arial" w:eastAsia="Times New Roman" w:hAnsi="Arial" w:cs="Arial"/>
            <w:color w:val="0000FF"/>
            <w:sz w:val="24"/>
            <w:szCs w:val="24"/>
            <w:vertAlign w:val="superscript"/>
          </w:rPr>
          <w:t> </w:t>
        </w:r>
        <w:r w:rsidRPr="00C94452">
          <w:rPr>
            <w:rFonts w:ascii="Arial" w:eastAsia="Times New Roman" w:hAnsi="Arial" w:cs="Arial"/>
            <w:strike/>
            <w:color w:val="0000FF"/>
            <w:sz w:val="24"/>
            <w:szCs w:val="24"/>
            <w:u w:val="single"/>
          </w:rPr>
          <w:t>1984</w:t>
        </w:r>
      </w:hyperlink>
      <w:r w:rsidRPr="00C94452">
        <w:rPr>
          <w:rFonts w:ascii="Arial" w:eastAsia="Times New Roman" w:hAnsi="Arial" w:cs="Arial"/>
          <w:strike/>
          <w:color w:val="000000"/>
          <w:sz w:val="24"/>
          <w:szCs w:val="24"/>
        </w:rPr>
        <w:t>, e nos </w:t>
      </w:r>
      <w:hyperlink r:id="rId434" w:history="1">
        <w:r w:rsidRPr="00C94452">
          <w:rPr>
            <w:rFonts w:ascii="Arial" w:eastAsia="Times New Roman" w:hAnsi="Arial" w:cs="Arial"/>
            <w:strike/>
            <w:color w:val="0000FF"/>
            <w:sz w:val="24"/>
            <w:szCs w:val="24"/>
            <w:u w:val="single"/>
          </w:rPr>
          <w:t>Decretos-Leis n</w:t>
        </w:r>
        <w:r w:rsidRPr="00C94452">
          <w:rPr>
            <w:rFonts w:ascii="Arial" w:eastAsia="Times New Roman" w:hAnsi="Arial" w:cs="Arial"/>
            <w:color w:val="0000FF"/>
            <w:sz w:val="24"/>
            <w:szCs w:val="24"/>
            <w:vertAlign w:val="superscript"/>
          </w:rPr>
          <w:t>os</w:t>
        </w:r>
        <w:r w:rsidRPr="00C94452">
          <w:rPr>
            <w:rFonts w:ascii="Arial" w:eastAsia="Times New Roman" w:hAnsi="Arial" w:cs="Arial"/>
            <w:strike/>
            <w:color w:val="0000FF"/>
            <w:sz w:val="24"/>
            <w:szCs w:val="24"/>
            <w:u w:val="single"/>
          </w:rPr>
          <w:t> 6.259, de 10 de fevereiro de 1944</w:t>
        </w:r>
      </w:hyperlink>
      <w:r w:rsidRPr="00C94452">
        <w:rPr>
          <w:rFonts w:ascii="Arial" w:eastAsia="Times New Roman" w:hAnsi="Arial" w:cs="Arial"/>
          <w:strike/>
          <w:color w:val="000000"/>
          <w:sz w:val="24"/>
          <w:szCs w:val="24"/>
        </w:rPr>
        <w:t>, e </w:t>
      </w:r>
      <w:hyperlink r:id="rId435" w:history="1">
        <w:r w:rsidRPr="00C94452">
          <w:rPr>
            <w:rFonts w:ascii="Arial" w:eastAsia="Times New Roman" w:hAnsi="Arial" w:cs="Arial"/>
            <w:strike/>
            <w:color w:val="0000FF"/>
            <w:sz w:val="24"/>
            <w:szCs w:val="24"/>
            <w:u w:val="single"/>
          </w:rPr>
          <w:t>204, de 27 de fevereiro de 1967</w:t>
        </w:r>
      </w:hyperlink>
      <w:r w:rsidRPr="00C94452">
        <w:rPr>
          <w:rFonts w:ascii="Arial" w:eastAsia="Times New Roman" w:hAnsi="Arial" w:cs="Arial"/>
          <w:strike/>
          <w:color w:val="000000"/>
          <w:sz w:val="24"/>
          <w:szCs w:val="24"/>
        </w:rPr>
        <w:t>, nos termos e condições fixados em ato conjunto dos respectivos Ministros de Estado, ressalvadas as do Conselho Monetário Nacional;                  </w:t>
      </w:r>
      <w:hyperlink r:id="rId436" w:anchor="art22" w:history="1">
        <w:r w:rsidRPr="00C94452">
          <w:rPr>
            <w:rFonts w:ascii="Arial" w:eastAsia="Times New Roman" w:hAnsi="Arial" w:cs="Arial"/>
            <w:strike/>
            <w:color w:val="0000FF"/>
            <w:sz w:val="24"/>
            <w:szCs w:val="24"/>
            <w:u w:val="single"/>
          </w:rPr>
          <w:t>(Vide Medida Provisória nº 2.049-20, de 2000)</w:t>
        </w:r>
      </w:hyperlink>
      <w:r w:rsidRPr="00C94452">
        <w:rPr>
          <w:rFonts w:ascii="Arial" w:eastAsia="Times New Roman" w:hAnsi="Arial" w:cs="Arial"/>
          <w:strike/>
          <w:color w:val="000000"/>
          <w:sz w:val="24"/>
          <w:szCs w:val="24"/>
        </w:rPr>
        <w:t>  </w:t>
      </w:r>
      <w:r w:rsidRPr="00C94452">
        <w:rPr>
          <w:rFonts w:ascii="Arial" w:eastAsia="Times New Roman" w:hAnsi="Arial" w:cs="Arial"/>
          <w:color w:val="000000"/>
          <w:sz w:val="24"/>
          <w:szCs w:val="24"/>
        </w:rPr>
        <w:t>                      </w:t>
      </w:r>
      <w:hyperlink r:id="rId437" w:anchor="art33" w:history="1">
        <w:r w:rsidRPr="00C94452">
          <w:rPr>
            <w:rFonts w:ascii="Arial" w:eastAsia="Times New Roman" w:hAnsi="Arial" w:cs="Arial"/>
            <w:color w:val="0000FF"/>
            <w:sz w:val="24"/>
            <w:szCs w:val="24"/>
            <w:u w:val="single"/>
          </w:rPr>
          <w:t>(Revogada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VI - para a Secretaria-Executiva, em cada Ministério, das Secretarias de Administração-Geral, relativas à modernização, informática, recursos humanos, serviços gerais, planejamento, orçamento e finanças;</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VII - para a Secretaria de Comunicação Social da Presidência da República, da Subchefia para Divulgação e Relações Públicas, da Casa Civil da Presidência da República;</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VIII - no Ministério da Educação e do Desporto:</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a) da Secretaria de Desportos e do Fundo Nacional de Desenvolvimento Desportivo - FUNDESP, para o Instituto Nacional de Desenvolvimento do Desporto - INDESP;</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b) da Fundação de Assistência ao Estudante - FAE, para o Fundo Nacional do Desenvolvimento da Educação - FNDE.</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41" w:name="art18p"/>
      <w:bookmarkEnd w:id="141"/>
      <w:r w:rsidRPr="00C94452">
        <w:rPr>
          <w:rFonts w:ascii="Arial" w:eastAsia="Times New Roman" w:hAnsi="Arial" w:cs="Arial"/>
          <w:color w:val="000000"/>
          <w:sz w:val="24"/>
          <w:szCs w:val="24"/>
        </w:rPr>
        <w:t> </w:t>
      </w:r>
      <w:r w:rsidRPr="00C94452">
        <w:rPr>
          <w:rFonts w:ascii="Arial" w:eastAsia="Times New Roman" w:hAnsi="Arial" w:cs="Arial"/>
          <w:strike/>
          <w:color w:val="000000"/>
          <w:sz w:val="24"/>
          <w:szCs w:val="24"/>
        </w:rPr>
        <w:t>Parágrafo único.</w:t>
      </w:r>
      <w:r w:rsidRPr="00C94452">
        <w:rPr>
          <w:rFonts w:ascii="Arial" w:eastAsia="Times New Roman" w:hAnsi="Arial" w:cs="Arial"/>
          <w:strike/>
          <w:color w:val="000000"/>
          <w:sz w:val="24"/>
          <w:szCs w:val="24"/>
          <w:vertAlign w:val="superscript"/>
        </w:rPr>
        <w:t> </w:t>
      </w:r>
      <w:r w:rsidRPr="00C94452">
        <w:rPr>
          <w:rFonts w:ascii="Arial" w:eastAsia="Times New Roman" w:hAnsi="Arial" w:cs="Arial"/>
          <w:strike/>
          <w:color w:val="000000"/>
          <w:sz w:val="24"/>
          <w:szCs w:val="24"/>
        </w:rPr>
        <w:t>O Conselho Deliberativo do Fundo Constitucional de Financiamento do Centro-Oeste, do Ministério da Integração Regional, passa a integrar a estrutura do Ministério do Planejamento e Orçamento, com as atribuições previstas no </w:t>
      </w:r>
      <w:hyperlink r:id="rId438" w:anchor="art14" w:history="1">
        <w:r w:rsidRPr="00C94452">
          <w:rPr>
            <w:rFonts w:ascii="Arial" w:eastAsia="Times New Roman" w:hAnsi="Arial" w:cs="Arial"/>
            <w:strike/>
            <w:color w:val="0000FF"/>
            <w:sz w:val="24"/>
            <w:szCs w:val="24"/>
            <w:u w:val="single"/>
          </w:rPr>
          <w:t>art. 14 da Lei n</w:t>
        </w:r>
        <w:r w:rsidRPr="00C94452">
          <w:rPr>
            <w:rFonts w:ascii="Arial" w:eastAsia="Times New Roman" w:hAnsi="Arial" w:cs="Arial"/>
            <w:strike/>
            <w:color w:val="0000FF"/>
            <w:sz w:val="24"/>
            <w:szCs w:val="24"/>
            <w:u w:val="single"/>
            <w:vertAlign w:val="superscript"/>
          </w:rPr>
          <w:t>o</w:t>
        </w:r>
        <w:r w:rsidRPr="00C94452">
          <w:rPr>
            <w:rFonts w:ascii="Arial" w:eastAsia="Times New Roman" w:hAnsi="Arial" w:cs="Arial"/>
            <w:strike/>
            <w:color w:val="0000FF"/>
            <w:sz w:val="24"/>
            <w:szCs w:val="24"/>
            <w:u w:val="single"/>
          </w:rPr>
          <w:t> 7.827, de 27 de setembro de 1989.</w:t>
        </w:r>
      </w:hyperlink>
      <w:r w:rsidRPr="00C94452">
        <w:rPr>
          <w:rFonts w:ascii="Arial" w:eastAsia="Times New Roman" w:hAnsi="Arial" w:cs="Arial"/>
          <w:strike/>
          <w:color w:val="000000"/>
          <w:sz w:val="24"/>
          <w:szCs w:val="24"/>
        </w:rPr>
        <w:t> </w:t>
      </w:r>
      <w:r w:rsidRPr="00C94452">
        <w:rPr>
          <w:rFonts w:ascii="Arial" w:eastAsia="Times New Roman" w:hAnsi="Arial" w:cs="Arial"/>
          <w:color w:val="000000"/>
          <w:sz w:val="24"/>
          <w:szCs w:val="24"/>
        </w:rPr>
        <w:t>                     </w:t>
      </w:r>
      <w:hyperlink r:id="rId439" w:anchor="art1" w:history="1">
        <w:r w:rsidRPr="00C94452">
          <w:rPr>
            <w:rFonts w:ascii="Arial" w:eastAsia="Times New Roman" w:hAnsi="Arial" w:cs="Arial"/>
            <w:strike/>
            <w:color w:val="0000FF"/>
            <w:sz w:val="24"/>
            <w:szCs w:val="24"/>
            <w:u w:val="single"/>
          </w:rPr>
          <w:t>(Vide Medida Provisória nº 1.799-1, de 1999)</w:t>
        </w:r>
      </w:hyperlink>
      <w:r w:rsidRPr="00C94452">
        <w:rPr>
          <w:rFonts w:ascii="Arial" w:eastAsia="Times New Roman" w:hAnsi="Arial" w:cs="Arial"/>
          <w:color w:val="000000"/>
          <w:sz w:val="24"/>
          <w:szCs w:val="24"/>
        </w:rPr>
        <w:t>                         </w:t>
      </w:r>
      <w:hyperlink r:id="rId440" w:anchor="art33" w:history="1">
        <w:r w:rsidRPr="00C94452">
          <w:rPr>
            <w:rFonts w:ascii="Arial" w:eastAsia="Times New Roman" w:hAnsi="Arial" w:cs="Arial"/>
            <w:color w:val="0000FF"/>
            <w:sz w:val="24"/>
            <w:szCs w:val="24"/>
            <w:u w:val="single"/>
          </w:rPr>
          <w:t>(Revogado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42" w:name="art18ix"/>
      <w:bookmarkEnd w:id="142"/>
      <w:r w:rsidRPr="00C94452">
        <w:rPr>
          <w:rFonts w:ascii="Arial" w:eastAsia="Times New Roman" w:hAnsi="Arial" w:cs="Arial"/>
          <w:color w:val="000000"/>
          <w:sz w:val="24"/>
          <w:szCs w:val="24"/>
        </w:rPr>
        <w:t>IX - para o Ministério da Integração Nacional as da Secretaria Especial de Políticas Regionais da Câmara de Políticas Regionais do Conselho de Governo; </w:t>
      </w:r>
      <w:hyperlink r:id="rId441"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X - para a Fundação Nacional de Saúde - FNS do Ministério da Saúde, que passa a denominar-se Fundação Nacional de Saúde - FUNASA, as da Fundação Nacional do Índio do Ministério da Justiça, relacionadas com a assistência à saúde das comunidades indígenas;                      </w:t>
      </w:r>
      <w:hyperlink r:id="rId442"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XI - da Casa Militar da Presidência da República para o Gabinete de Segurança Institucional da Presidência da República;                         </w:t>
      </w:r>
      <w:hyperlink r:id="rId443"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lastRenderedPageBreak/>
        <w:t>XII - do Gabinete do Ministro de Estado Extraordinário de Política Fundiária para o Ministério do Desenvolvimento Agrário;                    </w:t>
      </w:r>
      <w:hyperlink r:id="rId444"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XIII - para a Secretaria Especial de Desenvolvimento Urbano da Presidência da República as das Secretarias de Habitação e de Saneamento, do Ministério do Bem-Estar Social.                </w:t>
      </w:r>
      <w:hyperlink r:id="rId445"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43" w:name="art18a"/>
      <w:bookmarkEnd w:id="143"/>
      <w:r w:rsidRPr="00C94452">
        <w:rPr>
          <w:rFonts w:ascii="Arial" w:eastAsia="Times New Roman" w:hAnsi="Arial" w:cs="Arial"/>
          <w:color w:val="000000"/>
          <w:sz w:val="24"/>
          <w:szCs w:val="24"/>
        </w:rPr>
        <w:t>Art. 18-A.  Ficam transferidas do Ministério da Agricultura, Pecuária e Abastecimento para o Gabinete do Ministro de Estado Extraordinário de Política Fundiária as atribuições relacionadas com a promoção do desenvolvimento sustentável do segmento rural constituído pelos agricultores familiares.                  </w:t>
      </w:r>
      <w:hyperlink r:id="rId446" w:anchor="art1" w:history="1">
        <w:r w:rsidRPr="00C94452">
          <w:rPr>
            <w:rFonts w:ascii="Arial" w:eastAsia="Times New Roman" w:hAnsi="Arial" w:cs="Arial"/>
            <w:strike/>
            <w:color w:val="0000FF"/>
            <w:sz w:val="24"/>
            <w:szCs w:val="24"/>
            <w:u w:val="single"/>
          </w:rPr>
          <w:t>(Vide Medida Provisória nº 2.143-33, de 2001)</w:t>
        </w:r>
      </w:hyperlink>
      <w:r w:rsidRPr="00C94452">
        <w:rPr>
          <w:rFonts w:ascii="Arial" w:eastAsia="Times New Roman" w:hAnsi="Arial" w:cs="Arial"/>
          <w:color w:val="000000"/>
          <w:sz w:val="24"/>
          <w:szCs w:val="24"/>
        </w:rPr>
        <w:t>                   </w:t>
      </w:r>
      <w:hyperlink r:id="rId447"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44" w:name="art18b"/>
      <w:bookmarkEnd w:id="144"/>
      <w:r w:rsidRPr="00C94452">
        <w:rPr>
          <w:rFonts w:ascii="Arial" w:eastAsia="Times New Roman" w:hAnsi="Arial" w:cs="Arial"/>
          <w:color w:val="000000"/>
          <w:sz w:val="24"/>
          <w:szCs w:val="24"/>
        </w:rPr>
        <w:t>Art. 18-B.  Ressalvadas as competências do Conselho Monetário Nacional, ficam transferidas para o Ministério da Fazenda as estabelecidas na </w:t>
      </w:r>
      <w:hyperlink r:id="rId448" w:history="1">
        <w:r w:rsidRPr="00C94452">
          <w:rPr>
            <w:rFonts w:ascii="Arial" w:eastAsia="Times New Roman" w:hAnsi="Arial" w:cs="Arial"/>
            <w:color w:val="0000FF"/>
            <w:sz w:val="24"/>
            <w:szCs w:val="24"/>
            <w:u w:val="single"/>
          </w:rPr>
          <w:t>Lei n</w:t>
        </w:r>
        <w:r w:rsidRPr="00C94452">
          <w:rPr>
            <w:rFonts w:ascii="Arial" w:eastAsia="Times New Roman" w:hAnsi="Arial" w:cs="Arial"/>
            <w:color w:val="0000FF"/>
            <w:sz w:val="24"/>
            <w:szCs w:val="24"/>
            <w:u w:val="single"/>
            <w:vertAlign w:val="superscript"/>
          </w:rPr>
          <w:t>o</w:t>
        </w:r>
        <w:r w:rsidRPr="00C94452">
          <w:rPr>
            <w:rFonts w:ascii="Arial" w:eastAsia="Times New Roman" w:hAnsi="Arial" w:cs="Arial"/>
            <w:color w:val="0000FF"/>
            <w:sz w:val="24"/>
            <w:szCs w:val="24"/>
            <w:u w:val="single"/>
          </w:rPr>
          <w:t> 5.768, de 20 de dezembro de 1971</w:t>
        </w:r>
      </w:hyperlink>
      <w:r w:rsidRPr="00C94452">
        <w:rPr>
          <w:rFonts w:ascii="Arial" w:eastAsia="Times New Roman" w:hAnsi="Arial" w:cs="Arial"/>
          <w:color w:val="000000"/>
          <w:sz w:val="24"/>
          <w:szCs w:val="24"/>
        </w:rPr>
        <w:t>, no </w:t>
      </w:r>
      <w:hyperlink r:id="rId449" w:anchor="art14" w:history="1">
        <w:r w:rsidRPr="00C94452">
          <w:rPr>
            <w:rFonts w:ascii="Arial" w:eastAsia="Times New Roman" w:hAnsi="Arial" w:cs="Arial"/>
            <w:color w:val="0000FF"/>
            <w:sz w:val="24"/>
            <w:szCs w:val="24"/>
            <w:u w:val="single"/>
          </w:rPr>
          <w:t>art. 14 da Lei n</w:t>
        </w:r>
        <w:r w:rsidRPr="00C94452">
          <w:rPr>
            <w:rFonts w:ascii="Arial" w:eastAsia="Times New Roman" w:hAnsi="Arial" w:cs="Arial"/>
            <w:color w:val="0000FF"/>
            <w:sz w:val="24"/>
            <w:szCs w:val="24"/>
            <w:u w:val="single"/>
            <w:vertAlign w:val="superscript"/>
          </w:rPr>
          <w:t>o</w:t>
        </w:r>
        <w:r w:rsidRPr="00C94452">
          <w:rPr>
            <w:rFonts w:ascii="Arial" w:eastAsia="Times New Roman" w:hAnsi="Arial" w:cs="Arial"/>
            <w:color w:val="0000FF"/>
            <w:sz w:val="24"/>
            <w:szCs w:val="24"/>
            <w:u w:val="single"/>
          </w:rPr>
          <w:t> 7.291, de 19 de dezembro de 1984</w:t>
        </w:r>
      </w:hyperlink>
      <w:r w:rsidRPr="00C94452">
        <w:rPr>
          <w:rFonts w:ascii="Arial" w:eastAsia="Times New Roman" w:hAnsi="Arial" w:cs="Arial"/>
          <w:color w:val="000000"/>
          <w:sz w:val="24"/>
          <w:szCs w:val="24"/>
        </w:rPr>
        <w:t>, e nos </w:t>
      </w:r>
      <w:hyperlink r:id="rId450" w:history="1">
        <w:r w:rsidRPr="00C94452">
          <w:rPr>
            <w:rFonts w:ascii="Arial" w:eastAsia="Times New Roman" w:hAnsi="Arial" w:cs="Arial"/>
            <w:color w:val="0000FF"/>
            <w:sz w:val="24"/>
            <w:szCs w:val="24"/>
            <w:u w:val="single"/>
          </w:rPr>
          <w:t>Decretos-Leis n</w:t>
        </w:r>
        <w:r w:rsidRPr="00C94452">
          <w:rPr>
            <w:rFonts w:ascii="Arial" w:eastAsia="Times New Roman" w:hAnsi="Arial" w:cs="Arial"/>
            <w:color w:val="0000FF"/>
            <w:sz w:val="24"/>
            <w:szCs w:val="24"/>
            <w:u w:val="single"/>
            <w:vertAlign w:val="superscript"/>
          </w:rPr>
          <w:t>o</w:t>
        </w:r>
        <w:r w:rsidRPr="00C94452">
          <w:rPr>
            <w:rFonts w:ascii="Arial" w:eastAsia="Times New Roman" w:hAnsi="Arial" w:cs="Arial"/>
            <w:color w:val="0000FF"/>
            <w:sz w:val="24"/>
            <w:szCs w:val="24"/>
            <w:u w:val="single"/>
          </w:rPr>
          <w:t>s 6.259, de 10 de fevereiro de 1944</w:t>
        </w:r>
      </w:hyperlink>
      <w:r w:rsidRPr="00C94452">
        <w:rPr>
          <w:rFonts w:ascii="Arial" w:eastAsia="Times New Roman" w:hAnsi="Arial" w:cs="Arial"/>
          <w:color w:val="000000"/>
          <w:sz w:val="24"/>
          <w:szCs w:val="24"/>
        </w:rPr>
        <w:t>, e </w:t>
      </w:r>
      <w:hyperlink r:id="rId451" w:history="1">
        <w:r w:rsidRPr="00C94452">
          <w:rPr>
            <w:rFonts w:ascii="Arial" w:eastAsia="Times New Roman" w:hAnsi="Arial" w:cs="Arial"/>
            <w:color w:val="0000FF"/>
            <w:sz w:val="24"/>
            <w:szCs w:val="24"/>
            <w:u w:val="single"/>
          </w:rPr>
          <w:t>204, de 27 de fevereiro de 1967</w:t>
        </w:r>
      </w:hyperlink>
      <w:r w:rsidRPr="00C94452">
        <w:rPr>
          <w:rFonts w:ascii="Arial" w:eastAsia="Times New Roman" w:hAnsi="Arial" w:cs="Arial"/>
          <w:color w:val="000000"/>
          <w:sz w:val="24"/>
          <w:szCs w:val="24"/>
        </w:rPr>
        <w:t>, atribuídas ao Ministério da Justiça.                       </w:t>
      </w:r>
      <w:hyperlink r:id="rId452" w:anchor="art1" w:history="1">
        <w:r w:rsidRPr="00C94452">
          <w:rPr>
            <w:rFonts w:ascii="Arial" w:eastAsia="Times New Roman" w:hAnsi="Arial" w:cs="Arial"/>
            <w:strike/>
            <w:color w:val="0000FF"/>
            <w:sz w:val="24"/>
            <w:szCs w:val="24"/>
            <w:u w:val="single"/>
          </w:rPr>
          <w:t>(Vide Medida Provisória nº 2.143-33, de 2001)</w:t>
        </w:r>
      </w:hyperlink>
      <w:r w:rsidRPr="00C94452">
        <w:rPr>
          <w:rFonts w:ascii="Arial" w:eastAsia="Times New Roman" w:hAnsi="Arial" w:cs="Arial"/>
          <w:strike/>
          <w:color w:val="000000"/>
          <w:sz w:val="24"/>
          <w:szCs w:val="24"/>
        </w:rPr>
        <w:t> </w:t>
      </w:r>
      <w:r w:rsidRPr="00C94452">
        <w:rPr>
          <w:rFonts w:ascii="Arial" w:eastAsia="Times New Roman" w:hAnsi="Arial" w:cs="Arial"/>
          <w:color w:val="000000"/>
          <w:sz w:val="24"/>
          <w:szCs w:val="24"/>
        </w:rPr>
        <w:t>                 </w:t>
      </w:r>
      <w:hyperlink r:id="rId453"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bookmarkStart w:id="145" w:name="art18b§1"/>
      <w:bookmarkEnd w:id="145"/>
      <w:r w:rsidRPr="00C94452">
        <w:rPr>
          <w:rFonts w:ascii="Arial" w:eastAsia="Times New Roman" w:hAnsi="Arial" w:cs="Arial"/>
          <w:strike/>
          <w:color w:val="000000"/>
          <w:sz w:val="24"/>
          <w:szCs w:val="24"/>
        </w:rPr>
        <w:t>§ 1</w:t>
      </w:r>
      <w:r w:rsidRPr="00C94452">
        <w:rPr>
          <w:rFonts w:ascii="Arial" w:eastAsia="Times New Roman" w:hAnsi="Arial" w:cs="Arial"/>
          <w:strike/>
          <w:color w:val="000000"/>
          <w:sz w:val="24"/>
          <w:szCs w:val="24"/>
          <w:u w:val="single"/>
          <w:vertAlign w:val="superscript"/>
        </w:rPr>
        <w:t>o</w:t>
      </w:r>
      <w:r w:rsidRPr="00C94452">
        <w:rPr>
          <w:rFonts w:ascii="Arial" w:eastAsia="Times New Roman" w:hAnsi="Arial" w:cs="Arial"/>
          <w:strike/>
          <w:color w:val="000000"/>
          <w:sz w:val="24"/>
          <w:szCs w:val="24"/>
        </w:rPr>
        <w:t>  A operacionalização, a emissão das autorizações e a fiscalização das atividades de que trata a </w:t>
      </w:r>
      <w:hyperlink r:id="rId454" w:history="1">
        <w:r w:rsidRPr="00C94452">
          <w:rPr>
            <w:rFonts w:ascii="Arial" w:eastAsia="Times New Roman" w:hAnsi="Arial" w:cs="Arial"/>
            <w:strike/>
            <w:color w:val="0000FF"/>
            <w:sz w:val="24"/>
            <w:szCs w:val="24"/>
            <w:u w:val="single"/>
          </w:rPr>
          <w:t>Lei n</w:t>
        </w:r>
        <w:r w:rsidRPr="00C94452">
          <w:rPr>
            <w:rFonts w:ascii="Arial" w:eastAsia="Times New Roman" w:hAnsi="Arial" w:cs="Arial"/>
            <w:strike/>
            <w:color w:val="0000FF"/>
            <w:sz w:val="24"/>
            <w:szCs w:val="24"/>
            <w:u w:val="single"/>
            <w:vertAlign w:val="superscript"/>
          </w:rPr>
          <w:t>o</w:t>
        </w:r>
        <w:r w:rsidRPr="00C94452">
          <w:rPr>
            <w:rFonts w:ascii="Arial" w:eastAsia="Times New Roman" w:hAnsi="Arial" w:cs="Arial"/>
            <w:strike/>
            <w:color w:val="0000FF"/>
            <w:sz w:val="24"/>
            <w:szCs w:val="24"/>
            <w:u w:val="single"/>
          </w:rPr>
          <w:t> 5.768, de 1971</w:t>
        </w:r>
      </w:hyperlink>
      <w:r w:rsidRPr="00C94452">
        <w:rPr>
          <w:rFonts w:ascii="Arial" w:eastAsia="Times New Roman" w:hAnsi="Arial" w:cs="Arial"/>
          <w:strike/>
          <w:color w:val="000000"/>
          <w:sz w:val="24"/>
          <w:szCs w:val="24"/>
        </w:rPr>
        <w:t>, ficam a cargo da Caixa Econômica Federal, salvo nos casos previstos no § 2</w:t>
      </w:r>
      <w:r w:rsidRPr="00C94452">
        <w:rPr>
          <w:rFonts w:ascii="Arial" w:eastAsia="Times New Roman" w:hAnsi="Arial" w:cs="Arial"/>
          <w:strike/>
          <w:color w:val="000000"/>
          <w:sz w:val="24"/>
          <w:szCs w:val="24"/>
          <w:u w:val="single"/>
          <w:vertAlign w:val="superscript"/>
        </w:rPr>
        <w:t>o</w:t>
      </w:r>
      <w:r w:rsidRPr="00C94452">
        <w:rPr>
          <w:rFonts w:ascii="Arial" w:eastAsia="Times New Roman" w:hAnsi="Arial" w:cs="Arial"/>
          <w:strike/>
          <w:color w:val="000000"/>
          <w:sz w:val="24"/>
          <w:szCs w:val="24"/>
        </w:rPr>
        <w:t>  deste artigo.                          </w:t>
      </w:r>
      <w:hyperlink r:id="rId455" w:anchor="art1" w:history="1">
        <w:r w:rsidRPr="00C94452">
          <w:rPr>
            <w:rFonts w:ascii="Arial" w:eastAsia="Times New Roman" w:hAnsi="Arial" w:cs="Arial"/>
            <w:strike/>
            <w:color w:val="0000FF"/>
            <w:sz w:val="24"/>
            <w:szCs w:val="24"/>
            <w:u w:val="single"/>
          </w:rPr>
          <w:t>(Incluído pela Medida Provisória nº 2.216-37, de 2001)</w:t>
        </w:r>
      </w:hyperlink>
      <w:r w:rsidRPr="00C94452">
        <w:rPr>
          <w:rFonts w:ascii="Arial" w:eastAsia="Times New Roman" w:hAnsi="Arial" w:cs="Arial"/>
          <w:strike/>
          <w:color w:val="000000"/>
          <w:sz w:val="24"/>
          <w:szCs w:val="24"/>
        </w:rPr>
        <w:t> </w:t>
      </w:r>
      <w:r w:rsidRPr="00C94452">
        <w:rPr>
          <w:rFonts w:ascii="Arial" w:eastAsia="Times New Roman" w:hAnsi="Arial" w:cs="Arial"/>
          <w:color w:val="000000"/>
          <w:sz w:val="24"/>
          <w:szCs w:val="24"/>
        </w:rPr>
        <w:t>                       </w:t>
      </w:r>
      <w:hyperlink r:id="rId456" w:anchor="art46" w:history="1">
        <w:r w:rsidRPr="00C94452">
          <w:rPr>
            <w:rFonts w:ascii="Arial" w:eastAsia="Times New Roman" w:hAnsi="Arial" w:cs="Arial"/>
            <w:color w:val="0000FF"/>
            <w:sz w:val="20"/>
            <w:szCs w:val="20"/>
            <w:u w:val="single"/>
          </w:rPr>
          <w:t>(Revogado pela Lei nº 13.756, de 2018)</w:t>
        </w:r>
      </w:hyperlink>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 2</w:t>
      </w:r>
      <w:r w:rsidRPr="00C94452">
        <w:rPr>
          <w:rFonts w:ascii="Arial" w:eastAsia="Times New Roman" w:hAnsi="Arial" w:cs="Arial"/>
          <w:strike/>
          <w:color w:val="000000"/>
          <w:sz w:val="24"/>
          <w:szCs w:val="24"/>
          <w:u w:val="single"/>
          <w:vertAlign w:val="superscript"/>
        </w:rPr>
        <w:t>o</w:t>
      </w:r>
      <w:r w:rsidRPr="00C94452">
        <w:rPr>
          <w:rFonts w:ascii="Arial" w:eastAsia="Times New Roman" w:hAnsi="Arial" w:cs="Arial"/>
          <w:strike/>
          <w:color w:val="000000"/>
          <w:sz w:val="24"/>
          <w:szCs w:val="24"/>
        </w:rPr>
        <w:t>  Os pedidos de autorização para a prática dos atos a que se refere a Lei mencionada no § 1</w:t>
      </w:r>
      <w:r w:rsidRPr="00C94452">
        <w:rPr>
          <w:rFonts w:ascii="Arial" w:eastAsia="Times New Roman" w:hAnsi="Arial" w:cs="Arial"/>
          <w:strike/>
          <w:color w:val="000000"/>
          <w:sz w:val="24"/>
          <w:szCs w:val="24"/>
          <w:u w:val="single"/>
          <w:vertAlign w:val="superscript"/>
        </w:rPr>
        <w:t>o</w:t>
      </w:r>
      <w:r w:rsidRPr="00C94452">
        <w:rPr>
          <w:rFonts w:ascii="Arial" w:eastAsia="Times New Roman" w:hAnsi="Arial" w:cs="Arial"/>
          <w:strike/>
          <w:color w:val="000000"/>
          <w:sz w:val="24"/>
          <w:szCs w:val="24"/>
        </w:rPr>
        <w:t>  deste artigo, em que a Caixa Econômica Federal ou qualquer outra instituição financeira seja parte interessada, serão analisados e decididos pela Secretaria de Acompanhamento Econômico do Ministério da Fazenda.                     </w:t>
      </w:r>
      <w:hyperlink r:id="rId457" w:anchor="art1" w:history="1">
        <w:r w:rsidRPr="00C94452">
          <w:rPr>
            <w:rFonts w:ascii="Arial" w:eastAsia="Times New Roman" w:hAnsi="Arial" w:cs="Arial"/>
            <w:strike/>
            <w:color w:val="0000FF"/>
            <w:sz w:val="24"/>
            <w:szCs w:val="24"/>
            <w:u w:val="single"/>
          </w:rPr>
          <w:t>(Incluído pela Medida Provisória nº 2.216-37, de 2001)</w:t>
        </w:r>
      </w:hyperlink>
      <w:r w:rsidRPr="00C94452">
        <w:rPr>
          <w:rFonts w:ascii="Arial" w:eastAsia="Times New Roman" w:hAnsi="Arial" w:cs="Arial"/>
          <w:strike/>
          <w:color w:val="000000"/>
          <w:sz w:val="24"/>
          <w:szCs w:val="24"/>
        </w:rPr>
        <w:t> </w:t>
      </w:r>
      <w:r w:rsidRPr="00C94452">
        <w:rPr>
          <w:rFonts w:ascii="Arial" w:eastAsia="Times New Roman" w:hAnsi="Arial" w:cs="Arial"/>
          <w:color w:val="000000"/>
          <w:sz w:val="24"/>
          <w:szCs w:val="24"/>
        </w:rPr>
        <w:t>                       </w:t>
      </w:r>
      <w:hyperlink r:id="rId458" w:anchor="art46" w:history="1">
        <w:r w:rsidRPr="00C94452">
          <w:rPr>
            <w:rFonts w:ascii="Arial" w:eastAsia="Times New Roman" w:hAnsi="Arial" w:cs="Arial"/>
            <w:color w:val="0000FF"/>
            <w:sz w:val="20"/>
            <w:szCs w:val="20"/>
            <w:u w:val="single"/>
          </w:rPr>
          <w:t>(Revogado pela Lei nº 13.756, de 2018)</w:t>
        </w:r>
      </w:hyperlink>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 3</w:t>
      </w:r>
      <w:r w:rsidRPr="00C94452">
        <w:rPr>
          <w:rFonts w:ascii="Arial" w:eastAsia="Times New Roman" w:hAnsi="Arial" w:cs="Arial"/>
          <w:strike/>
          <w:color w:val="000000"/>
          <w:sz w:val="24"/>
          <w:szCs w:val="24"/>
          <w:u w:val="single"/>
          <w:vertAlign w:val="superscript"/>
        </w:rPr>
        <w:t>o</w:t>
      </w:r>
      <w:r w:rsidRPr="00C94452">
        <w:rPr>
          <w:rFonts w:ascii="Arial" w:eastAsia="Times New Roman" w:hAnsi="Arial" w:cs="Arial"/>
          <w:strike/>
          <w:color w:val="000000"/>
          <w:sz w:val="24"/>
          <w:szCs w:val="24"/>
        </w:rPr>
        <w:t>  As autorizações serão concedidas a título precário e por evento promocional, que não poderá exceder o prazo de doze meses.                     </w:t>
      </w:r>
      <w:hyperlink r:id="rId459" w:anchor="art1" w:history="1">
        <w:r w:rsidRPr="00C94452">
          <w:rPr>
            <w:rFonts w:ascii="Arial" w:eastAsia="Times New Roman" w:hAnsi="Arial" w:cs="Arial"/>
            <w:strike/>
            <w:color w:val="0000FF"/>
            <w:sz w:val="24"/>
            <w:szCs w:val="24"/>
            <w:u w:val="single"/>
          </w:rPr>
          <w:t>(Incluído pela Medida Provisória nº 2.216-37, de 2001)</w:t>
        </w:r>
      </w:hyperlink>
      <w:r w:rsidRPr="00C94452">
        <w:rPr>
          <w:rFonts w:ascii="Arial" w:eastAsia="Times New Roman" w:hAnsi="Arial" w:cs="Arial"/>
          <w:strike/>
          <w:color w:val="000000"/>
          <w:sz w:val="24"/>
          <w:szCs w:val="24"/>
        </w:rPr>
        <w:t> </w:t>
      </w:r>
      <w:r w:rsidRPr="00C94452">
        <w:rPr>
          <w:rFonts w:ascii="Arial" w:eastAsia="Times New Roman" w:hAnsi="Arial" w:cs="Arial"/>
          <w:color w:val="000000"/>
          <w:sz w:val="24"/>
          <w:szCs w:val="24"/>
        </w:rPr>
        <w:t>                   </w:t>
      </w:r>
      <w:hyperlink r:id="rId460" w:anchor="art46" w:history="1">
        <w:r w:rsidRPr="00C94452">
          <w:rPr>
            <w:rFonts w:ascii="Arial" w:eastAsia="Times New Roman" w:hAnsi="Arial" w:cs="Arial"/>
            <w:color w:val="0000FF"/>
            <w:sz w:val="20"/>
            <w:szCs w:val="20"/>
            <w:u w:val="single"/>
          </w:rPr>
          <w:t>(Revogado pela Lei nº 13.756, de 2018)</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46" w:name="art19"/>
      <w:bookmarkEnd w:id="146"/>
      <w:r w:rsidRPr="00C94452">
        <w:rPr>
          <w:rFonts w:ascii="Arial" w:eastAsia="Times New Roman" w:hAnsi="Arial" w:cs="Arial"/>
          <w:color w:val="000000"/>
          <w:sz w:val="24"/>
          <w:szCs w:val="24"/>
        </w:rPr>
        <w:t>Art. 19.</w:t>
      </w:r>
      <w:r w:rsidRPr="00C94452">
        <w:rPr>
          <w:rFonts w:ascii="Arial" w:eastAsia="Times New Roman" w:hAnsi="Arial" w:cs="Arial"/>
          <w:color w:val="000000"/>
          <w:sz w:val="24"/>
          <w:szCs w:val="24"/>
          <w:vertAlign w:val="superscript"/>
        </w:rPr>
        <w:t> </w:t>
      </w:r>
      <w:r w:rsidRPr="00C94452">
        <w:rPr>
          <w:rFonts w:ascii="Arial" w:eastAsia="Times New Roman" w:hAnsi="Arial" w:cs="Arial"/>
          <w:color w:val="000000"/>
          <w:sz w:val="24"/>
          <w:szCs w:val="24"/>
        </w:rPr>
        <w:t>São extintos:                          </w:t>
      </w:r>
      <w:hyperlink r:id="rId461" w:anchor="art1" w:history="1">
        <w:r w:rsidRPr="00C94452">
          <w:rPr>
            <w:rFonts w:ascii="Arial" w:eastAsia="Times New Roman" w:hAnsi="Arial" w:cs="Arial"/>
            <w:strike/>
            <w:color w:val="0000FF"/>
            <w:sz w:val="24"/>
            <w:szCs w:val="24"/>
            <w:u w:val="single"/>
          </w:rPr>
          <w:t>(Vide Medida Provisória nº 1.795, de 1999)</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I - as Fundações Legião Brasileira de Assistência (LBA) e Centro Brasileiro para a Infância e Adolescência (CBIA), vinculadas ao Ministério do Bem-Estar Social;</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II - o Ministério do Bem-Estar Social;</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III - o Ministério da Integração Regional;</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lastRenderedPageBreak/>
        <w:t>IV - no Ministério da Justiça:</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a) o Conselho Superior de Defesa da Liberdade de Criação e Expressão;</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b) a Secretaria de Polícia Federal;</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c) a Secretaria de Trânsito;</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d) a Secretaria Nacional de Entorpecentes;</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V - a Secretaria de Planejamento Estratégico, na Secretaria de Assuntos Estratégicos da Presidência da República;</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VI - a Secretaria de Projetos Especiais, no Ministério da Administração Federal e Reforma do Estado;</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VII - as Secretarias de Administração-Geral, em cada Ministério;</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VIII - no Ministério da Educação e do Desporto:</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a) o Conselho Superior de Desporto;</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b) a Secretaria de Desportos;</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c) a Secretaria de Projetos Educacionais Especiais;</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d) a Fundação de Assistência ao Estudante - FAE;</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IX - a Subchefia para Divulgação e Relações Públicas, na Casa Civil da Presidência da República.</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47" w:name="art19x"/>
      <w:bookmarkEnd w:id="147"/>
      <w:r w:rsidRPr="00C94452">
        <w:rPr>
          <w:rFonts w:ascii="Arial" w:eastAsia="Times New Roman" w:hAnsi="Arial" w:cs="Arial"/>
          <w:color w:val="000000"/>
          <w:sz w:val="24"/>
          <w:szCs w:val="24"/>
        </w:rPr>
        <w:t>X - o Ministério da Administração Federal e Reforma do Estado;                       </w:t>
      </w:r>
      <w:hyperlink r:id="rId462" w:anchor="art1" w:history="1">
        <w:r w:rsidRPr="00C94452">
          <w:rPr>
            <w:rFonts w:ascii="Arial" w:eastAsia="Times New Roman" w:hAnsi="Arial" w:cs="Arial"/>
            <w:strike/>
            <w:color w:val="0000FF"/>
            <w:sz w:val="24"/>
            <w:szCs w:val="24"/>
            <w:u w:val="single"/>
          </w:rPr>
          <w:t>(Vide Medida Provisória nº 1.795, de 1999)</w:t>
        </w:r>
      </w:hyperlink>
      <w:r w:rsidRPr="00C94452">
        <w:rPr>
          <w:rFonts w:ascii="Arial" w:eastAsia="Times New Roman" w:hAnsi="Arial" w:cs="Arial"/>
          <w:color w:val="000000"/>
          <w:sz w:val="24"/>
          <w:szCs w:val="24"/>
        </w:rPr>
        <w:t>                     </w:t>
      </w:r>
      <w:hyperlink r:id="rId463"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XI - a Secretaria de Assuntos Estratégicos da Presidência da República;                       </w:t>
      </w:r>
      <w:hyperlink r:id="rId464" w:anchor="art1" w:history="1">
        <w:r w:rsidRPr="00C94452">
          <w:rPr>
            <w:rFonts w:ascii="Arial" w:eastAsia="Times New Roman" w:hAnsi="Arial" w:cs="Arial"/>
            <w:strike/>
            <w:color w:val="0000FF"/>
            <w:sz w:val="24"/>
            <w:szCs w:val="24"/>
            <w:u w:val="single"/>
          </w:rPr>
          <w:t>(Vide Medida Provisória nº 1.795, de 1999)</w:t>
        </w:r>
      </w:hyperlink>
      <w:r w:rsidRPr="00C94452">
        <w:rPr>
          <w:rFonts w:ascii="Arial" w:eastAsia="Times New Roman" w:hAnsi="Arial" w:cs="Arial"/>
          <w:strike/>
          <w:color w:val="000000"/>
          <w:sz w:val="24"/>
          <w:szCs w:val="24"/>
        </w:rPr>
        <w:t>                      </w:t>
      </w:r>
      <w:r w:rsidRPr="00C94452">
        <w:rPr>
          <w:rFonts w:ascii="Arial" w:eastAsia="Times New Roman" w:hAnsi="Arial" w:cs="Arial"/>
          <w:color w:val="000000"/>
          <w:sz w:val="24"/>
          <w:szCs w:val="24"/>
        </w:rPr>
        <w:t> </w:t>
      </w:r>
      <w:hyperlink r:id="rId465"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48" w:name="art19xii"/>
      <w:bookmarkEnd w:id="148"/>
      <w:r w:rsidRPr="00C94452">
        <w:rPr>
          <w:rFonts w:ascii="Arial" w:eastAsia="Times New Roman" w:hAnsi="Arial" w:cs="Arial"/>
          <w:color w:val="000000"/>
          <w:sz w:val="24"/>
          <w:szCs w:val="24"/>
        </w:rPr>
        <w:t>XII - o Gabinete a que se refere o </w:t>
      </w:r>
      <w:hyperlink r:id="rId466" w:anchor="art4i" w:history="1">
        <w:r w:rsidRPr="00C94452">
          <w:rPr>
            <w:rFonts w:ascii="Arial" w:eastAsia="Times New Roman" w:hAnsi="Arial" w:cs="Arial"/>
            <w:color w:val="0000FF"/>
            <w:sz w:val="24"/>
            <w:szCs w:val="24"/>
            <w:u w:val="single"/>
          </w:rPr>
          <w:t>inciso I do art. 4</w:t>
        </w:r>
        <w:r w:rsidRPr="00C94452">
          <w:rPr>
            <w:rFonts w:ascii="Arial" w:eastAsia="Times New Roman" w:hAnsi="Arial" w:cs="Arial"/>
            <w:color w:val="0000FF"/>
            <w:sz w:val="24"/>
            <w:szCs w:val="24"/>
            <w:u w:val="single"/>
            <w:vertAlign w:val="superscript"/>
          </w:rPr>
          <w:t>o</w:t>
        </w:r>
        <w:r w:rsidRPr="00C94452">
          <w:rPr>
            <w:rFonts w:ascii="Arial" w:eastAsia="Times New Roman" w:hAnsi="Arial" w:cs="Arial"/>
            <w:color w:val="0000FF"/>
            <w:sz w:val="24"/>
            <w:szCs w:val="24"/>
            <w:u w:val="single"/>
          </w:rPr>
          <w:t> da Lei n</w:t>
        </w:r>
        <w:r w:rsidRPr="00C94452">
          <w:rPr>
            <w:rFonts w:ascii="Arial" w:eastAsia="Times New Roman" w:hAnsi="Arial" w:cs="Arial"/>
            <w:color w:val="0000FF"/>
            <w:sz w:val="24"/>
            <w:szCs w:val="24"/>
            <w:u w:val="single"/>
            <w:vertAlign w:val="superscript"/>
          </w:rPr>
          <w:t>o</w:t>
        </w:r>
        <w:r w:rsidRPr="00C94452">
          <w:rPr>
            <w:rFonts w:ascii="Arial" w:eastAsia="Times New Roman" w:hAnsi="Arial" w:cs="Arial"/>
            <w:color w:val="0000FF"/>
            <w:sz w:val="24"/>
            <w:szCs w:val="24"/>
            <w:u w:val="single"/>
          </w:rPr>
          <w:t> 9.615, de 24 de março de 1998</w:t>
        </w:r>
      </w:hyperlink>
      <w:r w:rsidRPr="00C94452">
        <w:rPr>
          <w:rFonts w:ascii="Arial" w:eastAsia="Times New Roman" w:hAnsi="Arial" w:cs="Arial"/>
          <w:color w:val="000000"/>
          <w:sz w:val="24"/>
          <w:szCs w:val="24"/>
        </w:rPr>
        <w:t>;                       </w:t>
      </w:r>
      <w:hyperlink r:id="rId467" w:anchor="art1" w:history="1">
        <w:r w:rsidRPr="00C94452">
          <w:rPr>
            <w:rFonts w:ascii="Arial" w:eastAsia="Times New Roman" w:hAnsi="Arial" w:cs="Arial"/>
            <w:strike/>
            <w:color w:val="0000FF"/>
            <w:sz w:val="24"/>
            <w:szCs w:val="24"/>
            <w:u w:val="single"/>
          </w:rPr>
          <w:t>(Vide Medida Provisória nº 1.795, de 1999)</w:t>
        </w:r>
      </w:hyperlink>
      <w:r w:rsidRPr="00C94452">
        <w:rPr>
          <w:rFonts w:ascii="Arial" w:eastAsia="Times New Roman" w:hAnsi="Arial" w:cs="Arial"/>
          <w:color w:val="000000"/>
          <w:sz w:val="24"/>
          <w:szCs w:val="24"/>
        </w:rPr>
        <w:t>                   </w:t>
      </w:r>
      <w:hyperlink r:id="rId468"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49" w:name="art19xiii"/>
      <w:bookmarkEnd w:id="149"/>
      <w:r w:rsidRPr="00C94452">
        <w:rPr>
          <w:rFonts w:ascii="Arial" w:eastAsia="Times New Roman" w:hAnsi="Arial" w:cs="Arial"/>
          <w:color w:val="000000"/>
          <w:sz w:val="24"/>
          <w:szCs w:val="24"/>
        </w:rPr>
        <w:t>XIII - o Alto Comando das Forças Armadas; e                           </w:t>
      </w:r>
      <w:hyperlink r:id="rId469" w:anchor="art1" w:history="1">
        <w:r w:rsidRPr="00C94452">
          <w:rPr>
            <w:rFonts w:ascii="Arial" w:eastAsia="Times New Roman" w:hAnsi="Arial" w:cs="Arial"/>
            <w:strike/>
            <w:color w:val="0000FF"/>
            <w:sz w:val="24"/>
            <w:szCs w:val="24"/>
            <w:u w:val="single"/>
          </w:rPr>
          <w:t>(Vide Medida Provisória nº 1.795, de 1999)</w:t>
        </w:r>
      </w:hyperlink>
      <w:r w:rsidRPr="00C94452">
        <w:rPr>
          <w:rFonts w:ascii="Arial" w:eastAsia="Times New Roman" w:hAnsi="Arial" w:cs="Arial"/>
          <w:color w:val="000000"/>
          <w:sz w:val="24"/>
          <w:szCs w:val="24"/>
        </w:rPr>
        <w:t>                  </w:t>
      </w:r>
      <w:hyperlink r:id="rId470" w:anchor="art10" w:history="1">
        <w:r w:rsidRPr="00C94452">
          <w:rPr>
            <w:rFonts w:ascii="Arial" w:eastAsia="Times New Roman" w:hAnsi="Arial" w:cs="Arial"/>
            <w:strike/>
            <w:color w:val="0000FF"/>
            <w:sz w:val="24"/>
            <w:szCs w:val="24"/>
            <w:u w:val="single"/>
          </w:rPr>
          <w:t>(Vide Medida Provisória nº 1.799-1, de 1999)</w:t>
        </w:r>
      </w:hyperlink>
      <w:r w:rsidRPr="00C94452">
        <w:rPr>
          <w:rFonts w:ascii="Arial" w:eastAsia="Times New Roman" w:hAnsi="Arial" w:cs="Arial"/>
          <w:strike/>
          <w:color w:val="000000"/>
          <w:sz w:val="24"/>
          <w:szCs w:val="24"/>
        </w:rPr>
        <w:t> </w:t>
      </w:r>
      <w:r w:rsidRPr="00C94452">
        <w:rPr>
          <w:rFonts w:ascii="Arial" w:eastAsia="Times New Roman" w:hAnsi="Arial" w:cs="Arial"/>
          <w:color w:val="000000"/>
          <w:sz w:val="24"/>
          <w:szCs w:val="24"/>
        </w:rPr>
        <w:t>              </w:t>
      </w:r>
      <w:hyperlink r:id="rId471" w:anchor="art8" w:history="1">
        <w:r w:rsidRPr="00C94452">
          <w:rPr>
            <w:rFonts w:ascii="Arial" w:eastAsia="Times New Roman" w:hAnsi="Arial" w:cs="Arial"/>
            <w:strike/>
            <w:color w:val="0000FF"/>
            <w:sz w:val="24"/>
            <w:szCs w:val="24"/>
            <w:u w:val="single"/>
          </w:rPr>
          <w:t>(Vide Medida Provisória nº 1.825, de 1999)</w:t>
        </w:r>
      </w:hyperlink>
      <w:r w:rsidRPr="00C94452">
        <w:rPr>
          <w:rFonts w:ascii="Arial" w:eastAsia="Times New Roman" w:hAnsi="Arial" w:cs="Arial"/>
          <w:strike/>
          <w:color w:val="000000"/>
          <w:sz w:val="24"/>
          <w:szCs w:val="24"/>
        </w:rPr>
        <w:t> </w:t>
      </w:r>
      <w:r w:rsidRPr="00C94452">
        <w:rPr>
          <w:rFonts w:ascii="Arial" w:eastAsia="Times New Roman" w:hAnsi="Arial" w:cs="Arial"/>
          <w:color w:val="000000"/>
          <w:sz w:val="24"/>
          <w:szCs w:val="24"/>
        </w:rPr>
        <w:t>      </w:t>
      </w:r>
      <w:hyperlink r:id="rId472"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XIV - o Estado-Maior das Forças Armadas.                     </w:t>
      </w:r>
      <w:hyperlink r:id="rId473"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50" w:name="art19a"/>
      <w:bookmarkEnd w:id="150"/>
      <w:r w:rsidRPr="00C94452">
        <w:rPr>
          <w:rFonts w:ascii="Arial" w:eastAsia="Times New Roman" w:hAnsi="Arial" w:cs="Arial"/>
          <w:color w:val="000000"/>
          <w:sz w:val="24"/>
          <w:szCs w:val="24"/>
        </w:rPr>
        <w:lastRenderedPageBreak/>
        <w:t>Art. 19-A.  Fica extinto o Instituto Nacional de Desenvolvimento do Desporto - INDESP.                 </w:t>
      </w:r>
      <w:hyperlink r:id="rId474" w:anchor="art1" w:history="1">
        <w:r w:rsidRPr="00C94452">
          <w:rPr>
            <w:rFonts w:ascii="Arial" w:eastAsia="Times New Roman" w:hAnsi="Arial" w:cs="Arial"/>
            <w:strike/>
            <w:color w:val="0000FF"/>
            <w:sz w:val="24"/>
            <w:szCs w:val="24"/>
            <w:u w:val="single"/>
          </w:rPr>
          <w:t>(Vide Medida Provisória nº 2.143-33, de 2001)</w:t>
        </w:r>
      </w:hyperlink>
      <w:r w:rsidRPr="00C94452">
        <w:rPr>
          <w:rFonts w:ascii="Arial" w:eastAsia="Times New Roman" w:hAnsi="Arial" w:cs="Arial"/>
          <w:color w:val="000000"/>
          <w:sz w:val="24"/>
          <w:szCs w:val="24"/>
        </w:rPr>
        <w:t>                   </w:t>
      </w:r>
      <w:hyperlink r:id="rId475"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 1</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rPr>
        <w:t>  É o Poder Executivo autorizado a remanejar, transpor, transferir, ou utilizar, a partir da extinção do órgão referido no </w:t>
      </w:r>
      <w:r w:rsidRPr="00C94452">
        <w:rPr>
          <w:rFonts w:ascii="Arial" w:eastAsia="Times New Roman" w:hAnsi="Arial" w:cs="Arial"/>
          <w:b/>
          <w:bCs/>
          <w:color w:val="000000"/>
          <w:sz w:val="24"/>
          <w:szCs w:val="24"/>
        </w:rPr>
        <w:t>caput</w:t>
      </w:r>
      <w:r w:rsidRPr="00C94452">
        <w:rPr>
          <w:rFonts w:ascii="Arial" w:eastAsia="Times New Roman" w:hAnsi="Arial" w:cs="Arial"/>
          <w:color w:val="000000"/>
          <w:sz w:val="24"/>
          <w:szCs w:val="24"/>
        </w:rPr>
        <w:t>,</w:t>
      </w:r>
      <w:r w:rsidRPr="00C94452">
        <w:rPr>
          <w:rFonts w:ascii="Arial" w:eastAsia="Times New Roman" w:hAnsi="Arial" w:cs="Arial"/>
          <w:b/>
          <w:bCs/>
          <w:color w:val="000000"/>
          <w:sz w:val="24"/>
          <w:szCs w:val="24"/>
        </w:rPr>
        <w:t> </w:t>
      </w:r>
      <w:r w:rsidRPr="00C94452">
        <w:rPr>
          <w:rFonts w:ascii="Arial" w:eastAsia="Times New Roman" w:hAnsi="Arial" w:cs="Arial"/>
          <w:color w:val="000000"/>
          <w:sz w:val="24"/>
          <w:szCs w:val="24"/>
        </w:rPr>
        <w:t>as dotações orçamentárias aprovadas na Lei Orçamentária de 2000 e 2001, consignadas ao Instituto Nacional de Desenvolvimento do Desporto - INDESP, para o Ministério do Esporte e Turismo, mantida a mesma classificação orçamentária, expressa por categoria de programação em seu menor nível, observado o disposto no </w:t>
      </w:r>
      <w:hyperlink r:id="rId476" w:anchor="art3%C2%A72" w:history="1">
        <w:r w:rsidRPr="00C94452">
          <w:rPr>
            <w:rFonts w:ascii="Arial" w:eastAsia="Times New Roman" w:hAnsi="Arial" w:cs="Arial"/>
            <w:color w:val="0000FF"/>
            <w:sz w:val="24"/>
            <w:szCs w:val="24"/>
            <w:u w:val="single"/>
          </w:rPr>
          <w:t>§ 2</w:t>
        </w:r>
        <w:r w:rsidRPr="00C94452">
          <w:rPr>
            <w:rFonts w:ascii="Arial" w:eastAsia="Times New Roman" w:hAnsi="Arial" w:cs="Arial"/>
            <w:color w:val="0000FF"/>
            <w:sz w:val="24"/>
            <w:szCs w:val="24"/>
            <w:u w:val="single"/>
            <w:vertAlign w:val="superscript"/>
          </w:rPr>
          <w:t>o</w:t>
        </w:r>
        <w:r w:rsidRPr="00C94452">
          <w:rPr>
            <w:rFonts w:ascii="Arial" w:eastAsia="Times New Roman" w:hAnsi="Arial" w:cs="Arial"/>
            <w:color w:val="0000FF"/>
            <w:sz w:val="24"/>
            <w:szCs w:val="24"/>
            <w:u w:val="single"/>
          </w:rPr>
          <w:t> do art. 3</w:t>
        </w:r>
        <w:r w:rsidRPr="00C94452">
          <w:rPr>
            <w:rFonts w:ascii="Arial" w:eastAsia="Times New Roman" w:hAnsi="Arial" w:cs="Arial"/>
            <w:color w:val="0000FF"/>
            <w:sz w:val="24"/>
            <w:szCs w:val="24"/>
            <w:u w:val="single"/>
            <w:vertAlign w:val="superscript"/>
          </w:rPr>
          <w:t>o</w:t>
        </w:r>
        <w:r w:rsidRPr="00C94452">
          <w:rPr>
            <w:rFonts w:ascii="Arial" w:eastAsia="Times New Roman" w:hAnsi="Arial" w:cs="Arial"/>
            <w:color w:val="0000FF"/>
            <w:sz w:val="24"/>
            <w:szCs w:val="24"/>
            <w:u w:val="single"/>
          </w:rPr>
          <w:t> da Lei n</w:t>
        </w:r>
        <w:r w:rsidRPr="00C94452">
          <w:rPr>
            <w:rFonts w:ascii="Arial" w:eastAsia="Times New Roman" w:hAnsi="Arial" w:cs="Arial"/>
            <w:color w:val="0000FF"/>
            <w:sz w:val="24"/>
            <w:szCs w:val="24"/>
            <w:u w:val="single"/>
            <w:vertAlign w:val="superscript"/>
          </w:rPr>
          <w:t>o</w:t>
        </w:r>
        <w:r w:rsidRPr="00C94452">
          <w:rPr>
            <w:rFonts w:ascii="Arial" w:eastAsia="Times New Roman" w:hAnsi="Arial" w:cs="Arial"/>
            <w:color w:val="0000FF"/>
            <w:sz w:val="24"/>
            <w:szCs w:val="24"/>
            <w:u w:val="single"/>
          </w:rPr>
          <w:t> 9.811, de 28 de julho de 1999</w:t>
        </w:r>
      </w:hyperlink>
      <w:r w:rsidRPr="00C94452">
        <w:rPr>
          <w:rFonts w:ascii="Arial" w:eastAsia="Times New Roman" w:hAnsi="Arial" w:cs="Arial"/>
          <w:color w:val="000000"/>
          <w:sz w:val="24"/>
          <w:szCs w:val="24"/>
        </w:rPr>
        <w:t>, e no </w:t>
      </w:r>
      <w:hyperlink r:id="rId477" w:anchor="art3%C2%A72" w:history="1">
        <w:r w:rsidRPr="00C94452">
          <w:rPr>
            <w:rFonts w:ascii="Arial" w:eastAsia="Times New Roman" w:hAnsi="Arial" w:cs="Arial"/>
            <w:color w:val="0000FF"/>
            <w:sz w:val="24"/>
            <w:szCs w:val="24"/>
            <w:u w:val="single"/>
          </w:rPr>
          <w:t>§ 2</w:t>
        </w:r>
        <w:r w:rsidRPr="00C94452">
          <w:rPr>
            <w:rFonts w:ascii="Arial" w:eastAsia="Times New Roman" w:hAnsi="Arial" w:cs="Arial"/>
            <w:color w:val="0000FF"/>
            <w:sz w:val="24"/>
            <w:szCs w:val="24"/>
            <w:u w:val="single"/>
            <w:vertAlign w:val="superscript"/>
          </w:rPr>
          <w:t>o</w:t>
        </w:r>
        <w:r w:rsidRPr="00C94452">
          <w:rPr>
            <w:rFonts w:ascii="Arial" w:eastAsia="Times New Roman" w:hAnsi="Arial" w:cs="Arial"/>
            <w:color w:val="0000FF"/>
            <w:sz w:val="24"/>
            <w:szCs w:val="24"/>
            <w:u w:val="single"/>
          </w:rPr>
          <w:t> do art. 3</w:t>
        </w:r>
        <w:r w:rsidRPr="00C94452">
          <w:rPr>
            <w:rFonts w:ascii="Arial" w:eastAsia="Times New Roman" w:hAnsi="Arial" w:cs="Arial"/>
            <w:color w:val="0000FF"/>
            <w:sz w:val="24"/>
            <w:szCs w:val="24"/>
            <w:u w:val="single"/>
            <w:vertAlign w:val="superscript"/>
          </w:rPr>
          <w:t>o</w:t>
        </w:r>
        <w:r w:rsidRPr="00C94452">
          <w:rPr>
            <w:rFonts w:ascii="Arial" w:eastAsia="Times New Roman" w:hAnsi="Arial" w:cs="Arial"/>
            <w:color w:val="0000FF"/>
            <w:sz w:val="24"/>
            <w:szCs w:val="24"/>
            <w:u w:val="single"/>
          </w:rPr>
          <w:t> da Lei n</w:t>
        </w:r>
        <w:r w:rsidRPr="00C94452">
          <w:rPr>
            <w:rFonts w:ascii="Arial" w:eastAsia="Times New Roman" w:hAnsi="Arial" w:cs="Arial"/>
            <w:color w:val="0000FF"/>
            <w:sz w:val="24"/>
            <w:szCs w:val="24"/>
            <w:u w:val="single"/>
            <w:vertAlign w:val="superscript"/>
          </w:rPr>
          <w:t>o</w:t>
        </w:r>
        <w:r w:rsidRPr="00C94452">
          <w:rPr>
            <w:rFonts w:ascii="Arial" w:eastAsia="Times New Roman" w:hAnsi="Arial" w:cs="Arial"/>
            <w:color w:val="0000FF"/>
            <w:sz w:val="24"/>
            <w:szCs w:val="24"/>
            <w:u w:val="single"/>
          </w:rPr>
          <w:t> 9.995, de 25 de julho de 2000</w:t>
        </w:r>
      </w:hyperlink>
      <w:r w:rsidRPr="00C94452">
        <w:rPr>
          <w:rFonts w:ascii="Arial" w:eastAsia="Times New Roman" w:hAnsi="Arial" w:cs="Arial"/>
          <w:color w:val="000000"/>
          <w:sz w:val="24"/>
          <w:szCs w:val="24"/>
        </w:rPr>
        <w:t>, assim como o respectivo detalhamento por esfera orçamentária, grupos de despesa, fontes de recursos, modalidades de aplicação e identificadores de uso.                       </w:t>
      </w:r>
      <w:hyperlink r:id="rId478"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 2</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rPr>
        <w:t>  As atribuições do órgão extinto ficam transferidas para o Ministério do Esporte e Turismo e as relativas aos jogos de bingo para a Caixa Econômica Federal.                  </w:t>
      </w:r>
      <w:hyperlink r:id="rId479"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 3</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rPr>
        <w:t>  O acervo patrimonial do órgão extinto fica transferido para o Ministério do Esporte e Turismo, que o inventariará.                  </w:t>
      </w:r>
      <w:hyperlink r:id="rId480"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 4</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rPr>
        <w:t>  O quadro de servidores do INDESP fica transferido para o Ministério do Esporte e Turismo.                       </w:t>
      </w:r>
      <w:hyperlink r:id="rId481"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51" w:name="art19b"/>
      <w:bookmarkEnd w:id="151"/>
      <w:r w:rsidRPr="00C94452">
        <w:rPr>
          <w:rFonts w:ascii="Arial" w:eastAsia="Times New Roman" w:hAnsi="Arial" w:cs="Arial"/>
          <w:color w:val="000000"/>
          <w:sz w:val="24"/>
          <w:szCs w:val="24"/>
        </w:rPr>
        <w:t>Art. 19-B.  É o Poder Executivo autorizado a:                       </w:t>
      </w:r>
      <w:hyperlink r:id="rId482" w:anchor="art1" w:history="1">
        <w:r w:rsidRPr="00C94452">
          <w:rPr>
            <w:rFonts w:ascii="Arial" w:eastAsia="Times New Roman" w:hAnsi="Arial" w:cs="Arial"/>
            <w:strike/>
            <w:color w:val="0000FF"/>
            <w:sz w:val="24"/>
            <w:szCs w:val="24"/>
            <w:u w:val="single"/>
          </w:rPr>
          <w:t>(Vide Medida Provisória nº 2.143-33, de 2001)</w:t>
        </w:r>
      </w:hyperlink>
      <w:r w:rsidRPr="00C94452">
        <w:rPr>
          <w:rFonts w:ascii="Arial" w:eastAsia="Times New Roman" w:hAnsi="Arial" w:cs="Arial"/>
          <w:strike/>
          <w:color w:val="000000"/>
          <w:sz w:val="24"/>
          <w:szCs w:val="24"/>
        </w:rPr>
        <w:t>  </w:t>
      </w:r>
      <w:r w:rsidRPr="00C94452">
        <w:rPr>
          <w:rFonts w:ascii="Arial" w:eastAsia="Times New Roman" w:hAnsi="Arial" w:cs="Arial"/>
          <w:color w:val="000000"/>
          <w:sz w:val="24"/>
          <w:szCs w:val="24"/>
        </w:rPr>
        <w:t>                   </w:t>
      </w:r>
      <w:hyperlink r:id="rId483"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I - extinguir a Fundação Centro Tecnológico para Informática, instituída em conformidade com o disposto nos </w:t>
      </w:r>
      <w:hyperlink r:id="rId484" w:anchor="art32" w:history="1">
        <w:r w:rsidRPr="00C94452">
          <w:rPr>
            <w:rFonts w:ascii="Arial" w:eastAsia="Times New Roman" w:hAnsi="Arial" w:cs="Arial"/>
            <w:color w:val="0000FF"/>
            <w:sz w:val="24"/>
            <w:szCs w:val="24"/>
            <w:u w:val="single"/>
          </w:rPr>
          <w:t>arts. 32 a 39 da Lei n</w:t>
        </w:r>
        <w:r w:rsidRPr="00C94452">
          <w:rPr>
            <w:rFonts w:ascii="Arial" w:eastAsia="Times New Roman" w:hAnsi="Arial" w:cs="Arial"/>
            <w:color w:val="0000FF"/>
            <w:sz w:val="24"/>
            <w:szCs w:val="24"/>
            <w:u w:val="single"/>
            <w:vertAlign w:val="superscript"/>
          </w:rPr>
          <w:t>o</w:t>
        </w:r>
        <w:r w:rsidRPr="00C94452">
          <w:rPr>
            <w:rFonts w:ascii="Arial" w:eastAsia="Times New Roman" w:hAnsi="Arial" w:cs="Arial"/>
            <w:color w:val="0000FF"/>
            <w:sz w:val="24"/>
            <w:szCs w:val="24"/>
            <w:u w:val="single"/>
          </w:rPr>
          <w:t> 7.232, de 29 de outubro de 1984</w:t>
        </w:r>
      </w:hyperlink>
      <w:r w:rsidRPr="00C94452">
        <w:rPr>
          <w:rFonts w:ascii="Arial" w:eastAsia="Times New Roman" w:hAnsi="Arial" w:cs="Arial"/>
          <w:color w:val="000000"/>
          <w:sz w:val="24"/>
          <w:szCs w:val="24"/>
        </w:rPr>
        <w:t>, bem como transferir para o Ministério da Ciência e Tecnologia as respectivas competências, e remanejar, transpor e transferir as dotações aprovadas na Lei Orçamentária Anual, mantidos os respectivos detalhamentos por esfera orçamentária, grupo de despesas, fontes de recursos, modalidades de aplicação e identificadores de uso;                         </w:t>
      </w:r>
      <w:hyperlink r:id="rId485"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II - transferir o Centro de Tecnologia Mineral - CETEM, de que trata a </w:t>
      </w:r>
      <w:hyperlink r:id="rId486" w:history="1">
        <w:r w:rsidRPr="00C94452">
          <w:rPr>
            <w:rFonts w:ascii="Arial" w:eastAsia="Times New Roman" w:hAnsi="Arial" w:cs="Arial"/>
            <w:color w:val="0000FF"/>
            <w:sz w:val="24"/>
            <w:szCs w:val="24"/>
            <w:u w:val="single"/>
          </w:rPr>
          <w:t>Lei n</w:t>
        </w:r>
        <w:r w:rsidRPr="00C94452">
          <w:rPr>
            <w:rFonts w:ascii="Arial" w:eastAsia="Times New Roman" w:hAnsi="Arial" w:cs="Arial"/>
            <w:color w:val="0000FF"/>
            <w:sz w:val="24"/>
            <w:szCs w:val="24"/>
            <w:u w:val="single"/>
            <w:vertAlign w:val="superscript"/>
          </w:rPr>
          <w:t>o</w:t>
        </w:r>
        <w:r w:rsidRPr="00C94452">
          <w:rPr>
            <w:rFonts w:ascii="Arial" w:eastAsia="Times New Roman" w:hAnsi="Arial" w:cs="Arial"/>
            <w:color w:val="0000FF"/>
            <w:sz w:val="24"/>
            <w:szCs w:val="24"/>
            <w:u w:val="single"/>
          </w:rPr>
          <w:t> 7.677, de 21 de outubro de 1988</w:t>
        </w:r>
      </w:hyperlink>
      <w:r w:rsidRPr="00C94452">
        <w:rPr>
          <w:rFonts w:ascii="Arial" w:eastAsia="Times New Roman" w:hAnsi="Arial" w:cs="Arial"/>
          <w:color w:val="000000"/>
          <w:sz w:val="24"/>
          <w:szCs w:val="24"/>
        </w:rPr>
        <w:t>, do Conselho Nacional de Desenvolvimento Científico e Tecnológico - CNPq para o Ministério da Ciência e Tecnologia.                      </w:t>
      </w:r>
      <w:hyperlink r:id="rId487"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Parágrafo único.  Aplica-se à autorização de que trata este artigo o disposto no </w:t>
      </w:r>
      <w:hyperlink r:id="rId488" w:anchor="art27" w:history="1">
        <w:r w:rsidRPr="00C94452">
          <w:rPr>
            <w:rFonts w:ascii="Arial" w:eastAsia="Times New Roman" w:hAnsi="Arial" w:cs="Arial"/>
            <w:color w:val="0000FF"/>
            <w:sz w:val="24"/>
            <w:szCs w:val="24"/>
            <w:u w:val="single"/>
          </w:rPr>
          <w:t>art. 27 da Lei n</w:t>
        </w:r>
        <w:r w:rsidRPr="00C94452">
          <w:rPr>
            <w:rFonts w:ascii="Arial" w:eastAsia="Times New Roman" w:hAnsi="Arial" w:cs="Arial"/>
            <w:color w:val="0000FF"/>
            <w:sz w:val="24"/>
            <w:szCs w:val="24"/>
            <w:u w:val="single"/>
            <w:vertAlign w:val="superscript"/>
          </w:rPr>
          <w:t>o</w:t>
        </w:r>
        <w:r w:rsidRPr="00C94452">
          <w:rPr>
            <w:rFonts w:ascii="Arial" w:eastAsia="Times New Roman" w:hAnsi="Arial" w:cs="Arial"/>
            <w:color w:val="0000FF"/>
            <w:sz w:val="24"/>
            <w:szCs w:val="24"/>
            <w:u w:val="single"/>
          </w:rPr>
          <w:t> 9.649, de 1998</w:t>
        </w:r>
      </w:hyperlink>
      <w:r w:rsidRPr="00C94452">
        <w:rPr>
          <w:rFonts w:ascii="Arial" w:eastAsia="Times New Roman" w:hAnsi="Arial" w:cs="Arial"/>
          <w:color w:val="000000"/>
          <w:sz w:val="24"/>
          <w:szCs w:val="24"/>
        </w:rPr>
        <w:t>                          . </w:t>
      </w:r>
      <w:hyperlink r:id="rId489"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bookmarkStart w:id="152" w:name="art20"/>
      <w:bookmarkEnd w:id="152"/>
      <w:r w:rsidRPr="00C94452">
        <w:rPr>
          <w:rFonts w:ascii="Arial" w:eastAsia="Times New Roman" w:hAnsi="Arial" w:cs="Arial"/>
          <w:strike/>
          <w:color w:val="000000"/>
          <w:sz w:val="24"/>
          <w:szCs w:val="24"/>
        </w:rPr>
        <w:lastRenderedPageBreak/>
        <w:t>Art. 20.</w:t>
      </w:r>
      <w:r w:rsidRPr="00C94452">
        <w:rPr>
          <w:rFonts w:ascii="Arial" w:eastAsia="Times New Roman" w:hAnsi="Arial" w:cs="Arial"/>
          <w:strike/>
          <w:color w:val="000000"/>
          <w:sz w:val="24"/>
          <w:szCs w:val="24"/>
          <w:vertAlign w:val="superscript"/>
        </w:rPr>
        <w:t> </w:t>
      </w:r>
      <w:r w:rsidRPr="00C94452">
        <w:rPr>
          <w:rFonts w:ascii="Arial" w:eastAsia="Times New Roman" w:hAnsi="Arial" w:cs="Arial"/>
          <w:strike/>
          <w:color w:val="000000"/>
          <w:sz w:val="24"/>
          <w:szCs w:val="24"/>
        </w:rPr>
        <w:t>A Secretaria Especial, referida no inciso XII do art. 16, será supervisionada diretamente pelo Ministro de Estado do Planejamento e Orçamento, e terá as seguintes competências:                  </w:t>
      </w:r>
      <w:hyperlink r:id="rId490" w:anchor="art1" w:history="1">
        <w:r w:rsidRPr="00C94452">
          <w:rPr>
            <w:rFonts w:ascii="Arial" w:eastAsia="Times New Roman" w:hAnsi="Arial" w:cs="Arial"/>
            <w:strike/>
            <w:color w:val="0000FF"/>
            <w:sz w:val="24"/>
            <w:szCs w:val="24"/>
            <w:u w:val="single"/>
          </w:rPr>
          <w:t>(Vide Medida Provisória nº 1.795, de 1999)</w:t>
        </w:r>
      </w:hyperlink>
      <w:r w:rsidRPr="00C94452">
        <w:rPr>
          <w:rFonts w:ascii="Arial" w:eastAsia="Times New Roman" w:hAnsi="Arial" w:cs="Arial"/>
          <w:strike/>
          <w:color w:val="000000"/>
          <w:sz w:val="24"/>
          <w:szCs w:val="24"/>
        </w:rPr>
        <w:t>                        </w:t>
      </w:r>
      <w:hyperlink r:id="rId491" w:anchor="art15" w:history="1">
        <w:r w:rsidRPr="00C94452">
          <w:rPr>
            <w:rFonts w:ascii="Arial" w:eastAsia="Times New Roman" w:hAnsi="Arial" w:cs="Arial"/>
            <w:strike/>
            <w:color w:val="0000FF"/>
            <w:sz w:val="24"/>
            <w:szCs w:val="24"/>
            <w:u w:val="single"/>
          </w:rPr>
          <w:t>(Vide Medida Provisória nº 1.911-8, de 1999)</w:t>
        </w:r>
      </w:hyperlink>
      <w:r w:rsidRPr="00C94452">
        <w:rPr>
          <w:rFonts w:ascii="Arial" w:eastAsia="Times New Roman" w:hAnsi="Arial" w:cs="Arial"/>
          <w:strike/>
          <w:color w:val="000000"/>
          <w:sz w:val="24"/>
          <w:szCs w:val="24"/>
        </w:rPr>
        <w:t> </w:t>
      </w:r>
      <w:r w:rsidRPr="00C94452">
        <w:rPr>
          <w:rFonts w:ascii="Arial" w:eastAsia="Times New Roman" w:hAnsi="Arial" w:cs="Arial"/>
          <w:color w:val="000000"/>
          <w:sz w:val="24"/>
          <w:szCs w:val="24"/>
        </w:rPr>
        <w:t>                   </w:t>
      </w:r>
      <w:hyperlink r:id="rId492" w:anchor="art33" w:history="1">
        <w:r w:rsidRPr="00C94452">
          <w:rPr>
            <w:rFonts w:ascii="Arial" w:eastAsia="Times New Roman" w:hAnsi="Arial" w:cs="Arial"/>
            <w:color w:val="0000FF"/>
            <w:sz w:val="24"/>
            <w:szCs w:val="24"/>
            <w:u w:val="single"/>
          </w:rPr>
          <w:t>(Revogado pela Medida Provisória nº 2.216-37, de 2001)</w:t>
        </w:r>
      </w:hyperlink>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I - integração dos aspectos regionais das políticas setoriais, inclusive desenvolvimento urbano; </w:t>
      </w:r>
      <w:r w:rsidRPr="00C94452">
        <w:rPr>
          <w:rFonts w:ascii="Arial" w:eastAsia="Times New Roman" w:hAnsi="Arial" w:cs="Arial"/>
          <w:color w:val="000000"/>
          <w:sz w:val="24"/>
          <w:szCs w:val="24"/>
        </w:rPr>
        <w:t>                 </w:t>
      </w:r>
      <w:hyperlink r:id="rId493" w:anchor="art33" w:history="1">
        <w:r w:rsidRPr="00C94452">
          <w:rPr>
            <w:rFonts w:ascii="Arial" w:eastAsia="Times New Roman" w:hAnsi="Arial" w:cs="Arial"/>
            <w:color w:val="0000FF"/>
            <w:sz w:val="24"/>
            <w:szCs w:val="24"/>
            <w:u w:val="single"/>
          </w:rPr>
          <w:t>(Revogado pela Medida Provisória nº 2.216-37, de 2001)</w:t>
        </w:r>
      </w:hyperlink>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II - política e controle da aplicação dos fundos constitucionais de desenvolvimento; </w:t>
      </w:r>
      <w:r w:rsidRPr="00C94452">
        <w:rPr>
          <w:rFonts w:ascii="Arial" w:eastAsia="Times New Roman" w:hAnsi="Arial" w:cs="Arial"/>
          <w:color w:val="000000"/>
          <w:sz w:val="24"/>
          <w:szCs w:val="24"/>
        </w:rPr>
        <w:t>                 </w:t>
      </w:r>
      <w:hyperlink r:id="rId494" w:anchor="art33" w:history="1">
        <w:r w:rsidRPr="00C94452">
          <w:rPr>
            <w:rFonts w:ascii="Arial" w:eastAsia="Times New Roman" w:hAnsi="Arial" w:cs="Arial"/>
            <w:color w:val="0000FF"/>
            <w:sz w:val="24"/>
            <w:szCs w:val="24"/>
            <w:u w:val="single"/>
          </w:rPr>
          <w:t>(Revogado pela Medida Provisória nº 2.216-37, de 2001)</w:t>
        </w:r>
      </w:hyperlink>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III - defesa civil.  </w:t>
      </w:r>
      <w:hyperlink r:id="rId495" w:anchor="art33" w:history="1">
        <w:r w:rsidRPr="00C94452">
          <w:rPr>
            <w:rFonts w:ascii="Arial" w:eastAsia="Times New Roman" w:hAnsi="Arial" w:cs="Arial"/>
            <w:color w:val="0000FF"/>
            <w:sz w:val="24"/>
            <w:szCs w:val="24"/>
            <w:u w:val="single"/>
          </w:rPr>
          <w:t>(Revogado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53" w:name="art20a"/>
      <w:bookmarkEnd w:id="153"/>
      <w:r w:rsidRPr="00C94452">
        <w:rPr>
          <w:rFonts w:ascii="Arial" w:eastAsia="Times New Roman" w:hAnsi="Arial" w:cs="Arial"/>
          <w:color w:val="000000"/>
          <w:sz w:val="24"/>
          <w:szCs w:val="24"/>
        </w:rPr>
        <w:t>Art. 20-A.  Fica criada a Comissão de Coordenação das atividades de Meteorologia, Climatologia e Hidrologia - CMCH, vinculada ao Ministério da Ciência e Tecnologia, com a finalidade de coordenar a política nacional para o setor, a ser regulamentada pelo Poder Executivo.                    </w:t>
      </w:r>
      <w:hyperlink r:id="rId496" w:anchor="art1" w:history="1">
        <w:r w:rsidRPr="00C94452">
          <w:rPr>
            <w:rFonts w:ascii="Arial" w:eastAsia="Times New Roman" w:hAnsi="Arial" w:cs="Arial"/>
            <w:strike/>
            <w:color w:val="0000FF"/>
            <w:sz w:val="24"/>
            <w:szCs w:val="24"/>
            <w:u w:val="single"/>
          </w:rPr>
          <w:t>(Vide Medida Provisória nº 2.143-33, de 2001)</w:t>
        </w:r>
      </w:hyperlink>
      <w:r w:rsidRPr="00C94452">
        <w:rPr>
          <w:rFonts w:ascii="Arial" w:eastAsia="Times New Roman" w:hAnsi="Arial" w:cs="Arial"/>
          <w:color w:val="000000"/>
          <w:sz w:val="24"/>
          <w:szCs w:val="24"/>
        </w:rPr>
        <w:t>                        </w:t>
      </w:r>
      <w:hyperlink r:id="rId497"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54" w:name="art20b"/>
      <w:bookmarkEnd w:id="154"/>
      <w:r w:rsidRPr="00C94452">
        <w:rPr>
          <w:rFonts w:ascii="Arial" w:eastAsia="Times New Roman" w:hAnsi="Arial" w:cs="Arial"/>
          <w:color w:val="000000"/>
          <w:sz w:val="24"/>
          <w:szCs w:val="24"/>
        </w:rPr>
        <w:t>Art. 20-B..  É criada a CAMEX - Câmara de Comércio Exterior, com a competência para deliberar sobre matéria relativa a comércio exterior.              </w:t>
      </w:r>
      <w:hyperlink r:id="rId498" w:anchor="art1" w:history="1">
        <w:r w:rsidRPr="00C94452">
          <w:rPr>
            <w:rFonts w:ascii="Arial" w:eastAsia="Times New Roman" w:hAnsi="Arial" w:cs="Arial"/>
            <w:strike/>
            <w:color w:val="0000FF"/>
            <w:sz w:val="24"/>
            <w:szCs w:val="24"/>
            <w:u w:val="single"/>
          </w:rPr>
          <w:t>(Vide Medida Provisória nº 2.143-33, de 2001)</w:t>
        </w:r>
      </w:hyperlink>
      <w:r w:rsidRPr="00C94452">
        <w:rPr>
          <w:rFonts w:ascii="Arial" w:eastAsia="Times New Roman" w:hAnsi="Arial" w:cs="Arial"/>
          <w:color w:val="000000"/>
          <w:sz w:val="24"/>
          <w:szCs w:val="24"/>
        </w:rPr>
        <w:t>                       </w:t>
      </w:r>
      <w:hyperlink r:id="rId499"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 1</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rPr>
        <w:t>  O Poder Executivo disporá sobre as competências, a organização e o funcionamento da CAMEX.                         </w:t>
      </w:r>
      <w:hyperlink r:id="rId500"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 2</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rPr>
        <w:t>  A Secretaria-Executiva da extinta Câmara de Comércio Exterior, do Conselho de Governo, passa a exercer as suas atribuições junto à CAMEX, até que o regulamento disponha sobre a matéria.                   </w:t>
      </w:r>
      <w:hyperlink r:id="rId501"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55" w:name="art21"/>
      <w:bookmarkEnd w:id="155"/>
      <w:r w:rsidRPr="00C94452">
        <w:rPr>
          <w:rFonts w:ascii="Arial" w:eastAsia="Times New Roman" w:hAnsi="Arial" w:cs="Arial"/>
          <w:color w:val="000000"/>
          <w:sz w:val="24"/>
          <w:szCs w:val="24"/>
        </w:rPr>
        <w:t>Art. 21.</w:t>
      </w:r>
      <w:r w:rsidRPr="00C94452">
        <w:rPr>
          <w:rFonts w:ascii="Arial" w:eastAsia="Times New Roman" w:hAnsi="Arial" w:cs="Arial"/>
          <w:color w:val="000000"/>
          <w:sz w:val="24"/>
          <w:szCs w:val="24"/>
          <w:vertAlign w:val="superscript"/>
        </w:rPr>
        <w:t> </w:t>
      </w:r>
      <w:r w:rsidRPr="00C94452">
        <w:rPr>
          <w:rFonts w:ascii="Arial" w:eastAsia="Times New Roman" w:hAnsi="Arial" w:cs="Arial"/>
          <w:color w:val="000000"/>
          <w:sz w:val="24"/>
          <w:szCs w:val="24"/>
        </w:rPr>
        <w:t>São</w:t>
      </w:r>
      <w:r w:rsidRPr="00C94452">
        <w:rPr>
          <w:rFonts w:ascii="Arial" w:eastAsia="Times New Roman" w:hAnsi="Arial" w:cs="Arial"/>
          <w:color w:val="000000"/>
          <w:sz w:val="24"/>
          <w:szCs w:val="24"/>
          <w:vertAlign w:val="superscript"/>
        </w:rPr>
        <w:t> </w:t>
      </w:r>
      <w:r w:rsidRPr="00C94452">
        <w:rPr>
          <w:rFonts w:ascii="Arial" w:eastAsia="Times New Roman" w:hAnsi="Arial" w:cs="Arial"/>
          <w:color w:val="000000"/>
          <w:sz w:val="24"/>
          <w:szCs w:val="24"/>
        </w:rPr>
        <w:t>extintos os cargos:</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I - de Secretário das Secretarias de Áreas Metropolitanas; de Desenvolvimento Regional; de Defesa Civil; de Desenvolvimento do Centro-Oeste; de Desenvolvimento da Região Sul; de Desenvolvimento Urbano; de Irrigação; e de Relações com Estados, Distrito Federal e Municípios, todos do Ministério da Integração Regional;</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II - de Secretário das Secretarias Nacional de Entorpecentes; de Trânsito; dos Direitos da Cidadania e Justiça; e de Polícia Federal, todos do Ministério da Justiça;</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III - de Secretário das Secretarias de Habitação; de Saneamento; e da Promoção Humana, todos do Ministério do Bem-Estar Social;</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lastRenderedPageBreak/>
        <w:t>IV - de Presidente das Fundações de que tratam os incisos I e VIII, alínea "d", do art. 19 ;</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V - de Secretário-Executivo; de Chefe de Gabinete; e de Consultor Jurídico, nos Ministérios de que tratam os incisos II e III do art. 19;</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VI - de Secretário de Administração-Geral, nos Ministérios Civis de que trata o art. 13;</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VII - de Secretário da Secretaria de Projetos Especiais, no Ministério da Administração Federal e Reforma do Estado;</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VIII - de Chefe da Assessoria de Comunicação Institucional e de Subchefe de Divulgação e Relações Públicas, ambos na Casa Civil da Presidência da República;</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IX - de Secretário de Planejamento Estratégico, na Secretaria de Assuntos Estratégicos da Presidência da República;</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X - de Secretário de Projetos Educacionais Especiais, no Ministério da Educação e do Desporto;</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XI - com atribuição equivalente aos de Chefe de Assessoria Parlamentar e de Chefe de Gabinete de Secretário-Executivo nos Ministérios civis, existentes em 31 de dezembro de 1994.</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56" w:name="art21xii"/>
      <w:bookmarkEnd w:id="156"/>
      <w:r w:rsidRPr="00C94452">
        <w:rPr>
          <w:rFonts w:ascii="Arial" w:eastAsia="Times New Roman" w:hAnsi="Arial" w:cs="Arial"/>
          <w:color w:val="000000"/>
          <w:sz w:val="24"/>
          <w:szCs w:val="24"/>
        </w:rPr>
        <w:t>XII - de Secretário-Geral, de Secretário de Assuntos Estratégicos e de Secretário de Comunicação Social, todos da Presidência da República;                     </w:t>
      </w:r>
      <w:hyperlink r:id="rId502" w:anchor="art1" w:history="1">
        <w:r w:rsidRPr="00C94452">
          <w:rPr>
            <w:rFonts w:ascii="Arial" w:eastAsia="Times New Roman" w:hAnsi="Arial" w:cs="Arial"/>
            <w:strike/>
            <w:color w:val="0000FF"/>
            <w:sz w:val="24"/>
            <w:szCs w:val="24"/>
            <w:u w:val="single"/>
          </w:rPr>
          <w:t>(Vide Medida Provisória nº 2.143-33, de 2001)</w:t>
        </w:r>
      </w:hyperlink>
      <w:r w:rsidRPr="00C94452">
        <w:rPr>
          <w:rFonts w:ascii="Arial" w:eastAsia="Times New Roman" w:hAnsi="Arial" w:cs="Arial"/>
          <w:color w:val="000000"/>
          <w:sz w:val="24"/>
          <w:szCs w:val="24"/>
        </w:rPr>
        <w:t>                    </w:t>
      </w:r>
      <w:hyperlink r:id="rId503"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XIII - de Ministro de Estado da Administração Federal e Reforma do Estado;                      </w:t>
      </w:r>
      <w:hyperlink r:id="rId504"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XIV - de Ministro de Estado da Educação e do Desporto;                    </w:t>
      </w:r>
      <w:hyperlink r:id="rId505"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XV - de Ministro de Estado do Trabalho;                      </w:t>
      </w:r>
      <w:hyperlink r:id="rId506"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XVI - de Ministro de Estado da Indústria, do Comércio e do Turismo;                        </w:t>
      </w:r>
      <w:hyperlink r:id="rId507"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XVII - de Ministro de Estado do Meio Ambiente, dos Recursos Hídricos e da Amazônia Legal;                      </w:t>
      </w:r>
      <w:hyperlink r:id="rId508"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XVIII - de Ministro de Estado do Planejamento e Orçamento;                 </w:t>
      </w:r>
      <w:hyperlink r:id="rId509"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lastRenderedPageBreak/>
        <w:t>XIX - de Ministro de Estado da Marinha;                       </w:t>
      </w:r>
      <w:hyperlink r:id="rId510"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XX - de Ministro de Estado do Exército;                   </w:t>
      </w:r>
      <w:hyperlink r:id="rId511"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XXI - de Ministro de Estado da Aeronáutica;                       </w:t>
      </w:r>
      <w:hyperlink r:id="rId512"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XXII - de Ministro de Estado Chefe do Estado-Maior das Forças Armadas;                        </w:t>
      </w:r>
      <w:hyperlink r:id="rId513"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XXIII - de Ministro de Estado Chefe da Casa Militar da Presidência da República;                      </w:t>
      </w:r>
      <w:hyperlink r:id="rId514"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XXIV - de Ministro de Estado de Política Fundiária e do Desenvolvimento Agrário;                       </w:t>
      </w:r>
      <w:hyperlink r:id="rId515"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XXV - de Ministro de Estado Extraordinário dos Esportes;                       </w:t>
      </w:r>
      <w:hyperlink r:id="rId516"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XXVI - de Secretário de Estado de Comunicação de Governo;                         </w:t>
      </w:r>
      <w:hyperlink r:id="rId517"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XXVII - de Secretário-Executivo do Gabinete do Ministro de Estado Extraordinário de Política Fundiária.                    </w:t>
      </w:r>
      <w:hyperlink r:id="rId518"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57" w:name="art22"/>
      <w:bookmarkEnd w:id="157"/>
      <w:r w:rsidRPr="00C94452">
        <w:rPr>
          <w:rFonts w:ascii="Arial" w:eastAsia="Times New Roman" w:hAnsi="Arial" w:cs="Arial"/>
          <w:color w:val="000000"/>
          <w:sz w:val="24"/>
          <w:szCs w:val="24"/>
        </w:rPr>
        <w:t>Art. 22.</w:t>
      </w:r>
      <w:r w:rsidRPr="00C94452">
        <w:rPr>
          <w:rFonts w:ascii="Arial" w:eastAsia="Times New Roman" w:hAnsi="Arial" w:cs="Arial"/>
          <w:color w:val="000000"/>
          <w:sz w:val="24"/>
          <w:szCs w:val="24"/>
          <w:vertAlign w:val="superscript"/>
        </w:rPr>
        <w:t> </w:t>
      </w:r>
      <w:r w:rsidRPr="00C94452">
        <w:rPr>
          <w:rFonts w:ascii="Arial" w:eastAsia="Times New Roman" w:hAnsi="Arial" w:cs="Arial"/>
          <w:color w:val="000000"/>
          <w:sz w:val="24"/>
          <w:szCs w:val="24"/>
        </w:rPr>
        <w:t>São, também, extintos os cargos de Ministro de Estado Chefe da Secretaria-Geral da Presidência da República; de Ministro de Estado Chefe da Secretaria de Planejamento, Orçamento e Coordenação da Presidência da República; de Ministro de Estado Chefe da Secretaria de Assuntos Estratégicos da Presidência da República; de Ministro de Estado Chefe da Casa Militar da Presidência da República; de Ministro de Estado Chefe da Secretaria da Administração Federal da Presidência da República; de Ministro de Estado da Integração Regional; de Ministro de Estado do Bem-Estar Social; de Ministro de Estado da Previdência Social; e de Ministro de Estado do Meio Ambiente e da Amazônia Legal.                        </w:t>
      </w:r>
      <w:hyperlink r:id="rId519" w:anchor="art1" w:history="1">
        <w:r w:rsidRPr="00C94452">
          <w:rPr>
            <w:rFonts w:ascii="Arial" w:eastAsia="Times New Roman" w:hAnsi="Arial" w:cs="Arial"/>
            <w:strike/>
            <w:color w:val="0000FF"/>
            <w:sz w:val="24"/>
            <w:szCs w:val="24"/>
            <w:u w:val="single"/>
          </w:rPr>
          <w:t>(Vide Medida Provisória nº 1.795, de 1999)</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58" w:name="art23"/>
      <w:bookmarkEnd w:id="158"/>
      <w:r w:rsidRPr="00C94452">
        <w:rPr>
          <w:rFonts w:ascii="Arial" w:eastAsia="Times New Roman" w:hAnsi="Arial" w:cs="Arial"/>
          <w:strike/>
          <w:color w:val="000000"/>
          <w:sz w:val="24"/>
          <w:szCs w:val="24"/>
        </w:rPr>
        <w:t>Art. 23.</w:t>
      </w:r>
      <w:r w:rsidRPr="00C94452">
        <w:rPr>
          <w:rFonts w:ascii="Arial" w:eastAsia="Times New Roman" w:hAnsi="Arial" w:cs="Arial"/>
          <w:strike/>
          <w:color w:val="000000"/>
          <w:sz w:val="24"/>
          <w:szCs w:val="24"/>
          <w:vertAlign w:val="superscript"/>
        </w:rPr>
        <w:t> </w:t>
      </w:r>
      <w:r w:rsidRPr="00C94452">
        <w:rPr>
          <w:rFonts w:ascii="Arial" w:eastAsia="Times New Roman" w:hAnsi="Arial" w:cs="Arial"/>
          <w:strike/>
          <w:color w:val="000000"/>
          <w:sz w:val="24"/>
          <w:szCs w:val="24"/>
        </w:rPr>
        <w:t>Os titulares dos cargos de Natureza Especial de Chefe da Casa Militar da Presidência da República, de Secretário-Geral da Presidência da República, de Secretário de Comunicação Social da Presidência da República e de Secretário de Assuntos Estratégicos da Presidência da República e do cargo de que trata o art. 26, terão prerrogativas, garantias, vantagens e direitos equivalentes aos de Ministro de Estado.                     </w:t>
      </w:r>
      <w:hyperlink r:id="rId520" w:anchor="art1" w:history="1">
        <w:r w:rsidRPr="00C94452">
          <w:rPr>
            <w:rFonts w:ascii="Arial" w:eastAsia="Times New Roman" w:hAnsi="Arial" w:cs="Arial"/>
            <w:strike/>
            <w:color w:val="0000FF"/>
            <w:sz w:val="24"/>
            <w:szCs w:val="24"/>
            <w:u w:val="single"/>
          </w:rPr>
          <w:t>(Vide Medida Provisória nº 1.795, de 1999)</w:t>
        </w:r>
      </w:hyperlink>
      <w:r w:rsidRPr="00C94452">
        <w:rPr>
          <w:rFonts w:ascii="Arial" w:eastAsia="Times New Roman" w:hAnsi="Arial" w:cs="Arial"/>
          <w:strike/>
          <w:color w:val="000000"/>
          <w:sz w:val="24"/>
          <w:szCs w:val="24"/>
        </w:rPr>
        <w:t> </w:t>
      </w:r>
      <w:r w:rsidRPr="00C94452">
        <w:rPr>
          <w:rFonts w:ascii="Arial" w:eastAsia="Times New Roman" w:hAnsi="Arial" w:cs="Arial"/>
          <w:color w:val="000000"/>
          <w:sz w:val="24"/>
          <w:szCs w:val="24"/>
        </w:rPr>
        <w:t>                      </w:t>
      </w:r>
      <w:hyperlink r:id="rId521" w:anchor="art33" w:history="1">
        <w:r w:rsidRPr="00C94452">
          <w:rPr>
            <w:rFonts w:ascii="Arial" w:eastAsia="Times New Roman" w:hAnsi="Arial" w:cs="Arial"/>
            <w:color w:val="0000FF"/>
            <w:sz w:val="24"/>
            <w:szCs w:val="24"/>
            <w:u w:val="single"/>
          </w:rPr>
          <w:t>(Revogado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59" w:name="art24"/>
      <w:bookmarkEnd w:id="159"/>
      <w:r w:rsidRPr="00C94452">
        <w:rPr>
          <w:rFonts w:ascii="Arial" w:eastAsia="Times New Roman" w:hAnsi="Arial" w:cs="Arial"/>
          <w:color w:val="000000"/>
          <w:sz w:val="24"/>
          <w:szCs w:val="24"/>
        </w:rPr>
        <w:t>Art. 24.</w:t>
      </w:r>
      <w:r w:rsidRPr="00C94452">
        <w:rPr>
          <w:rFonts w:ascii="Arial" w:eastAsia="Times New Roman" w:hAnsi="Arial" w:cs="Arial"/>
          <w:color w:val="000000"/>
          <w:sz w:val="24"/>
          <w:szCs w:val="24"/>
          <w:vertAlign w:val="superscript"/>
        </w:rPr>
        <w:t> </w:t>
      </w:r>
      <w:r w:rsidRPr="00C94452">
        <w:rPr>
          <w:rFonts w:ascii="Arial" w:eastAsia="Times New Roman" w:hAnsi="Arial" w:cs="Arial"/>
          <w:color w:val="000000"/>
          <w:sz w:val="24"/>
          <w:szCs w:val="24"/>
        </w:rPr>
        <w:t xml:space="preserve">São criados os cargos de Ministro de Estado do Planejamento e Orçamento, de Ministro de Estado da Administração Federal e Reforma do </w:t>
      </w:r>
      <w:r w:rsidRPr="00C94452">
        <w:rPr>
          <w:rFonts w:ascii="Arial" w:eastAsia="Times New Roman" w:hAnsi="Arial" w:cs="Arial"/>
          <w:color w:val="000000"/>
          <w:sz w:val="24"/>
          <w:szCs w:val="24"/>
        </w:rPr>
        <w:lastRenderedPageBreak/>
        <w:t>Estado, de Ministro de Estado da Previdência e Assistência Social e de Ministro de Estado do Meio Ambiente, dos Recursos Hídricos e da Amazônia Legal.</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60" w:name="art24a"/>
      <w:bookmarkEnd w:id="160"/>
      <w:r w:rsidRPr="00C94452">
        <w:rPr>
          <w:rFonts w:ascii="Arial" w:eastAsia="Times New Roman" w:hAnsi="Arial" w:cs="Arial"/>
          <w:color w:val="000000"/>
          <w:sz w:val="24"/>
          <w:szCs w:val="24"/>
        </w:rPr>
        <w:t>Art. 24-A.  São criados os cargos:                      </w:t>
      </w:r>
      <w:hyperlink r:id="rId522" w:anchor="art1" w:history="1">
        <w:r w:rsidRPr="00C94452">
          <w:rPr>
            <w:rFonts w:ascii="Arial" w:eastAsia="Times New Roman" w:hAnsi="Arial" w:cs="Arial"/>
            <w:strike/>
            <w:color w:val="0000FF"/>
            <w:sz w:val="24"/>
            <w:szCs w:val="24"/>
            <w:u w:val="single"/>
          </w:rPr>
          <w:t>(Vide Medida Provisória nº 1.795, de 1999)</w:t>
        </w:r>
      </w:hyperlink>
      <w:r w:rsidRPr="00C94452">
        <w:rPr>
          <w:rFonts w:ascii="Arial" w:eastAsia="Times New Roman" w:hAnsi="Arial" w:cs="Arial"/>
          <w:strike/>
          <w:color w:val="000000"/>
          <w:sz w:val="24"/>
          <w:szCs w:val="24"/>
        </w:rPr>
        <w:t> </w:t>
      </w:r>
      <w:r w:rsidRPr="00C94452">
        <w:rPr>
          <w:rFonts w:ascii="Arial" w:eastAsia="Times New Roman" w:hAnsi="Arial" w:cs="Arial"/>
          <w:color w:val="000000"/>
          <w:sz w:val="24"/>
          <w:szCs w:val="24"/>
        </w:rPr>
        <w:t>                       </w:t>
      </w:r>
      <w:hyperlink r:id="rId523"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I - de Ministro de Estado da Defesa;                     </w:t>
      </w:r>
      <w:hyperlink r:id="rId524"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II - de Ministro de Estado Chefe do Gabinete de Segurança Institucional da Presidência da República;                      </w:t>
      </w:r>
      <w:hyperlink r:id="rId525"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III - de Ministro de Estado Chefe da Secretaria-Geral da Presidência da República;                  </w:t>
      </w:r>
      <w:hyperlink r:id="rId526"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IV - de Ministro de Estado da Integração Nacional;                        </w:t>
      </w:r>
      <w:hyperlink r:id="rId527"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V - de Ministro de Estado da Educação;                     </w:t>
      </w:r>
      <w:hyperlink r:id="rId528"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VI - de Ministro de Estado do Trabalho e Emprego;                        </w:t>
      </w:r>
      <w:hyperlink r:id="rId529"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VII - de Ministro de Estado do Desenvolvimento, Indústria e Comércio Exterior;                       </w:t>
      </w:r>
      <w:hyperlink r:id="rId530"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VIII - de Ministro de Estado do Meio Ambiente;                          </w:t>
      </w:r>
      <w:hyperlink r:id="rId531"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IX - de Ministro de Estado do Esporte e Turismo;                           </w:t>
      </w:r>
      <w:hyperlink r:id="rId532"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X - de Ministro de Estado do Planejamento, Orçamento e Gestão;                      </w:t>
      </w:r>
      <w:hyperlink r:id="rId533"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XI - de Ministro de Estado do Desenvolvimento Agrário;                   </w:t>
      </w:r>
      <w:hyperlink r:id="rId534"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XII - de Ministro de Estado Chefe da Secretaria de Comunicação de Governo da Presidência da República;                 </w:t>
      </w:r>
      <w:hyperlink r:id="rId535" w:anchor="art1" w:history="1">
        <w:r w:rsidRPr="00C94452">
          <w:rPr>
            <w:rFonts w:ascii="Arial" w:eastAsia="Times New Roman" w:hAnsi="Arial" w:cs="Arial"/>
            <w:color w:val="0000FF"/>
            <w:sz w:val="24"/>
            <w:szCs w:val="24"/>
            <w:u w:val="single"/>
          </w:rPr>
          <w:t>(Incluído pela Medida Provisória nº 2.216-37, de 2001)</w:t>
        </w:r>
      </w:hyperlink>
      <w:r w:rsidRPr="00C94452">
        <w:rPr>
          <w:rFonts w:ascii="Arial" w:eastAsia="Times New Roman" w:hAnsi="Arial" w:cs="Arial"/>
          <w:color w:val="000000"/>
          <w:sz w:val="24"/>
          <w:szCs w:val="24"/>
        </w:rPr>
        <w:t>                  </w:t>
      </w:r>
      <w:hyperlink r:id="rId536" w:history="1">
        <w:r w:rsidRPr="00C94452">
          <w:rPr>
            <w:rFonts w:ascii="Arial" w:eastAsia="Times New Roman" w:hAnsi="Arial" w:cs="Arial"/>
            <w:color w:val="0000FF"/>
            <w:sz w:val="24"/>
            <w:szCs w:val="24"/>
            <w:u w:val="single"/>
          </w:rPr>
          <w:t>(Vide Decreto nº 4.046, de 10 de dezembro de 2001</w:t>
        </w:r>
      </w:hyperlink>
      <w:r w:rsidRPr="00C94452">
        <w:rPr>
          <w:rFonts w:ascii="Arial" w:eastAsia="Times New Roman" w:hAnsi="Arial" w:cs="Arial"/>
          <w:color w:val="000000"/>
          <w:sz w:val="24"/>
          <w:szCs w:val="24"/>
        </w:rPr>
        <w:t>.</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XIII - de Ministro de Estado Corregedor-Geral da União;                      </w:t>
      </w:r>
      <w:hyperlink r:id="rId537"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lastRenderedPageBreak/>
        <w:t>XIV - de Secretário Especial de Desenvolvimento Urbano;                   </w:t>
      </w:r>
      <w:hyperlink r:id="rId538"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XV - de Secretário de Estado de Assistência Social;                         </w:t>
      </w:r>
      <w:hyperlink r:id="rId539"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XVI - de Secretário de Estado dos Direitos Humanos;                     </w:t>
      </w:r>
      <w:hyperlink r:id="rId540"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XVII - de Comandante da Marinha;                    </w:t>
      </w:r>
      <w:hyperlink r:id="rId541"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XVIII - de Comandante do Exército;                      </w:t>
      </w:r>
      <w:hyperlink r:id="rId542"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XIX - de Comandante da Aeronáutica.                  </w:t>
      </w:r>
      <w:hyperlink r:id="rId543"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 1</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rPr>
        <w:t>  Os cargos de que tratam os incisos XIV a XIX deste artigo são de Natureza Especial.                      </w:t>
      </w:r>
      <w:hyperlink r:id="rId544"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 2</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rPr>
        <w:t>  O titular do cargo de Secretário Especial de Desenvolvimento Urbano terá prerrogativas, garantias, vantagens e direitos equivalentes aos de Ministro de Estado.                       </w:t>
      </w:r>
      <w:hyperlink r:id="rId545"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 3</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rPr>
        <w:t>  A remuneração dos cargos de Secretário de Estado e de Comandante de que tratam os incisos XIV a XIX é de R$ 7.200,00 (sete mil e duzentos reais).                        </w:t>
      </w:r>
      <w:hyperlink r:id="rId546"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61" w:name="art24b"/>
      <w:bookmarkEnd w:id="161"/>
      <w:r w:rsidRPr="00C94452">
        <w:rPr>
          <w:rFonts w:ascii="Arial" w:eastAsia="Times New Roman" w:hAnsi="Arial" w:cs="Arial"/>
          <w:color w:val="000000"/>
          <w:sz w:val="24"/>
          <w:szCs w:val="24"/>
        </w:rPr>
        <w:t>Art. 24-B.  O cargo de Natureza Especial de Advogado-Geral da União fica transformado em cargo de Ministro de Estado.                    </w:t>
      </w:r>
      <w:hyperlink r:id="rId547" w:anchor="art1" w:history="1">
        <w:r w:rsidRPr="00C94452">
          <w:rPr>
            <w:rFonts w:ascii="Arial" w:eastAsia="Times New Roman" w:hAnsi="Arial" w:cs="Arial"/>
            <w:strike/>
            <w:color w:val="0000FF"/>
            <w:sz w:val="24"/>
            <w:szCs w:val="24"/>
            <w:u w:val="single"/>
          </w:rPr>
          <w:t>(Vide Medida Provisória nº 2.049-23, de 2000)</w:t>
        </w:r>
      </w:hyperlink>
      <w:r w:rsidRPr="00C94452">
        <w:rPr>
          <w:rFonts w:ascii="Arial" w:eastAsia="Times New Roman" w:hAnsi="Arial" w:cs="Arial"/>
          <w:color w:val="000000"/>
          <w:sz w:val="24"/>
          <w:szCs w:val="24"/>
        </w:rPr>
        <w:t>                       </w:t>
      </w:r>
      <w:hyperlink r:id="rId548"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62" w:name="art24c"/>
      <w:bookmarkEnd w:id="162"/>
      <w:r w:rsidRPr="00C94452">
        <w:rPr>
          <w:rFonts w:ascii="Arial" w:eastAsia="Times New Roman" w:hAnsi="Arial" w:cs="Arial"/>
          <w:color w:val="000000"/>
          <w:sz w:val="24"/>
          <w:szCs w:val="24"/>
        </w:rPr>
        <w:t>Art. 24-C.  Fica criado, no âmbito do Ministério das Relações Exteriores, um cargo em comissão de direção em organismo internacional, para exercer a função de Secretário-Executivo da Comunidade dos Países de Língua Portuguesa, quando couber a brasileiro.                     </w:t>
      </w:r>
      <w:hyperlink r:id="rId549"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 1</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rPr>
        <w:t>  O ocupante do cargo a que se refere o </w:t>
      </w:r>
      <w:r w:rsidRPr="00C94452">
        <w:rPr>
          <w:rFonts w:ascii="Arial" w:eastAsia="Times New Roman" w:hAnsi="Arial" w:cs="Arial"/>
          <w:b/>
          <w:bCs/>
          <w:color w:val="000000"/>
          <w:sz w:val="24"/>
          <w:szCs w:val="24"/>
        </w:rPr>
        <w:t>caput</w:t>
      </w:r>
      <w:r w:rsidRPr="00C94452">
        <w:rPr>
          <w:rFonts w:ascii="Arial" w:eastAsia="Times New Roman" w:hAnsi="Arial" w:cs="Arial"/>
          <w:color w:val="000000"/>
          <w:sz w:val="24"/>
          <w:szCs w:val="24"/>
        </w:rPr>
        <w:t>, a ser nomeado pelo Presidente da República, fará jus à remuneração correspondente ao índice noventa e quatro do item I da Tabela de Escalonamento Vertical constante do </w:t>
      </w:r>
      <w:hyperlink r:id="rId550" w:anchor="anexo" w:history="1">
        <w:r w:rsidRPr="00C94452">
          <w:rPr>
            <w:rFonts w:ascii="Arial" w:eastAsia="Times New Roman" w:hAnsi="Arial" w:cs="Arial"/>
            <w:color w:val="0000FF"/>
            <w:sz w:val="24"/>
            <w:szCs w:val="24"/>
            <w:u w:val="single"/>
          </w:rPr>
          <w:t>Anexo à Lei n</w:t>
        </w:r>
        <w:r w:rsidRPr="00C94452">
          <w:rPr>
            <w:rFonts w:ascii="Arial" w:eastAsia="Times New Roman" w:hAnsi="Arial" w:cs="Arial"/>
            <w:color w:val="0000FF"/>
            <w:sz w:val="24"/>
            <w:szCs w:val="24"/>
            <w:u w:val="single"/>
            <w:vertAlign w:val="superscript"/>
          </w:rPr>
          <w:t>o</w:t>
        </w:r>
        <w:r w:rsidRPr="00C94452">
          <w:rPr>
            <w:rFonts w:ascii="Arial" w:eastAsia="Times New Roman" w:hAnsi="Arial" w:cs="Arial"/>
            <w:color w:val="0000FF"/>
            <w:sz w:val="24"/>
            <w:szCs w:val="24"/>
            <w:u w:val="single"/>
          </w:rPr>
          <w:t> 5.809, de 10 de outubro de 1972</w:t>
        </w:r>
      </w:hyperlink>
      <w:r w:rsidRPr="00C94452">
        <w:rPr>
          <w:rFonts w:ascii="Arial" w:eastAsia="Times New Roman" w:hAnsi="Arial" w:cs="Arial"/>
          <w:color w:val="000000"/>
          <w:sz w:val="24"/>
          <w:szCs w:val="24"/>
        </w:rPr>
        <w:t>.                        </w:t>
      </w:r>
      <w:hyperlink r:id="rId551"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lastRenderedPageBreak/>
        <w:t>§ 2</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rPr>
        <w:t>  Da remuneração de que trata o § 1</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rPr>
        <w:t>, será deduzido o valor correspondente aos vencimentos, salários e quaisquer indenizações ou vantagens pecuniárias, em moeda estrangeira, percebidas da Comunidade dos Países de Língua Portuguesa.      </w:t>
      </w:r>
      <w:hyperlink r:id="rId552"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bookmarkStart w:id="163" w:name="art25"/>
      <w:bookmarkEnd w:id="163"/>
      <w:r w:rsidRPr="00C94452">
        <w:rPr>
          <w:rFonts w:ascii="Arial" w:eastAsia="Times New Roman" w:hAnsi="Arial" w:cs="Arial"/>
          <w:strike/>
          <w:color w:val="000000"/>
          <w:sz w:val="24"/>
          <w:szCs w:val="24"/>
        </w:rPr>
        <w:t>Art. 25.</w:t>
      </w:r>
      <w:r w:rsidRPr="00C94452">
        <w:rPr>
          <w:rFonts w:ascii="Arial" w:eastAsia="Times New Roman" w:hAnsi="Arial" w:cs="Arial"/>
          <w:strike/>
          <w:color w:val="000000"/>
          <w:sz w:val="24"/>
          <w:szCs w:val="24"/>
          <w:vertAlign w:val="superscript"/>
        </w:rPr>
        <w:t> </w:t>
      </w:r>
      <w:r w:rsidRPr="00C94452">
        <w:rPr>
          <w:rFonts w:ascii="Arial" w:eastAsia="Times New Roman" w:hAnsi="Arial" w:cs="Arial"/>
          <w:strike/>
          <w:color w:val="000000"/>
          <w:sz w:val="24"/>
          <w:szCs w:val="24"/>
        </w:rPr>
        <w:t>É criado o cargo de Ministro de Estado Extraordinário dos Esportes que terá as seguintes atribuições:                       </w:t>
      </w:r>
      <w:hyperlink r:id="rId553" w:anchor="art1" w:history="1">
        <w:r w:rsidRPr="00C94452">
          <w:rPr>
            <w:rFonts w:ascii="Arial" w:eastAsia="Times New Roman" w:hAnsi="Arial" w:cs="Arial"/>
            <w:strike/>
            <w:color w:val="0000FF"/>
            <w:sz w:val="24"/>
            <w:szCs w:val="24"/>
            <w:u w:val="single"/>
          </w:rPr>
          <w:t>(Vide Medida Provisória nº 1.795, de 1999)</w:t>
        </w:r>
      </w:hyperlink>
      <w:r w:rsidRPr="00C94452">
        <w:rPr>
          <w:rFonts w:ascii="Arial" w:eastAsia="Times New Roman" w:hAnsi="Arial" w:cs="Arial"/>
          <w:strike/>
          <w:color w:val="000000"/>
          <w:sz w:val="24"/>
          <w:szCs w:val="24"/>
        </w:rPr>
        <w:t>                 </w:t>
      </w:r>
      <w:hyperlink r:id="rId554" w:anchor="art17" w:history="1">
        <w:r w:rsidRPr="00C94452">
          <w:rPr>
            <w:rFonts w:ascii="Arial" w:eastAsia="Times New Roman" w:hAnsi="Arial" w:cs="Arial"/>
            <w:strike/>
            <w:color w:val="0000FF"/>
            <w:sz w:val="24"/>
            <w:szCs w:val="24"/>
            <w:u w:val="single"/>
          </w:rPr>
          <w:t>(Vide Medida Provisória nº 1.911-9, de 1999)</w:t>
        </w:r>
      </w:hyperlink>
      <w:r w:rsidRPr="00C94452">
        <w:rPr>
          <w:rFonts w:ascii="Arial" w:eastAsia="Times New Roman" w:hAnsi="Arial" w:cs="Arial"/>
          <w:strike/>
          <w:color w:val="000000"/>
          <w:sz w:val="24"/>
          <w:szCs w:val="24"/>
        </w:rPr>
        <w:t> </w:t>
      </w:r>
      <w:r w:rsidRPr="00C94452">
        <w:rPr>
          <w:rFonts w:ascii="Arial" w:eastAsia="Times New Roman" w:hAnsi="Arial" w:cs="Arial"/>
          <w:color w:val="000000"/>
          <w:sz w:val="24"/>
          <w:szCs w:val="24"/>
        </w:rPr>
        <w:t>                    </w:t>
      </w:r>
      <w:hyperlink r:id="rId555" w:anchor="art33" w:history="1">
        <w:r w:rsidRPr="00C94452">
          <w:rPr>
            <w:rFonts w:ascii="Arial" w:eastAsia="Times New Roman" w:hAnsi="Arial" w:cs="Arial"/>
            <w:color w:val="0000FF"/>
            <w:sz w:val="24"/>
            <w:szCs w:val="24"/>
            <w:u w:val="single"/>
          </w:rPr>
          <w:t>(Revogado pela Medida Provisória nº 2.216-37, de 2001)</w:t>
        </w:r>
      </w:hyperlink>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I - estabelecer, em conjunto com o Ministro de Estado da Educação e do Desporto, a política nacional do desporto;      </w:t>
      </w:r>
      <w:r w:rsidRPr="00C94452">
        <w:rPr>
          <w:rFonts w:ascii="Arial" w:eastAsia="Times New Roman" w:hAnsi="Arial" w:cs="Arial"/>
          <w:color w:val="000000"/>
          <w:sz w:val="24"/>
          <w:szCs w:val="24"/>
        </w:rPr>
        <w:t>                   </w:t>
      </w:r>
      <w:hyperlink r:id="rId556" w:anchor="art33" w:history="1">
        <w:r w:rsidRPr="00C94452">
          <w:rPr>
            <w:rFonts w:ascii="Arial" w:eastAsia="Times New Roman" w:hAnsi="Arial" w:cs="Arial"/>
            <w:color w:val="0000FF"/>
            <w:sz w:val="24"/>
            <w:szCs w:val="24"/>
            <w:u w:val="single"/>
          </w:rPr>
          <w:t>(Revogado pela Medida Provisória nº 2.216-37, de 2001)</w:t>
        </w:r>
      </w:hyperlink>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II - supervisionar o desenvolvimento dos esportes no País;      </w:t>
      </w:r>
      <w:r w:rsidRPr="00C94452">
        <w:rPr>
          <w:rFonts w:ascii="Arial" w:eastAsia="Times New Roman" w:hAnsi="Arial" w:cs="Arial"/>
          <w:color w:val="000000"/>
          <w:sz w:val="24"/>
          <w:szCs w:val="24"/>
        </w:rPr>
        <w:t>                  </w:t>
      </w:r>
      <w:hyperlink r:id="rId557" w:anchor="art33" w:history="1">
        <w:r w:rsidRPr="00C94452">
          <w:rPr>
            <w:rFonts w:ascii="Arial" w:eastAsia="Times New Roman" w:hAnsi="Arial" w:cs="Arial"/>
            <w:color w:val="0000FF"/>
            <w:sz w:val="24"/>
            <w:szCs w:val="24"/>
            <w:u w:val="single"/>
          </w:rPr>
          <w:t>(Revogado pela Medida Provisória nº 2.216-37, de 2001)</w:t>
        </w:r>
      </w:hyperlink>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III - manter intercâmbio com organismos públicos e privados, nacionais, internacionais e estrangeiros;      </w:t>
      </w:r>
      <w:r w:rsidRPr="00C94452">
        <w:rPr>
          <w:rFonts w:ascii="Arial" w:eastAsia="Times New Roman" w:hAnsi="Arial" w:cs="Arial"/>
          <w:color w:val="000000"/>
          <w:sz w:val="24"/>
          <w:szCs w:val="24"/>
        </w:rPr>
        <w:t>                    </w:t>
      </w:r>
      <w:hyperlink r:id="rId558" w:anchor="art33" w:history="1">
        <w:r w:rsidRPr="00C94452">
          <w:rPr>
            <w:rFonts w:ascii="Arial" w:eastAsia="Times New Roman" w:hAnsi="Arial" w:cs="Arial"/>
            <w:color w:val="0000FF"/>
            <w:sz w:val="24"/>
            <w:szCs w:val="24"/>
            <w:u w:val="single"/>
          </w:rPr>
          <w:t>(Revogado pela Medida Provisória nº 2.216-37, de 2001)</w:t>
        </w:r>
      </w:hyperlink>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IV - articular-se com os demais segmentos da Administração Pública, tendo em vista a execução de ações integradas na área dos esportes.      </w:t>
      </w:r>
      <w:r w:rsidRPr="00C94452">
        <w:rPr>
          <w:rFonts w:ascii="Arial" w:eastAsia="Times New Roman" w:hAnsi="Arial" w:cs="Arial"/>
          <w:color w:val="000000"/>
          <w:sz w:val="24"/>
          <w:szCs w:val="24"/>
        </w:rPr>
        <w:t>                  </w:t>
      </w:r>
      <w:hyperlink r:id="rId559" w:anchor="art33" w:history="1">
        <w:r w:rsidRPr="00C94452">
          <w:rPr>
            <w:rFonts w:ascii="Arial" w:eastAsia="Times New Roman" w:hAnsi="Arial" w:cs="Arial"/>
            <w:color w:val="0000FF"/>
            <w:sz w:val="24"/>
            <w:szCs w:val="24"/>
            <w:u w:val="single"/>
          </w:rPr>
          <w:t>(Revogado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64" w:name="art26"/>
      <w:bookmarkEnd w:id="164"/>
      <w:r w:rsidRPr="00C94452">
        <w:rPr>
          <w:rFonts w:ascii="Arial" w:eastAsia="Times New Roman" w:hAnsi="Arial" w:cs="Arial"/>
          <w:strike/>
          <w:color w:val="000000"/>
          <w:sz w:val="24"/>
          <w:szCs w:val="24"/>
        </w:rPr>
        <w:t>Art. 26.</w:t>
      </w:r>
      <w:r w:rsidRPr="00C94452">
        <w:rPr>
          <w:rFonts w:ascii="Arial" w:eastAsia="Times New Roman" w:hAnsi="Arial" w:cs="Arial"/>
          <w:strike/>
          <w:color w:val="000000"/>
          <w:sz w:val="24"/>
          <w:szCs w:val="24"/>
          <w:vertAlign w:val="superscript"/>
        </w:rPr>
        <w:t> </w:t>
      </w:r>
      <w:r w:rsidRPr="00C94452">
        <w:rPr>
          <w:rFonts w:ascii="Arial" w:eastAsia="Times New Roman" w:hAnsi="Arial" w:cs="Arial"/>
          <w:strike/>
          <w:color w:val="000000"/>
          <w:sz w:val="24"/>
          <w:szCs w:val="24"/>
        </w:rPr>
        <w:t>O titular do cargo de Natureza Especial de Secretário-Executivo da Câmara de Políticas Regionais do Conselho de Governo, a que se refere o § 3</w:t>
      </w:r>
      <w:r w:rsidRPr="00C94452">
        <w:rPr>
          <w:rFonts w:ascii="Arial" w:eastAsia="Times New Roman" w:hAnsi="Arial" w:cs="Arial"/>
          <w:strike/>
          <w:color w:val="000000"/>
          <w:sz w:val="24"/>
          <w:szCs w:val="24"/>
          <w:u w:val="single"/>
          <w:vertAlign w:val="superscript"/>
        </w:rPr>
        <w:t>o</w:t>
      </w:r>
      <w:r w:rsidRPr="00C94452">
        <w:rPr>
          <w:rFonts w:ascii="Arial" w:eastAsia="Times New Roman" w:hAnsi="Arial" w:cs="Arial"/>
          <w:strike/>
          <w:color w:val="000000"/>
          <w:sz w:val="24"/>
          <w:szCs w:val="24"/>
        </w:rPr>
        <w:t> do art. 7</w:t>
      </w:r>
      <w:r w:rsidRPr="00C94452">
        <w:rPr>
          <w:rFonts w:ascii="Arial" w:eastAsia="Times New Roman" w:hAnsi="Arial" w:cs="Arial"/>
          <w:strike/>
          <w:color w:val="000000"/>
          <w:sz w:val="24"/>
          <w:szCs w:val="24"/>
          <w:u w:val="single"/>
          <w:vertAlign w:val="superscript"/>
        </w:rPr>
        <w:t>o</w:t>
      </w:r>
      <w:r w:rsidRPr="00C94452">
        <w:rPr>
          <w:rFonts w:ascii="Arial" w:eastAsia="Times New Roman" w:hAnsi="Arial" w:cs="Arial"/>
          <w:strike/>
          <w:color w:val="000000"/>
          <w:sz w:val="24"/>
          <w:szCs w:val="24"/>
        </w:rPr>
        <w:t>,</w:t>
      </w:r>
      <w:r w:rsidRPr="00C94452">
        <w:rPr>
          <w:rFonts w:ascii="Arial" w:eastAsia="Times New Roman" w:hAnsi="Arial" w:cs="Arial"/>
          <w:strike/>
          <w:color w:val="000000"/>
          <w:sz w:val="24"/>
          <w:szCs w:val="24"/>
          <w:vertAlign w:val="superscript"/>
        </w:rPr>
        <w:t> </w:t>
      </w:r>
      <w:r w:rsidRPr="00C94452">
        <w:rPr>
          <w:rFonts w:ascii="Arial" w:eastAsia="Times New Roman" w:hAnsi="Arial" w:cs="Arial"/>
          <w:strike/>
          <w:color w:val="000000"/>
          <w:sz w:val="24"/>
          <w:szCs w:val="24"/>
        </w:rPr>
        <w:t>será também o titular da Secretaria Especial do Ministério do Planejamento e Orçamento.                    </w:t>
      </w:r>
      <w:hyperlink r:id="rId560" w:anchor="art1" w:history="1">
        <w:r w:rsidRPr="00C94452">
          <w:rPr>
            <w:rFonts w:ascii="Arial" w:eastAsia="Times New Roman" w:hAnsi="Arial" w:cs="Arial"/>
            <w:strike/>
            <w:color w:val="0000FF"/>
            <w:sz w:val="24"/>
            <w:szCs w:val="24"/>
            <w:u w:val="single"/>
          </w:rPr>
          <w:t>(Vide Medida Provisória nº 1.795, de 1999)</w:t>
        </w:r>
      </w:hyperlink>
      <w:r w:rsidRPr="00C94452">
        <w:rPr>
          <w:rFonts w:ascii="Arial" w:eastAsia="Times New Roman" w:hAnsi="Arial" w:cs="Arial"/>
          <w:strike/>
          <w:color w:val="000000"/>
          <w:sz w:val="24"/>
          <w:szCs w:val="24"/>
        </w:rPr>
        <w:t>                     </w:t>
      </w:r>
      <w:hyperlink r:id="rId561" w:anchor="art15" w:history="1">
        <w:r w:rsidRPr="00C94452">
          <w:rPr>
            <w:rFonts w:ascii="Arial" w:eastAsia="Times New Roman" w:hAnsi="Arial" w:cs="Arial"/>
            <w:strike/>
            <w:color w:val="0000FF"/>
            <w:sz w:val="24"/>
            <w:szCs w:val="24"/>
            <w:u w:val="single"/>
          </w:rPr>
          <w:t>(Vide Medida Provisória nº 1.911-8, de 1999)</w:t>
        </w:r>
      </w:hyperlink>
      <w:r w:rsidRPr="00C94452">
        <w:rPr>
          <w:rFonts w:ascii="Arial" w:eastAsia="Times New Roman" w:hAnsi="Arial" w:cs="Arial"/>
          <w:strike/>
          <w:color w:val="000000"/>
          <w:sz w:val="24"/>
          <w:szCs w:val="24"/>
        </w:rPr>
        <w:t>   </w:t>
      </w:r>
      <w:r w:rsidRPr="00C94452">
        <w:rPr>
          <w:rFonts w:ascii="Arial" w:eastAsia="Times New Roman" w:hAnsi="Arial" w:cs="Arial"/>
          <w:color w:val="000000"/>
          <w:sz w:val="24"/>
          <w:szCs w:val="24"/>
        </w:rPr>
        <w:t>                 </w:t>
      </w:r>
      <w:hyperlink r:id="rId562" w:anchor="art33" w:history="1">
        <w:r w:rsidRPr="00C94452">
          <w:rPr>
            <w:rFonts w:ascii="Arial" w:eastAsia="Times New Roman" w:hAnsi="Arial" w:cs="Arial"/>
            <w:color w:val="0000FF"/>
            <w:sz w:val="24"/>
            <w:szCs w:val="24"/>
            <w:u w:val="single"/>
          </w:rPr>
          <w:t>(Revogado pela Medida Provisória nº 2.216-37, de 2001)</w:t>
        </w:r>
      </w:hyperlink>
      <w:r w:rsidRPr="00C94452">
        <w:rPr>
          <w:rFonts w:ascii="Times New Roman" w:eastAsia="Times New Roman" w:hAnsi="Times New Roman" w:cs="Times New Roman"/>
          <w:color w:val="000000"/>
          <w:sz w:val="27"/>
          <w:szCs w:val="27"/>
        </w:rPr>
        <w:br/>
      </w:r>
      <w:r w:rsidRPr="00C94452">
        <w:rPr>
          <w:rFonts w:ascii="Arial" w:eastAsia="Times New Roman" w:hAnsi="Arial" w:cs="Arial"/>
          <w:color w:val="000000"/>
          <w:sz w:val="24"/>
          <w:szCs w:val="24"/>
        </w:rPr>
        <w:t>        </w:t>
      </w:r>
      <w:r w:rsidRPr="00C94452">
        <w:rPr>
          <w:rFonts w:ascii="Arial" w:eastAsia="Times New Roman" w:hAnsi="Arial" w:cs="Arial"/>
          <w:strike/>
          <w:color w:val="000000"/>
          <w:sz w:val="24"/>
          <w:szCs w:val="24"/>
        </w:rPr>
        <w:t>Parágrafo único.</w:t>
      </w:r>
      <w:r w:rsidRPr="00C94452">
        <w:rPr>
          <w:rFonts w:ascii="Arial" w:eastAsia="Times New Roman" w:hAnsi="Arial" w:cs="Arial"/>
          <w:strike/>
          <w:color w:val="000000"/>
          <w:sz w:val="24"/>
          <w:szCs w:val="24"/>
          <w:vertAlign w:val="superscript"/>
        </w:rPr>
        <w:t> </w:t>
      </w:r>
      <w:r w:rsidRPr="00C94452">
        <w:rPr>
          <w:rFonts w:ascii="Arial" w:eastAsia="Times New Roman" w:hAnsi="Arial" w:cs="Arial"/>
          <w:strike/>
          <w:color w:val="000000"/>
          <w:sz w:val="24"/>
          <w:szCs w:val="24"/>
        </w:rPr>
        <w:t>O Presidente da República encaminhará ao Congresso Nacional projeto de lei complementar, de acordo com o </w:t>
      </w:r>
      <w:hyperlink r:id="rId563" w:anchor="art43%C2%A71ii" w:history="1">
        <w:r w:rsidRPr="00C94452">
          <w:rPr>
            <w:rFonts w:ascii="Arial" w:eastAsia="Times New Roman" w:hAnsi="Arial" w:cs="Arial"/>
            <w:strike/>
            <w:color w:val="0000FF"/>
            <w:sz w:val="24"/>
            <w:szCs w:val="24"/>
            <w:u w:val="single"/>
          </w:rPr>
          <w:t>art. 43, § 1</w:t>
        </w:r>
        <w:r w:rsidRPr="00C94452">
          <w:rPr>
            <w:rFonts w:ascii="Arial" w:eastAsia="Times New Roman" w:hAnsi="Arial" w:cs="Arial"/>
            <w:strike/>
            <w:color w:val="0000FF"/>
            <w:sz w:val="24"/>
            <w:szCs w:val="24"/>
            <w:u w:val="single"/>
            <w:vertAlign w:val="superscript"/>
          </w:rPr>
          <w:t>o</w:t>
        </w:r>
        <w:r w:rsidRPr="00C94452">
          <w:rPr>
            <w:rFonts w:ascii="Arial" w:eastAsia="Times New Roman" w:hAnsi="Arial" w:cs="Arial"/>
            <w:strike/>
            <w:color w:val="0000FF"/>
            <w:sz w:val="24"/>
            <w:szCs w:val="24"/>
            <w:u w:val="single"/>
          </w:rPr>
          <w:t>, inciso II, da Constituição</w:t>
        </w:r>
      </w:hyperlink>
      <w:r w:rsidRPr="00C94452">
        <w:rPr>
          <w:rFonts w:ascii="Arial" w:eastAsia="Times New Roman" w:hAnsi="Arial" w:cs="Arial"/>
          <w:strike/>
          <w:color w:val="000000"/>
          <w:sz w:val="24"/>
          <w:szCs w:val="24"/>
        </w:rPr>
        <w:t>, para incluir o titular da Secretaria Especial, a que se refere este artigo, nos Conselhos Deliberativos da Superintendência do Desenvolvimento do Nordeste - SUDENE, Superintendência do Desenvolvimento da Amazônia - SUDAM e no Conselho de Administração da Superintendência da Zona Franca de Manaus - SUFRAMA.</w:t>
      </w:r>
      <w:r w:rsidRPr="00C94452">
        <w:rPr>
          <w:rFonts w:ascii="Arial" w:eastAsia="Times New Roman" w:hAnsi="Arial" w:cs="Arial"/>
          <w:color w:val="000000"/>
          <w:sz w:val="24"/>
          <w:szCs w:val="24"/>
        </w:rPr>
        <w:t>                      </w:t>
      </w:r>
      <w:hyperlink r:id="rId564" w:anchor="art33" w:history="1">
        <w:r w:rsidRPr="00C94452">
          <w:rPr>
            <w:rFonts w:ascii="Arial" w:eastAsia="Times New Roman" w:hAnsi="Arial" w:cs="Arial"/>
            <w:color w:val="0000FF"/>
            <w:sz w:val="24"/>
            <w:szCs w:val="24"/>
            <w:u w:val="single"/>
          </w:rPr>
          <w:t>(Revogado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65" w:name="art27"/>
      <w:bookmarkEnd w:id="165"/>
      <w:r w:rsidRPr="00C94452">
        <w:rPr>
          <w:rFonts w:ascii="Arial" w:eastAsia="Times New Roman" w:hAnsi="Arial" w:cs="Arial"/>
          <w:color w:val="000000"/>
          <w:sz w:val="24"/>
          <w:szCs w:val="24"/>
        </w:rPr>
        <w:t>Art. 27.</w:t>
      </w:r>
      <w:r w:rsidRPr="00C94452">
        <w:rPr>
          <w:rFonts w:ascii="Arial" w:eastAsia="Times New Roman" w:hAnsi="Arial" w:cs="Arial"/>
          <w:color w:val="000000"/>
          <w:sz w:val="24"/>
          <w:szCs w:val="24"/>
          <w:vertAlign w:val="superscript"/>
        </w:rPr>
        <w:t> </w:t>
      </w:r>
      <w:r w:rsidRPr="00C94452">
        <w:rPr>
          <w:rFonts w:ascii="Arial" w:eastAsia="Times New Roman" w:hAnsi="Arial" w:cs="Arial"/>
          <w:color w:val="000000"/>
          <w:sz w:val="24"/>
          <w:szCs w:val="24"/>
        </w:rPr>
        <w:t>O acervo patrimonial dos órgãos referidos no art. 19</w:t>
      </w:r>
      <w:r w:rsidRPr="00C94452">
        <w:rPr>
          <w:rFonts w:ascii="Arial" w:eastAsia="Times New Roman" w:hAnsi="Arial" w:cs="Arial"/>
          <w:color w:val="000000"/>
          <w:sz w:val="24"/>
          <w:szCs w:val="24"/>
          <w:vertAlign w:val="superscript"/>
        </w:rPr>
        <w:t> </w:t>
      </w:r>
      <w:r w:rsidRPr="00C94452">
        <w:rPr>
          <w:rFonts w:ascii="Arial" w:eastAsia="Times New Roman" w:hAnsi="Arial" w:cs="Arial"/>
          <w:color w:val="000000"/>
          <w:sz w:val="24"/>
          <w:szCs w:val="24"/>
        </w:rPr>
        <w:t>será transferido para os Ministérios, órgãos e entidades que tiverem absorvido as correspondentes competências, facultado ao Poder Executivo, após inventário, alienar o excedente ou doá-lo aos Estados, ao Distrito Federal, aos Municípios ou, mediante autorização legislativa específica, a instituições de educação, de saúde ou de assistência social, sem fins lucrativos, reconhecidas na forma da lei.</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 1</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vertAlign w:val="superscript"/>
        </w:rPr>
        <w:t> </w:t>
      </w:r>
      <w:r w:rsidRPr="00C94452">
        <w:rPr>
          <w:rFonts w:ascii="Arial" w:eastAsia="Times New Roman" w:hAnsi="Arial" w:cs="Arial"/>
          <w:color w:val="000000"/>
          <w:sz w:val="24"/>
          <w:szCs w:val="24"/>
        </w:rPr>
        <w:t xml:space="preserve">O quadro de servidores efetivos dos órgãos de que trata este artigo será transferido para os Ministérios e órgãos que tiverem absorvido as correspondentes competências, ficando o Poder Executivo autorizado, a seu </w:t>
      </w:r>
      <w:r w:rsidRPr="00C94452">
        <w:rPr>
          <w:rFonts w:ascii="Arial" w:eastAsia="Times New Roman" w:hAnsi="Arial" w:cs="Arial"/>
          <w:color w:val="000000"/>
          <w:sz w:val="24"/>
          <w:szCs w:val="24"/>
        </w:rPr>
        <w:lastRenderedPageBreak/>
        <w:t>critério, a ceder ao Distrito Federal, a Estados e Municípios, com ônus para o Governo Federal, e por período não superior a doze meses, os servidores necessários à continuidade dos serviços a eles descentralizados.</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 2</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vertAlign w:val="superscript"/>
        </w:rPr>
        <w:t> </w:t>
      </w:r>
      <w:r w:rsidRPr="00C94452">
        <w:rPr>
          <w:rFonts w:ascii="Arial" w:eastAsia="Times New Roman" w:hAnsi="Arial" w:cs="Arial"/>
          <w:color w:val="000000"/>
          <w:sz w:val="24"/>
          <w:szCs w:val="24"/>
        </w:rPr>
        <w:t>Não se aplica o disposto neste artigo aos bens móveis utilizados para o desenvolvimento de ações de assistência social, pertencentes aos órgãos a que se refere o art. 19,</w:t>
      </w:r>
      <w:r w:rsidRPr="00C94452">
        <w:rPr>
          <w:rFonts w:ascii="Arial" w:eastAsia="Times New Roman" w:hAnsi="Arial" w:cs="Arial"/>
          <w:color w:val="000000"/>
          <w:sz w:val="24"/>
          <w:szCs w:val="24"/>
          <w:vertAlign w:val="superscript"/>
        </w:rPr>
        <w:t> </w:t>
      </w:r>
      <w:r w:rsidRPr="00C94452">
        <w:rPr>
          <w:rFonts w:ascii="Arial" w:eastAsia="Times New Roman" w:hAnsi="Arial" w:cs="Arial"/>
          <w:color w:val="000000"/>
          <w:sz w:val="24"/>
          <w:szCs w:val="24"/>
        </w:rPr>
        <w:t>que poderão ser alienados a instituições de educação, de saúde ou de assistência social, mediante termos de doação, desde que já estejam de posse das citadas entidades, em função de convênios ou termos similares, firmados anteriormente com os órgãos extintos.</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 3</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vertAlign w:val="superscript"/>
        </w:rPr>
        <w:t> </w:t>
      </w:r>
      <w:r w:rsidRPr="00C94452">
        <w:rPr>
          <w:rFonts w:ascii="Arial" w:eastAsia="Times New Roman" w:hAnsi="Arial" w:cs="Arial"/>
          <w:color w:val="000000"/>
          <w:sz w:val="24"/>
          <w:szCs w:val="24"/>
        </w:rPr>
        <w:t>É o Poder Executivo autorizado a doar, ao Distrito Federal, aos Estados ou aos Municípios em que se encontrem, terrenos de propriedade da União acrescidos das benfeitorias construídas em decorrência de contratos celebrados por intermédio da extinta Secretaria de Projetos Educacionais Especiais, ou apenas estas benfeitorias, sempre acrescidas dos móveis e das instalações nelas existentes, independentemente de estarem ou não patrimoniados.</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 4</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vertAlign w:val="superscript"/>
        </w:rPr>
        <w:t> </w:t>
      </w:r>
      <w:r w:rsidRPr="00C94452">
        <w:rPr>
          <w:rFonts w:ascii="Arial" w:eastAsia="Times New Roman" w:hAnsi="Arial" w:cs="Arial"/>
          <w:color w:val="000000"/>
          <w:sz w:val="24"/>
          <w:szCs w:val="24"/>
        </w:rPr>
        <w:t>Durante o processo de inventário, o Presidente da Comissão do Processo de Extinção da Secretaria de Projetos Educacionais Especiais, mediante autorização do Ministro de Estado da Educação e do Desporto, poderá manter ou prorrogar contratos ou convênios cujo prazo de vigência da prorrogação não ultrapasse 31 de dezembro de 1996, desde que preenchidos pelo contratado ou conveniado os requisitos previstos na legislação pertinente.</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 5</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vertAlign w:val="superscript"/>
        </w:rPr>
        <w:t> </w:t>
      </w:r>
      <w:r w:rsidRPr="00C94452">
        <w:rPr>
          <w:rFonts w:ascii="Arial" w:eastAsia="Times New Roman" w:hAnsi="Arial" w:cs="Arial"/>
          <w:color w:val="000000"/>
          <w:sz w:val="24"/>
          <w:szCs w:val="24"/>
        </w:rPr>
        <w:t>Os servidores da FAE, lotados nas Representações Estaduais e no Instituto de Recursos Humanos João Pinheiro, ocupantes de cargos efetivos, passam a integrar o Quadro Permanente do Ministério da Educação e do Desporto, não se lhes aplicando o disposto no § 1</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rPr>
        <w:t>.</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 6</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vertAlign w:val="superscript"/>
        </w:rPr>
        <w:t> </w:t>
      </w:r>
      <w:r w:rsidRPr="00C94452">
        <w:rPr>
          <w:rFonts w:ascii="Arial" w:eastAsia="Times New Roman" w:hAnsi="Arial" w:cs="Arial"/>
          <w:color w:val="000000"/>
          <w:sz w:val="24"/>
          <w:szCs w:val="24"/>
        </w:rPr>
        <w:t>O acervo patrimonial das Representações Estaduais da FAE é transferido para o Ministério da Educação e do Desporto, não se lhe aplicando o disposto nos §§ 2</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rPr>
        <w:t> e 3</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rPr>
        <w:t>.</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 7</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vertAlign w:val="superscript"/>
        </w:rPr>
        <w:t> </w:t>
      </w:r>
      <w:r w:rsidRPr="00C94452">
        <w:rPr>
          <w:rFonts w:ascii="Arial" w:eastAsia="Times New Roman" w:hAnsi="Arial" w:cs="Arial"/>
          <w:color w:val="000000"/>
          <w:sz w:val="24"/>
          <w:szCs w:val="24"/>
        </w:rPr>
        <w:t>Os processos judiciais em que a FAE seja parte serão imediatamente transferidos:</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I - para a União, na qualidade de sucessora, representada pela Advocacia-Geral da União, nas causas relativas aos servidores mencionados no § 5</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rPr>
        <w:t>;</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II - para a Procuradoria-Geral do Fundo Nacional de Desenvolvimento da Educação - FNDE, nas demais causas.</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 8</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vertAlign w:val="superscript"/>
        </w:rPr>
        <w:t> </w:t>
      </w:r>
      <w:r w:rsidRPr="00C94452">
        <w:rPr>
          <w:rFonts w:ascii="Arial" w:eastAsia="Times New Roman" w:hAnsi="Arial" w:cs="Arial"/>
          <w:color w:val="000000"/>
          <w:sz w:val="24"/>
          <w:szCs w:val="24"/>
        </w:rPr>
        <w:t xml:space="preserve">São transferidos para o Departamento Nacional de Obras Contra as Secas - DNOCS os projetos de irrigação denominados Tabuleiros Litorâneos de Parnaíba e Platôs de Guadalupe, no Estado do Piauí, Tabuleiros de São Bernardo, Baixada Ocidental Maranhense e Hidroagrícola de Flores, no Estado </w:t>
      </w:r>
      <w:r w:rsidRPr="00C94452">
        <w:rPr>
          <w:rFonts w:ascii="Arial" w:eastAsia="Times New Roman" w:hAnsi="Arial" w:cs="Arial"/>
          <w:color w:val="000000"/>
          <w:sz w:val="24"/>
          <w:szCs w:val="24"/>
        </w:rPr>
        <w:lastRenderedPageBreak/>
        <w:t>do Maranhão, e Jaguaribe/Apodi, no Estado do Ceará, e os direitos e obrigações deles decorrentes.</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 9</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vertAlign w:val="superscript"/>
        </w:rPr>
        <w:t> </w:t>
      </w:r>
      <w:r w:rsidRPr="00C94452">
        <w:rPr>
          <w:rFonts w:ascii="Arial" w:eastAsia="Times New Roman" w:hAnsi="Arial" w:cs="Arial"/>
          <w:color w:val="000000"/>
          <w:sz w:val="24"/>
          <w:szCs w:val="24"/>
        </w:rPr>
        <w:t>É o Poder Executivo autorizado a transferir para o DNOCS, após inventário, os bens móveis e imóveis integrantes do Patrimônio da União, relacionados aos projetos mencionados no parágrafo anterior, localizados nos Municípios de Parnaíba, Buriti dos Lopes, Antônio Almeida, Floriano, Jerumenha, Landri Sales, Magalhães de Almeida, Marcos Parente e Nova Guadalupe, no Estado do Piauí, São Bernardo, Palmeirândia, Pinheiro e Joselândia, no Estado do Maranhão, e Limoeiro do Norte, no Estado do Ceará.</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66" w:name="art27§10"/>
      <w:bookmarkEnd w:id="166"/>
      <w:r w:rsidRPr="00C94452">
        <w:rPr>
          <w:rFonts w:ascii="Arial" w:eastAsia="Times New Roman" w:hAnsi="Arial" w:cs="Arial"/>
          <w:strike/>
          <w:color w:val="000000"/>
          <w:sz w:val="24"/>
          <w:szCs w:val="24"/>
        </w:rPr>
        <w:t>§ 10.  Os recursos provenientes da alienação de bens imóveis da extinta Fundação Legião Brasileira de Assistência deverão ser integralmente destinados a programas de assistência social do Ministério da Previdência e Assistência Social.                             </w:t>
      </w:r>
      <w:hyperlink r:id="rId565" w:anchor="art27%C2%A710." w:history="1">
        <w:r w:rsidRPr="00C94452">
          <w:rPr>
            <w:rFonts w:ascii="Arial" w:eastAsia="Times New Roman" w:hAnsi="Arial" w:cs="Arial"/>
            <w:strike/>
            <w:color w:val="0000FF"/>
            <w:sz w:val="24"/>
            <w:szCs w:val="24"/>
            <w:u w:val="single"/>
          </w:rPr>
          <w:t> </w:t>
        </w:r>
      </w:hyperlink>
      <w:hyperlink r:id="rId566" w:anchor="art1" w:history="1">
        <w:r w:rsidRPr="00C94452">
          <w:rPr>
            <w:rFonts w:ascii="Arial" w:eastAsia="Times New Roman" w:hAnsi="Arial" w:cs="Arial"/>
            <w:strike/>
            <w:color w:val="0000FF"/>
            <w:sz w:val="24"/>
            <w:szCs w:val="24"/>
            <w:u w:val="single"/>
          </w:rPr>
          <w:t>(Incluído pela Medida Provisória nº 2.216-37, de 2001)</w:t>
        </w:r>
      </w:hyperlink>
      <w:r w:rsidRPr="00C94452">
        <w:rPr>
          <w:rFonts w:ascii="Arial" w:eastAsia="Times New Roman" w:hAnsi="Arial" w:cs="Arial"/>
          <w:strike/>
          <w:color w:val="000000"/>
          <w:sz w:val="20"/>
          <w:szCs w:val="20"/>
        </w:rPr>
        <w:t>                  </w:t>
      </w:r>
      <w:hyperlink r:id="rId567" w:anchor="art7" w:history="1">
        <w:r w:rsidRPr="00C94452">
          <w:rPr>
            <w:rFonts w:ascii="Arial" w:eastAsia="Times New Roman" w:hAnsi="Arial" w:cs="Arial"/>
            <w:strike/>
            <w:color w:val="0000FF"/>
            <w:sz w:val="20"/>
            <w:szCs w:val="20"/>
            <w:u w:val="single"/>
          </w:rPr>
          <w:t>(Revogado pela Medida provisória nº 852, de 2018)</w:t>
        </w:r>
      </w:hyperlink>
      <w:r w:rsidRPr="00C94452">
        <w:rPr>
          <w:rFonts w:ascii="Times New Roman" w:eastAsia="Times New Roman" w:hAnsi="Times New Roman" w:cs="Times New Roman"/>
          <w:color w:val="000000"/>
          <w:sz w:val="20"/>
          <w:szCs w:val="20"/>
        </w:rPr>
        <w:t>                              </w:t>
      </w:r>
      <w:hyperlink r:id="rId568" w:anchor="art9" w:history="1">
        <w:r w:rsidRPr="00C94452">
          <w:rPr>
            <w:rFonts w:ascii="Arial" w:eastAsia="Times New Roman" w:hAnsi="Arial" w:cs="Arial"/>
            <w:color w:val="0000FF"/>
            <w:sz w:val="20"/>
            <w:szCs w:val="20"/>
            <w:u w:val="single"/>
          </w:rPr>
          <w:t>(Revogado pela Lei nº 13.813, de 2019)</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67" w:name="art28"/>
      <w:bookmarkEnd w:id="167"/>
      <w:r w:rsidRPr="00C94452">
        <w:rPr>
          <w:rFonts w:ascii="Arial" w:eastAsia="Times New Roman" w:hAnsi="Arial" w:cs="Arial"/>
          <w:strike/>
          <w:color w:val="000000"/>
          <w:sz w:val="24"/>
          <w:szCs w:val="24"/>
        </w:rPr>
        <w:t>Art. 28.</w:t>
      </w:r>
      <w:r w:rsidRPr="00C94452">
        <w:rPr>
          <w:rFonts w:ascii="Arial" w:eastAsia="Times New Roman" w:hAnsi="Arial" w:cs="Arial"/>
          <w:strike/>
          <w:color w:val="000000"/>
          <w:sz w:val="24"/>
          <w:szCs w:val="24"/>
          <w:vertAlign w:val="superscript"/>
        </w:rPr>
        <w:t> </w:t>
      </w:r>
      <w:r w:rsidRPr="00C94452">
        <w:rPr>
          <w:rFonts w:ascii="Arial" w:eastAsia="Times New Roman" w:hAnsi="Arial" w:cs="Arial"/>
          <w:strike/>
          <w:color w:val="000000"/>
          <w:sz w:val="24"/>
          <w:szCs w:val="24"/>
        </w:rPr>
        <w:t>É o Poder Executivo autorizado a manter os servidores da Administração Federal indireta, não ocupantes de cargo em comissão ou função de direção, chefia ou assessoramento que, em 19 de novembro de 1992, se encontravam à disposição de órgãos da Administração direta.                    </w:t>
      </w:r>
      <w:hyperlink r:id="rId569" w:anchor="art1" w:history="1">
        <w:r w:rsidRPr="00C94452">
          <w:rPr>
            <w:rFonts w:ascii="Arial" w:eastAsia="Times New Roman" w:hAnsi="Arial" w:cs="Arial"/>
            <w:strike/>
            <w:color w:val="0000FF"/>
            <w:sz w:val="24"/>
            <w:szCs w:val="24"/>
            <w:u w:val="single"/>
          </w:rPr>
          <w:t>(Vide Medida Provisória nº 1.795, de 1999)</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68" w:name="art28."/>
      <w:bookmarkEnd w:id="168"/>
      <w:r w:rsidRPr="00C94452">
        <w:rPr>
          <w:rFonts w:ascii="Arial" w:eastAsia="Times New Roman" w:hAnsi="Arial" w:cs="Arial"/>
          <w:color w:val="000000"/>
          <w:sz w:val="24"/>
          <w:szCs w:val="24"/>
        </w:rPr>
        <w:t>Art. 28.  É o Poder Executivo autorizado a manter os servidores e empregados da Administração Federal direta e indireta, ocupantes ou não de cargo em comissão ou função de direção, chefia ou assessoramento que, em 31 de dezembro de 1998, se encontravam à disposição de órgãos da Administração direta.                        </w:t>
      </w:r>
      <w:hyperlink r:id="rId570"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 1</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rPr>
        <w:t>  Aos servidores e empregados que, em 31 de dezembro de 1998, se encontravam requisitados e em exercício nos Ministérios do Planejamento e Orçamento e da Administração Federal e Reforma do Estado, aplica-se o disposto no </w:t>
      </w:r>
      <w:hyperlink r:id="rId571" w:anchor="art2p" w:history="1">
        <w:r w:rsidRPr="00C94452">
          <w:rPr>
            <w:rFonts w:ascii="Arial" w:eastAsia="Times New Roman" w:hAnsi="Arial" w:cs="Arial"/>
            <w:color w:val="0000FF"/>
            <w:sz w:val="24"/>
            <w:szCs w:val="24"/>
            <w:u w:val="single"/>
          </w:rPr>
          <w:t>parágrafo único do art. 2</w:t>
        </w:r>
        <w:r w:rsidRPr="00C94452">
          <w:rPr>
            <w:rFonts w:ascii="Arial" w:eastAsia="Times New Roman" w:hAnsi="Arial" w:cs="Arial"/>
            <w:color w:val="0000FF"/>
            <w:sz w:val="24"/>
            <w:szCs w:val="24"/>
            <w:u w:val="single"/>
            <w:vertAlign w:val="superscript"/>
          </w:rPr>
          <w:t>o</w:t>
        </w:r>
        <w:r w:rsidRPr="00C94452">
          <w:rPr>
            <w:rFonts w:ascii="Arial" w:eastAsia="Times New Roman" w:hAnsi="Arial" w:cs="Arial"/>
            <w:color w:val="0000FF"/>
            <w:sz w:val="24"/>
            <w:szCs w:val="24"/>
            <w:u w:val="single"/>
          </w:rPr>
          <w:t> da Lei n</w:t>
        </w:r>
        <w:r w:rsidRPr="00C94452">
          <w:rPr>
            <w:rFonts w:ascii="Arial" w:eastAsia="Times New Roman" w:hAnsi="Arial" w:cs="Arial"/>
            <w:color w:val="0000FF"/>
            <w:sz w:val="24"/>
            <w:szCs w:val="24"/>
            <w:u w:val="single"/>
            <w:vertAlign w:val="superscript"/>
          </w:rPr>
          <w:t>o</w:t>
        </w:r>
        <w:r w:rsidRPr="00C94452">
          <w:rPr>
            <w:rFonts w:ascii="Arial" w:eastAsia="Times New Roman" w:hAnsi="Arial" w:cs="Arial"/>
            <w:color w:val="0000FF"/>
            <w:sz w:val="24"/>
            <w:szCs w:val="24"/>
            <w:u w:val="single"/>
          </w:rPr>
          <w:t> 9.007, de 17 de março de 1995</w:t>
        </w:r>
      </w:hyperlink>
      <w:r w:rsidRPr="00C94452">
        <w:rPr>
          <w:rFonts w:ascii="Arial" w:eastAsia="Times New Roman" w:hAnsi="Arial" w:cs="Arial"/>
          <w:color w:val="000000"/>
          <w:sz w:val="24"/>
          <w:szCs w:val="24"/>
        </w:rPr>
        <w:t>, enquanto permanecerem em exercício no Ministério do Planejamento,</w:t>
      </w:r>
      <w:r w:rsidRPr="00C94452">
        <w:rPr>
          <w:rFonts w:ascii="Arial" w:eastAsia="Times New Roman" w:hAnsi="Arial" w:cs="Arial"/>
          <w:b/>
          <w:bCs/>
          <w:color w:val="000000"/>
          <w:sz w:val="24"/>
          <w:szCs w:val="24"/>
        </w:rPr>
        <w:t> </w:t>
      </w:r>
      <w:r w:rsidRPr="00C94452">
        <w:rPr>
          <w:rFonts w:ascii="Arial" w:eastAsia="Times New Roman" w:hAnsi="Arial" w:cs="Arial"/>
          <w:color w:val="000000"/>
          <w:sz w:val="24"/>
          <w:szCs w:val="24"/>
        </w:rPr>
        <w:t>Orçamento e Gestão.                            </w:t>
      </w:r>
      <w:hyperlink r:id="rId572"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69" w:name="art28§2"/>
      <w:bookmarkEnd w:id="169"/>
      <w:r w:rsidRPr="00C94452">
        <w:rPr>
          <w:rFonts w:ascii="Arial" w:eastAsia="Times New Roman" w:hAnsi="Arial" w:cs="Arial"/>
          <w:strike/>
          <w:color w:val="000000"/>
          <w:sz w:val="24"/>
          <w:szCs w:val="24"/>
        </w:rPr>
        <w:t>§ 2</w:t>
      </w:r>
      <w:r w:rsidRPr="00C94452">
        <w:rPr>
          <w:rFonts w:ascii="Arial" w:eastAsia="Times New Roman" w:hAnsi="Arial" w:cs="Arial"/>
          <w:strike/>
          <w:color w:val="000000"/>
          <w:sz w:val="24"/>
          <w:szCs w:val="24"/>
          <w:u w:val="single"/>
          <w:vertAlign w:val="superscript"/>
        </w:rPr>
        <w:t>o</w:t>
      </w:r>
      <w:r w:rsidRPr="00C94452">
        <w:rPr>
          <w:rFonts w:ascii="Arial" w:eastAsia="Times New Roman" w:hAnsi="Arial" w:cs="Arial"/>
          <w:strike/>
          <w:color w:val="000000"/>
          <w:sz w:val="24"/>
          <w:szCs w:val="24"/>
        </w:rPr>
        <w:t>  Ficam mantidas no Ministério do Planejamento, Orçamento e Gestão as funções de que trata o </w:t>
      </w:r>
      <w:hyperlink r:id="rId573" w:anchor="art20" w:history="1">
        <w:r w:rsidRPr="00C94452">
          <w:rPr>
            <w:rFonts w:ascii="Arial" w:eastAsia="Times New Roman" w:hAnsi="Arial" w:cs="Arial"/>
            <w:strike/>
            <w:color w:val="0000FF"/>
            <w:sz w:val="24"/>
            <w:szCs w:val="24"/>
            <w:u w:val="single"/>
          </w:rPr>
          <w:t>art. 20 da Lei n</w:t>
        </w:r>
        <w:r w:rsidRPr="00C94452">
          <w:rPr>
            <w:rFonts w:ascii="Arial" w:eastAsia="Times New Roman" w:hAnsi="Arial" w:cs="Arial"/>
            <w:strike/>
            <w:color w:val="0000FF"/>
            <w:sz w:val="24"/>
            <w:szCs w:val="24"/>
            <w:u w:val="single"/>
            <w:vertAlign w:val="superscript"/>
          </w:rPr>
          <w:t>o</w:t>
        </w:r>
        <w:r w:rsidRPr="00C94452">
          <w:rPr>
            <w:rFonts w:ascii="Arial" w:eastAsia="Times New Roman" w:hAnsi="Arial" w:cs="Arial"/>
            <w:strike/>
            <w:color w:val="0000FF"/>
            <w:sz w:val="24"/>
            <w:szCs w:val="24"/>
            <w:u w:val="single"/>
          </w:rPr>
          <w:t> 8.216, de 13 de agosto de 1991</w:t>
        </w:r>
      </w:hyperlink>
      <w:r w:rsidRPr="00C94452">
        <w:rPr>
          <w:rFonts w:ascii="Arial" w:eastAsia="Times New Roman" w:hAnsi="Arial" w:cs="Arial"/>
          <w:strike/>
          <w:color w:val="000000"/>
          <w:sz w:val="24"/>
          <w:szCs w:val="24"/>
        </w:rPr>
        <w:t>, até que sejam dispensados seus ocupantes, quando, então, serão consideradas extintas.      </w:t>
      </w:r>
      <w:hyperlink r:id="rId574" w:anchor="art1" w:history="1">
        <w:r w:rsidRPr="00C94452">
          <w:rPr>
            <w:rFonts w:ascii="Arial" w:eastAsia="Times New Roman" w:hAnsi="Arial" w:cs="Arial"/>
            <w:strike/>
            <w:color w:val="0000FF"/>
            <w:sz w:val="24"/>
            <w:szCs w:val="24"/>
            <w:u w:val="single"/>
          </w:rPr>
          <w:t>(Incluído pela Medida Provisória nº 2.216-37, de 2001)</w:t>
        </w:r>
      </w:hyperlink>
      <w:r w:rsidRPr="00C94452">
        <w:rPr>
          <w:rFonts w:ascii="Arial" w:eastAsia="Times New Roman" w:hAnsi="Arial" w:cs="Arial"/>
          <w:strike/>
          <w:color w:val="000000"/>
          <w:sz w:val="24"/>
          <w:szCs w:val="24"/>
        </w:rPr>
        <w:t>         </w:t>
      </w:r>
      <w:r w:rsidRPr="00C94452">
        <w:rPr>
          <w:rFonts w:ascii="Arial" w:eastAsia="Times New Roman" w:hAnsi="Arial" w:cs="Arial"/>
          <w:strike/>
          <w:color w:val="000000"/>
          <w:sz w:val="20"/>
          <w:szCs w:val="20"/>
        </w:rPr>
        <w:t> </w:t>
      </w:r>
      <w:hyperlink r:id="rId575" w:anchor="art22" w:history="1">
        <w:r w:rsidRPr="00C94452">
          <w:rPr>
            <w:rFonts w:ascii="Arial" w:eastAsia="Times New Roman" w:hAnsi="Arial" w:cs="Arial"/>
            <w:strike/>
            <w:color w:val="0000FF"/>
            <w:sz w:val="20"/>
            <w:szCs w:val="20"/>
            <w:u w:val="single"/>
          </w:rPr>
          <w:t>(Vide Medida Provisória nº 1.042, de 2021)</w:t>
        </w:r>
      </w:hyperlink>
      <w:r w:rsidRPr="00C94452">
        <w:rPr>
          <w:rFonts w:ascii="Arial" w:eastAsia="Times New Roman" w:hAnsi="Arial" w:cs="Arial"/>
          <w:strike/>
          <w:color w:val="000000"/>
          <w:sz w:val="20"/>
          <w:szCs w:val="20"/>
        </w:rPr>
        <w:t>    </w:t>
      </w:r>
      <w:hyperlink r:id="rId576" w:anchor="art23" w:history="1">
        <w:r w:rsidRPr="00C94452">
          <w:rPr>
            <w:rFonts w:ascii="Arial" w:eastAsia="Times New Roman" w:hAnsi="Arial" w:cs="Arial"/>
            <w:strike/>
            <w:color w:val="0000FF"/>
            <w:sz w:val="20"/>
            <w:szCs w:val="20"/>
            <w:u w:val="single"/>
          </w:rPr>
          <w:t>Produção de efeito</w:t>
        </w:r>
      </w:hyperlink>
      <w:r w:rsidRPr="00C94452">
        <w:rPr>
          <w:rFonts w:ascii="Arial" w:eastAsia="Times New Roman" w:hAnsi="Arial" w:cs="Arial"/>
          <w:color w:val="000000"/>
          <w:sz w:val="20"/>
          <w:szCs w:val="20"/>
        </w:rPr>
        <w:t>           </w:t>
      </w:r>
      <w:hyperlink r:id="rId577" w:anchor="art22" w:history="1">
        <w:r w:rsidRPr="00C94452">
          <w:rPr>
            <w:rFonts w:ascii="Arial" w:eastAsia="Times New Roman" w:hAnsi="Arial" w:cs="Arial"/>
            <w:color w:val="0000FF"/>
            <w:sz w:val="20"/>
            <w:szCs w:val="20"/>
            <w:u w:val="single"/>
          </w:rPr>
          <w:t>(Revogado pela Lei nº 14.204, de 2021)</w:t>
        </w:r>
      </w:hyperlink>
      <w:r w:rsidRPr="00C94452">
        <w:rPr>
          <w:rFonts w:ascii="Arial" w:eastAsia="Times New Roman" w:hAnsi="Arial" w:cs="Arial"/>
          <w:color w:val="000000"/>
          <w:sz w:val="20"/>
          <w:szCs w:val="20"/>
        </w:rPr>
        <w:t>     </w:t>
      </w:r>
      <w:hyperlink r:id="rId578" w:anchor="art23" w:history="1">
        <w:r w:rsidRPr="00C94452">
          <w:rPr>
            <w:rFonts w:ascii="Arial" w:eastAsia="Times New Roman" w:hAnsi="Arial" w:cs="Arial"/>
            <w:color w:val="0000FF"/>
            <w:sz w:val="20"/>
            <w:szCs w:val="20"/>
            <w:u w:val="single"/>
          </w:rPr>
          <w:t>Produção de efeitos</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70" w:name="art28a"/>
      <w:bookmarkEnd w:id="170"/>
      <w:r w:rsidRPr="00C94452">
        <w:rPr>
          <w:rFonts w:ascii="Arial" w:eastAsia="Times New Roman" w:hAnsi="Arial" w:cs="Arial"/>
          <w:color w:val="000000"/>
          <w:sz w:val="24"/>
          <w:szCs w:val="24"/>
        </w:rPr>
        <w:t>Art. 28-A.  O Centro de Informática do IPEA e o respectivo patrimônio ficam transferidos da Fundação Instituto de Pesquisa Econômica Aplicada - IPEA, para o Ministério do Planejamento, Orçamento e Gestão.                   </w:t>
      </w:r>
      <w:hyperlink r:id="rId579" w:anchor="art1" w:history="1">
        <w:r w:rsidRPr="00C94452">
          <w:rPr>
            <w:rFonts w:ascii="Arial" w:eastAsia="Times New Roman" w:hAnsi="Arial" w:cs="Arial"/>
            <w:strike/>
            <w:color w:val="0000FF"/>
            <w:sz w:val="24"/>
            <w:szCs w:val="24"/>
            <w:u w:val="single"/>
          </w:rPr>
          <w:t>(Vide Medida Provisória nº 1.795, de 1999)</w:t>
        </w:r>
      </w:hyperlink>
      <w:r w:rsidRPr="00C94452">
        <w:rPr>
          <w:rFonts w:ascii="Arial" w:eastAsia="Times New Roman" w:hAnsi="Arial" w:cs="Arial"/>
          <w:color w:val="000000"/>
          <w:sz w:val="24"/>
          <w:szCs w:val="24"/>
        </w:rPr>
        <w:t>                           </w:t>
      </w:r>
      <w:hyperlink r:id="rId580"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lastRenderedPageBreak/>
        <w:t>Parágrafo único.  Os servidores do Centro de Informática do IPEA, transferidos para o Ministério do Orçamento e Gestão em 1</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rPr>
        <w:t> de janeiro de 1999, passam a integrar novamente o quadro de pessoal do IPEA.                          </w:t>
      </w:r>
      <w:hyperlink r:id="rId581"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71" w:name="art28b"/>
      <w:bookmarkEnd w:id="171"/>
      <w:r w:rsidRPr="00C94452">
        <w:rPr>
          <w:rFonts w:ascii="Arial" w:eastAsia="Times New Roman" w:hAnsi="Arial" w:cs="Arial"/>
          <w:color w:val="000000"/>
          <w:sz w:val="24"/>
          <w:szCs w:val="24"/>
        </w:rPr>
        <w:t>Art. 28-B.  Ficam transferidos da Fundação Nacional do Índio do Ministério da Justiça para a FUNASA:                     </w:t>
      </w:r>
      <w:hyperlink r:id="rId582" w:anchor="art1" w:history="1">
        <w:r w:rsidRPr="00C94452">
          <w:rPr>
            <w:rFonts w:ascii="Arial" w:eastAsia="Times New Roman" w:hAnsi="Arial" w:cs="Arial"/>
            <w:strike/>
            <w:color w:val="0000FF"/>
            <w:sz w:val="24"/>
            <w:szCs w:val="24"/>
            <w:u w:val="single"/>
          </w:rPr>
          <w:t>(Vide Medida Provisória nº 1.911-8, de 1999)</w:t>
        </w:r>
      </w:hyperlink>
      <w:r w:rsidRPr="00C94452">
        <w:rPr>
          <w:rFonts w:ascii="Arial" w:eastAsia="Times New Roman" w:hAnsi="Arial" w:cs="Arial"/>
          <w:color w:val="000000"/>
          <w:sz w:val="24"/>
          <w:szCs w:val="24"/>
        </w:rPr>
        <w:t>                   </w:t>
      </w:r>
      <w:hyperlink r:id="rId583"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I - os Postos de Saúde e Casas do Índio mantidas pela Fundação Nacional do Índio para assistência à saúde das comunidades indígenas;                       </w:t>
      </w:r>
      <w:hyperlink r:id="rId584"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II - os bens móveis, imóveis, acervo documental e equipamentos, inclusive veículos, embarcações e aeronaves, que se destinem ao exercício das atividades de assistência à saúde do índio.                         </w:t>
      </w:r>
      <w:hyperlink r:id="rId585"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 1</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rPr>
        <w:t>  Ficam redistribuídos da Fundação Nacional do Índio do Ministério da Justiça para a FUNASA os cargos de provimento efetivo, ocupados ou vagos em 31 de dezembro de 1998, que se destinem ao exercício das atividades de assistência à saúde do índio.                    </w:t>
      </w:r>
      <w:hyperlink r:id="rId586"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 2</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rPr>
        <w:t>  Os servidores ocupantes dos cargos redistribuídos na forma do § 1</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rPr>
        <w:t>, sem prejuízo de seus direitos e vantagens, serão lotados na área específica de saúde do índio da Fundação Nacional de Saúde.                         </w:t>
      </w:r>
      <w:hyperlink r:id="rId587"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 3</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rPr>
        <w:t>  As transferências de que tratam os incisos I e II serão efetivadas até 15 de dezembro de 1999, ficando, desde já, referidos bens à disposição da FUNASA, sem prejuízo das atividades operacionais a eles pertinentes.                    </w:t>
      </w:r>
      <w:hyperlink r:id="rId588"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72" w:name="art29.0"/>
      <w:bookmarkEnd w:id="172"/>
      <w:r w:rsidRPr="00C94452">
        <w:rPr>
          <w:rFonts w:ascii="Arial" w:eastAsia="Times New Roman" w:hAnsi="Arial" w:cs="Arial"/>
          <w:strike/>
          <w:color w:val="000000"/>
          <w:sz w:val="24"/>
          <w:szCs w:val="24"/>
        </w:rPr>
        <w:t>Art. 29.</w:t>
      </w:r>
      <w:r w:rsidRPr="00C94452">
        <w:rPr>
          <w:rFonts w:ascii="Arial" w:eastAsia="Times New Roman" w:hAnsi="Arial" w:cs="Arial"/>
          <w:strike/>
          <w:color w:val="000000"/>
          <w:sz w:val="24"/>
          <w:szCs w:val="24"/>
          <w:vertAlign w:val="superscript"/>
        </w:rPr>
        <w:t>  </w:t>
      </w:r>
      <w:r w:rsidRPr="00C94452">
        <w:rPr>
          <w:rFonts w:ascii="Arial" w:eastAsia="Times New Roman" w:hAnsi="Arial" w:cs="Arial"/>
          <w:strike/>
          <w:color w:val="000000"/>
          <w:sz w:val="24"/>
          <w:szCs w:val="24"/>
        </w:rPr>
        <w:t>É o Poder Executivo autorizado a remanejar, transferir ou utilizar as dotações orçamentárias dos órgãos extintos, transformados ou desmembrados por esta Lei, observados os mesmos subprojetos, subatividades e grupos de despesa previstos na Lei Orçamentária Anual.                        </w:t>
      </w:r>
      <w:hyperlink r:id="rId589" w:anchor="art1" w:history="1">
        <w:r w:rsidRPr="00C94452">
          <w:rPr>
            <w:rFonts w:ascii="Arial" w:eastAsia="Times New Roman" w:hAnsi="Arial" w:cs="Arial"/>
            <w:strike/>
            <w:color w:val="0000FF"/>
            <w:sz w:val="24"/>
            <w:szCs w:val="24"/>
            <w:u w:val="single"/>
          </w:rPr>
          <w:t>(Vide Medida Provisória nº 1.795, de 1999)</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73" w:name="art29"/>
      <w:bookmarkEnd w:id="173"/>
      <w:r w:rsidRPr="00C94452">
        <w:rPr>
          <w:rFonts w:ascii="Arial" w:eastAsia="Times New Roman" w:hAnsi="Arial" w:cs="Arial"/>
          <w:color w:val="000000"/>
          <w:sz w:val="24"/>
          <w:szCs w:val="24"/>
        </w:rPr>
        <w:t>Art. 29.  É o Poder Executivo autorizado a remanejar, transpor, transferir ou utilizar as dotações orçamentárias aprovadas na Lei Orçamentária de 1999, em favor dos órgãos extintos, transformados, transferidos, incorporados ou desmembrados por esta Lei, mantida a mesma classificação funcional-programática, expressa por categoria de programação em seu menor nível, conforme definida no </w:t>
      </w:r>
      <w:hyperlink r:id="rId590" w:anchor="art6%C2%A71" w:history="1">
        <w:r w:rsidRPr="00C94452">
          <w:rPr>
            <w:rFonts w:ascii="Arial" w:eastAsia="Times New Roman" w:hAnsi="Arial" w:cs="Arial"/>
            <w:color w:val="0000FF"/>
            <w:sz w:val="24"/>
            <w:szCs w:val="24"/>
            <w:u w:val="single"/>
          </w:rPr>
          <w:t>art. 6</w:t>
        </w:r>
        <w:r w:rsidRPr="00C94452">
          <w:rPr>
            <w:rFonts w:ascii="Arial" w:eastAsia="Times New Roman" w:hAnsi="Arial" w:cs="Arial"/>
            <w:color w:val="0000FF"/>
            <w:sz w:val="24"/>
            <w:szCs w:val="24"/>
            <w:u w:val="single"/>
            <w:vertAlign w:val="superscript"/>
          </w:rPr>
          <w:t>o</w:t>
        </w:r>
        <w:r w:rsidRPr="00C94452">
          <w:rPr>
            <w:rFonts w:ascii="Arial" w:eastAsia="Times New Roman" w:hAnsi="Arial" w:cs="Arial"/>
            <w:color w:val="0000FF"/>
            <w:sz w:val="24"/>
            <w:szCs w:val="24"/>
            <w:u w:val="single"/>
          </w:rPr>
          <w:t>, § 1</w:t>
        </w:r>
        <w:r w:rsidRPr="00C94452">
          <w:rPr>
            <w:rFonts w:ascii="Arial" w:eastAsia="Times New Roman" w:hAnsi="Arial" w:cs="Arial"/>
            <w:color w:val="0000FF"/>
            <w:sz w:val="24"/>
            <w:szCs w:val="24"/>
            <w:u w:val="single"/>
            <w:vertAlign w:val="superscript"/>
          </w:rPr>
          <w:t>o</w:t>
        </w:r>
        <w:r w:rsidRPr="00C94452">
          <w:rPr>
            <w:rFonts w:ascii="Arial" w:eastAsia="Times New Roman" w:hAnsi="Arial" w:cs="Arial"/>
            <w:color w:val="0000FF"/>
            <w:sz w:val="24"/>
            <w:szCs w:val="24"/>
            <w:u w:val="single"/>
          </w:rPr>
          <w:t>, da Lei n</w:t>
        </w:r>
        <w:r w:rsidRPr="00C94452">
          <w:rPr>
            <w:rFonts w:ascii="Arial" w:eastAsia="Times New Roman" w:hAnsi="Arial" w:cs="Arial"/>
            <w:color w:val="0000FF"/>
            <w:sz w:val="24"/>
            <w:szCs w:val="24"/>
            <w:u w:val="single"/>
            <w:vertAlign w:val="superscript"/>
          </w:rPr>
          <w:t>o</w:t>
        </w:r>
        <w:r w:rsidRPr="00C94452">
          <w:rPr>
            <w:rFonts w:ascii="Arial" w:eastAsia="Times New Roman" w:hAnsi="Arial" w:cs="Arial"/>
            <w:color w:val="0000FF"/>
            <w:sz w:val="24"/>
            <w:szCs w:val="24"/>
            <w:u w:val="single"/>
          </w:rPr>
          <w:t> 9.692, de 27 de julho de 1998</w:t>
        </w:r>
      </w:hyperlink>
      <w:r w:rsidRPr="00C94452">
        <w:rPr>
          <w:rFonts w:ascii="Arial" w:eastAsia="Times New Roman" w:hAnsi="Arial" w:cs="Arial"/>
          <w:color w:val="000000"/>
          <w:sz w:val="24"/>
          <w:szCs w:val="24"/>
        </w:rPr>
        <w:t xml:space="preserve">, inclusive os títulos, descritores, metas e objetivos, assim como o respectivo detalhamento por esfera orçamentária, grupos de despesa, fontes de recursos, </w:t>
      </w:r>
      <w:r w:rsidRPr="00C94452">
        <w:rPr>
          <w:rFonts w:ascii="Arial" w:eastAsia="Times New Roman" w:hAnsi="Arial" w:cs="Arial"/>
          <w:color w:val="000000"/>
          <w:sz w:val="24"/>
          <w:szCs w:val="24"/>
        </w:rPr>
        <w:lastRenderedPageBreak/>
        <w:t>modalidades de aplicação e identificadores de uso.                     </w:t>
      </w:r>
      <w:hyperlink r:id="rId591"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 1</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rPr>
        <w:t>  Aplicam-se os procedimentos previstos no </w:t>
      </w:r>
      <w:r w:rsidRPr="00C94452">
        <w:rPr>
          <w:rFonts w:ascii="Arial" w:eastAsia="Times New Roman" w:hAnsi="Arial" w:cs="Arial"/>
          <w:b/>
          <w:bCs/>
          <w:color w:val="000000"/>
          <w:sz w:val="24"/>
          <w:szCs w:val="24"/>
        </w:rPr>
        <w:t>caput</w:t>
      </w:r>
      <w:r w:rsidRPr="00C94452">
        <w:rPr>
          <w:rFonts w:ascii="Arial" w:eastAsia="Times New Roman" w:hAnsi="Arial" w:cs="Arial"/>
          <w:color w:val="000000"/>
          <w:sz w:val="24"/>
          <w:szCs w:val="24"/>
        </w:rPr>
        <w:t> aos créditos antecipados na forma estabelecida no </w:t>
      </w:r>
      <w:hyperlink r:id="rId592" w:anchor="art72" w:history="1">
        <w:r w:rsidRPr="00C94452">
          <w:rPr>
            <w:rFonts w:ascii="Arial" w:eastAsia="Times New Roman" w:hAnsi="Arial" w:cs="Arial"/>
            <w:color w:val="0000FF"/>
            <w:sz w:val="24"/>
            <w:szCs w:val="24"/>
            <w:u w:val="single"/>
          </w:rPr>
          <w:t>art. 72 da Lei nº 9.692, de 1998</w:t>
        </w:r>
      </w:hyperlink>
      <w:r w:rsidRPr="00C94452">
        <w:rPr>
          <w:rFonts w:ascii="Arial" w:eastAsia="Times New Roman" w:hAnsi="Arial" w:cs="Arial"/>
          <w:color w:val="000000"/>
          <w:sz w:val="24"/>
          <w:szCs w:val="24"/>
        </w:rPr>
        <w:t>.                  </w:t>
      </w:r>
      <w:hyperlink r:id="rId593"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 2</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rPr>
        <w:t>  Aplicam-se os procedimentos previstos no </w:t>
      </w:r>
      <w:r w:rsidRPr="00C94452">
        <w:rPr>
          <w:rFonts w:ascii="Arial" w:eastAsia="Times New Roman" w:hAnsi="Arial" w:cs="Arial"/>
          <w:b/>
          <w:bCs/>
          <w:color w:val="000000"/>
          <w:sz w:val="24"/>
          <w:szCs w:val="24"/>
        </w:rPr>
        <w:t>caput</w:t>
      </w:r>
      <w:r w:rsidRPr="00C94452">
        <w:rPr>
          <w:rFonts w:ascii="Arial" w:eastAsia="Times New Roman" w:hAnsi="Arial" w:cs="Arial"/>
          <w:color w:val="000000"/>
          <w:sz w:val="24"/>
          <w:szCs w:val="24"/>
        </w:rPr>
        <w:t> às dotações orçamentárias do Ministério da Justiça alocadas nas rubricas relacionadas com as atividades de que trata o § 1</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rPr>
        <w:t> do art. 6</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rPr>
        <w:t>.                       </w:t>
      </w:r>
      <w:hyperlink r:id="rId594"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74" w:name="art29a"/>
      <w:bookmarkEnd w:id="174"/>
      <w:r w:rsidRPr="00C94452">
        <w:rPr>
          <w:rFonts w:ascii="Arial" w:eastAsia="Times New Roman" w:hAnsi="Arial" w:cs="Arial"/>
          <w:color w:val="000000"/>
          <w:sz w:val="24"/>
          <w:szCs w:val="24"/>
        </w:rPr>
        <w:t>Art. 29-A. É o Poder Executivo autorizado a remanejar, transpor ou transferir as dotações orçamentárias aprovadas na Lei Orçamentária de 2000, consignadas no Programa de Desenvolvimento Social na Faixa de Fronteira, do Ministério da Defesa para o Ministério da Integração Nacional, mantidos os respectivos detalhamentos por esfera orçamentária, grupos de despesas, fontes de recursos, modalidades de aplicação e identificadores de uso.                      </w:t>
      </w:r>
      <w:hyperlink r:id="rId595" w:anchor="art1" w:history="1">
        <w:r w:rsidRPr="00C94452">
          <w:rPr>
            <w:rFonts w:ascii="Arial" w:eastAsia="Times New Roman" w:hAnsi="Arial" w:cs="Arial"/>
            <w:strike/>
            <w:color w:val="0000FF"/>
            <w:sz w:val="24"/>
            <w:szCs w:val="24"/>
            <w:u w:val="single"/>
          </w:rPr>
          <w:t>(Vide Medida Provisória nº 1.999-19, de 2000)</w:t>
        </w:r>
      </w:hyperlink>
      <w:r w:rsidRPr="00C94452">
        <w:rPr>
          <w:rFonts w:ascii="Arial" w:eastAsia="Times New Roman" w:hAnsi="Arial" w:cs="Arial"/>
          <w:color w:val="000000"/>
          <w:sz w:val="24"/>
          <w:szCs w:val="24"/>
        </w:rPr>
        <w:t>                        </w:t>
      </w:r>
      <w:hyperlink r:id="rId596"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75" w:name="art29b"/>
      <w:bookmarkEnd w:id="175"/>
      <w:r w:rsidRPr="00C94452">
        <w:rPr>
          <w:rFonts w:ascii="Arial" w:eastAsia="Times New Roman" w:hAnsi="Arial" w:cs="Arial"/>
          <w:color w:val="000000"/>
          <w:sz w:val="24"/>
          <w:szCs w:val="24"/>
        </w:rPr>
        <w:t>Art. 29-B.Enquanto não dispuser de quadro de pessoal permanente: </w:t>
      </w:r>
      <w:r w:rsidRPr="00C94452">
        <w:rPr>
          <w:rFonts w:ascii="Arial" w:eastAsia="Times New Roman" w:hAnsi="Arial" w:cs="Arial"/>
          <w:strike/>
          <w:color w:val="000000"/>
          <w:sz w:val="24"/>
          <w:szCs w:val="24"/>
        </w:rPr>
        <w:t>                   </w:t>
      </w:r>
      <w:hyperlink r:id="rId597" w:anchor="art1" w:history="1">
        <w:r w:rsidRPr="00C94452">
          <w:rPr>
            <w:rFonts w:ascii="Arial" w:eastAsia="Times New Roman" w:hAnsi="Arial" w:cs="Arial"/>
            <w:strike/>
            <w:color w:val="0000FF"/>
            <w:sz w:val="24"/>
            <w:szCs w:val="24"/>
            <w:u w:val="single"/>
          </w:rPr>
          <w:t>(Vide Medida Provisória nº 2.143-33, de 2001)</w:t>
        </w:r>
      </w:hyperlink>
      <w:r w:rsidRPr="00C94452">
        <w:rPr>
          <w:rFonts w:ascii="Arial" w:eastAsia="Times New Roman" w:hAnsi="Arial" w:cs="Arial"/>
          <w:color w:val="000000"/>
          <w:sz w:val="24"/>
          <w:szCs w:val="24"/>
        </w:rPr>
        <w:t>                        </w:t>
      </w:r>
      <w:hyperlink r:id="rId598"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I - aplicam-se aos servidores civis e aos militares em exercício no Ministério da Defesa as normas vigentes para os servidores civis e militares em exercício nos órgãos da Presidência da República, em especial as referidas no </w:t>
      </w:r>
      <w:hyperlink r:id="rId599" w:anchor="art20" w:history="1">
        <w:r w:rsidRPr="00C94452">
          <w:rPr>
            <w:rFonts w:ascii="Arial" w:eastAsia="Times New Roman" w:hAnsi="Arial" w:cs="Arial"/>
            <w:color w:val="0000FF"/>
            <w:sz w:val="24"/>
            <w:szCs w:val="24"/>
            <w:u w:val="single"/>
          </w:rPr>
          <w:t>art. 20 da Lei nº 8.216, de 13 de agosto de 1991</w:t>
        </w:r>
      </w:hyperlink>
      <w:r w:rsidRPr="00C94452">
        <w:rPr>
          <w:rFonts w:ascii="Arial" w:eastAsia="Times New Roman" w:hAnsi="Arial" w:cs="Arial"/>
          <w:color w:val="000000"/>
          <w:sz w:val="24"/>
          <w:szCs w:val="24"/>
        </w:rPr>
        <w:t>, no </w:t>
      </w:r>
      <w:hyperlink r:id="rId600" w:anchor="art93%C2%A74" w:history="1">
        <w:r w:rsidRPr="00C94452">
          <w:rPr>
            <w:rFonts w:ascii="Arial" w:eastAsia="Times New Roman" w:hAnsi="Arial" w:cs="Arial"/>
            <w:color w:val="0000FF"/>
            <w:sz w:val="24"/>
            <w:szCs w:val="24"/>
            <w:u w:val="single"/>
          </w:rPr>
          <w:t>§ 4</w:t>
        </w:r>
        <w:r w:rsidRPr="00C94452">
          <w:rPr>
            <w:rFonts w:ascii="Arial" w:eastAsia="Times New Roman" w:hAnsi="Arial" w:cs="Arial"/>
            <w:color w:val="0000FF"/>
            <w:sz w:val="24"/>
            <w:szCs w:val="24"/>
            <w:u w:val="single"/>
            <w:vertAlign w:val="superscript"/>
          </w:rPr>
          <w:t>o</w:t>
        </w:r>
        <w:r w:rsidRPr="00C94452">
          <w:rPr>
            <w:rFonts w:ascii="Arial" w:eastAsia="Times New Roman" w:hAnsi="Arial" w:cs="Arial"/>
            <w:color w:val="0000FF"/>
            <w:sz w:val="24"/>
            <w:szCs w:val="24"/>
            <w:u w:val="single"/>
          </w:rPr>
          <w:t> do art. 93 da Lei n</w:t>
        </w:r>
        <w:r w:rsidRPr="00C94452">
          <w:rPr>
            <w:rFonts w:ascii="Arial" w:eastAsia="Times New Roman" w:hAnsi="Arial" w:cs="Arial"/>
            <w:color w:val="0000FF"/>
            <w:sz w:val="24"/>
            <w:szCs w:val="24"/>
            <w:u w:val="single"/>
            <w:vertAlign w:val="superscript"/>
          </w:rPr>
          <w:t>o</w:t>
        </w:r>
        <w:r w:rsidRPr="00C94452">
          <w:rPr>
            <w:rFonts w:ascii="Arial" w:eastAsia="Times New Roman" w:hAnsi="Arial" w:cs="Arial"/>
            <w:color w:val="0000FF"/>
            <w:sz w:val="24"/>
            <w:szCs w:val="24"/>
            <w:u w:val="single"/>
          </w:rPr>
          <w:t> 8.112, de 11 de dezembro de 1990</w:t>
        </w:r>
      </w:hyperlink>
      <w:r w:rsidRPr="00C94452">
        <w:rPr>
          <w:rFonts w:ascii="Arial" w:eastAsia="Times New Roman" w:hAnsi="Arial" w:cs="Arial"/>
          <w:color w:val="000000"/>
          <w:sz w:val="24"/>
          <w:szCs w:val="24"/>
        </w:rPr>
        <w:t>, e nos </w:t>
      </w:r>
      <w:hyperlink r:id="rId601" w:anchor="art11" w:history="1">
        <w:r w:rsidRPr="00C94452">
          <w:rPr>
            <w:rFonts w:ascii="Arial" w:eastAsia="Times New Roman" w:hAnsi="Arial" w:cs="Arial"/>
            <w:color w:val="0000FF"/>
            <w:sz w:val="24"/>
            <w:szCs w:val="24"/>
            <w:u w:val="single"/>
          </w:rPr>
          <w:t>arts. 11</w:t>
        </w:r>
      </w:hyperlink>
      <w:r w:rsidRPr="00C94452">
        <w:rPr>
          <w:rFonts w:ascii="Arial" w:eastAsia="Times New Roman" w:hAnsi="Arial" w:cs="Arial"/>
          <w:color w:val="000000"/>
          <w:sz w:val="24"/>
          <w:szCs w:val="24"/>
        </w:rPr>
        <w:t> e </w:t>
      </w:r>
      <w:hyperlink r:id="rId602" w:anchor="art13" w:history="1">
        <w:r w:rsidRPr="00C94452">
          <w:rPr>
            <w:rFonts w:ascii="Arial" w:eastAsia="Times New Roman" w:hAnsi="Arial" w:cs="Arial"/>
            <w:color w:val="0000FF"/>
            <w:sz w:val="24"/>
            <w:szCs w:val="24"/>
            <w:u w:val="single"/>
          </w:rPr>
          <w:t>13 da Lei n</w:t>
        </w:r>
        <w:r w:rsidRPr="00C94452">
          <w:rPr>
            <w:rFonts w:ascii="Arial" w:eastAsia="Times New Roman" w:hAnsi="Arial" w:cs="Arial"/>
            <w:color w:val="0000FF"/>
            <w:sz w:val="24"/>
            <w:szCs w:val="24"/>
            <w:u w:val="single"/>
            <w:vertAlign w:val="superscript"/>
          </w:rPr>
          <w:t>o</w:t>
        </w:r>
        <w:r w:rsidRPr="00C94452">
          <w:rPr>
            <w:rFonts w:ascii="Arial" w:eastAsia="Times New Roman" w:hAnsi="Arial" w:cs="Arial"/>
            <w:color w:val="0000FF"/>
            <w:sz w:val="24"/>
            <w:szCs w:val="24"/>
            <w:u w:val="single"/>
          </w:rPr>
          <w:t> 8.460, de 17 de setembro de 1992</w:t>
        </w:r>
      </w:hyperlink>
      <w:r w:rsidRPr="00C94452">
        <w:rPr>
          <w:rFonts w:ascii="Arial" w:eastAsia="Times New Roman" w:hAnsi="Arial" w:cs="Arial"/>
          <w:color w:val="000000"/>
          <w:sz w:val="24"/>
          <w:szCs w:val="24"/>
        </w:rPr>
        <w:t>;                         </w:t>
      </w:r>
      <w:hyperlink r:id="rId603"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II - os servidores e empregados requisitados por órgãos cujas atribuições foram transferidas para o Ministério da Integração Nacional poderão permanecer à disposição do referido Ministério, aplicando-se-lhes o disposto no parágrafo único do </w:t>
      </w:r>
      <w:hyperlink r:id="rId604" w:anchor="art2" w:history="1">
        <w:r w:rsidRPr="00C94452">
          <w:rPr>
            <w:rFonts w:ascii="Arial" w:eastAsia="Times New Roman" w:hAnsi="Arial" w:cs="Arial"/>
            <w:color w:val="0000FF"/>
            <w:sz w:val="24"/>
            <w:szCs w:val="24"/>
            <w:u w:val="single"/>
          </w:rPr>
          <w:t>art. 2</w:t>
        </w:r>
        <w:r w:rsidRPr="00C94452">
          <w:rPr>
            <w:rFonts w:ascii="Arial" w:eastAsia="Times New Roman" w:hAnsi="Arial" w:cs="Arial"/>
            <w:color w:val="0000FF"/>
            <w:sz w:val="24"/>
            <w:szCs w:val="24"/>
            <w:u w:val="single"/>
            <w:vertAlign w:val="superscript"/>
          </w:rPr>
          <w:t>o</w:t>
        </w:r>
        <w:r w:rsidRPr="00C94452">
          <w:rPr>
            <w:rFonts w:ascii="Arial" w:eastAsia="Times New Roman" w:hAnsi="Arial" w:cs="Arial"/>
            <w:color w:val="0000FF"/>
            <w:sz w:val="24"/>
            <w:szCs w:val="24"/>
            <w:u w:val="single"/>
          </w:rPr>
          <w:t> da Lei n</w:t>
        </w:r>
        <w:r w:rsidRPr="00C94452">
          <w:rPr>
            <w:rFonts w:ascii="Arial" w:eastAsia="Times New Roman" w:hAnsi="Arial" w:cs="Arial"/>
            <w:color w:val="0000FF"/>
            <w:sz w:val="24"/>
            <w:szCs w:val="24"/>
            <w:u w:val="single"/>
            <w:vertAlign w:val="superscript"/>
          </w:rPr>
          <w:t>o</w:t>
        </w:r>
        <w:r w:rsidRPr="00C94452">
          <w:rPr>
            <w:rFonts w:ascii="Arial" w:eastAsia="Times New Roman" w:hAnsi="Arial" w:cs="Arial"/>
            <w:color w:val="0000FF"/>
            <w:sz w:val="24"/>
            <w:szCs w:val="24"/>
            <w:u w:val="single"/>
          </w:rPr>
          <w:t> 9.007, de 17 de março de 1995</w:t>
        </w:r>
      </w:hyperlink>
      <w:r w:rsidRPr="00C94452">
        <w:rPr>
          <w:rFonts w:ascii="Arial" w:eastAsia="Times New Roman" w:hAnsi="Arial" w:cs="Arial"/>
          <w:color w:val="000000"/>
          <w:sz w:val="24"/>
          <w:szCs w:val="24"/>
        </w:rPr>
        <w:t>;                     </w:t>
      </w:r>
      <w:hyperlink r:id="rId605"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III - o Ministério do Desenvolvimento Agrário poderá requisitar servidores da Administração Federal direta para ter exercício naquele órgão, independentemente da função a ser exercida.                       </w:t>
      </w:r>
      <w:hyperlink r:id="rId606"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Parágrafo único.  Exceto nos casos previstos em lei e até que se cumpram as condições definidas neste artigo, as requisições de servidores para os Ministérios da Defesa e da Integração Nacional serão irrecusáveis e deverão ser prontamente atendidas.                    </w:t>
      </w:r>
      <w:hyperlink r:id="rId607"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bookmarkStart w:id="176" w:name="art30"/>
      <w:bookmarkEnd w:id="176"/>
      <w:r w:rsidRPr="00C94452">
        <w:rPr>
          <w:rFonts w:ascii="Arial" w:eastAsia="Times New Roman" w:hAnsi="Arial" w:cs="Arial"/>
          <w:strike/>
          <w:color w:val="000000"/>
          <w:sz w:val="24"/>
          <w:szCs w:val="24"/>
        </w:rPr>
        <w:lastRenderedPageBreak/>
        <w:t>Art. 30.</w:t>
      </w:r>
      <w:r w:rsidRPr="00C94452">
        <w:rPr>
          <w:rFonts w:ascii="Arial" w:eastAsia="Times New Roman" w:hAnsi="Arial" w:cs="Arial"/>
          <w:strike/>
          <w:color w:val="000000"/>
          <w:sz w:val="24"/>
          <w:szCs w:val="24"/>
          <w:vertAlign w:val="superscript"/>
        </w:rPr>
        <w:t> </w:t>
      </w:r>
      <w:r w:rsidRPr="00C94452">
        <w:rPr>
          <w:rFonts w:ascii="Arial" w:eastAsia="Times New Roman" w:hAnsi="Arial" w:cs="Arial"/>
          <w:strike/>
          <w:color w:val="000000"/>
          <w:sz w:val="24"/>
          <w:szCs w:val="24"/>
        </w:rPr>
        <w:t>No prazo de cento e oitenta dias contado da data da publicação desta Lei, o Poder Executivo encaminhará ao Congresso Nacional projeto de lei dispondo sobre a criação, estrutura, competências e atribuições da Agência Brasileira de Inteligência - ABIN.                       </w:t>
      </w:r>
      <w:hyperlink r:id="rId608" w:anchor="art1" w:history="1">
        <w:r w:rsidRPr="00C94452">
          <w:rPr>
            <w:rFonts w:ascii="Arial" w:eastAsia="Times New Roman" w:hAnsi="Arial" w:cs="Arial"/>
            <w:strike/>
            <w:color w:val="0000FF"/>
            <w:sz w:val="24"/>
            <w:szCs w:val="24"/>
            <w:u w:val="single"/>
          </w:rPr>
          <w:t>(Vide Medida Provisória nº 1.911-10, de 1999)</w:t>
        </w:r>
      </w:hyperlink>
      <w:r w:rsidRPr="00C94452">
        <w:rPr>
          <w:rFonts w:ascii="Arial" w:eastAsia="Times New Roman" w:hAnsi="Arial" w:cs="Arial"/>
          <w:strike/>
          <w:color w:val="000000"/>
          <w:sz w:val="24"/>
          <w:szCs w:val="24"/>
        </w:rPr>
        <w:t>                             </w:t>
      </w:r>
      <w:hyperlink r:id="rId609" w:anchor="art19" w:history="1">
        <w:r w:rsidRPr="00C94452">
          <w:rPr>
            <w:rFonts w:ascii="Arial" w:eastAsia="Times New Roman" w:hAnsi="Arial" w:cs="Arial"/>
            <w:strike/>
            <w:color w:val="0000FF"/>
            <w:sz w:val="24"/>
            <w:szCs w:val="24"/>
            <w:u w:val="single"/>
          </w:rPr>
          <w:t>(Vide Medida Provisória nº 1.999-14, de 2000)</w:t>
        </w:r>
      </w:hyperlink>
      <w:r w:rsidRPr="00C94452">
        <w:rPr>
          <w:rFonts w:ascii="Arial" w:eastAsia="Times New Roman" w:hAnsi="Arial" w:cs="Arial"/>
          <w:strike/>
          <w:color w:val="000000"/>
          <w:sz w:val="24"/>
          <w:szCs w:val="24"/>
        </w:rPr>
        <w:t>  </w:t>
      </w:r>
      <w:r w:rsidRPr="00C94452">
        <w:rPr>
          <w:rFonts w:ascii="Arial" w:eastAsia="Times New Roman" w:hAnsi="Arial" w:cs="Arial"/>
          <w:color w:val="000000"/>
          <w:sz w:val="24"/>
          <w:szCs w:val="24"/>
        </w:rPr>
        <w:t>                        </w:t>
      </w:r>
      <w:hyperlink r:id="rId610" w:anchor="art33" w:history="1">
        <w:r w:rsidRPr="00C94452">
          <w:rPr>
            <w:rFonts w:ascii="Arial" w:eastAsia="Times New Roman" w:hAnsi="Arial" w:cs="Arial"/>
            <w:color w:val="0000FF"/>
            <w:sz w:val="24"/>
            <w:szCs w:val="24"/>
            <w:u w:val="single"/>
          </w:rPr>
          <w:t>(Revogado pela Medida Provisória nº 2.216-37, de 2001)</w:t>
        </w:r>
      </w:hyperlink>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 1</w:t>
      </w:r>
      <w:r w:rsidRPr="00C94452">
        <w:rPr>
          <w:rFonts w:ascii="Arial" w:eastAsia="Times New Roman" w:hAnsi="Arial" w:cs="Arial"/>
          <w:strike/>
          <w:color w:val="000000"/>
          <w:sz w:val="24"/>
          <w:szCs w:val="24"/>
          <w:u w:val="single"/>
          <w:vertAlign w:val="superscript"/>
        </w:rPr>
        <w:t>o</w:t>
      </w:r>
      <w:r w:rsidRPr="00C94452">
        <w:rPr>
          <w:rFonts w:ascii="Arial" w:eastAsia="Times New Roman" w:hAnsi="Arial" w:cs="Arial"/>
          <w:strike/>
          <w:color w:val="000000"/>
          <w:sz w:val="24"/>
          <w:szCs w:val="24"/>
          <w:vertAlign w:val="superscript"/>
        </w:rPr>
        <w:t> </w:t>
      </w:r>
      <w:r w:rsidRPr="00C94452">
        <w:rPr>
          <w:rFonts w:ascii="Arial" w:eastAsia="Times New Roman" w:hAnsi="Arial" w:cs="Arial"/>
          <w:strike/>
          <w:color w:val="000000"/>
          <w:sz w:val="24"/>
          <w:szCs w:val="24"/>
        </w:rPr>
        <w:t>Enquanto não constituída a Agência Brasileira de Inteligência, a unidade técnica encarregada das ações de inteligência, composta pela Subsecretaria de Inteligência, Departamento de Administração-Geral e Agências Regionais, da Secretaria de Assuntos Estratégicos, continuará exercendo as competências e atribuições previstas na legislação pertinente, passando a integrar, transitoriamente, a estrutura da Casa Militar da Presidência da República.</w:t>
      </w:r>
      <w:r w:rsidRPr="00C94452">
        <w:rPr>
          <w:rFonts w:ascii="Arial" w:eastAsia="Times New Roman" w:hAnsi="Arial" w:cs="Arial"/>
          <w:color w:val="000000"/>
          <w:sz w:val="24"/>
          <w:szCs w:val="24"/>
        </w:rPr>
        <w:t>                     </w:t>
      </w:r>
      <w:hyperlink r:id="rId611" w:anchor="art33" w:history="1">
        <w:r w:rsidRPr="00C94452">
          <w:rPr>
            <w:rFonts w:ascii="Arial" w:eastAsia="Times New Roman" w:hAnsi="Arial" w:cs="Arial"/>
            <w:color w:val="0000FF"/>
            <w:sz w:val="24"/>
            <w:szCs w:val="24"/>
            <w:u w:val="single"/>
          </w:rPr>
          <w:t>(Revogado pela Medida Provisória nº 2.216-37, de 2001)</w:t>
        </w:r>
      </w:hyperlink>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 2</w:t>
      </w:r>
      <w:r w:rsidRPr="00C94452">
        <w:rPr>
          <w:rFonts w:ascii="Arial" w:eastAsia="Times New Roman" w:hAnsi="Arial" w:cs="Arial"/>
          <w:strike/>
          <w:color w:val="000000"/>
          <w:sz w:val="24"/>
          <w:szCs w:val="24"/>
          <w:u w:val="single"/>
          <w:vertAlign w:val="superscript"/>
        </w:rPr>
        <w:t>o</w:t>
      </w:r>
      <w:r w:rsidRPr="00C94452">
        <w:rPr>
          <w:rFonts w:ascii="Arial" w:eastAsia="Times New Roman" w:hAnsi="Arial" w:cs="Arial"/>
          <w:strike/>
          <w:color w:val="000000"/>
          <w:sz w:val="24"/>
          <w:szCs w:val="24"/>
          <w:vertAlign w:val="superscript"/>
        </w:rPr>
        <w:t> </w:t>
      </w:r>
      <w:r w:rsidRPr="00C94452">
        <w:rPr>
          <w:rFonts w:ascii="Arial" w:eastAsia="Times New Roman" w:hAnsi="Arial" w:cs="Arial"/>
          <w:strike/>
          <w:color w:val="000000"/>
          <w:sz w:val="24"/>
          <w:szCs w:val="24"/>
        </w:rPr>
        <w:t>Sem prejuízo do disposto no art. 29, o Secretário-Geral e o Secretário de Assuntos Estratégicos da Presidência da República disporão, em ato conjunto, quanto à transferência parcial, para uma coordenação, de caráter transitório, vinculada à Casa Militar, dos recursos orçamentários e financeiros, do acervo patrimonial, do pessoal, inclusive dos cargos em comissão ou função de direção, chefia ou assessoramento, bem assim dos alocados à ora extinta Consultoria Jurídica da Secretaria de Assuntos Estratégicos, necessários às ações de apoio à unidade técnica a que se refere o parágrafo anterior, procedendo-se à incorporação do restante à Secretaria-Geral da Presidência da República.</w:t>
      </w:r>
      <w:r w:rsidRPr="00C94452">
        <w:rPr>
          <w:rFonts w:ascii="Arial" w:eastAsia="Times New Roman" w:hAnsi="Arial" w:cs="Arial"/>
          <w:color w:val="000000"/>
          <w:sz w:val="24"/>
          <w:szCs w:val="24"/>
        </w:rPr>
        <w:t>                       </w:t>
      </w:r>
      <w:hyperlink r:id="rId612" w:anchor="art33" w:history="1">
        <w:r w:rsidRPr="00C94452">
          <w:rPr>
            <w:rFonts w:ascii="Arial" w:eastAsia="Times New Roman" w:hAnsi="Arial" w:cs="Arial"/>
            <w:color w:val="0000FF"/>
            <w:sz w:val="24"/>
            <w:szCs w:val="24"/>
            <w:u w:val="single"/>
          </w:rPr>
          <w:t>(Revogado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77" w:name="art31"/>
      <w:bookmarkEnd w:id="177"/>
      <w:r w:rsidRPr="00C94452">
        <w:rPr>
          <w:rFonts w:ascii="Arial" w:eastAsia="Times New Roman" w:hAnsi="Arial" w:cs="Arial"/>
          <w:color w:val="000000"/>
          <w:sz w:val="24"/>
          <w:szCs w:val="24"/>
        </w:rPr>
        <w:t>Art. 31.</w:t>
      </w:r>
      <w:r w:rsidRPr="00C94452">
        <w:rPr>
          <w:rFonts w:ascii="Arial" w:eastAsia="Times New Roman" w:hAnsi="Arial" w:cs="Arial"/>
          <w:color w:val="000000"/>
          <w:sz w:val="24"/>
          <w:szCs w:val="24"/>
          <w:vertAlign w:val="superscript"/>
        </w:rPr>
        <w:t> </w:t>
      </w:r>
      <w:r w:rsidRPr="00C94452">
        <w:rPr>
          <w:rFonts w:ascii="Arial" w:eastAsia="Times New Roman" w:hAnsi="Arial" w:cs="Arial"/>
          <w:color w:val="000000"/>
          <w:sz w:val="24"/>
          <w:szCs w:val="24"/>
        </w:rPr>
        <w:t>São transferidas, aos órgãos que receberam as atribuições pertinentes e a seus titulares, as competências e incumbências estabelecidas em leis gerais ou específicas aos órgãos transformados, transferidos ou extintos por esta Lei, ou a seus titulares.</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78" w:name="art32.0"/>
      <w:bookmarkEnd w:id="178"/>
      <w:r w:rsidRPr="00C94452">
        <w:rPr>
          <w:rFonts w:ascii="Arial" w:eastAsia="Times New Roman" w:hAnsi="Arial" w:cs="Arial"/>
          <w:strike/>
          <w:color w:val="000000"/>
          <w:sz w:val="24"/>
          <w:szCs w:val="24"/>
        </w:rPr>
        <w:t>Art. 32.</w:t>
      </w:r>
      <w:r w:rsidRPr="00C94452">
        <w:rPr>
          <w:rFonts w:ascii="Arial" w:eastAsia="Times New Roman" w:hAnsi="Arial" w:cs="Arial"/>
          <w:strike/>
          <w:color w:val="000000"/>
          <w:sz w:val="24"/>
          <w:szCs w:val="24"/>
          <w:vertAlign w:val="superscript"/>
        </w:rPr>
        <w:t> </w:t>
      </w:r>
      <w:r w:rsidRPr="00C94452">
        <w:rPr>
          <w:rFonts w:ascii="Arial" w:eastAsia="Times New Roman" w:hAnsi="Arial" w:cs="Arial"/>
          <w:strike/>
          <w:color w:val="000000"/>
          <w:sz w:val="24"/>
          <w:szCs w:val="24"/>
        </w:rPr>
        <w:t>O Poder Executivo disporá, em decreto, na estrutura regimental dos órgãos essenciais da Presidência da República e dos Ministérios Civis, sobre as competências e atribuições, denominação das unidades e especificação dos cargos.                      </w:t>
      </w:r>
      <w:hyperlink r:id="rId613" w:anchor="art1" w:history="1">
        <w:r w:rsidRPr="00C94452">
          <w:rPr>
            <w:rFonts w:ascii="Arial" w:eastAsia="Times New Roman" w:hAnsi="Arial" w:cs="Arial"/>
            <w:strike/>
            <w:color w:val="0000FF"/>
            <w:sz w:val="24"/>
            <w:szCs w:val="24"/>
            <w:u w:val="single"/>
          </w:rPr>
          <w:t>(Vide Medida Provisória nº 1.795, de 1999)</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79" w:name="art32"/>
      <w:bookmarkEnd w:id="179"/>
      <w:r w:rsidRPr="00C94452">
        <w:rPr>
          <w:rFonts w:ascii="Arial" w:eastAsia="Times New Roman" w:hAnsi="Arial" w:cs="Arial"/>
          <w:color w:val="000000"/>
          <w:sz w:val="24"/>
          <w:szCs w:val="24"/>
        </w:rPr>
        <w:t>Art. 32.  O Poder Executivo disporá, em decreto, na estrutura regimental dos Ministérios, dos órgãos essenciais, da Secretaria Especial de Desenvolvimento Urbano da Presidência da República e da Corregedoria-Geral da União da Presidência da República, sobre as competências e atribuições, denominação das unidades e especificação dos cargos.                  </w:t>
      </w:r>
      <w:hyperlink r:id="rId614"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80" w:name="art33"/>
      <w:bookmarkEnd w:id="180"/>
      <w:r w:rsidRPr="00C94452">
        <w:rPr>
          <w:rFonts w:ascii="Arial" w:eastAsia="Times New Roman" w:hAnsi="Arial" w:cs="Arial"/>
          <w:color w:val="000000"/>
          <w:sz w:val="24"/>
          <w:szCs w:val="24"/>
        </w:rPr>
        <w:t>Art. 33.</w:t>
      </w:r>
      <w:r w:rsidRPr="00C94452">
        <w:rPr>
          <w:rFonts w:ascii="Arial" w:eastAsia="Times New Roman" w:hAnsi="Arial" w:cs="Arial"/>
          <w:color w:val="000000"/>
          <w:sz w:val="24"/>
          <w:szCs w:val="24"/>
          <w:vertAlign w:val="superscript"/>
        </w:rPr>
        <w:t> </w:t>
      </w:r>
      <w:r w:rsidRPr="00C94452">
        <w:rPr>
          <w:rFonts w:ascii="Arial" w:eastAsia="Times New Roman" w:hAnsi="Arial" w:cs="Arial"/>
          <w:color w:val="000000"/>
          <w:sz w:val="24"/>
          <w:szCs w:val="24"/>
        </w:rPr>
        <w:t>É o Fundo Nacional de Desenvolvimento Desportivo - FUNDESP, instituído pelo </w:t>
      </w:r>
      <w:hyperlink r:id="rId615" w:anchor="art42" w:history="1">
        <w:r w:rsidRPr="00C94452">
          <w:rPr>
            <w:rFonts w:ascii="Arial" w:eastAsia="Times New Roman" w:hAnsi="Arial" w:cs="Arial"/>
            <w:color w:val="0000FF"/>
            <w:sz w:val="24"/>
            <w:szCs w:val="24"/>
            <w:u w:val="single"/>
          </w:rPr>
          <w:t>art. 42 da Lei n</w:t>
        </w:r>
        <w:r w:rsidRPr="00C94452">
          <w:rPr>
            <w:rFonts w:ascii="Arial" w:eastAsia="Times New Roman" w:hAnsi="Arial" w:cs="Arial"/>
            <w:color w:val="0000FF"/>
            <w:sz w:val="24"/>
            <w:szCs w:val="24"/>
            <w:u w:val="single"/>
            <w:vertAlign w:val="superscript"/>
          </w:rPr>
          <w:t>o</w:t>
        </w:r>
        <w:r w:rsidRPr="00C94452">
          <w:rPr>
            <w:rFonts w:ascii="Arial" w:eastAsia="Times New Roman" w:hAnsi="Arial" w:cs="Arial"/>
            <w:color w:val="0000FF"/>
            <w:sz w:val="24"/>
            <w:szCs w:val="24"/>
            <w:u w:val="single"/>
          </w:rPr>
          <w:t> 8.672, de 6 de julho de 1993</w:t>
        </w:r>
      </w:hyperlink>
      <w:r w:rsidRPr="00C94452">
        <w:rPr>
          <w:rFonts w:ascii="Arial" w:eastAsia="Times New Roman" w:hAnsi="Arial" w:cs="Arial"/>
          <w:color w:val="000000"/>
          <w:sz w:val="24"/>
          <w:szCs w:val="24"/>
        </w:rPr>
        <w:t>, transformado em Instituto Nacional de Desenvolvimento do Desporto - INDESP, autarquia federal, com a finalidade de promover e desenvolver a prática do desporto e exercer outras competências específicas atribuídas em lei.                      </w:t>
      </w:r>
      <w:hyperlink r:id="rId616" w:history="1">
        <w:r w:rsidRPr="00C94452">
          <w:rPr>
            <w:rFonts w:ascii="Arial" w:eastAsia="Times New Roman" w:hAnsi="Arial" w:cs="Arial"/>
            <w:color w:val="0000FF"/>
            <w:sz w:val="24"/>
            <w:szCs w:val="24"/>
            <w:u w:val="single"/>
          </w:rPr>
          <w:t>(Vide Decreto nº 2.994, de 1999)</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lastRenderedPageBreak/>
        <w:t>§ 1</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vertAlign w:val="superscript"/>
        </w:rPr>
        <w:t> </w:t>
      </w:r>
      <w:r w:rsidRPr="00C94452">
        <w:rPr>
          <w:rFonts w:ascii="Arial" w:eastAsia="Times New Roman" w:hAnsi="Arial" w:cs="Arial"/>
          <w:color w:val="000000"/>
          <w:sz w:val="24"/>
          <w:szCs w:val="24"/>
        </w:rPr>
        <w:t>O</w:t>
      </w:r>
      <w:r w:rsidRPr="00C94452">
        <w:rPr>
          <w:rFonts w:ascii="Arial" w:eastAsia="Times New Roman" w:hAnsi="Arial" w:cs="Arial"/>
          <w:color w:val="000000"/>
          <w:sz w:val="24"/>
          <w:szCs w:val="24"/>
          <w:vertAlign w:val="superscript"/>
        </w:rPr>
        <w:t> </w:t>
      </w:r>
      <w:r w:rsidRPr="00C94452">
        <w:rPr>
          <w:rFonts w:ascii="Arial" w:eastAsia="Times New Roman" w:hAnsi="Arial" w:cs="Arial"/>
          <w:color w:val="000000"/>
          <w:sz w:val="24"/>
          <w:szCs w:val="24"/>
        </w:rPr>
        <w:t>INDESP disporá em sua estrutura básica de uma Diretoria integrada por um presidente e quatro diretores, todos nomeados pelo Presidente da República.</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 2</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vertAlign w:val="superscript"/>
        </w:rPr>
        <w:t> </w:t>
      </w:r>
      <w:r w:rsidRPr="00C94452">
        <w:rPr>
          <w:rFonts w:ascii="Arial" w:eastAsia="Times New Roman" w:hAnsi="Arial" w:cs="Arial"/>
          <w:color w:val="000000"/>
          <w:sz w:val="24"/>
          <w:szCs w:val="24"/>
        </w:rPr>
        <w:t>As competências</w:t>
      </w:r>
      <w:r w:rsidRPr="00C94452">
        <w:rPr>
          <w:rFonts w:ascii="Arial" w:eastAsia="Times New Roman" w:hAnsi="Arial" w:cs="Arial"/>
          <w:color w:val="000000"/>
          <w:sz w:val="24"/>
          <w:szCs w:val="24"/>
          <w:vertAlign w:val="superscript"/>
        </w:rPr>
        <w:t> </w:t>
      </w:r>
      <w:r w:rsidRPr="00C94452">
        <w:rPr>
          <w:rFonts w:ascii="Arial" w:eastAsia="Times New Roman" w:hAnsi="Arial" w:cs="Arial"/>
          <w:color w:val="000000"/>
          <w:sz w:val="24"/>
          <w:szCs w:val="24"/>
        </w:rPr>
        <w:t>dos</w:t>
      </w:r>
      <w:r w:rsidRPr="00C94452">
        <w:rPr>
          <w:rFonts w:ascii="Arial" w:eastAsia="Times New Roman" w:hAnsi="Arial" w:cs="Arial"/>
          <w:color w:val="000000"/>
          <w:sz w:val="24"/>
          <w:szCs w:val="24"/>
          <w:vertAlign w:val="superscript"/>
        </w:rPr>
        <w:t> </w:t>
      </w:r>
      <w:r w:rsidRPr="00C94452">
        <w:rPr>
          <w:rFonts w:ascii="Arial" w:eastAsia="Times New Roman" w:hAnsi="Arial" w:cs="Arial"/>
          <w:color w:val="000000"/>
          <w:sz w:val="24"/>
          <w:szCs w:val="24"/>
        </w:rPr>
        <w:t>órgãos</w:t>
      </w:r>
      <w:r w:rsidRPr="00C94452">
        <w:rPr>
          <w:rFonts w:ascii="Arial" w:eastAsia="Times New Roman" w:hAnsi="Arial" w:cs="Arial"/>
          <w:color w:val="000000"/>
          <w:sz w:val="24"/>
          <w:szCs w:val="24"/>
          <w:vertAlign w:val="superscript"/>
        </w:rPr>
        <w:t> </w:t>
      </w:r>
      <w:r w:rsidRPr="00C94452">
        <w:rPr>
          <w:rFonts w:ascii="Arial" w:eastAsia="Times New Roman" w:hAnsi="Arial" w:cs="Arial"/>
          <w:color w:val="000000"/>
          <w:sz w:val="24"/>
          <w:szCs w:val="24"/>
        </w:rPr>
        <w:t>que</w:t>
      </w:r>
      <w:r w:rsidRPr="00C94452">
        <w:rPr>
          <w:rFonts w:ascii="Arial" w:eastAsia="Times New Roman" w:hAnsi="Arial" w:cs="Arial"/>
          <w:color w:val="000000"/>
          <w:sz w:val="24"/>
          <w:szCs w:val="24"/>
          <w:vertAlign w:val="superscript"/>
        </w:rPr>
        <w:t> </w:t>
      </w:r>
      <w:r w:rsidRPr="00C94452">
        <w:rPr>
          <w:rFonts w:ascii="Arial" w:eastAsia="Times New Roman" w:hAnsi="Arial" w:cs="Arial"/>
          <w:color w:val="000000"/>
          <w:sz w:val="24"/>
          <w:szCs w:val="24"/>
        </w:rPr>
        <w:t>integram</w:t>
      </w:r>
      <w:r w:rsidRPr="00C94452">
        <w:rPr>
          <w:rFonts w:ascii="Arial" w:eastAsia="Times New Roman" w:hAnsi="Arial" w:cs="Arial"/>
          <w:color w:val="000000"/>
          <w:sz w:val="24"/>
          <w:szCs w:val="24"/>
          <w:vertAlign w:val="superscript"/>
        </w:rPr>
        <w:t> </w:t>
      </w:r>
      <w:r w:rsidRPr="00C94452">
        <w:rPr>
          <w:rFonts w:ascii="Arial" w:eastAsia="Times New Roman" w:hAnsi="Arial" w:cs="Arial"/>
          <w:color w:val="000000"/>
          <w:sz w:val="24"/>
          <w:szCs w:val="24"/>
        </w:rPr>
        <w:t>a</w:t>
      </w:r>
      <w:r w:rsidRPr="00C94452">
        <w:rPr>
          <w:rFonts w:ascii="Arial" w:eastAsia="Times New Roman" w:hAnsi="Arial" w:cs="Arial"/>
          <w:color w:val="000000"/>
          <w:sz w:val="24"/>
          <w:szCs w:val="24"/>
          <w:vertAlign w:val="superscript"/>
        </w:rPr>
        <w:t> </w:t>
      </w:r>
      <w:r w:rsidRPr="00C94452">
        <w:rPr>
          <w:rFonts w:ascii="Arial" w:eastAsia="Times New Roman" w:hAnsi="Arial" w:cs="Arial"/>
          <w:color w:val="000000"/>
          <w:sz w:val="24"/>
          <w:szCs w:val="24"/>
        </w:rPr>
        <w:t>estrutura</w:t>
      </w:r>
      <w:r w:rsidRPr="00C94452">
        <w:rPr>
          <w:rFonts w:ascii="Arial" w:eastAsia="Times New Roman" w:hAnsi="Arial" w:cs="Arial"/>
          <w:color w:val="000000"/>
          <w:sz w:val="24"/>
          <w:szCs w:val="24"/>
          <w:vertAlign w:val="superscript"/>
        </w:rPr>
        <w:t> </w:t>
      </w:r>
      <w:r w:rsidRPr="00C94452">
        <w:rPr>
          <w:rFonts w:ascii="Arial" w:eastAsia="Times New Roman" w:hAnsi="Arial" w:cs="Arial"/>
          <w:color w:val="000000"/>
          <w:sz w:val="24"/>
          <w:szCs w:val="24"/>
        </w:rPr>
        <w:t>regimental</w:t>
      </w:r>
      <w:r w:rsidRPr="00C94452">
        <w:rPr>
          <w:rFonts w:ascii="Arial" w:eastAsia="Times New Roman" w:hAnsi="Arial" w:cs="Arial"/>
          <w:color w:val="000000"/>
          <w:sz w:val="24"/>
          <w:szCs w:val="24"/>
          <w:vertAlign w:val="superscript"/>
        </w:rPr>
        <w:t> </w:t>
      </w:r>
      <w:r w:rsidRPr="00C94452">
        <w:rPr>
          <w:rFonts w:ascii="Arial" w:eastAsia="Times New Roman" w:hAnsi="Arial" w:cs="Arial"/>
          <w:color w:val="000000"/>
          <w:sz w:val="24"/>
          <w:szCs w:val="24"/>
        </w:rPr>
        <w:t>do INDESP serão fixadas em decreto.</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81" w:name="art34"/>
      <w:bookmarkEnd w:id="181"/>
      <w:r w:rsidRPr="00C94452">
        <w:rPr>
          <w:rFonts w:ascii="Arial" w:eastAsia="Times New Roman" w:hAnsi="Arial" w:cs="Arial"/>
          <w:color w:val="000000"/>
          <w:sz w:val="24"/>
          <w:szCs w:val="24"/>
        </w:rPr>
        <w:t>Art. 34.</w:t>
      </w:r>
      <w:r w:rsidRPr="00C94452">
        <w:rPr>
          <w:rFonts w:ascii="Arial" w:eastAsia="Times New Roman" w:hAnsi="Arial" w:cs="Arial"/>
          <w:color w:val="000000"/>
          <w:sz w:val="24"/>
          <w:szCs w:val="24"/>
          <w:vertAlign w:val="superscript"/>
        </w:rPr>
        <w:t> </w:t>
      </w:r>
      <w:r w:rsidRPr="00C94452">
        <w:rPr>
          <w:rFonts w:ascii="Arial" w:eastAsia="Times New Roman" w:hAnsi="Arial" w:cs="Arial"/>
          <w:color w:val="000000"/>
          <w:sz w:val="24"/>
          <w:szCs w:val="24"/>
        </w:rPr>
        <w:t>É o Jardim Botânico do Rio de Janeiro transformado em Instituto de Pesquisas Jardim Botânico do Rio de Janeiro, passando a integrar a estrutura do Ministério do Meio Ambiente, dos Recursos Hídricos e da Amazônia Legal, com a finalidade de promover, realizar e divulgar pesquisas técnico-científicas sobre os recursos florísticos do Brasil.</w:t>
      </w:r>
    </w:p>
    <w:p w:rsidR="00C94452" w:rsidRPr="00C94452" w:rsidRDefault="00C94452" w:rsidP="00C94452">
      <w:pPr>
        <w:spacing w:before="100" w:beforeAutospacing="1" w:after="100" w:afterAutospacing="1" w:line="240" w:lineRule="auto"/>
        <w:jc w:val="center"/>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CAPÍTULO IV</w:t>
      </w:r>
    </w:p>
    <w:p w:rsidR="00C94452" w:rsidRPr="00C94452" w:rsidRDefault="00C94452" w:rsidP="00C94452">
      <w:pPr>
        <w:spacing w:before="100" w:beforeAutospacing="1" w:after="100" w:afterAutospacing="1" w:line="240" w:lineRule="auto"/>
        <w:jc w:val="center"/>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DOS ÓRGÃOS REGULADORES</w:t>
      </w:r>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bookmarkStart w:id="182" w:name="art35"/>
      <w:bookmarkEnd w:id="182"/>
      <w:r w:rsidRPr="00C94452">
        <w:rPr>
          <w:rFonts w:ascii="Arial" w:eastAsia="Times New Roman" w:hAnsi="Arial" w:cs="Arial"/>
          <w:strike/>
          <w:color w:val="000000"/>
          <w:sz w:val="24"/>
          <w:szCs w:val="24"/>
        </w:rPr>
        <w:t>Art. 35.</w:t>
      </w:r>
      <w:r w:rsidRPr="00C94452">
        <w:rPr>
          <w:rFonts w:ascii="Arial" w:eastAsia="Times New Roman" w:hAnsi="Arial" w:cs="Arial"/>
          <w:strike/>
          <w:color w:val="000000"/>
          <w:sz w:val="24"/>
          <w:szCs w:val="24"/>
          <w:vertAlign w:val="superscript"/>
        </w:rPr>
        <w:t> </w:t>
      </w:r>
      <w:r w:rsidRPr="00C94452">
        <w:rPr>
          <w:rFonts w:ascii="Arial" w:eastAsia="Times New Roman" w:hAnsi="Arial" w:cs="Arial"/>
          <w:strike/>
          <w:color w:val="000000"/>
          <w:sz w:val="24"/>
          <w:szCs w:val="24"/>
        </w:rPr>
        <w:t>A Agência Nacional de Energia Elétrica - ANEEL e a Agência Nacional do Petróleo - ANP poderão requisitar, com ônus para as Agências, servidores ou empregados de órgãos e entidades integrantes da Administração Pública Federal direta, indireta ou fundacional, quaisquer que sejam as atividades a serem exercidas.</w:t>
      </w:r>
      <w:r w:rsidRPr="00C94452">
        <w:rPr>
          <w:rFonts w:ascii="Arial" w:eastAsia="Times New Roman" w:hAnsi="Arial" w:cs="Arial"/>
          <w:color w:val="000000"/>
          <w:sz w:val="24"/>
          <w:szCs w:val="24"/>
        </w:rPr>
        <w:t>                           </w:t>
      </w:r>
      <w:hyperlink r:id="rId617" w:anchor="art39." w:history="1">
        <w:r w:rsidRPr="00C94452">
          <w:rPr>
            <w:rFonts w:ascii="Arial" w:eastAsia="Times New Roman" w:hAnsi="Arial" w:cs="Arial"/>
            <w:color w:val="0000FF"/>
            <w:sz w:val="24"/>
            <w:szCs w:val="24"/>
            <w:u w:val="single"/>
          </w:rPr>
          <w:t>(Revogado pela Lei nº 9.986, de 2000)</w:t>
        </w:r>
      </w:hyperlink>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 1</w:t>
      </w:r>
      <w:r w:rsidRPr="00C94452">
        <w:rPr>
          <w:rFonts w:ascii="Arial" w:eastAsia="Times New Roman" w:hAnsi="Arial" w:cs="Arial"/>
          <w:strike/>
          <w:color w:val="000000"/>
          <w:sz w:val="24"/>
          <w:szCs w:val="24"/>
          <w:u w:val="single"/>
          <w:vertAlign w:val="superscript"/>
        </w:rPr>
        <w:t>o</w:t>
      </w:r>
      <w:r w:rsidRPr="00C94452">
        <w:rPr>
          <w:rFonts w:ascii="Arial" w:eastAsia="Times New Roman" w:hAnsi="Arial" w:cs="Arial"/>
          <w:strike/>
          <w:color w:val="000000"/>
          <w:sz w:val="24"/>
          <w:szCs w:val="24"/>
          <w:vertAlign w:val="superscript"/>
        </w:rPr>
        <w:t> </w:t>
      </w:r>
      <w:r w:rsidRPr="00C94452">
        <w:rPr>
          <w:rFonts w:ascii="Arial" w:eastAsia="Times New Roman" w:hAnsi="Arial" w:cs="Arial"/>
          <w:strike/>
          <w:color w:val="000000"/>
          <w:sz w:val="24"/>
          <w:szCs w:val="24"/>
        </w:rPr>
        <w:t>Durante os primeiros trinta e seis meses subseqüentes à instalação da ANEEL e da ANP, as requisições de que trata este artigo serão irrecusáveis e desde que aprovadas pelos Ministros de Estado de Minas e Energia e da Administração Federal e Reforma do Estado.</w:t>
      </w:r>
      <w:r w:rsidRPr="00C94452">
        <w:rPr>
          <w:rFonts w:ascii="Arial" w:eastAsia="Times New Roman" w:hAnsi="Arial" w:cs="Arial"/>
          <w:color w:val="000000"/>
          <w:sz w:val="24"/>
          <w:szCs w:val="24"/>
        </w:rPr>
        <w:t>                       </w:t>
      </w:r>
      <w:hyperlink r:id="rId618" w:anchor="art39." w:history="1">
        <w:r w:rsidRPr="00C94452">
          <w:rPr>
            <w:rFonts w:ascii="Arial" w:eastAsia="Times New Roman" w:hAnsi="Arial" w:cs="Arial"/>
            <w:color w:val="0000FF"/>
            <w:sz w:val="24"/>
            <w:szCs w:val="24"/>
            <w:u w:val="single"/>
          </w:rPr>
          <w:t>(Revogado pela Lei nº 9.986, de 2000)</w:t>
        </w:r>
      </w:hyperlink>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 2</w:t>
      </w:r>
      <w:r w:rsidRPr="00C94452">
        <w:rPr>
          <w:rFonts w:ascii="Arial" w:eastAsia="Times New Roman" w:hAnsi="Arial" w:cs="Arial"/>
          <w:strike/>
          <w:color w:val="000000"/>
          <w:sz w:val="24"/>
          <w:szCs w:val="24"/>
          <w:u w:val="single"/>
          <w:vertAlign w:val="superscript"/>
        </w:rPr>
        <w:t>o</w:t>
      </w:r>
      <w:r w:rsidRPr="00C94452">
        <w:rPr>
          <w:rFonts w:ascii="Arial" w:eastAsia="Times New Roman" w:hAnsi="Arial" w:cs="Arial"/>
          <w:strike/>
          <w:color w:val="000000"/>
          <w:sz w:val="24"/>
          <w:szCs w:val="24"/>
          <w:vertAlign w:val="superscript"/>
        </w:rPr>
        <w:t> </w:t>
      </w:r>
      <w:r w:rsidRPr="00C94452">
        <w:rPr>
          <w:rFonts w:ascii="Arial" w:eastAsia="Times New Roman" w:hAnsi="Arial" w:cs="Arial"/>
          <w:strike/>
          <w:color w:val="000000"/>
          <w:sz w:val="24"/>
          <w:szCs w:val="24"/>
        </w:rPr>
        <w:t>A ANEEL e a ANP poderão solicitar, nas mesmas condições do </w:t>
      </w:r>
      <w:r w:rsidRPr="00C94452">
        <w:rPr>
          <w:rFonts w:ascii="Arial" w:eastAsia="Times New Roman" w:hAnsi="Arial" w:cs="Arial"/>
          <w:i/>
          <w:iCs/>
          <w:strike/>
          <w:color w:val="000000"/>
          <w:sz w:val="24"/>
          <w:szCs w:val="24"/>
        </w:rPr>
        <w:t>caput</w:t>
      </w:r>
      <w:r w:rsidRPr="00C94452">
        <w:rPr>
          <w:rFonts w:ascii="Arial" w:eastAsia="Times New Roman" w:hAnsi="Arial" w:cs="Arial"/>
          <w:strike/>
          <w:color w:val="000000"/>
          <w:sz w:val="24"/>
          <w:szCs w:val="24"/>
        </w:rPr>
        <w:t>, a cessão de servidores ou empregados de órgãos e entidades integrantes da administração pública do Distrito Federal, dos Estados ou dos Municípios, mediante prévio consentimento do órgão ou entidade de origem.</w:t>
      </w:r>
      <w:r w:rsidRPr="00C94452">
        <w:rPr>
          <w:rFonts w:ascii="Arial" w:eastAsia="Times New Roman" w:hAnsi="Arial" w:cs="Arial"/>
          <w:color w:val="000000"/>
          <w:sz w:val="24"/>
          <w:szCs w:val="24"/>
        </w:rPr>
        <w:t>                     </w:t>
      </w:r>
      <w:hyperlink r:id="rId619" w:anchor="art39." w:history="1">
        <w:r w:rsidRPr="00C94452">
          <w:rPr>
            <w:rFonts w:ascii="Arial" w:eastAsia="Times New Roman" w:hAnsi="Arial" w:cs="Arial"/>
            <w:color w:val="0000FF"/>
            <w:sz w:val="24"/>
            <w:szCs w:val="24"/>
            <w:u w:val="single"/>
          </w:rPr>
          <w:t>(Revogado pela Lei nº 9.986, de 2000)</w:t>
        </w:r>
      </w:hyperlink>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 3</w:t>
      </w:r>
      <w:r w:rsidRPr="00C94452">
        <w:rPr>
          <w:rFonts w:ascii="Arial" w:eastAsia="Times New Roman" w:hAnsi="Arial" w:cs="Arial"/>
          <w:strike/>
          <w:color w:val="000000"/>
          <w:sz w:val="24"/>
          <w:szCs w:val="24"/>
          <w:u w:val="single"/>
          <w:vertAlign w:val="superscript"/>
        </w:rPr>
        <w:t>o</w:t>
      </w:r>
      <w:r w:rsidRPr="00C94452">
        <w:rPr>
          <w:rFonts w:ascii="Arial" w:eastAsia="Times New Roman" w:hAnsi="Arial" w:cs="Arial"/>
          <w:strike/>
          <w:color w:val="000000"/>
          <w:sz w:val="24"/>
          <w:szCs w:val="24"/>
          <w:vertAlign w:val="superscript"/>
        </w:rPr>
        <w:t> </w:t>
      </w:r>
      <w:r w:rsidRPr="00C94452">
        <w:rPr>
          <w:rFonts w:ascii="Arial" w:eastAsia="Times New Roman" w:hAnsi="Arial" w:cs="Arial"/>
          <w:strike/>
          <w:color w:val="000000"/>
          <w:sz w:val="24"/>
          <w:szCs w:val="24"/>
        </w:rPr>
        <w:t>Quando a requisição ou cessão implicar redução de remuneração do servidor requisitado, ficam a ANEEL e a ANP autorizadas a complementá-la até o limite da remuneração percebida no órgão de origem.</w:t>
      </w:r>
      <w:r w:rsidRPr="00C94452">
        <w:rPr>
          <w:rFonts w:ascii="Arial" w:eastAsia="Times New Roman" w:hAnsi="Arial" w:cs="Arial"/>
          <w:color w:val="000000"/>
          <w:sz w:val="24"/>
          <w:szCs w:val="24"/>
        </w:rPr>
        <w:t>                     </w:t>
      </w:r>
      <w:hyperlink r:id="rId620" w:anchor="art39." w:history="1">
        <w:r w:rsidRPr="00C94452">
          <w:rPr>
            <w:rFonts w:ascii="Arial" w:eastAsia="Times New Roman" w:hAnsi="Arial" w:cs="Arial"/>
            <w:color w:val="0000FF"/>
            <w:sz w:val="24"/>
            <w:szCs w:val="24"/>
            <w:u w:val="single"/>
          </w:rPr>
          <w:t>(Revogado pela Lei nº 9.986, de 2000)</w:t>
        </w:r>
      </w:hyperlink>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 4</w:t>
      </w:r>
      <w:r w:rsidRPr="00C94452">
        <w:rPr>
          <w:rFonts w:ascii="Arial" w:eastAsia="Times New Roman" w:hAnsi="Arial" w:cs="Arial"/>
          <w:strike/>
          <w:color w:val="000000"/>
          <w:sz w:val="24"/>
          <w:szCs w:val="24"/>
          <w:u w:val="single"/>
          <w:vertAlign w:val="superscript"/>
        </w:rPr>
        <w:t>o</w:t>
      </w:r>
      <w:r w:rsidRPr="00C94452">
        <w:rPr>
          <w:rFonts w:ascii="Arial" w:eastAsia="Times New Roman" w:hAnsi="Arial" w:cs="Arial"/>
          <w:strike/>
          <w:color w:val="000000"/>
          <w:sz w:val="24"/>
          <w:szCs w:val="24"/>
          <w:vertAlign w:val="superscript"/>
        </w:rPr>
        <w:t> </w:t>
      </w:r>
      <w:r w:rsidRPr="00C94452">
        <w:rPr>
          <w:rFonts w:ascii="Arial" w:eastAsia="Times New Roman" w:hAnsi="Arial" w:cs="Arial"/>
          <w:strike/>
          <w:color w:val="000000"/>
          <w:sz w:val="24"/>
          <w:szCs w:val="24"/>
        </w:rPr>
        <w:t>Os empregados requisitados pela ANP de órgãos e entidades integrantes da Administração Pública Federal indireta ou fundacional ligados à indústria do petróleo, de acordo com o estabelecido no </w:t>
      </w:r>
      <w:r w:rsidRPr="00C94452">
        <w:rPr>
          <w:rFonts w:ascii="Arial" w:eastAsia="Times New Roman" w:hAnsi="Arial" w:cs="Arial"/>
          <w:i/>
          <w:iCs/>
          <w:strike/>
          <w:color w:val="000000"/>
          <w:sz w:val="24"/>
          <w:szCs w:val="24"/>
        </w:rPr>
        <w:t>caput </w:t>
      </w:r>
      <w:r w:rsidRPr="00C94452">
        <w:rPr>
          <w:rFonts w:ascii="Arial" w:eastAsia="Times New Roman" w:hAnsi="Arial" w:cs="Arial"/>
          <w:strike/>
          <w:color w:val="000000"/>
          <w:sz w:val="24"/>
          <w:szCs w:val="24"/>
        </w:rPr>
        <w:t>deste artigo, não poderão ser alocados em processos organizacionais relativos às atividades do monopólio da União.</w:t>
      </w:r>
      <w:r w:rsidRPr="00C94452">
        <w:rPr>
          <w:rFonts w:ascii="Arial" w:eastAsia="Times New Roman" w:hAnsi="Arial" w:cs="Arial"/>
          <w:color w:val="000000"/>
          <w:sz w:val="24"/>
          <w:szCs w:val="24"/>
        </w:rPr>
        <w:t>                   </w:t>
      </w:r>
      <w:hyperlink r:id="rId621" w:anchor="art39." w:history="1">
        <w:r w:rsidRPr="00C94452">
          <w:rPr>
            <w:rFonts w:ascii="Arial" w:eastAsia="Times New Roman" w:hAnsi="Arial" w:cs="Arial"/>
            <w:color w:val="0000FF"/>
            <w:sz w:val="24"/>
            <w:szCs w:val="24"/>
            <w:u w:val="single"/>
          </w:rPr>
          <w:t>(Revogado pela Lei nº 9.986, de 2000)</w:t>
        </w:r>
      </w:hyperlink>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 5</w:t>
      </w:r>
      <w:r w:rsidRPr="00C94452">
        <w:rPr>
          <w:rFonts w:ascii="Arial" w:eastAsia="Times New Roman" w:hAnsi="Arial" w:cs="Arial"/>
          <w:strike/>
          <w:color w:val="000000"/>
          <w:sz w:val="24"/>
          <w:szCs w:val="24"/>
          <w:u w:val="single"/>
          <w:vertAlign w:val="superscript"/>
        </w:rPr>
        <w:t>o</w:t>
      </w:r>
      <w:r w:rsidRPr="00C94452">
        <w:rPr>
          <w:rFonts w:ascii="Arial" w:eastAsia="Times New Roman" w:hAnsi="Arial" w:cs="Arial"/>
          <w:strike/>
          <w:color w:val="000000"/>
          <w:sz w:val="24"/>
          <w:szCs w:val="24"/>
          <w:vertAlign w:val="superscript"/>
        </w:rPr>
        <w:t> </w:t>
      </w:r>
      <w:r w:rsidRPr="00C94452">
        <w:rPr>
          <w:rFonts w:ascii="Arial" w:eastAsia="Times New Roman" w:hAnsi="Arial" w:cs="Arial"/>
          <w:strike/>
          <w:color w:val="000000"/>
          <w:sz w:val="24"/>
          <w:szCs w:val="24"/>
        </w:rPr>
        <w:t>Após o período indicado no § 1</w:t>
      </w:r>
      <w:r w:rsidRPr="00C94452">
        <w:rPr>
          <w:rFonts w:ascii="Arial" w:eastAsia="Times New Roman" w:hAnsi="Arial" w:cs="Arial"/>
          <w:strike/>
          <w:color w:val="000000"/>
          <w:sz w:val="24"/>
          <w:szCs w:val="24"/>
          <w:u w:val="single"/>
          <w:vertAlign w:val="superscript"/>
        </w:rPr>
        <w:t>o</w:t>
      </w:r>
      <w:r w:rsidRPr="00C94452">
        <w:rPr>
          <w:rFonts w:ascii="Arial" w:eastAsia="Times New Roman" w:hAnsi="Arial" w:cs="Arial"/>
          <w:strike/>
          <w:color w:val="000000"/>
          <w:sz w:val="24"/>
          <w:szCs w:val="24"/>
        </w:rPr>
        <w:t>, a requisição para a ANP somente poderá ser feita para o exercício de cargo do Grupo-Direção e Assessoramento Superiores, vedada, também, a utilização de pessoal de entidades vinculadas à indústria do petróleo.</w:t>
      </w:r>
      <w:r w:rsidRPr="00C94452">
        <w:rPr>
          <w:rFonts w:ascii="Arial" w:eastAsia="Times New Roman" w:hAnsi="Arial" w:cs="Arial"/>
          <w:color w:val="000000"/>
          <w:sz w:val="24"/>
          <w:szCs w:val="24"/>
        </w:rPr>
        <w:t>                    </w:t>
      </w:r>
      <w:hyperlink r:id="rId622" w:anchor="art39." w:history="1">
        <w:r w:rsidRPr="00C94452">
          <w:rPr>
            <w:rFonts w:ascii="Arial" w:eastAsia="Times New Roman" w:hAnsi="Arial" w:cs="Arial"/>
            <w:color w:val="0000FF"/>
            <w:sz w:val="24"/>
            <w:szCs w:val="24"/>
            <w:u w:val="single"/>
          </w:rPr>
          <w:t>(Revogado pela Lei nº 9.986, de 2000)</w:t>
        </w:r>
      </w:hyperlink>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bookmarkStart w:id="183" w:name="art36"/>
      <w:bookmarkEnd w:id="183"/>
      <w:r w:rsidRPr="00C94452">
        <w:rPr>
          <w:rFonts w:ascii="Arial" w:eastAsia="Times New Roman" w:hAnsi="Arial" w:cs="Arial"/>
          <w:color w:val="000000"/>
          <w:sz w:val="24"/>
          <w:szCs w:val="24"/>
        </w:rPr>
        <w:t> </w:t>
      </w:r>
      <w:r w:rsidRPr="00C94452">
        <w:rPr>
          <w:rFonts w:ascii="Arial" w:eastAsia="Times New Roman" w:hAnsi="Arial" w:cs="Arial"/>
          <w:strike/>
          <w:color w:val="000000"/>
          <w:sz w:val="24"/>
          <w:szCs w:val="24"/>
        </w:rPr>
        <w:t>Art. 36.</w:t>
      </w:r>
      <w:r w:rsidRPr="00C94452">
        <w:rPr>
          <w:rFonts w:ascii="Arial" w:eastAsia="Times New Roman" w:hAnsi="Arial" w:cs="Arial"/>
          <w:strike/>
          <w:color w:val="000000"/>
          <w:sz w:val="24"/>
          <w:szCs w:val="24"/>
          <w:vertAlign w:val="superscript"/>
        </w:rPr>
        <w:t> </w:t>
      </w:r>
      <w:r w:rsidRPr="00C94452">
        <w:rPr>
          <w:rFonts w:ascii="Arial" w:eastAsia="Times New Roman" w:hAnsi="Arial" w:cs="Arial"/>
          <w:strike/>
          <w:color w:val="000000"/>
          <w:sz w:val="24"/>
          <w:szCs w:val="24"/>
        </w:rPr>
        <w:t xml:space="preserve">São criados cento e trinta cargos em comissão denominados Cargos Comissionados de Energia Elétrica - CCE, sendo: trinta e dois CCE V, no valor unitário de R$ 1.170,20 (um mil, cento e setenta reais e vinte centavos); trinta e três CCE IV, no valor unitário de R$ 855,00 (oitocentos e </w:t>
      </w:r>
      <w:r w:rsidRPr="00C94452">
        <w:rPr>
          <w:rFonts w:ascii="Arial" w:eastAsia="Times New Roman" w:hAnsi="Arial" w:cs="Arial"/>
          <w:strike/>
          <w:color w:val="000000"/>
          <w:sz w:val="24"/>
          <w:szCs w:val="24"/>
        </w:rPr>
        <w:lastRenderedPageBreak/>
        <w:t>cinqüenta e cinco reais); vinte e seis CCE III, no valor unitário</w:t>
      </w:r>
      <w:r w:rsidRPr="00C94452">
        <w:rPr>
          <w:rFonts w:ascii="Arial" w:eastAsia="Times New Roman" w:hAnsi="Arial" w:cs="Arial"/>
          <w:strike/>
          <w:color w:val="000000"/>
          <w:sz w:val="24"/>
          <w:szCs w:val="24"/>
          <w:vertAlign w:val="superscript"/>
        </w:rPr>
        <w:t> </w:t>
      </w:r>
      <w:r w:rsidRPr="00C94452">
        <w:rPr>
          <w:rFonts w:ascii="Arial" w:eastAsia="Times New Roman" w:hAnsi="Arial" w:cs="Arial"/>
          <w:strike/>
          <w:color w:val="000000"/>
          <w:sz w:val="24"/>
          <w:szCs w:val="24"/>
        </w:rPr>
        <w:t>de</w:t>
      </w:r>
      <w:r w:rsidRPr="00C94452">
        <w:rPr>
          <w:rFonts w:ascii="Arial" w:eastAsia="Times New Roman" w:hAnsi="Arial" w:cs="Arial"/>
          <w:strike/>
          <w:color w:val="000000"/>
          <w:sz w:val="24"/>
          <w:szCs w:val="24"/>
          <w:vertAlign w:val="superscript"/>
        </w:rPr>
        <w:t> </w:t>
      </w:r>
      <w:r w:rsidRPr="00C94452">
        <w:rPr>
          <w:rFonts w:ascii="Arial" w:eastAsia="Times New Roman" w:hAnsi="Arial" w:cs="Arial"/>
          <w:strike/>
          <w:color w:val="000000"/>
          <w:sz w:val="24"/>
          <w:szCs w:val="24"/>
        </w:rPr>
        <w:t>R$ 515,00</w:t>
      </w:r>
      <w:r w:rsidRPr="00C94452">
        <w:rPr>
          <w:rFonts w:ascii="Arial" w:eastAsia="Times New Roman" w:hAnsi="Arial" w:cs="Arial"/>
          <w:strike/>
          <w:color w:val="000000"/>
          <w:sz w:val="24"/>
          <w:szCs w:val="24"/>
          <w:vertAlign w:val="superscript"/>
        </w:rPr>
        <w:t> </w:t>
      </w:r>
      <w:r w:rsidRPr="00C94452">
        <w:rPr>
          <w:rFonts w:ascii="Arial" w:eastAsia="Times New Roman" w:hAnsi="Arial" w:cs="Arial"/>
          <w:strike/>
          <w:color w:val="000000"/>
          <w:sz w:val="24"/>
          <w:szCs w:val="24"/>
        </w:rPr>
        <w:t>(quinhentos</w:t>
      </w:r>
      <w:r w:rsidRPr="00C94452">
        <w:rPr>
          <w:rFonts w:ascii="Arial" w:eastAsia="Times New Roman" w:hAnsi="Arial" w:cs="Arial"/>
          <w:strike/>
          <w:color w:val="000000"/>
          <w:sz w:val="24"/>
          <w:szCs w:val="24"/>
          <w:vertAlign w:val="superscript"/>
        </w:rPr>
        <w:t> </w:t>
      </w:r>
      <w:r w:rsidRPr="00C94452">
        <w:rPr>
          <w:rFonts w:ascii="Arial" w:eastAsia="Times New Roman" w:hAnsi="Arial" w:cs="Arial"/>
          <w:strike/>
          <w:color w:val="000000"/>
          <w:sz w:val="24"/>
          <w:szCs w:val="24"/>
        </w:rPr>
        <w:t>e</w:t>
      </w:r>
      <w:r w:rsidRPr="00C94452">
        <w:rPr>
          <w:rFonts w:ascii="Arial" w:eastAsia="Times New Roman" w:hAnsi="Arial" w:cs="Arial"/>
          <w:strike/>
          <w:color w:val="000000"/>
          <w:sz w:val="24"/>
          <w:szCs w:val="24"/>
          <w:vertAlign w:val="superscript"/>
        </w:rPr>
        <w:t> </w:t>
      </w:r>
      <w:r w:rsidRPr="00C94452">
        <w:rPr>
          <w:rFonts w:ascii="Arial" w:eastAsia="Times New Roman" w:hAnsi="Arial" w:cs="Arial"/>
          <w:strike/>
          <w:color w:val="000000"/>
          <w:sz w:val="24"/>
          <w:szCs w:val="24"/>
        </w:rPr>
        <w:t>quinze</w:t>
      </w:r>
      <w:r w:rsidRPr="00C94452">
        <w:rPr>
          <w:rFonts w:ascii="Arial" w:eastAsia="Times New Roman" w:hAnsi="Arial" w:cs="Arial"/>
          <w:strike/>
          <w:color w:val="000000"/>
          <w:sz w:val="24"/>
          <w:szCs w:val="24"/>
          <w:vertAlign w:val="superscript"/>
        </w:rPr>
        <w:t> </w:t>
      </w:r>
      <w:r w:rsidRPr="00C94452">
        <w:rPr>
          <w:rFonts w:ascii="Arial" w:eastAsia="Times New Roman" w:hAnsi="Arial" w:cs="Arial"/>
          <w:strike/>
          <w:color w:val="000000"/>
          <w:sz w:val="24"/>
          <w:szCs w:val="24"/>
        </w:rPr>
        <w:t>reais);</w:t>
      </w:r>
      <w:r w:rsidRPr="00C94452">
        <w:rPr>
          <w:rFonts w:ascii="Arial" w:eastAsia="Times New Roman" w:hAnsi="Arial" w:cs="Arial"/>
          <w:strike/>
          <w:color w:val="000000"/>
          <w:sz w:val="24"/>
          <w:szCs w:val="24"/>
          <w:vertAlign w:val="superscript"/>
        </w:rPr>
        <w:t> </w:t>
      </w:r>
      <w:r w:rsidRPr="00C94452">
        <w:rPr>
          <w:rFonts w:ascii="Arial" w:eastAsia="Times New Roman" w:hAnsi="Arial" w:cs="Arial"/>
          <w:strike/>
          <w:color w:val="000000"/>
          <w:sz w:val="24"/>
          <w:szCs w:val="24"/>
        </w:rPr>
        <w:t>vinte</w:t>
      </w:r>
      <w:r w:rsidRPr="00C94452">
        <w:rPr>
          <w:rFonts w:ascii="Arial" w:eastAsia="Times New Roman" w:hAnsi="Arial" w:cs="Arial"/>
          <w:strike/>
          <w:color w:val="000000"/>
          <w:sz w:val="24"/>
          <w:szCs w:val="24"/>
          <w:vertAlign w:val="superscript"/>
        </w:rPr>
        <w:t> </w:t>
      </w:r>
      <w:r w:rsidRPr="00C94452">
        <w:rPr>
          <w:rFonts w:ascii="Arial" w:eastAsia="Times New Roman" w:hAnsi="Arial" w:cs="Arial"/>
          <w:strike/>
          <w:color w:val="000000"/>
          <w:sz w:val="24"/>
          <w:szCs w:val="24"/>
        </w:rPr>
        <w:t>CCE II,</w:t>
      </w:r>
      <w:r w:rsidRPr="00C94452">
        <w:rPr>
          <w:rFonts w:ascii="Arial" w:eastAsia="Times New Roman" w:hAnsi="Arial" w:cs="Arial"/>
          <w:strike/>
          <w:color w:val="000000"/>
          <w:sz w:val="24"/>
          <w:szCs w:val="24"/>
          <w:vertAlign w:val="superscript"/>
        </w:rPr>
        <w:t> </w:t>
      </w:r>
      <w:r w:rsidRPr="00C94452">
        <w:rPr>
          <w:rFonts w:ascii="Arial" w:eastAsia="Times New Roman" w:hAnsi="Arial" w:cs="Arial"/>
          <w:strike/>
          <w:color w:val="000000"/>
          <w:sz w:val="24"/>
          <w:szCs w:val="24"/>
        </w:rPr>
        <w:t>no valor unitário de R$ 454,00 (quatrocentos e cinqüenta e quatro reais); e dezenove CCE I, no valor unitário de R$ 402,00 (quatrocentos e dois reais).</w:t>
      </w:r>
      <w:r w:rsidRPr="00C94452">
        <w:rPr>
          <w:rFonts w:ascii="Arial" w:eastAsia="Times New Roman" w:hAnsi="Arial" w:cs="Arial"/>
          <w:color w:val="000000"/>
          <w:sz w:val="24"/>
          <w:szCs w:val="24"/>
        </w:rPr>
        <w:t>                 </w:t>
      </w:r>
      <w:hyperlink r:id="rId623" w:anchor="art39." w:history="1">
        <w:r w:rsidRPr="00C94452">
          <w:rPr>
            <w:rFonts w:ascii="Arial" w:eastAsia="Times New Roman" w:hAnsi="Arial" w:cs="Arial"/>
            <w:color w:val="0000FF"/>
            <w:sz w:val="24"/>
            <w:szCs w:val="24"/>
            <w:u w:val="single"/>
          </w:rPr>
          <w:t>(Revogado pela Lei nº 9.986, de 2000)</w:t>
        </w:r>
      </w:hyperlink>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 1</w:t>
      </w:r>
      <w:r w:rsidRPr="00C94452">
        <w:rPr>
          <w:rFonts w:ascii="Arial" w:eastAsia="Times New Roman" w:hAnsi="Arial" w:cs="Arial"/>
          <w:strike/>
          <w:color w:val="000000"/>
          <w:sz w:val="24"/>
          <w:szCs w:val="24"/>
          <w:u w:val="single"/>
          <w:vertAlign w:val="superscript"/>
        </w:rPr>
        <w:t>o</w:t>
      </w:r>
      <w:r w:rsidRPr="00C94452">
        <w:rPr>
          <w:rFonts w:ascii="Arial" w:eastAsia="Times New Roman" w:hAnsi="Arial" w:cs="Arial"/>
          <w:strike/>
          <w:color w:val="000000"/>
          <w:sz w:val="24"/>
          <w:szCs w:val="24"/>
          <w:vertAlign w:val="superscript"/>
        </w:rPr>
        <w:t> </w:t>
      </w:r>
      <w:r w:rsidRPr="00C94452">
        <w:rPr>
          <w:rFonts w:ascii="Arial" w:eastAsia="Times New Roman" w:hAnsi="Arial" w:cs="Arial"/>
          <w:strike/>
          <w:color w:val="000000"/>
          <w:sz w:val="24"/>
          <w:szCs w:val="24"/>
        </w:rPr>
        <w:t>Os CCE são de ocupação exclusiva de servidores do quadro efetivo da ANEEL, podendo, conforme dispuser o regulamento, ser ocupados por servidores ou empregados requisitados na forma do artigo anterior.</w:t>
      </w:r>
      <w:hyperlink r:id="rId624" w:anchor="art39." w:history="1">
        <w:r w:rsidRPr="00C94452">
          <w:rPr>
            <w:rFonts w:ascii="Arial" w:eastAsia="Times New Roman" w:hAnsi="Arial" w:cs="Arial"/>
            <w:color w:val="0000FF"/>
            <w:sz w:val="24"/>
            <w:szCs w:val="24"/>
            <w:u w:val="single"/>
          </w:rPr>
          <w:t>(Revogado pela Lei nº 9.986, de 2000)</w:t>
        </w:r>
      </w:hyperlink>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 2</w:t>
      </w:r>
      <w:r w:rsidRPr="00C94452">
        <w:rPr>
          <w:rFonts w:ascii="Arial" w:eastAsia="Times New Roman" w:hAnsi="Arial" w:cs="Arial"/>
          <w:strike/>
          <w:color w:val="000000"/>
          <w:sz w:val="24"/>
          <w:szCs w:val="24"/>
          <w:u w:val="single"/>
          <w:vertAlign w:val="superscript"/>
        </w:rPr>
        <w:t>o</w:t>
      </w:r>
      <w:r w:rsidRPr="00C94452">
        <w:rPr>
          <w:rFonts w:ascii="Arial" w:eastAsia="Times New Roman" w:hAnsi="Arial" w:cs="Arial"/>
          <w:strike/>
          <w:color w:val="000000"/>
          <w:sz w:val="24"/>
          <w:szCs w:val="24"/>
          <w:vertAlign w:val="superscript"/>
        </w:rPr>
        <w:t> </w:t>
      </w:r>
      <w:r w:rsidRPr="00C94452">
        <w:rPr>
          <w:rFonts w:ascii="Arial" w:eastAsia="Times New Roman" w:hAnsi="Arial" w:cs="Arial"/>
          <w:strike/>
          <w:color w:val="000000"/>
          <w:sz w:val="24"/>
          <w:szCs w:val="24"/>
        </w:rPr>
        <w:t>O Poder Executivo poderá dispor sobre a distribuição e os quantitativos dos CCE dentro da estrutura organizacional da ANEEL, mantido o custo global correspondente aos cargos definidos no </w:t>
      </w:r>
      <w:r w:rsidRPr="00C94452">
        <w:rPr>
          <w:rFonts w:ascii="Arial" w:eastAsia="Times New Roman" w:hAnsi="Arial" w:cs="Arial"/>
          <w:i/>
          <w:iCs/>
          <w:strike/>
          <w:color w:val="000000"/>
          <w:sz w:val="24"/>
          <w:szCs w:val="24"/>
        </w:rPr>
        <w:t>caput</w:t>
      </w:r>
      <w:r w:rsidRPr="00C94452">
        <w:rPr>
          <w:rFonts w:ascii="Arial" w:eastAsia="Times New Roman" w:hAnsi="Arial" w:cs="Arial"/>
          <w:color w:val="000000"/>
          <w:sz w:val="24"/>
          <w:szCs w:val="24"/>
        </w:rPr>
        <w:t>.                   </w:t>
      </w:r>
      <w:hyperlink r:id="rId625" w:anchor="art39" w:history="1">
        <w:r w:rsidRPr="00C94452">
          <w:rPr>
            <w:rFonts w:ascii="Arial" w:eastAsia="Times New Roman" w:hAnsi="Arial" w:cs="Arial"/>
            <w:color w:val="0000FF"/>
            <w:sz w:val="24"/>
            <w:szCs w:val="24"/>
            <w:u w:val="single"/>
          </w:rPr>
          <w:t>(Revogado pela Lei nº 9.986, de 2000)</w:t>
        </w:r>
      </w:hyperlink>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 3</w:t>
      </w:r>
      <w:r w:rsidRPr="00C94452">
        <w:rPr>
          <w:rFonts w:ascii="Arial" w:eastAsia="Times New Roman" w:hAnsi="Arial" w:cs="Arial"/>
          <w:strike/>
          <w:color w:val="000000"/>
          <w:sz w:val="24"/>
          <w:szCs w:val="24"/>
          <w:u w:val="single"/>
          <w:vertAlign w:val="superscript"/>
        </w:rPr>
        <w:t>o</w:t>
      </w:r>
      <w:r w:rsidRPr="00C94452">
        <w:rPr>
          <w:rFonts w:ascii="Arial" w:eastAsia="Times New Roman" w:hAnsi="Arial" w:cs="Arial"/>
          <w:strike/>
          <w:color w:val="000000"/>
          <w:sz w:val="24"/>
          <w:szCs w:val="24"/>
          <w:vertAlign w:val="superscript"/>
        </w:rPr>
        <w:t> </w:t>
      </w:r>
      <w:r w:rsidRPr="00C94452">
        <w:rPr>
          <w:rFonts w:ascii="Arial" w:eastAsia="Times New Roman" w:hAnsi="Arial" w:cs="Arial"/>
          <w:strike/>
          <w:color w:val="000000"/>
          <w:sz w:val="24"/>
          <w:szCs w:val="24"/>
        </w:rPr>
        <w:t>O servidor ou empregado investido em CCE exercerá atribuições de assessoramento e coordenação técnica e perceberá remuneração correspondente ao cargo efetivo ou emprego permanente, acrescida do valor do cargo para o qual foi nomeado.</w:t>
      </w:r>
      <w:r w:rsidRPr="00C94452">
        <w:rPr>
          <w:rFonts w:ascii="Arial" w:eastAsia="Times New Roman" w:hAnsi="Arial" w:cs="Arial"/>
          <w:color w:val="000000"/>
          <w:sz w:val="24"/>
          <w:szCs w:val="24"/>
        </w:rPr>
        <w:t>                        </w:t>
      </w:r>
      <w:hyperlink r:id="rId626" w:anchor="art39." w:history="1">
        <w:r w:rsidRPr="00C94452">
          <w:rPr>
            <w:rFonts w:ascii="Arial" w:eastAsia="Times New Roman" w:hAnsi="Arial" w:cs="Arial"/>
            <w:color w:val="0000FF"/>
            <w:sz w:val="24"/>
            <w:szCs w:val="24"/>
            <w:u w:val="single"/>
          </w:rPr>
          <w:t>(Revogado pela Lei nº 9.986, de 2000)</w:t>
        </w:r>
      </w:hyperlink>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 4</w:t>
      </w:r>
      <w:r w:rsidRPr="00C94452">
        <w:rPr>
          <w:rFonts w:ascii="Arial" w:eastAsia="Times New Roman" w:hAnsi="Arial" w:cs="Arial"/>
          <w:strike/>
          <w:color w:val="000000"/>
          <w:sz w:val="24"/>
          <w:szCs w:val="24"/>
          <w:u w:val="single"/>
          <w:vertAlign w:val="superscript"/>
        </w:rPr>
        <w:t>o</w:t>
      </w:r>
      <w:r w:rsidRPr="00C94452">
        <w:rPr>
          <w:rFonts w:ascii="Arial" w:eastAsia="Times New Roman" w:hAnsi="Arial" w:cs="Arial"/>
          <w:strike/>
          <w:color w:val="000000"/>
          <w:sz w:val="24"/>
          <w:szCs w:val="24"/>
          <w:vertAlign w:val="superscript"/>
        </w:rPr>
        <w:t> </w:t>
      </w:r>
      <w:r w:rsidRPr="00C94452">
        <w:rPr>
          <w:rFonts w:ascii="Arial" w:eastAsia="Times New Roman" w:hAnsi="Arial" w:cs="Arial"/>
          <w:strike/>
          <w:color w:val="000000"/>
          <w:sz w:val="24"/>
          <w:szCs w:val="24"/>
        </w:rPr>
        <w:t>A nomeação para CCE é inacumulável com a designação ou nomeação para qualquer outra forma de comissionamento, cessando o seu pagamento durante as situações de afastamento do servidor, inclusive aquelas consideradas de efetivo exercício, ressalvados os</w:t>
      </w:r>
      <w:r w:rsidRPr="00C94452">
        <w:rPr>
          <w:rFonts w:ascii="Arial" w:eastAsia="Times New Roman" w:hAnsi="Arial" w:cs="Arial"/>
          <w:strike/>
          <w:color w:val="000000"/>
          <w:sz w:val="24"/>
          <w:szCs w:val="24"/>
          <w:vertAlign w:val="superscript"/>
        </w:rPr>
        <w:t> </w:t>
      </w:r>
      <w:r w:rsidRPr="00C94452">
        <w:rPr>
          <w:rFonts w:ascii="Arial" w:eastAsia="Times New Roman" w:hAnsi="Arial" w:cs="Arial"/>
          <w:strike/>
          <w:color w:val="000000"/>
          <w:sz w:val="24"/>
          <w:szCs w:val="24"/>
        </w:rPr>
        <w:t>períodos</w:t>
      </w:r>
      <w:r w:rsidRPr="00C94452">
        <w:rPr>
          <w:rFonts w:ascii="Arial" w:eastAsia="Times New Roman" w:hAnsi="Arial" w:cs="Arial"/>
          <w:strike/>
          <w:color w:val="000000"/>
          <w:sz w:val="24"/>
          <w:szCs w:val="24"/>
          <w:vertAlign w:val="superscript"/>
        </w:rPr>
        <w:t> </w:t>
      </w:r>
      <w:r w:rsidRPr="00C94452">
        <w:rPr>
          <w:rFonts w:ascii="Arial" w:eastAsia="Times New Roman" w:hAnsi="Arial" w:cs="Arial"/>
          <w:strike/>
          <w:color w:val="000000"/>
          <w:sz w:val="24"/>
          <w:szCs w:val="24"/>
        </w:rPr>
        <w:t>a</w:t>
      </w:r>
      <w:r w:rsidRPr="00C94452">
        <w:rPr>
          <w:rFonts w:ascii="Arial" w:eastAsia="Times New Roman" w:hAnsi="Arial" w:cs="Arial"/>
          <w:strike/>
          <w:color w:val="000000"/>
          <w:sz w:val="24"/>
          <w:szCs w:val="24"/>
          <w:vertAlign w:val="superscript"/>
        </w:rPr>
        <w:t> </w:t>
      </w:r>
      <w:r w:rsidRPr="00C94452">
        <w:rPr>
          <w:rFonts w:ascii="Arial" w:eastAsia="Times New Roman" w:hAnsi="Arial" w:cs="Arial"/>
          <w:strike/>
          <w:color w:val="000000"/>
          <w:sz w:val="24"/>
          <w:szCs w:val="24"/>
        </w:rPr>
        <w:t>que</w:t>
      </w:r>
      <w:r w:rsidRPr="00C94452">
        <w:rPr>
          <w:rFonts w:ascii="Arial" w:eastAsia="Times New Roman" w:hAnsi="Arial" w:cs="Arial"/>
          <w:strike/>
          <w:color w:val="000000"/>
          <w:sz w:val="24"/>
          <w:szCs w:val="24"/>
          <w:vertAlign w:val="superscript"/>
        </w:rPr>
        <w:t> </w:t>
      </w:r>
      <w:r w:rsidRPr="00C94452">
        <w:rPr>
          <w:rFonts w:ascii="Arial" w:eastAsia="Times New Roman" w:hAnsi="Arial" w:cs="Arial"/>
          <w:strike/>
          <w:color w:val="000000"/>
          <w:sz w:val="24"/>
          <w:szCs w:val="24"/>
        </w:rPr>
        <w:t>se</w:t>
      </w:r>
      <w:r w:rsidRPr="00C94452">
        <w:rPr>
          <w:rFonts w:ascii="Arial" w:eastAsia="Times New Roman" w:hAnsi="Arial" w:cs="Arial"/>
          <w:strike/>
          <w:color w:val="000000"/>
          <w:sz w:val="24"/>
          <w:szCs w:val="24"/>
          <w:vertAlign w:val="superscript"/>
        </w:rPr>
        <w:t> </w:t>
      </w:r>
      <w:r w:rsidRPr="00C94452">
        <w:rPr>
          <w:rFonts w:ascii="Arial" w:eastAsia="Times New Roman" w:hAnsi="Arial" w:cs="Arial"/>
          <w:strike/>
          <w:color w:val="000000"/>
          <w:sz w:val="24"/>
          <w:szCs w:val="24"/>
        </w:rPr>
        <w:t>referem os </w:t>
      </w:r>
      <w:hyperlink r:id="rId627" w:anchor="art102i" w:history="1">
        <w:r w:rsidRPr="00C94452">
          <w:rPr>
            <w:rFonts w:ascii="Arial" w:eastAsia="Times New Roman" w:hAnsi="Arial" w:cs="Arial"/>
            <w:strike/>
            <w:color w:val="0000FF"/>
            <w:sz w:val="24"/>
            <w:szCs w:val="24"/>
            <w:u w:val="single"/>
          </w:rPr>
          <w:t>incisos I</w:t>
        </w:r>
      </w:hyperlink>
      <w:r w:rsidRPr="00C94452">
        <w:rPr>
          <w:rFonts w:ascii="Arial" w:eastAsia="Times New Roman" w:hAnsi="Arial" w:cs="Arial"/>
          <w:strike/>
          <w:color w:val="000000"/>
          <w:sz w:val="24"/>
          <w:szCs w:val="24"/>
        </w:rPr>
        <w:t>, </w:t>
      </w:r>
      <w:hyperlink r:id="rId628" w:anchor="art102iv" w:history="1">
        <w:r w:rsidRPr="00C94452">
          <w:rPr>
            <w:rFonts w:ascii="Arial" w:eastAsia="Times New Roman" w:hAnsi="Arial" w:cs="Arial"/>
            <w:strike/>
            <w:color w:val="0000FF"/>
            <w:sz w:val="24"/>
            <w:szCs w:val="24"/>
            <w:u w:val="single"/>
          </w:rPr>
          <w:t>IV</w:t>
        </w:r>
      </w:hyperlink>
      <w:r w:rsidRPr="00C94452">
        <w:rPr>
          <w:rFonts w:ascii="Arial" w:eastAsia="Times New Roman" w:hAnsi="Arial" w:cs="Arial"/>
          <w:strike/>
          <w:color w:val="000000"/>
          <w:sz w:val="24"/>
          <w:szCs w:val="24"/>
        </w:rPr>
        <w:t>,</w:t>
      </w:r>
      <w:hyperlink r:id="rId629" w:anchor="art102vi" w:history="1">
        <w:r w:rsidRPr="00C94452">
          <w:rPr>
            <w:rFonts w:ascii="Arial" w:eastAsia="Times New Roman" w:hAnsi="Arial" w:cs="Arial"/>
            <w:strike/>
            <w:color w:val="0000FF"/>
            <w:sz w:val="24"/>
            <w:szCs w:val="24"/>
            <w:u w:val="single"/>
          </w:rPr>
          <w:t> VI</w:t>
        </w:r>
      </w:hyperlink>
      <w:r w:rsidRPr="00C94452">
        <w:rPr>
          <w:rFonts w:ascii="Arial" w:eastAsia="Times New Roman" w:hAnsi="Arial" w:cs="Arial"/>
          <w:strike/>
          <w:color w:val="000000"/>
          <w:sz w:val="24"/>
          <w:szCs w:val="24"/>
        </w:rPr>
        <w:t>, </w:t>
      </w:r>
      <w:hyperlink r:id="rId630" w:anchor="art102viiia" w:history="1">
        <w:r w:rsidRPr="00C94452">
          <w:rPr>
            <w:rFonts w:ascii="Arial" w:eastAsia="Times New Roman" w:hAnsi="Arial" w:cs="Arial"/>
            <w:strike/>
            <w:color w:val="0000FF"/>
            <w:sz w:val="24"/>
            <w:szCs w:val="24"/>
            <w:u w:val="single"/>
          </w:rPr>
          <w:t>VIII, alíneas "a" a "e"</w:t>
        </w:r>
      </w:hyperlink>
      <w:r w:rsidRPr="00C94452">
        <w:rPr>
          <w:rFonts w:ascii="Arial" w:eastAsia="Times New Roman" w:hAnsi="Arial" w:cs="Arial"/>
          <w:strike/>
          <w:color w:val="000000"/>
          <w:sz w:val="24"/>
          <w:szCs w:val="24"/>
        </w:rPr>
        <w:t>, e </w:t>
      </w:r>
      <w:hyperlink r:id="rId631" w:anchor="art102x" w:history="1">
        <w:r w:rsidRPr="00C94452">
          <w:rPr>
            <w:rFonts w:ascii="Arial" w:eastAsia="Times New Roman" w:hAnsi="Arial" w:cs="Arial"/>
            <w:strike/>
            <w:color w:val="0000FF"/>
            <w:sz w:val="24"/>
            <w:szCs w:val="24"/>
            <w:u w:val="single"/>
          </w:rPr>
          <w:t>inciso X, do art. 102 da Lei n</w:t>
        </w:r>
        <w:r w:rsidRPr="00C94452">
          <w:rPr>
            <w:rFonts w:ascii="Arial" w:eastAsia="Times New Roman" w:hAnsi="Arial" w:cs="Arial"/>
            <w:strike/>
            <w:color w:val="0000FF"/>
            <w:sz w:val="24"/>
            <w:szCs w:val="24"/>
            <w:u w:val="single"/>
            <w:vertAlign w:val="superscript"/>
          </w:rPr>
          <w:t>o</w:t>
        </w:r>
        <w:r w:rsidRPr="00C94452">
          <w:rPr>
            <w:rFonts w:ascii="Arial" w:eastAsia="Times New Roman" w:hAnsi="Arial" w:cs="Arial"/>
            <w:strike/>
            <w:color w:val="0000FF"/>
            <w:sz w:val="24"/>
            <w:szCs w:val="24"/>
            <w:u w:val="single"/>
          </w:rPr>
          <w:t> 8.112, de 11 de dezembro de 1990</w:t>
        </w:r>
      </w:hyperlink>
      <w:r w:rsidRPr="00C94452">
        <w:rPr>
          <w:rFonts w:ascii="Arial" w:eastAsia="Times New Roman" w:hAnsi="Arial" w:cs="Arial"/>
          <w:color w:val="000000"/>
          <w:sz w:val="24"/>
          <w:szCs w:val="24"/>
        </w:rPr>
        <w:t>.                         </w:t>
      </w:r>
      <w:hyperlink r:id="rId632" w:anchor="art39." w:history="1">
        <w:r w:rsidRPr="00C94452">
          <w:rPr>
            <w:rFonts w:ascii="Arial" w:eastAsia="Times New Roman" w:hAnsi="Arial" w:cs="Arial"/>
            <w:color w:val="0000FF"/>
            <w:sz w:val="24"/>
            <w:szCs w:val="24"/>
            <w:u w:val="single"/>
          </w:rPr>
          <w:t>(Revogado pela Lei nº 9.986, de 2000)</w:t>
        </w:r>
      </w:hyperlink>
    </w:p>
    <w:p w:rsidR="00C94452" w:rsidRPr="00C94452" w:rsidRDefault="00C94452" w:rsidP="00C94452">
      <w:pPr>
        <w:spacing w:before="100" w:beforeAutospacing="1" w:after="100" w:afterAutospacing="1" w:line="240" w:lineRule="auto"/>
        <w:jc w:val="center"/>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CAPÍTULO V</w:t>
      </w:r>
    </w:p>
    <w:p w:rsidR="00C94452" w:rsidRPr="00C94452" w:rsidRDefault="00C94452" w:rsidP="00C94452">
      <w:pPr>
        <w:spacing w:before="100" w:beforeAutospacing="1" w:after="100" w:afterAutospacing="1" w:line="240" w:lineRule="auto"/>
        <w:jc w:val="center"/>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DAS DISPOSIÇÕES GERAIS, FINAIS E TRANSITÓRIAS</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84" w:name="art37.0"/>
      <w:bookmarkEnd w:id="184"/>
      <w:r w:rsidRPr="00C94452">
        <w:rPr>
          <w:rFonts w:ascii="Arial" w:eastAsia="Times New Roman" w:hAnsi="Arial" w:cs="Arial"/>
          <w:strike/>
          <w:color w:val="000000"/>
          <w:sz w:val="24"/>
          <w:szCs w:val="24"/>
        </w:rPr>
        <w:t>Art. 37. São criados:                            </w:t>
      </w:r>
      <w:hyperlink r:id="rId633" w:anchor="art1" w:history="1">
        <w:r w:rsidRPr="00C94452">
          <w:rPr>
            <w:rFonts w:ascii="Arial" w:eastAsia="Times New Roman" w:hAnsi="Arial" w:cs="Arial"/>
            <w:strike/>
            <w:color w:val="0000FF"/>
            <w:sz w:val="24"/>
            <w:szCs w:val="24"/>
            <w:u w:val="single"/>
          </w:rPr>
          <w:t>(Vide Medida Provisória nº 1.799-6, de 1999)</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85" w:name="art37"/>
      <w:bookmarkEnd w:id="185"/>
      <w:r w:rsidRPr="00C94452">
        <w:rPr>
          <w:rFonts w:ascii="Arial" w:eastAsia="Times New Roman" w:hAnsi="Arial" w:cs="Arial"/>
          <w:color w:val="000000"/>
          <w:sz w:val="24"/>
          <w:szCs w:val="24"/>
        </w:rPr>
        <w:t>Art. 37.  São criados:                         </w:t>
      </w:r>
      <w:hyperlink r:id="rId634"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I - na Administração Pública Federal, cento e vinte e um cargos em comissão, sendo dez de Natureza Especial, e cento e onze do Grupo-Direção e Assessoramento Superiores - DAS, assim distribuídos: trinta e nove DAS 101.5; dezesseis DAS 102.5; um DAS 101.4; vinte e dois DAS 102.4; vinte e um DAS 102.3; e doze DAS 102.1;</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I - na Administração Pública Federal, mil, trezentos e sessenta cargos em comissão do Grupo-Direção e Assessoramento Superiores - DAS, assim distribuídos: trinta e três DAS 6; cento e oitenta e um DAS 5; quatrocentos e cinqüenta e quatro DAS 4; trezentos e nove DAS 3; doze DAS 2 e trezentos e setenta e um DAS 1;                    </w:t>
      </w:r>
      <w:hyperlink r:id="rId635"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bookmarkStart w:id="186" w:name="art37ii"/>
      <w:bookmarkEnd w:id="186"/>
      <w:r w:rsidRPr="00C94452">
        <w:rPr>
          <w:rFonts w:ascii="Arial" w:eastAsia="Times New Roman" w:hAnsi="Arial" w:cs="Arial"/>
          <w:color w:val="000000"/>
          <w:sz w:val="24"/>
          <w:szCs w:val="24"/>
        </w:rPr>
        <w:lastRenderedPageBreak/>
        <w:t> </w:t>
      </w:r>
      <w:r w:rsidRPr="00C94452">
        <w:rPr>
          <w:rFonts w:ascii="Arial" w:eastAsia="Times New Roman" w:hAnsi="Arial" w:cs="Arial"/>
          <w:strike/>
          <w:color w:val="000000"/>
          <w:sz w:val="24"/>
          <w:szCs w:val="24"/>
        </w:rPr>
        <w:t>II - no Ministério de Minas e Energia, cento e dois cargos em comissão denominados Cargos Comissionados de Petróleo - CCP, sendo dezenove CCP V, no valor unitário de R$ 1.170,20 (um mil, cento e setenta reais e vinte centavos); trinta e seis CCP IV, no valor unitário de R$ 855,00 (oitocentos e cinqüenta e cinco reais); oito CCP II, no valor unitário R$ 454,00 (quatrocentos e cinqüenta e quatro reais); e trinta e nove CCP I, no valor unitário de R$ 402,00 (quatrocentos e dois reais)</w:t>
      </w:r>
      <w:r w:rsidRPr="00C94452">
        <w:rPr>
          <w:rFonts w:ascii="Arial" w:eastAsia="Times New Roman" w:hAnsi="Arial" w:cs="Arial"/>
          <w:color w:val="000000"/>
          <w:sz w:val="24"/>
          <w:szCs w:val="24"/>
        </w:rPr>
        <w:t>.                         </w:t>
      </w:r>
      <w:hyperlink r:id="rId636" w:anchor="art39." w:history="1">
        <w:r w:rsidRPr="00C94452">
          <w:rPr>
            <w:rFonts w:ascii="Arial" w:eastAsia="Times New Roman" w:hAnsi="Arial" w:cs="Arial"/>
            <w:color w:val="0000FF"/>
            <w:sz w:val="24"/>
            <w:szCs w:val="24"/>
            <w:u w:val="single"/>
          </w:rPr>
          <w:t>(Revogado pela Lei nº 9.986, de 2000)</w:t>
        </w:r>
      </w:hyperlink>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 1</w:t>
      </w:r>
      <w:r w:rsidRPr="00C94452">
        <w:rPr>
          <w:rFonts w:ascii="Arial" w:eastAsia="Times New Roman" w:hAnsi="Arial" w:cs="Arial"/>
          <w:strike/>
          <w:color w:val="000000"/>
          <w:sz w:val="24"/>
          <w:szCs w:val="24"/>
          <w:u w:val="single"/>
          <w:vertAlign w:val="superscript"/>
        </w:rPr>
        <w:t>o</w:t>
      </w:r>
      <w:r w:rsidRPr="00C94452">
        <w:rPr>
          <w:rFonts w:ascii="Arial" w:eastAsia="Times New Roman" w:hAnsi="Arial" w:cs="Arial"/>
          <w:strike/>
          <w:color w:val="000000"/>
          <w:sz w:val="24"/>
          <w:szCs w:val="24"/>
        </w:rPr>
        <w:t> O Poder Executivo poderá dispor sobre a distribuição e os quantitativos dos CCP, mantido o custo global correspondente aos cargos definidos no inciso II.</w:t>
      </w:r>
      <w:r w:rsidRPr="00C94452">
        <w:rPr>
          <w:rFonts w:ascii="Arial" w:eastAsia="Times New Roman" w:hAnsi="Arial" w:cs="Arial"/>
          <w:color w:val="000000"/>
          <w:sz w:val="24"/>
          <w:szCs w:val="24"/>
        </w:rPr>
        <w:t>                       </w:t>
      </w:r>
      <w:hyperlink r:id="rId637" w:anchor="art39." w:history="1">
        <w:r w:rsidRPr="00C94452">
          <w:rPr>
            <w:rFonts w:ascii="Arial" w:eastAsia="Times New Roman" w:hAnsi="Arial" w:cs="Arial"/>
            <w:color w:val="0000FF"/>
            <w:sz w:val="24"/>
            <w:szCs w:val="24"/>
            <w:u w:val="single"/>
          </w:rPr>
          <w:t>(Revogado pela Lei nº 9.986, de 2000)</w:t>
        </w:r>
      </w:hyperlink>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 2</w:t>
      </w:r>
      <w:r w:rsidRPr="00C94452">
        <w:rPr>
          <w:rFonts w:ascii="Arial" w:eastAsia="Times New Roman" w:hAnsi="Arial" w:cs="Arial"/>
          <w:strike/>
          <w:color w:val="000000"/>
          <w:sz w:val="24"/>
          <w:szCs w:val="24"/>
          <w:u w:val="single"/>
          <w:vertAlign w:val="superscript"/>
        </w:rPr>
        <w:t>o</w:t>
      </w:r>
      <w:r w:rsidRPr="00C94452">
        <w:rPr>
          <w:rFonts w:ascii="Arial" w:eastAsia="Times New Roman" w:hAnsi="Arial" w:cs="Arial"/>
          <w:strike/>
          <w:color w:val="000000"/>
          <w:sz w:val="24"/>
          <w:szCs w:val="24"/>
        </w:rPr>
        <w:t> O servidor ou empregado investido em CCP exercerá atribuições de coordenação técnica e perceberá remuneração correspondente ao cargo efetivo ou emprego permanente, acrescida do valor do cargo para o qual foi nomeado</w:t>
      </w:r>
      <w:r w:rsidRPr="00C94452">
        <w:rPr>
          <w:rFonts w:ascii="Arial" w:eastAsia="Times New Roman" w:hAnsi="Arial" w:cs="Arial"/>
          <w:color w:val="000000"/>
          <w:sz w:val="24"/>
          <w:szCs w:val="24"/>
        </w:rPr>
        <w:t>.                      </w:t>
      </w:r>
      <w:hyperlink r:id="rId638" w:anchor="art39." w:history="1">
        <w:r w:rsidRPr="00C94452">
          <w:rPr>
            <w:rFonts w:ascii="Arial" w:eastAsia="Times New Roman" w:hAnsi="Arial" w:cs="Arial"/>
            <w:color w:val="0000FF"/>
            <w:sz w:val="24"/>
            <w:szCs w:val="24"/>
            <w:u w:val="single"/>
          </w:rPr>
          <w:t>(Revogado pela Lei nº 9.986, de 2000)</w:t>
        </w:r>
      </w:hyperlink>
    </w:p>
    <w:p w:rsidR="00C94452" w:rsidRPr="00C94452" w:rsidRDefault="00C94452" w:rsidP="00C94452">
      <w:pPr>
        <w:spacing w:after="0"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 3</w:t>
      </w:r>
      <w:r w:rsidRPr="00C94452">
        <w:rPr>
          <w:rFonts w:ascii="Arial" w:eastAsia="Times New Roman" w:hAnsi="Arial" w:cs="Arial"/>
          <w:strike/>
          <w:color w:val="000000"/>
          <w:sz w:val="24"/>
          <w:szCs w:val="24"/>
          <w:u w:val="single"/>
          <w:vertAlign w:val="superscript"/>
        </w:rPr>
        <w:t>o</w:t>
      </w:r>
      <w:r w:rsidRPr="00C94452">
        <w:rPr>
          <w:rFonts w:ascii="Arial" w:eastAsia="Times New Roman" w:hAnsi="Arial" w:cs="Arial"/>
          <w:strike/>
          <w:color w:val="000000"/>
          <w:sz w:val="24"/>
          <w:szCs w:val="24"/>
        </w:rPr>
        <w:t> A nomeação para CCP é inacumulável com a designação ou nomeação para qualquer outra forma de comissionamento, cessando o seu pagamento durante as situações de afastamento do servidor, inclusive aquelas consideradas de efetivo exercício, ressalvados os períodos a que se referem os </w:t>
      </w:r>
      <w:hyperlink r:id="rId639" w:anchor="art102i" w:history="1">
        <w:r w:rsidRPr="00C94452">
          <w:rPr>
            <w:rFonts w:ascii="Arial" w:eastAsia="Times New Roman" w:hAnsi="Arial" w:cs="Arial"/>
            <w:strike/>
            <w:color w:val="0000FF"/>
            <w:sz w:val="24"/>
            <w:szCs w:val="24"/>
            <w:u w:val="single"/>
          </w:rPr>
          <w:t>incisos I</w:t>
        </w:r>
      </w:hyperlink>
      <w:r w:rsidRPr="00C94452">
        <w:rPr>
          <w:rFonts w:ascii="Arial" w:eastAsia="Times New Roman" w:hAnsi="Arial" w:cs="Arial"/>
          <w:strike/>
          <w:color w:val="000000"/>
          <w:sz w:val="24"/>
          <w:szCs w:val="24"/>
        </w:rPr>
        <w:t>, </w:t>
      </w:r>
      <w:hyperlink r:id="rId640" w:anchor="art102iv" w:history="1">
        <w:r w:rsidRPr="00C94452">
          <w:rPr>
            <w:rFonts w:ascii="Arial" w:eastAsia="Times New Roman" w:hAnsi="Arial" w:cs="Arial"/>
            <w:strike/>
            <w:color w:val="0000FF"/>
            <w:sz w:val="24"/>
            <w:szCs w:val="24"/>
            <w:u w:val="single"/>
          </w:rPr>
          <w:t>IV</w:t>
        </w:r>
      </w:hyperlink>
      <w:r w:rsidRPr="00C94452">
        <w:rPr>
          <w:rFonts w:ascii="Arial" w:eastAsia="Times New Roman" w:hAnsi="Arial" w:cs="Arial"/>
          <w:strike/>
          <w:color w:val="000000"/>
          <w:sz w:val="24"/>
          <w:szCs w:val="24"/>
        </w:rPr>
        <w:t>,</w:t>
      </w:r>
      <w:hyperlink r:id="rId641" w:anchor="art102vi" w:history="1">
        <w:r w:rsidRPr="00C94452">
          <w:rPr>
            <w:rFonts w:ascii="Arial" w:eastAsia="Times New Roman" w:hAnsi="Arial" w:cs="Arial"/>
            <w:strike/>
            <w:color w:val="0000FF"/>
            <w:sz w:val="24"/>
            <w:szCs w:val="24"/>
            <w:u w:val="single"/>
          </w:rPr>
          <w:t> VI</w:t>
        </w:r>
      </w:hyperlink>
      <w:r w:rsidRPr="00C94452">
        <w:rPr>
          <w:rFonts w:ascii="Arial" w:eastAsia="Times New Roman" w:hAnsi="Arial" w:cs="Arial"/>
          <w:strike/>
          <w:color w:val="000000"/>
          <w:sz w:val="24"/>
          <w:szCs w:val="24"/>
        </w:rPr>
        <w:t>, </w:t>
      </w:r>
      <w:hyperlink r:id="rId642" w:anchor="art102viiia" w:history="1">
        <w:r w:rsidRPr="00C94452">
          <w:rPr>
            <w:rFonts w:ascii="Arial" w:eastAsia="Times New Roman" w:hAnsi="Arial" w:cs="Arial"/>
            <w:strike/>
            <w:color w:val="0000FF"/>
            <w:sz w:val="24"/>
            <w:szCs w:val="24"/>
            <w:u w:val="single"/>
          </w:rPr>
          <w:t>VIII, alíneas "a" a "e"</w:t>
        </w:r>
      </w:hyperlink>
      <w:r w:rsidRPr="00C94452">
        <w:rPr>
          <w:rFonts w:ascii="Arial" w:eastAsia="Times New Roman" w:hAnsi="Arial" w:cs="Arial"/>
          <w:strike/>
          <w:color w:val="000000"/>
          <w:sz w:val="24"/>
          <w:szCs w:val="24"/>
        </w:rPr>
        <w:t>, e </w:t>
      </w:r>
      <w:hyperlink r:id="rId643" w:anchor="art102x" w:history="1">
        <w:r w:rsidRPr="00C94452">
          <w:rPr>
            <w:rFonts w:ascii="Arial" w:eastAsia="Times New Roman" w:hAnsi="Arial" w:cs="Arial"/>
            <w:strike/>
            <w:color w:val="0000FF"/>
            <w:sz w:val="24"/>
            <w:szCs w:val="24"/>
            <w:u w:val="single"/>
          </w:rPr>
          <w:t>inciso X, do art. 102 da Lei nº 8.112, de 1990</w:t>
        </w:r>
      </w:hyperlink>
      <w:r w:rsidRPr="00C94452">
        <w:rPr>
          <w:rFonts w:ascii="Arial" w:eastAsia="Times New Roman" w:hAnsi="Arial" w:cs="Arial"/>
          <w:color w:val="000000"/>
          <w:sz w:val="24"/>
          <w:szCs w:val="24"/>
        </w:rPr>
        <w:t>.                     </w:t>
      </w:r>
      <w:hyperlink r:id="rId644" w:anchor="art39." w:history="1">
        <w:r w:rsidRPr="00C94452">
          <w:rPr>
            <w:rFonts w:ascii="Arial" w:eastAsia="Times New Roman" w:hAnsi="Arial" w:cs="Arial"/>
            <w:color w:val="0000FF"/>
            <w:sz w:val="24"/>
            <w:szCs w:val="24"/>
            <w:u w:val="single"/>
          </w:rPr>
          <w:t>(Revogado pela Lei nº 9.986, de 2000)</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87" w:name="art37iii"/>
      <w:bookmarkEnd w:id="187"/>
      <w:r w:rsidRPr="00C94452">
        <w:rPr>
          <w:rFonts w:ascii="Arial" w:eastAsia="Times New Roman" w:hAnsi="Arial" w:cs="Arial"/>
          <w:color w:val="000000"/>
          <w:sz w:val="24"/>
          <w:szCs w:val="24"/>
        </w:rPr>
        <w:t>III - na Administração Pública Federal, em caráter temporário, pelo prazo de até cento e oitenta dias, contados de 10 de junho de 1999, mil duzentos e trinta e três cargos em comissão e funções gratificadas, sendo quatrocentos e quarenta e nove do Grupo-Direção e Assessoramento Superiores - DAS e setecentas e oitenta e quatro funções gratificadas, assim distribuídos: dez DAS 3; duzentos e oitenta e dois DAS 2; cento e cinqüenta e sete DAS 1; cento e cinqüenta e seis FG 1; cento e setenta e oito FG 2; e quatrocentas e cinqüenta FG 3.                      </w:t>
      </w:r>
      <w:hyperlink r:id="rId645"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88" w:name="art37a"/>
      <w:bookmarkEnd w:id="188"/>
      <w:r w:rsidRPr="00C94452">
        <w:rPr>
          <w:rFonts w:ascii="Arial" w:eastAsia="Times New Roman" w:hAnsi="Arial" w:cs="Arial"/>
          <w:color w:val="000000"/>
          <w:sz w:val="24"/>
          <w:szCs w:val="24"/>
        </w:rPr>
        <w:t>Art. 37-A.  Ficam extintos sete mil, seiscentos e trinta e quatro cargos em comissão e funções gratificadas, sendo:                      </w:t>
      </w:r>
      <w:hyperlink r:id="rId646" w:anchor="art1" w:history="1">
        <w:r w:rsidRPr="00C94452">
          <w:rPr>
            <w:rFonts w:ascii="Arial" w:eastAsia="Times New Roman" w:hAnsi="Arial" w:cs="Arial"/>
            <w:strike/>
            <w:color w:val="0000FF"/>
            <w:sz w:val="24"/>
            <w:szCs w:val="24"/>
            <w:u w:val="single"/>
          </w:rPr>
          <w:t>(Vide Medida Provisória nº 1.799-6, de 1999)</w:t>
        </w:r>
      </w:hyperlink>
      <w:r w:rsidRPr="00C94452">
        <w:rPr>
          <w:rFonts w:ascii="Arial" w:eastAsia="Times New Roman" w:hAnsi="Arial" w:cs="Arial"/>
          <w:strike/>
          <w:color w:val="000000"/>
          <w:sz w:val="24"/>
          <w:szCs w:val="24"/>
        </w:rPr>
        <w:t> </w:t>
      </w:r>
      <w:r w:rsidRPr="00C94452">
        <w:rPr>
          <w:rFonts w:ascii="Arial" w:eastAsia="Times New Roman" w:hAnsi="Arial" w:cs="Arial"/>
          <w:color w:val="000000"/>
          <w:sz w:val="24"/>
          <w:szCs w:val="24"/>
        </w:rPr>
        <w:t>                    </w:t>
      </w:r>
      <w:hyperlink r:id="rId647"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I - cinco de Natureza Especial;                      </w:t>
      </w:r>
      <w:hyperlink r:id="rId648"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II - trezentos e cinqüenta e sete do Grupo-Direção e Assessoramento Superiores, assim distribuídos: sessenta e três DAS 3; duzentos e sessenta e cinco DAS 2; e vinte e nove DAS 1; e                      </w:t>
      </w:r>
      <w:hyperlink r:id="rId649"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III - sete mil, duzentas e setenta e duas funções gratificadas, assim distribuídas: duzentas e cinqüenta e quatro FG 1, duas mil, cento e oitenta e duas FG 2; e quatro mil, oitocentas e trinta e seis FG 3.                        </w:t>
      </w:r>
      <w:hyperlink r:id="rId650"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89" w:name="art38"/>
      <w:bookmarkEnd w:id="189"/>
      <w:r w:rsidRPr="00C94452">
        <w:rPr>
          <w:rFonts w:ascii="Arial" w:eastAsia="Times New Roman" w:hAnsi="Arial" w:cs="Arial"/>
          <w:strike/>
          <w:color w:val="000000"/>
          <w:sz w:val="24"/>
          <w:szCs w:val="24"/>
        </w:rPr>
        <w:lastRenderedPageBreak/>
        <w:t>Art. 38.</w:t>
      </w:r>
      <w:r w:rsidRPr="00C94452">
        <w:rPr>
          <w:rFonts w:ascii="Arial" w:eastAsia="Times New Roman" w:hAnsi="Arial" w:cs="Arial"/>
          <w:strike/>
          <w:color w:val="000000"/>
          <w:sz w:val="24"/>
          <w:szCs w:val="24"/>
          <w:vertAlign w:val="superscript"/>
        </w:rPr>
        <w:t> </w:t>
      </w:r>
      <w:r w:rsidRPr="00C94452">
        <w:rPr>
          <w:rFonts w:ascii="Arial" w:eastAsia="Times New Roman" w:hAnsi="Arial" w:cs="Arial"/>
          <w:strike/>
          <w:color w:val="000000"/>
          <w:sz w:val="24"/>
          <w:szCs w:val="24"/>
        </w:rPr>
        <w:t>Enquanto não dispuserem de dotação de pessoal permanente suficiente aplicam-se aos servidores em exercício no Ministério do Planejamento e Orçamento e no Ministério da Administração Federal e Reforma do Estado a legislação e as normas regulamentares vigentes para os servidores em exercício nos órgãos da Presidência da República, em especial as referidas no </w:t>
      </w:r>
      <w:hyperlink r:id="rId651" w:anchor="art20" w:history="1">
        <w:r w:rsidRPr="00C94452">
          <w:rPr>
            <w:rFonts w:ascii="Arial" w:eastAsia="Times New Roman" w:hAnsi="Arial" w:cs="Arial"/>
            <w:strike/>
            <w:color w:val="0000FF"/>
            <w:sz w:val="24"/>
            <w:szCs w:val="24"/>
            <w:u w:val="single"/>
          </w:rPr>
          <w:t>art. 20 da Lei n</w:t>
        </w:r>
        <w:r w:rsidRPr="00C94452">
          <w:rPr>
            <w:rFonts w:ascii="Arial" w:eastAsia="Times New Roman" w:hAnsi="Arial" w:cs="Arial"/>
            <w:strike/>
            <w:color w:val="0000FF"/>
            <w:sz w:val="24"/>
            <w:szCs w:val="24"/>
            <w:u w:val="single"/>
            <w:vertAlign w:val="superscript"/>
          </w:rPr>
          <w:t>o </w:t>
        </w:r>
        <w:r w:rsidRPr="00C94452">
          <w:rPr>
            <w:rFonts w:ascii="Arial" w:eastAsia="Times New Roman" w:hAnsi="Arial" w:cs="Arial"/>
            <w:strike/>
            <w:color w:val="0000FF"/>
            <w:sz w:val="24"/>
            <w:szCs w:val="24"/>
            <w:u w:val="single"/>
          </w:rPr>
          <w:t>8.216, de 13 de agosto de 1991</w:t>
        </w:r>
      </w:hyperlink>
      <w:r w:rsidRPr="00C94452">
        <w:rPr>
          <w:rFonts w:ascii="Arial" w:eastAsia="Times New Roman" w:hAnsi="Arial" w:cs="Arial"/>
          <w:strike/>
          <w:color w:val="000000"/>
          <w:sz w:val="24"/>
          <w:szCs w:val="24"/>
        </w:rPr>
        <w:t>, e no </w:t>
      </w:r>
      <w:hyperlink r:id="rId652" w:anchor="art93%C2%A74" w:history="1">
        <w:r w:rsidRPr="00C94452">
          <w:rPr>
            <w:rFonts w:ascii="Arial" w:eastAsia="Times New Roman" w:hAnsi="Arial" w:cs="Arial"/>
            <w:strike/>
            <w:color w:val="0000FF"/>
            <w:sz w:val="24"/>
            <w:szCs w:val="24"/>
            <w:u w:val="single"/>
          </w:rPr>
          <w:t>§ 4</w:t>
        </w:r>
        <w:r w:rsidRPr="00C94452">
          <w:rPr>
            <w:rFonts w:ascii="Arial" w:eastAsia="Times New Roman" w:hAnsi="Arial" w:cs="Arial"/>
            <w:strike/>
            <w:color w:val="0000FF"/>
            <w:sz w:val="24"/>
            <w:szCs w:val="24"/>
            <w:u w:val="single"/>
            <w:vertAlign w:val="superscript"/>
          </w:rPr>
          <w:t>o</w:t>
        </w:r>
        <w:r w:rsidRPr="00C94452">
          <w:rPr>
            <w:rFonts w:ascii="Arial" w:eastAsia="Times New Roman" w:hAnsi="Arial" w:cs="Arial"/>
            <w:strike/>
            <w:color w:val="0000FF"/>
            <w:sz w:val="24"/>
            <w:szCs w:val="24"/>
            <w:u w:val="single"/>
          </w:rPr>
          <w:t> do art. 93 da Lei n</w:t>
        </w:r>
        <w:r w:rsidRPr="00C94452">
          <w:rPr>
            <w:rFonts w:ascii="Arial" w:eastAsia="Times New Roman" w:hAnsi="Arial" w:cs="Arial"/>
            <w:strike/>
            <w:color w:val="0000FF"/>
            <w:sz w:val="24"/>
            <w:szCs w:val="24"/>
            <w:u w:val="single"/>
            <w:vertAlign w:val="superscript"/>
          </w:rPr>
          <w:t>o </w:t>
        </w:r>
        <w:r w:rsidRPr="00C94452">
          <w:rPr>
            <w:rFonts w:ascii="Arial" w:eastAsia="Times New Roman" w:hAnsi="Arial" w:cs="Arial"/>
            <w:strike/>
            <w:color w:val="0000FF"/>
            <w:sz w:val="24"/>
            <w:szCs w:val="24"/>
            <w:u w:val="single"/>
          </w:rPr>
          <w:t>8.112, de 1990</w:t>
        </w:r>
      </w:hyperlink>
      <w:r w:rsidRPr="00C94452">
        <w:rPr>
          <w:rFonts w:ascii="Arial" w:eastAsia="Times New Roman" w:hAnsi="Arial" w:cs="Arial"/>
          <w:strike/>
          <w:color w:val="000000"/>
          <w:sz w:val="24"/>
          <w:szCs w:val="24"/>
        </w:rPr>
        <w:t>, com a redação dada pelo </w:t>
      </w:r>
      <w:hyperlink r:id="rId653" w:anchor="art22" w:history="1">
        <w:r w:rsidRPr="00C94452">
          <w:rPr>
            <w:rFonts w:ascii="Arial" w:eastAsia="Times New Roman" w:hAnsi="Arial" w:cs="Arial"/>
            <w:strike/>
            <w:color w:val="0000FF"/>
            <w:sz w:val="24"/>
            <w:szCs w:val="24"/>
            <w:u w:val="single"/>
          </w:rPr>
          <w:t>art. 22 da Lei n</w:t>
        </w:r>
        <w:r w:rsidRPr="00C94452">
          <w:rPr>
            <w:rFonts w:ascii="Arial" w:eastAsia="Times New Roman" w:hAnsi="Arial" w:cs="Arial"/>
            <w:strike/>
            <w:color w:val="0000FF"/>
            <w:sz w:val="24"/>
            <w:szCs w:val="24"/>
            <w:u w:val="single"/>
            <w:vertAlign w:val="superscript"/>
          </w:rPr>
          <w:t>o </w:t>
        </w:r>
        <w:r w:rsidRPr="00C94452">
          <w:rPr>
            <w:rFonts w:ascii="Arial" w:eastAsia="Times New Roman" w:hAnsi="Arial" w:cs="Arial"/>
            <w:strike/>
            <w:color w:val="0000FF"/>
            <w:sz w:val="24"/>
            <w:szCs w:val="24"/>
            <w:u w:val="single"/>
          </w:rPr>
          <w:t>8.270, de 17 de dezembro de 1991.</w:t>
        </w:r>
      </w:hyperlink>
      <w:r w:rsidRPr="00C94452">
        <w:rPr>
          <w:rFonts w:ascii="Arial" w:eastAsia="Times New Roman" w:hAnsi="Arial" w:cs="Arial"/>
          <w:strike/>
          <w:color w:val="000000"/>
          <w:sz w:val="24"/>
          <w:szCs w:val="24"/>
        </w:rPr>
        <w:t>                        </w:t>
      </w:r>
      <w:hyperlink r:id="rId654" w:anchor="art1" w:history="1">
        <w:r w:rsidRPr="00C94452">
          <w:rPr>
            <w:rFonts w:ascii="Arial" w:eastAsia="Times New Roman" w:hAnsi="Arial" w:cs="Arial"/>
            <w:strike/>
            <w:color w:val="0000FF"/>
            <w:sz w:val="24"/>
            <w:szCs w:val="24"/>
            <w:u w:val="single"/>
          </w:rPr>
          <w:t>(Vide Medida Provisória nº 1.795, de 1999)</w:t>
        </w:r>
      </w:hyperlink>
      <w:r w:rsidRPr="00C94452">
        <w:rPr>
          <w:rFonts w:ascii="Arial" w:eastAsia="Times New Roman" w:hAnsi="Arial" w:cs="Arial"/>
          <w:color w:val="000000"/>
          <w:sz w:val="24"/>
          <w:szCs w:val="24"/>
        </w:rPr>
        <w:t>                   </w:t>
      </w:r>
      <w:hyperlink r:id="rId655" w:anchor="art33" w:history="1">
        <w:r w:rsidRPr="00C94452">
          <w:rPr>
            <w:rFonts w:ascii="Arial" w:eastAsia="Times New Roman" w:hAnsi="Arial" w:cs="Arial"/>
            <w:color w:val="0000FF"/>
            <w:sz w:val="24"/>
            <w:szCs w:val="24"/>
            <w:u w:val="single"/>
          </w:rPr>
          <w:t>(Revogado pela Medida Provisória nº 2.216-37, de 2001)</w:t>
        </w:r>
      </w:hyperlink>
      <w:r w:rsidRPr="00C94452">
        <w:rPr>
          <w:rFonts w:ascii="Times New Roman" w:eastAsia="Times New Roman" w:hAnsi="Times New Roman" w:cs="Times New Roman"/>
          <w:color w:val="000000"/>
          <w:sz w:val="27"/>
          <w:szCs w:val="27"/>
        </w:rPr>
        <w:br/>
      </w:r>
      <w:r w:rsidRPr="00C94452">
        <w:rPr>
          <w:rFonts w:ascii="Arial" w:eastAsia="Times New Roman" w:hAnsi="Arial" w:cs="Arial"/>
          <w:color w:val="000000"/>
          <w:sz w:val="24"/>
          <w:szCs w:val="24"/>
        </w:rPr>
        <w:t>        </w:t>
      </w:r>
      <w:r w:rsidRPr="00C94452">
        <w:rPr>
          <w:rFonts w:ascii="Arial" w:eastAsia="Times New Roman" w:hAnsi="Arial" w:cs="Arial"/>
          <w:strike/>
          <w:color w:val="000000"/>
          <w:sz w:val="24"/>
          <w:szCs w:val="24"/>
        </w:rPr>
        <w:t>Parágrafo único.</w:t>
      </w:r>
      <w:r w:rsidRPr="00C94452">
        <w:rPr>
          <w:rFonts w:ascii="Arial" w:eastAsia="Times New Roman" w:hAnsi="Arial" w:cs="Arial"/>
          <w:strike/>
          <w:color w:val="000000"/>
          <w:sz w:val="24"/>
          <w:szCs w:val="24"/>
          <w:vertAlign w:val="superscript"/>
        </w:rPr>
        <w:t> </w:t>
      </w:r>
      <w:r w:rsidRPr="00C94452">
        <w:rPr>
          <w:rFonts w:ascii="Arial" w:eastAsia="Times New Roman" w:hAnsi="Arial" w:cs="Arial"/>
          <w:strike/>
          <w:color w:val="000000"/>
          <w:sz w:val="24"/>
          <w:szCs w:val="24"/>
        </w:rPr>
        <w:t>Exceto nos casos previstos em lei e até que se cumpram as condições definidas neste artigo, as requisições de servidores para os órgãos mencionados serão irrecusáveis e deverão ser prontamente atendidas. </w:t>
      </w:r>
      <w:r w:rsidRPr="00C94452">
        <w:rPr>
          <w:rFonts w:ascii="Arial" w:eastAsia="Times New Roman" w:hAnsi="Arial" w:cs="Arial"/>
          <w:color w:val="000000"/>
          <w:sz w:val="24"/>
          <w:szCs w:val="24"/>
        </w:rPr>
        <w:t>                  </w:t>
      </w:r>
      <w:hyperlink r:id="rId656" w:anchor="art33" w:history="1">
        <w:r w:rsidRPr="00C94452">
          <w:rPr>
            <w:rFonts w:ascii="Arial" w:eastAsia="Times New Roman" w:hAnsi="Arial" w:cs="Arial"/>
            <w:color w:val="0000FF"/>
            <w:sz w:val="24"/>
            <w:szCs w:val="24"/>
            <w:u w:val="single"/>
          </w:rPr>
          <w:t>(Revogado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90" w:name="art39"/>
      <w:bookmarkEnd w:id="190"/>
      <w:r w:rsidRPr="00C94452">
        <w:rPr>
          <w:rFonts w:ascii="Arial" w:eastAsia="Times New Roman" w:hAnsi="Arial" w:cs="Arial"/>
          <w:color w:val="000000"/>
          <w:sz w:val="24"/>
          <w:szCs w:val="24"/>
        </w:rPr>
        <w:t>Art. 39.</w:t>
      </w:r>
      <w:r w:rsidRPr="00C94452">
        <w:rPr>
          <w:rFonts w:ascii="Arial" w:eastAsia="Times New Roman" w:hAnsi="Arial" w:cs="Arial"/>
          <w:color w:val="000000"/>
          <w:sz w:val="24"/>
          <w:szCs w:val="24"/>
          <w:vertAlign w:val="superscript"/>
        </w:rPr>
        <w:t> </w:t>
      </w:r>
      <w:r w:rsidRPr="00C94452">
        <w:rPr>
          <w:rFonts w:ascii="Arial" w:eastAsia="Times New Roman" w:hAnsi="Arial" w:cs="Arial"/>
          <w:color w:val="000000"/>
          <w:sz w:val="24"/>
          <w:szCs w:val="24"/>
        </w:rPr>
        <w:t>As entidades integrantes da Administração Pública Federal indireta serão vinculadas aos órgãos da Presidência da República e aos Ministérios, segundo as normas constantes do </w:t>
      </w:r>
      <w:hyperlink r:id="rId657" w:anchor="art4p" w:history="1">
        <w:r w:rsidRPr="00C94452">
          <w:rPr>
            <w:rFonts w:ascii="Arial" w:eastAsia="Times New Roman" w:hAnsi="Arial" w:cs="Arial"/>
            <w:color w:val="0000FF"/>
            <w:sz w:val="24"/>
            <w:szCs w:val="24"/>
            <w:u w:val="single"/>
          </w:rPr>
          <w:t>parágrafo único do art. 4</w:t>
        </w:r>
        <w:r w:rsidRPr="00C94452">
          <w:rPr>
            <w:rFonts w:ascii="Arial" w:eastAsia="Times New Roman" w:hAnsi="Arial" w:cs="Arial"/>
            <w:color w:val="0000FF"/>
            <w:sz w:val="24"/>
            <w:szCs w:val="24"/>
            <w:u w:val="single"/>
            <w:vertAlign w:val="superscript"/>
          </w:rPr>
          <w:t>o</w:t>
        </w:r>
      </w:hyperlink>
      <w:r w:rsidRPr="00C94452">
        <w:rPr>
          <w:rFonts w:ascii="Arial" w:eastAsia="Times New Roman" w:hAnsi="Arial" w:cs="Arial"/>
          <w:color w:val="000000"/>
          <w:sz w:val="24"/>
          <w:szCs w:val="24"/>
          <w:vertAlign w:val="superscript"/>
        </w:rPr>
        <w:t> </w:t>
      </w:r>
      <w:r w:rsidRPr="00C94452">
        <w:rPr>
          <w:rFonts w:ascii="Arial" w:eastAsia="Times New Roman" w:hAnsi="Arial" w:cs="Arial"/>
          <w:color w:val="000000"/>
          <w:sz w:val="24"/>
          <w:szCs w:val="24"/>
        </w:rPr>
        <w:t>e </w:t>
      </w:r>
      <w:hyperlink r:id="rId658" w:anchor="art5%C2%A72" w:history="1">
        <w:r w:rsidRPr="00C94452">
          <w:rPr>
            <w:rFonts w:ascii="Arial" w:eastAsia="Times New Roman" w:hAnsi="Arial" w:cs="Arial"/>
            <w:color w:val="0000FF"/>
            <w:sz w:val="24"/>
            <w:szCs w:val="24"/>
            <w:u w:val="single"/>
          </w:rPr>
          <w:t>§ 2</w:t>
        </w:r>
        <w:r w:rsidRPr="00C94452">
          <w:rPr>
            <w:rFonts w:ascii="Arial" w:eastAsia="Times New Roman" w:hAnsi="Arial" w:cs="Arial"/>
            <w:color w:val="0000FF"/>
            <w:sz w:val="24"/>
            <w:szCs w:val="24"/>
            <w:u w:val="single"/>
            <w:vertAlign w:val="superscript"/>
          </w:rPr>
          <w:t>o</w:t>
        </w:r>
        <w:r w:rsidRPr="00C94452">
          <w:rPr>
            <w:rFonts w:ascii="Arial" w:eastAsia="Times New Roman" w:hAnsi="Arial" w:cs="Arial"/>
            <w:color w:val="0000FF"/>
            <w:sz w:val="24"/>
            <w:szCs w:val="24"/>
            <w:u w:val="single"/>
          </w:rPr>
          <w:t> do art. 5</w:t>
        </w:r>
        <w:r w:rsidRPr="00C94452">
          <w:rPr>
            <w:rFonts w:ascii="Arial" w:eastAsia="Times New Roman" w:hAnsi="Arial" w:cs="Arial"/>
            <w:color w:val="0000FF"/>
            <w:sz w:val="24"/>
            <w:szCs w:val="24"/>
            <w:u w:val="single"/>
            <w:vertAlign w:val="superscript"/>
          </w:rPr>
          <w:t>o</w:t>
        </w:r>
        <w:r w:rsidRPr="00C94452">
          <w:rPr>
            <w:rFonts w:ascii="Arial" w:eastAsia="Times New Roman" w:hAnsi="Arial" w:cs="Arial"/>
            <w:color w:val="0000FF"/>
            <w:sz w:val="24"/>
            <w:szCs w:val="24"/>
            <w:u w:val="single"/>
          </w:rPr>
          <w:t> do Decreto-Lei n</w:t>
        </w:r>
        <w:r w:rsidRPr="00C94452">
          <w:rPr>
            <w:rFonts w:ascii="Arial" w:eastAsia="Times New Roman" w:hAnsi="Arial" w:cs="Arial"/>
            <w:color w:val="0000FF"/>
            <w:sz w:val="24"/>
            <w:szCs w:val="24"/>
            <w:u w:val="single"/>
            <w:vertAlign w:val="superscript"/>
          </w:rPr>
          <w:t>o</w:t>
        </w:r>
        <w:r w:rsidRPr="00C94452">
          <w:rPr>
            <w:rFonts w:ascii="Arial" w:eastAsia="Times New Roman" w:hAnsi="Arial" w:cs="Arial"/>
            <w:color w:val="0000FF"/>
            <w:sz w:val="24"/>
            <w:szCs w:val="24"/>
            <w:u w:val="single"/>
          </w:rPr>
          <w:t> 200, de 25 de fevereiro de 1967</w:t>
        </w:r>
      </w:hyperlink>
      <w:r w:rsidRPr="00C94452">
        <w:rPr>
          <w:rFonts w:ascii="Arial" w:eastAsia="Times New Roman" w:hAnsi="Arial" w:cs="Arial"/>
          <w:color w:val="000000"/>
          <w:sz w:val="24"/>
          <w:szCs w:val="24"/>
        </w:rPr>
        <w:t>, e sujeitas à supervisão exercida por titular de órgão de assistência imediata ao Presidente da República ou por Ministro de Estado, mantidas as extinções e dissoluções de entidades realizadas ou em fase final de realização, com base na autorização concedida pela </w:t>
      </w:r>
      <w:hyperlink r:id="rId659" w:history="1">
        <w:r w:rsidRPr="00C94452">
          <w:rPr>
            <w:rFonts w:ascii="Arial" w:eastAsia="Times New Roman" w:hAnsi="Arial" w:cs="Arial"/>
            <w:color w:val="0000FF"/>
            <w:sz w:val="24"/>
            <w:szCs w:val="24"/>
            <w:u w:val="single"/>
          </w:rPr>
          <w:t>Lei n</w:t>
        </w:r>
        <w:r w:rsidRPr="00C94452">
          <w:rPr>
            <w:rFonts w:ascii="Arial" w:eastAsia="Times New Roman" w:hAnsi="Arial" w:cs="Arial"/>
            <w:color w:val="0000FF"/>
            <w:sz w:val="24"/>
            <w:szCs w:val="24"/>
            <w:u w:val="single"/>
            <w:vertAlign w:val="superscript"/>
          </w:rPr>
          <w:t>o</w:t>
        </w:r>
        <w:r w:rsidRPr="00C94452">
          <w:rPr>
            <w:rFonts w:ascii="Arial" w:eastAsia="Times New Roman" w:hAnsi="Arial" w:cs="Arial"/>
            <w:color w:val="0000FF"/>
            <w:sz w:val="24"/>
            <w:szCs w:val="24"/>
            <w:u w:val="single"/>
          </w:rPr>
          <w:t> 8.029, de 12 de abril de 1990.</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Parágrafo único.</w:t>
      </w:r>
      <w:r w:rsidRPr="00C94452">
        <w:rPr>
          <w:rFonts w:ascii="Arial" w:eastAsia="Times New Roman" w:hAnsi="Arial" w:cs="Arial"/>
          <w:color w:val="000000"/>
          <w:sz w:val="24"/>
          <w:szCs w:val="24"/>
          <w:vertAlign w:val="superscript"/>
        </w:rPr>
        <w:t> </w:t>
      </w:r>
      <w:r w:rsidRPr="00C94452">
        <w:rPr>
          <w:rFonts w:ascii="Arial" w:eastAsia="Times New Roman" w:hAnsi="Arial" w:cs="Arial"/>
          <w:color w:val="000000"/>
          <w:sz w:val="24"/>
          <w:szCs w:val="24"/>
        </w:rPr>
        <w:t>A supervisão de que trata este artigo pode se fazer diretamente, ou através de órgãos da estrutura do Ministério.</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91" w:name="art40.0"/>
      <w:bookmarkEnd w:id="191"/>
      <w:r w:rsidRPr="00C94452">
        <w:rPr>
          <w:rFonts w:ascii="Arial" w:eastAsia="Times New Roman" w:hAnsi="Arial" w:cs="Arial"/>
          <w:strike/>
          <w:color w:val="000000"/>
          <w:sz w:val="24"/>
          <w:szCs w:val="24"/>
        </w:rPr>
        <w:t>Art. 40.</w:t>
      </w:r>
      <w:r w:rsidRPr="00C94452">
        <w:rPr>
          <w:rFonts w:ascii="Arial" w:eastAsia="Times New Roman" w:hAnsi="Arial" w:cs="Arial"/>
          <w:strike/>
          <w:color w:val="000000"/>
          <w:sz w:val="24"/>
          <w:szCs w:val="24"/>
          <w:vertAlign w:val="superscript"/>
        </w:rPr>
        <w:t> </w:t>
      </w:r>
      <w:r w:rsidRPr="00C94452">
        <w:rPr>
          <w:rFonts w:ascii="Arial" w:eastAsia="Times New Roman" w:hAnsi="Arial" w:cs="Arial"/>
          <w:strike/>
          <w:color w:val="000000"/>
          <w:sz w:val="24"/>
          <w:szCs w:val="24"/>
        </w:rPr>
        <w:t>O Poder Executivo disporá, até 31 de dezembro de 1998, sobre a organização, a reorganização e o funcionamento dos Ministérios e órgãos de que trata esta Lei, mediante aprovação ou transformação das estruturas regimentais e fixação de sua lotação de pessoal.                 </w:t>
      </w:r>
      <w:hyperlink r:id="rId660" w:anchor="art1" w:history="1">
        <w:r w:rsidRPr="00C94452">
          <w:rPr>
            <w:rFonts w:ascii="Arial" w:eastAsia="Times New Roman" w:hAnsi="Arial" w:cs="Arial"/>
            <w:strike/>
            <w:color w:val="0000FF"/>
            <w:sz w:val="24"/>
            <w:szCs w:val="24"/>
            <w:u w:val="single"/>
          </w:rPr>
          <w:t>(Vide Medida Provisória nº 1.795, de 1999)</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92" w:name="art40"/>
      <w:bookmarkEnd w:id="192"/>
      <w:r w:rsidRPr="00C94452">
        <w:rPr>
          <w:rFonts w:ascii="Arial" w:eastAsia="Times New Roman" w:hAnsi="Arial" w:cs="Arial"/>
          <w:color w:val="000000"/>
          <w:sz w:val="24"/>
          <w:szCs w:val="24"/>
        </w:rPr>
        <w:t>Art. 40.  O Poder Executivo disporá sobre a organização, reorganização, denominação de cargos e funções e funcionamento dos órgãos e das entidades da Administração Pública Federal direta, autárquica e fundacional, mediante aprovação ou transformação das estruturas regimentais.                        </w:t>
      </w:r>
      <w:hyperlink r:id="rId661"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93" w:name="art41"/>
      <w:bookmarkEnd w:id="193"/>
      <w:r w:rsidRPr="00C94452">
        <w:rPr>
          <w:rFonts w:ascii="Arial" w:eastAsia="Times New Roman" w:hAnsi="Arial" w:cs="Arial"/>
          <w:color w:val="000000"/>
          <w:sz w:val="24"/>
          <w:szCs w:val="24"/>
        </w:rPr>
        <w:t>Art. 41.</w:t>
      </w:r>
      <w:r w:rsidRPr="00C94452">
        <w:rPr>
          <w:rFonts w:ascii="Arial" w:eastAsia="Times New Roman" w:hAnsi="Arial" w:cs="Arial"/>
          <w:color w:val="000000"/>
          <w:sz w:val="24"/>
          <w:szCs w:val="24"/>
          <w:vertAlign w:val="superscript"/>
        </w:rPr>
        <w:t> </w:t>
      </w:r>
      <w:r w:rsidRPr="00C94452">
        <w:rPr>
          <w:rFonts w:ascii="Arial" w:eastAsia="Times New Roman" w:hAnsi="Arial" w:cs="Arial"/>
          <w:color w:val="000000"/>
          <w:sz w:val="24"/>
          <w:szCs w:val="24"/>
        </w:rPr>
        <w:t>O Poder Executivo deverá rever a estrutura, funções e atribuições:</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I - da Companhia de Desenvolvimento do Vale do São Francisco e do Departamento Nacional de Obras Contra as Secas, de forma a separar as funções e atividades diversas da utilização de recursos hídricos, com o objetivo de transferi-las para a Secretaria Especial do Ministério do Planejamento e Orçamento;</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 xml:space="preserve">II - do Instituto Brasileiro do Meio Ambiente e dos Recursos Naturais Renováveis - IBAMA, de forma a separar as funções de desenvolvimento e </w:t>
      </w:r>
      <w:r w:rsidRPr="00C94452">
        <w:rPr>
          <w:rFonts w:ascii="Arial" w:eastAsia="Times New Roman" w:hAnsi="Arial" w:cs="Arial"/>
          <w:color w:val="000000"/>
          <w:sz w:val="24"/>
          <w:szCs w:val="24"/>
        </w:rPr>
        <w:lastRenderedPageBreak/>
        <w:t>fomento dos recursos pesqueiro e da heveicultura, com o objetivo de transferi-las para o Ministério da Agricultura e do Abastecimento.</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94" w:name="art42"/>
      <w:bookmarkEnd w:id="194"/>
      <w:r w:rsidRPr="00C94452">
        <w:rPr>
          <w:rFonts w:ascii="Arial" w:eastAsia="Times New Roman" w:hAnsi="Arial" w:cs="Arial"/>
          <w:color w:val="000000"/>
          <w:sz w:val="24"/>
          <w:szCs w:val="24"/>
        </w:rPr>
        <w:t>Art. 42.</w:t>
      </w:r>
      <w:r w:rsidRPr="00C94452">
        <w:rPr>
          <w:rFonts w:ascii="Arial" w:eastAsia="Times New Roman" w:hAnsi="Arial" w:cs="Arial"/>
          <w:color w:val="000000"/>
          <w:sz w:val="24"/>
          <w:szCs w:val="24"/>
          <w:vertAlign w:val="superscript"/>
        </w:rPr>
        <w:t> </w:t>
      </w:r>
      <w:r w:rsidRPr="00C94452">
        <w:rPr>
          <w:rFonts w:ascii="Arial" w:eastAsia="Times New Roman" w:hAnsi="Arial" w:cs="Arial"/>
          <w:color w:val="000000"/>
          <w:sz w:val="24"/>
          <w:szCs w:val="24"/>
        </w:rPr>
        <w:t>É transferida a responsabilidade pelo pagamento dos inativos e das pensões pagas:</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I - pelo Ministério da Integração Regional para o Ministério do Planejamento e Orçamento;</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II - pelo Ministério do Bem-Estar Social e pela Fundação Legião Brasileira de Assistência para o Ministério da Previdência e Assistência Social e para o Instituto Nacional do Seguro Social - INSS, na forma estabelecida em regulamento;</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III - pela Fundação Centro Brasileiro para a Infância e Adolescência para o Ministério da Justiça;</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IV - pela Fundação de Assistência ao Estudante - FAE:</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a) no Distrito Federal, para o Fundo Nacional do Desenvolvimento da Educação - FNDE;</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b) nas Representações Estaduais da FAE e no Instituto de Recursos Humanos João Pinheiro, para o Ministério da Educação e do Desporto.</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95" w:name="art42v"/>
      <w:bookmarkEnd w:id="195"/>
      <w:r w:rsidRPr="00C94452">
        <w:rPr>
          <w:rFonts w:ascii="Arial" w:eastAsia="Times New Roman" w:hAnsi="Arial" w:cs="Arial"/>
          <w:color w:val="000000"/>
          <w:sz w:val="24"/>
          <w:szCs w:val="24"/>
        </w:rPr>
        <w:t>V - pelo Ministério da Administração Federal e Reforma do Estado, para o Ministério do Planejamento, Orçamento e Gestão.                     </w:t>
      </w:r>
      <w:hyperlink r:id="rId662" w:anchor="art1" w:history="1">
        <w:r w:rsidRPr="00C94452">
          <w:rPr>
            <w:rFonts w:ascii="Arial" w:eastAsia="Times New Roman" w:hAnsi="Arial" w:cs="Arial"/>
            <w:strike/>
            <w:color w:val="0000FF"/>
            <w:sz w:val="24"/>
            <w:szCs w:val="24"/>
            <w:u w:val="single"/>
          </w:rPr>
          <w:t>(Vide Medida Provisória nº 1.795, de 1999)</w:t>
        </w:r>
      </w:hyperlink>
      <w:r w:rsidRPr="00C94452">
        <w:rPr>
          <w:rFonts w:ascii="Arial" w:eastAsia="Times New Roman" w:hAnsi="Arial" w:cs="Arial"/>
          <w:color w:val="000000"/>
          <w:sz w:val="24"/>
          <w:szCs w:val="24"/>
        </w:rPr>
        <w:t>                      </w:t>
      </w:r>
      <w:hyperlink r:id="rId663"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96" w:name="art43.0"/>
      <w:bookmarkEnd w:id="196"/>
      <w:r w:rsidRPr="00C94452">
        <w:rPr>
          <w:rFonts w:ascii="Arial" w:eastAsia="Times New Roman" w:hAnsi="Arial" w:cs="Arial"/>
          <w:strike/>
          <w:color w:val="000000"/>
          <w:sz w:val="24"/>
          <w:szCs w:val="24"/>
        </w:rPr>
        <w:t>Art. 43.</w:t>
      </w:r>
      <w:r w:rsidRPr="00C94452">
        <w:rPr>
          <w:rFonts w:ascii="Arial" w:eastAsia="Times New Roman" w:hAnsi="Arial" w:cs="Arial"/>
          <w:strike/>
          <w:color w:val="000000"/>
          <w:sz w:val="24"/>
          <w:szCs w:val="24"/>
          <w:vertAlign w:val="superscript"/>
        </w:rPr>
        <w:t> </w:t>
      </w:r>
      <w:r w:rsidRPr="00C94452">
        <w:rPr>
          <w:rFonts w:ascii="Arial" w:eastAsia="Times New Roman" w:hAnsi="Arial" w:cs="Arial"/>
          <w:strike/>
          <w:color w:val="000000"/>
          <w:sz w:val="24"/>
          <w:szCs w:val="24"/>
        </w:rPr>
        <w:t>Os cargos vagos, ou que venham a vagar dos Ministérios e entidades extintas, serão remanejados para o Ministério da Administração Federal e Reforma do Estado, devendo, no caso de cargos efetivos, serem redistribuídos, e, no caso de cargos em comissão e funções de confiança, utilizados ou extintos, de acordo com o interesse da Administração.                         </w:t>
      </w:r>
      <w:hyperlink r:id="rId664" w:anchor="art1" w:history="1">
        <w:r w:rsidRPr="00C94452">
          <w:rPr>
            <w:rFonts w:ascii="Arial" w:eastAsia="Times New Roman" w:hAnsi="Arial" w:cs="Arial"/>
            <w:strike/>
            <w:color w:val="0000FF"/>
            <w:sz w:val="24"/>
            <w:szCs w:val="24"/>
            <w:u w:val="single"/>
          </w:rPr>
          <w:t>(Vide Medida Provisória nº 1.795, de 1999)</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97" w:name="art43p"/>
      <w:bookmarkEnd w:id="197"/>
      <w:r w:rsidRPr="00C94452">
        <w:rPr>
          <w:rFonts w:ascii="Arial" w:eastAsia="Times New Roman" w:hAnsi="Arial" w:cs="Arial"/>
          <w:strike/>
          <w:color w:val="000000"/>
          <w:sz w:val="24"/>
          <w:szCs w:val="24"/>
        </w:rPr>
        <w:t> Parágrafo único.</w:t>
      </w:r>
      <w:r w:rsidRPr="00C94452">
        <w:rPr>
          <w:rFonts w:ascii="Arial" w:eastAsia="Times New Roman" w:hAnsi="Arial" w:cs="Arial"/>
          <w:strike/>
          <w:color w:val="000000"/>
          <w:sz w:val="24"/>
          <w:szCs w:val="24"/>
          <w:vertAlign w:val="superscript"/>
        </w:rPr>
        <w:t> </w:t>
      </w:r>
      <w:r w:rsidRPr="00C94452">
        <w:rPr>
          <w:rFonts w:ascii="Arial" w:eastAsia="Times New Roman" w:hAnsi="Arial" w:cs="Arial"/>
          <w:strike/>
          <w:color w:val="000000"/>
          <w:sz w:val="24"/>
          <w:szCs w:val="24"/>
        </w:rPr>
        <w:t>No encerramento dos trabalhos de inventariança, e nos termos fixados em decreto, poderão ser remanejados para o Ministério da Administração Federal e Reforma do Estado, com os respectivos ocupantes, os cargos e funções estritamente necessários à continuidade das atividades de prestação de contas decorrentes de convênios, contratos e instrumentos similares firmados pelos órgãos extintos e seus antecessores.</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98" w:name="art43"/>
      <w:bookmarkEnd w:id="198"/>
      <w:r w:rsidRPr="00C94452">
        <w:rPr>
          <w:rFonts w:ascii="Arial" w:eastAsia="Times New Roman" w:hAnsi="Arial" w:cs="Arial"/>
          <w:color w:val="000000"/>
          <w:sz w:val="24"/>
          <w:szCs w:val="24"/>
        </w:rPr>
        <w:t xml:space="preserve">Art. 43.  Os cargos efetivos vagos, ou que venham a vagar dos órgãos extintos, serão remanejados para o Ministério do Planejamento, Orçamento e Gestão para redistribuição e os cargos em comissão e funções de confiança, transferidos para a Secretaria de Gestão do Ministério do Planejamento, Orçamento e Gestão, para utilização ou extinção de acordo com o interesse da </w:t>
      </w:r>
      <w:r w:rsidRPr="00C94452">
        <w:rPr>
          <w:rFonts w:ascii="Arial" w:eastAsia="Times New Roman" w:hAnsi="Arial" w:cs="Arial"/>
          <w:color w:val="000000"/>
          <w:sz w:val="24"/>
          <w:szCs w:val="24"/>
        </w:rPr>
        <w:lastRenderedPageBreak/>
        <w:t>Administração Pública.                    </w:t>
      </w:r>
      <w:hyperlink r:id="rId665"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99" w:name="art43p."/>
      <w:bookmarkEnd w:id="199"/>
      <w:r w:rsidRPr="00C94452">
        <w:rPr>
          <w:rFonts w:ascii="Arial" w:eastAsia="Times New Roman" w:hAnsi="Arial" w:cs="Arial"/>
          <w:color w:val="000000"/>
          <w:sz w:val="24"/>
          <w:szCs w:val="24"/>
        </w:rPr>
        <w:t>Parágrafo único.  No encerramento dos trabalhos de inventariança e nos termos fixados em decreto, poderão ser remanejados para o Ministério do Planejamento, Orçamento e Gestão, com os respectivos ocupantes, os cargos e as funções estritamente necessários à continuidade das atividades de prestação de contas decorrentes de convênios, contratos e instrumentos similares firmados pelos órgãos extintos e seus antecessores.                    </w:t>
      </w:r>
      <w:hyperlink r:id="rId666"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00" w:name="art43a"/>
      <w:bookmarkEnd w:id="200"/>
      <w:r w:rsidRPr="00C94452">
        <w:rPr>
          <w:rFonts w:ascii="Arial" w:eastAsia="Times New Roman" w:hAnsi="Arial" w:cs="Arial"/>
          <w:color w:val="000000"/>
          <w:sz w:val="24"/>
          <w:szCs w:val="24"/>
        </w:rPr>
        <w:t>Art. 43-A.  No processo de inventariança do Estado-Maior das Forças Armadas, as gratificações a que se referem os </w:t>
      </w:r>
      <w:hyperlink r:id="rId667" w:anchor="art11" w:history="1">
        <w:r w:rsidRPr="00C94452">
          <w:rPr>
            <w:rFonts w:ascii="Arial" w:eastAsia="Times New Roman" w:hAnsi="Arial" w:cs="Arial"/>
            <w:color w:val="0000FF"/>
            <w:sz w:val="24"/>
            <w:szCs w:val="24"/>
            <w:u w:val="single"/>
          </w:rPr>
          <w:t>arts. 11</w:t>
        </w:r>
      </w:hyperlink>
      <w:r w:rsidRPr="00C94452">
        <w:rPr>
          <w:rFonts w:ascii="Arial" w:eastAsia="Times New Roman" w:hAnsi="Arial" w:cs="Arial"/>
          <w:color w:val="000000"/>
          <w:sz w:val="24"/>
          <w:szCs w:val="24"/>
        </w:rPr>
        <w:t> e </w:t>
      </w:r>
      <w:hyperlink r:id="rId668" w:anchor="art13" w:history="1">
        <w:r w:rsidRPr="00C94452">
          <w:rPr>
            <w:rFonts w:ascii="Arial" w:eastAsia="Times New Roman" w:hAnsi="Arial" w:cs="Arial"/>
            <w:color w:val="0000FF"/>
            <w:sz w:val="24"/>
            <w:szCs w:val="24"/>
            <w:u w:val="single"/>
          </w:rPr>
          <w:t>13 da Lei n</w:t>
        </w:r>
        <w:r w:rsidRPr="00C94452">
          <w:rPr>
            <w:rFonts w:ascii="Arial" w:eastAsia="Times New Roman" w:hAnsi="Arial" w:cs="Arial"/>
            <w:color w:val="0000FF"/>
            <w:sz w:val="24"/>
            <w:szCs w:val="24"/>
            <w:u w:val="single"/>
            <w:vertAlign w:val="superscript"/>
          </w:rPr>
          <w:t>o</w:t>
        </w:r>
        <w:r w:rsidRPr="00C94452">
          <w:rPr>
            <w:rFonts w:ascii="Arial" w:eastAsia="Times New Roman" w:hAnsi="Arial" w:cs="Arial"/>
            <w:color w:val="0000FF"/>
            <w:sz w:val="24"/>
            <w:szCs w:val="24"/>
            <w:u w:val="single"/>
          </w:rPr>
          <w:t> 8.460, de 17 de setembro de 1992</w:t>
        </w:r>
      </w:hyperlink>
      <w:r w:rsidRPr="00C94452">
        <w:rPr>
          <w:rFonts w:ascii="Arial" w:eastAsia="Times New Roman" w:hAnsi="Arial" w:cs="Arial"/>
          <w:color w:val="000000"/>
          <w:sz w:val="24"/>
          <w:szCs w:val="24"/>
        </w:rPr>
        <w:t>, poderão ser remanejadas para o Ministério da Defesa nos quantitativos e valores necessários.                      </w:t>
      </w:r>
      <w:hyperlink r:id="rId669" w:anchor="art1" w:history="1">
        <w:r w:rsidRPr="00C94452">
          <w:rPr>
            <w:rFonts w:ascii="Arial" w:eastAsia="Times New Roman" w:hAnsi="Arial" w:cs="Arial"/>
            <w:strike/>
            <w:color w:val="0000FF"/>
            <w:sz w:val="24"/>
            <w:szCs w:val="24"/>
            <w:u w:val="single"/>
          </w:rPr>
          <w:t>(Vide Medida Provisória nº 1.799-6, de 1999)</w:t>
        </w:r>
      </w:hyperlink>
      <w:r w:rsidRPr="00C94452">
        <w:rPr>
          <w:rFonts w:ascii="Arial" w:eastAsia="Times New Roman" w:hAnsi="Arial" w:cs="Arial"/>
          <w:strike/>
          <w:color w:val="000000"/>
          <w:sz w:val="24"/>
          <w:szCs w:val="24"/>
        </w:rPr>
        <w:t> </w:t>
      </w:r>
      <w:r w:rsidRPr="00C94452">
        <w:rPr>
          <w:rFonts w:ascii="Arial" w:eastAsia="Times New Roman" w:hAnsi="Arial" w:cs="Arial"/>
          <w:color w:val="000000"/>
          <w:sz w:val="24"/>
          <w:szCs w:val="24"/>
        </w:rPr>
        <w:t>                     </w:t>
      </w:r>
      <w:hyperlink r:id="rId670" w:anchor="art1"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01" w:name="art44.0"/>
      <w:bookmarkEnd w:id="201"/>
      <w:r w:rsidRPr="00C94452">
        <w:rPr>
          <w:rFonts w:ascii="Arial" w:eastAsia="Times New Roman" w:hAnsi="Arial" w:cs="Arial"/>
          <w:strike/>
          <w:color w:val="000000"/>
          <w:sz w:val="24"/>
          <w:szCs w:val="24"/>
        </w:rPr>
        <w:t>Art. 44.</w:t>
      </w:r>
      <w:r w:rsidRPr="00C94452">
        <w:rPr>
          <w:rFonts w:ascii="Arial" w:eastAsia="Times New Roman" w:hAnsi="Arial" w:cs="Arial"/>
          <w:strike/>
          <w:color w:val="000000"/>
          <w:sz w:val="24"/>
          <w:szCs w:val="24"/>
          <w:vertAlign w:val="superscript"/>
        </w:rPr>
        <w:t> </w:t>
      </w:r>
      <w:r w:rsidRPr="00C94452">
        <w:rPr>
          <w:rFonts w:ascii="Arial" w:eastAsia="Times New Roman" w:hAnsi="Arial" w:cs="Arial"/>
          <w:strike/>
          <w:color w:val="000000"/>
          <w:sz w:val="24"/>
          <w:szCs w:val="24"/>
        </w:rPr>
        <w:t>Enquanto não for aprovado e implantado o quadro de provimento efetivo do INDESP, é o Ministro de Estado Extraordinário dos Esportes autorizado a requisitar servidores do Ministério da Educação e do Desporto e suas entidades vinculadas, para ter exercício naquele Instituto.                        </w:t>
      </w:r>
      <w:hyperlink r:id="rId671" w:anchor="art1" w:history="1">
        <w:r w:rsidRPr="00C94452">
          <w:rPr>
            <w:rFonts w:ascii="Arial" w:eastAsia="Times New Roman" w:hAnsi="Arial" w:cs="Arial"/>
            <w:strike/>
            <w:color w:val="0000FF"/>
            <w:sz w:val="24"/>
            <w:szCs w:val="24"/>
            <w:u w:val="single"/>
          </w:rPr>
          <w:t>(Vide Medida Provisória nº 1.795, de 1999)</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02" w:name="art44"/>
      <w:bookmarkEnd w:id="202"/>
      <w:r w:rsidRPr="00C94452">
        <w:rPr>
          <w:rFonts w:ascii="Arial" w:eastAsia="Times New Roman" w:hAnsi="Arial" w:cs="Arial"/>
          <w:color w:val="000000"/>
          <w:sz w:val="24"/>
          <w:szCs w:val="24"/>
        </w:rPr>
        <w:t>Art. 44.  Enquanto não for aprovado e implantado o quadro de provimento efetivo do Ministério do Esporte e Turismo, fica o Ministro de Estado do Esporte e Turismo autorizado a requisitar servidores da Administração Federal direta para ter exercício naquele órgão, independentemente da função a ser exercida.                      </w:t>
      </w:r>
      <w:hyperlink r:id="rId672"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03" w:name="art45.0"/>
      <w:bookmarkEnd w:id="203"/>
      <w:r w:rsidRPr="00C94452">
        <w:rPr>
          <w:rFonts w:ascii="Arial" w:eastAsia="Times New Roman" w:hAnsi="Arial" w:cs="Arial"/>
          <w:strike/>
          <w:color w:val="000000"/>
          <w:sz w:val="24"/>
          <w:szCs w:val="24"/>
        </w:rPr>
        <w:t>Art. 45.</w:t>
      </w:r>
      <w:r w:rsidRPr="00C94452">
        <w:rPr>
          <w:rFonts w:ascii="Arial" w:eastAsia="Times New Roman" w:hAnsi="Arial" w:cs="Arial"/>
          <w:strike/>
          <w:color w:val="000000"/>
          <w:sz w:val="24"/>
          <w:szCs w:val="24"/>
          <w:vertAlign w:val="superscript"/>
        </w:rPr>
        <w:t> </w:t>
      </w:r>
      <w:r w:rsidRPr="00C94452">
        <w:rPr>
          <w:rFonts w:ascii="Arial" w:eastAsia="Times New Roman" w:hAnsi="Arial" w:cs="Arial"/>
          <w:strike/>
          <w:color w:val="000000"/>
          <w:sz w:val="24"/>
          <w:szCs w:val="24"/>
        </w:rPr>
        <w:t>Até que sejam aprovadas as estruturas regimentais dos órgãos essenciais da Presidência da República e dos Ministérios Civis, de que trata o art. 32, são mantidas as estruturas, as competências, inclusive as transferidas, e atribuições, a denominação das unidades e a especificação dos respectivos cargos, vigentes em 27 de junho de 1995.                        </w:t>
      </w:r>
      <w:hyperlink r:id="rId673" w:anchor="art1" w:history="1">
        <w:r w:rsidRPr="00C94452">
          <w:rPr>
            <w:rFonts w:ascii="Arial" w:eastAsia="Times New Roman" w:hAnsi="Arial" w:cs="Arial"/>
            <w:strike/>
            <w:color w:val="0000FF"/>
            <w:sz w:val="24"/>
            <w:szCs w:val="24"/>
            <w:u w:val="single"/>
          </w:rPr>
          <w:t>(Vide Medida Provisória nº 1.795, de 1999)</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 </w:t>
      </w:r>
      <w:bookmarkStart w:id="204" w:name="art45"/>
      <w:bookmarkEnd w:id="204"/>
      <w:r w:rsidRPr="00C94452">
        <w:rPr>
          <w:rFonts w:ascii="Arial" w:eastAsia="Times New Roman" w:hAnsi="Arial" w:cs="Arial"/>
          <w:color w:val="000000"/>
          <w:sz w:val="24"/>
          <w:szCs w:val="24"/>
        </w:rPr>
        <w:t>Art. 45.  Até que sejam aprovadas as estruturas regimentais dos órgãos essenciais e de assessoramento da Presidência da República, das Secretarias de Estado e dos Ministérios de que trata o art. 13, são mantidas as estruturas, as competências, inclusive as transferidas, as atribuições, a denominação das unidades e a especificação dos respectivos cargos, vigentes em 29 de julho de 1999, observadas as alterações introduzidas por lei.                   </w:t>
      </w:r>
      <w:hyperlink r:id="rId674" w:anchor="art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7"/>
          <w:szCs w:val="27"/>
        </w:rPr>
        <w:t>  </w:t>
      </w:r>
      <w:bookmarkStart w:id="205" w:name="art46"/>
      <w:bookmarkEnd w:id="205"/>
      <w:r w:rsidRPr="00C94452">
        <w:rPr>
          <w:rFonts w:ascii="Arial" w:eastAsia="Times New Roman" w:hAnsi="Arial" w:cs="Arial"/>
          <w:color w:val="000000"/>
          <w:sz w:val="24"/>
          <w:szCs w:val="24"/>
        </w:rPr>
        <w:t>Art. 46.</w:t>
      </w:r>
      <w:r w:rsidRPr="00C94452">
        <w:rPr>
          <w:rFonts w:ascii="Arial" w:eastAsia="Times New Roman" w:hAnsi="Arial" w:cs="Arial"/>
          <w:color w:val="000000"/>
          <w:sz w:val="24"/>
          <w:szCs w:val="24"/>
          <w:vertAlign w:val="superscript"/>
        </w:rPr>
        <w:t> </w:t>
      </w:r>
      <w:r w:rsidRPr="00C94452">
        <w:rPr>
          <w:rFonts w:ascii="Arial" w:eastAsia="Times New Roman" w:hAnsi="Arial" w:cs="Arial"/>
          <w:color w:val="000000"/>
          <w:sz w:val="24"/>
          <w:szCs w:val="24"/>
        </w:rPr>
        <w:t>O art. 2</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rPr>
        <w:t> da Lei n</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rPr>
        <w:t> 9.131, de 24 de novembro de 1995, passa a vigorar acrescido do seguinte parágrafo único:</w:t>
      </w:r>
    </w:p>
    <w:p w:rsidR="00C94452" w:rsidRPr="00C94452" w:rsidRDefault="00C94452" w:rsidP="00C94452">
      <w:pPr>
        <w:spacing w:beforeAutospacing="1" w:after="100" w:afterAutospacing="1" w:line="240" w:lineRule="auto"/>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lastRenderedPageBreak/>
        <w:t>"</w:t>
      </w:r>
      <w:hyperlink r:id="rId675" w:anchor="art2p." w:history="1">
        <w:r w:rsidRPr="00C94452">
          <w:rPr>
            <w:rFonts w:ascii="Arial" w:eastAsia="Times New Roman" w:hAnsi="Arial" w:cs="Arial"/>
            <w:color w:val="0000FF"/>
            <w:sz w:val="24"/>
            <w:szCs w:val="24"/>
            <w:u w:val="single"/>
          </w:rPr>
          <w:t>Parágrafo único</w:t>
        </w:r>
      </w:hyperlink>
      <w:r w:rsidRPr="00C94452">
        <w:rPr>
          <w:rFonts w:ascii="Arial" w:eastAsia="Times New Roman" w:hAnsi="Arial" w:cs="Arial"/>
          <w:color w:val="000000"/>
          <w:sz w:val="24"/>
          <w:szCs w:val="24"/>
        </w:rPr>
        <w:t>.</w:t>
      </w:r>
      <w:r w:rsidRPr="00C94452">
        <w:rPr>
          <w:rFonts w:ascii="Arial" w:eastAsia="Times New Roman" w:hAnsi="Arial" w:cs="Arial"/>
          <w:color w:val="000000"/>
          <w:sz w:val="24"/>
          <w:szCs w:val="24"/>
          <w:vertAlign w:val="superscript"/>
        </w:rPr>
        <w:t> </w:t>
      </w:r>
      <w:r w:rsidRPr="00C94452">
        <w:rPr>
          <w:rFonts w:ascii="Arial" w:eastAsia="Times New Roman" w:hAnsi="Arial" w:cs="Arial"/>
          <w:color w:val="000000"/>
          <w:sz w:val="24"/>
          <w:szCs w:val="24"/>
        </w:rPr>
        <w:t>No sistema federal de ensino, a autorização para o funcionamento, o credenciamento e o recredenciamento de universidade ou de instituição não-universitária, o reconhecimento de cursos e habilitações oferecidos por essas instituições, assim como a autorização prévia dos cursos oferecidos por instituições de ensino superior não-universitárias, serão tornados efetivos mediante ato do Poder Executivo, após parecer do Conselho Nacional de Educação."</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7"/>
          <w:szCs w:val="27"/>
        </w:rPr>
        <w:t> </w:t>
      </w:r>
      <w:r w:rsidRPr="00C94452">
        <w:rPr>
          <w:rFonts w:ascii="Arial" w:eastAsia="Times New Roman" w:hAnsi="Arial" w:cs="Arial"/>
          <w:color w:val="000000"/>
          <w:sz w:val="24"/>
          <w:szCs w:val="24"/>
        </w:rPr>
        <w:t> </w:t>
      </w:r>
      <w:bookmarkStart w:id="206" w:name="art47"/>
      <w:bookmarkEnd w:id="206"/>
      <w:r w:rsidRPr="00C94452">
        <w:rPr>
          <w:rFonts w:ascii="Arial" w:eastAsia="Times New Roman" w:hAnsi="Arial" w:cs="Arial"/>
          <w:color w:val="000000"/>
          <w:sz w:val="24"/>
          <w:szCs w:val="24"/>
        </w:rPr>
        <w:t>Art. 47.</w:t>
      </w:r>
      <w:r w:rsidRPr="00C94452">
        <w:rPr>
          <w:rFonts w:ascii="Arial" w:eastAsia="Times New Roman" w:hAnsi="Arial" w:cs="Arial"/>
          <w:color w:val="000000"/>
          <w:sz w:val="24"/>
          <w:szCs w:val="24"/>
          <w:vertAlign w:val="superscript"/>
        </w:rPr>
        <w:t> </w:t>
      </w:r>
      <w:r w:rsidRPr="00C94452">
        <w:rPr>
          <w:rFonts w:ascii="Arial" w:eastAsia="Times New Roman" w:hAnsi="Arial" w:cs="Arial"/>
          <w:color w:val="000000"/>
          <w:sz w:val="24"/>
          <w:szCs w:val="24"/>
        </w:rPr>
        <w:t>O art. 3</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rPr>
        <w:t> da Lei n</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rPr>
        <w:t> 8.948, de 8 de dezembro de 1994, passa a vigorar acrescido dos seguintes parágrafos:</w:t>
      </w:r>
    </w:p>
    <w:p w:rsidR="00C94452" w:rsidRPr="00C94452" w:rsidRDefault="00C94452" w:rsidP="00C94452">
      <w:pPr>
        <w:spacing w:beforeAutospacing="1" w:after="100" w:afterAutospacing="1" w:line="240" w:lineRule="auto"/>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w:t>
      </w:r>
      <w:hyperlink r:id="rId676" w:anchor="art3%C2%A75" w:history="1">
        <w:r w:rsidRPr="00C94452">
          <w:rPr>
            <w:rFonts w:ascii="Arial" w:eastAsia="Times New Roman" w:hAnsi="Arial" w:cs="Arial"/>
            <w:color w:val="0000FF"/>
            <w:sz w:val="24"/>
            <w:szCs w:val="24"/>
            <w:u w:val="single"/>
          </w:rPr>
          <w:t>§ 5</w:t>
        </w:r>
        <w:r w:rsidRPr="00C94452">
          <w:rPr>
            <w:rFonts w:ascii="Arial" w:eastAsia="Times New Roman" w:hAnsi="Arial" w:cs="Arial"/>
            <w:color w:val="0000FF"/>
            <w:sz w:val="24"/>
            <w:szCs w:val="24"/>
            <w:u w:val="single"/>
            <w:vertAlign w:val="superscript"/>
          </w:rPr>
          <w:t>o</w:t>
        </w:r>
      </w:hyperlink>
      <w:r w:rsidRPr="00C94452">
        <w:rPr>
          <w:rFonts w:ascii="Arial" w:eastAsia="Times New Roman" w:hAnsi="Arial" w:cs="Arial"/>
          <w:color w:val="000000"/>
          <w:sz w:val="24"/>
          <w:szCs w:val="24"/>
          <w:vertAlign w:val="superscript"/>
        </w:rPr>
        <w:t> </w:t>
      </w:r>
      <w:r w:rsidRPr="00C94452">
        <w:rPr>
          <w:rFonts w:ascii="Arial" w:eastAsia="Times New Roman" w:hAnsi="Arial" w:cs="Arial"/>
          <w:color w:val="000000"/>
          <w:sz w:val="24"/>
          <w:szCs w:val="24"/>
        </w:rPr>
        <w:t>A expansão da oferta de educação profissional, mediante a criação de novas unidades de ensino por parte da União, somente poderá ocorrer em parceria com Estados, Municípios, Distrito Federal, setor produtivo ou organizações não-governamentais, que serão responsáveis pela manutenção e gestão dos novos estabelecimentos de ensino.</w:t>
      </w:r>
    </w:p>
    <w:p w:rsidR="00C94452" w:rsidRPr="00C94452" w:rsidRDefault="00C94452" w:rsidP="00C94452">
      <w:pPr>
        <w:spacing w:beforeAutospacing="1" w:after="100" w:afterAutospacing="1" w:line="240" w:lineRule="auto"/>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 6</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vertAlign w:val="superscript"/>
        </w:rPr>
        <w:t> </w:t>
      </w:r>
      <w:hyperlink r:id="rId677" w:history="1">
        <w:r w:rsidRPr="00C94452">
          <w:rPr>
            <w:rFonts w:ascii="Arial" w:eastAsia="Times New Roman" w:hAnsi="Arial" w:cs="Arial"/>
            <w:color w:val="0000FF"/>
            <w:sz w:val="24"/>
            <w:szCs w:val="24"/>
            <w:u w:val="single"/>
          </w:rPr>
          <w:t>(VETADO)</w:t>
        </w:r>
      </w:hyperlink>
    </w:p>
    <w:p w:rsidR="00C94452" w:rsidRPr="00C94452" w:rsidRDefault="00C94452" w:rsidP="00C94452">
      <w:pPr>
        <w:spacing w:beforeAutospacing="1" w:after="100" w:afterAutospacing="1" w:line="240" w:lineRule="auto"/>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 7</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vertAlign w:val="superscript"/>
        </w:rPr>
        <w:t> </w:t>
      </w:r>
      <w:r w:rsidRPr="00C94452">
        <w:rPr>
          <w:rFonts w:ascii="Arial" w:eastAsia="Times New Roman" w:hAnsi="Arial" w:cs="Arial"/>
          <w:color w:val="000000"/>
          <w:sz w:val="24"/>
          <w:szCs w:val="24"/>
        </w:rPr>
        <w:t>É a União autorizada a realizar investimentos em obras e equipamentos, mediante repasses financeiros para a execução de projetos a serem realizados em consonância ao disposto no parágrafo anterior, obrigando-se o beneficiário a prestar contas dos valores recebidos e, caso seja modificada a finalidade para a qual se destinarem tais recursos, deles ressarcirá a União, em sua integralidade, com os acréscimos legais, sem prejuízo das sanções penais e administrativas cabíveis.</w:t>
      </w:r>
    </w:p>
    <w:p w:rsidR="00C94452" w:rsidRPr="00C94452" w:rsidRDefault="00C94452" w:rsidP="00C94452">
      <w:pPr>
        <w:spacing w:beforeAutospacing="1" w:after="100" w:afterAutospacing="1" w:line="240" w:lineRule="auto"/>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 8</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vertAlign w:val="superscript"/>
        </w:rPr>
        <w:t> </w:t>
      </w:r>
      <w:r w:rsidRPr="00C94452">
        <w:rPr>
          <w:rFonts w:ascii="Arial" w:eastAsia="Times New Roman" w:hAnsi="Arial" w:cs="Arial"/>
          <w:color w:val="000000"/>
          <w:sz w:val="24"/>
          <w:szCs w:val="24"/>
        </w:rPr>
        <w:t>O Poder Executivo regulamentará a aplicação do disposto no § 5</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vertAlign w:val="superscript"/>
        </w:rPr>
        <w:t> </w:t>
      </w:r>
      <w:r w:rsidRPr="00C94452">
        <w:rPr>
          <w:rFonts w:ascii="Arial" w:eastAsia="Times New Roman" w:hAnsi="Arial" w:cs="Arial"/>
          <w:color w:val="000000"/>
          <w:sz w:val="24"/>
          <w:szCs w:val="24"/>
        </w:rPr>
        <w:t>nos casos das escolas técnicas e agrotécnicas federais que não tenham sido implantadas até 17 de março de 1997."</w:t>
      </w:r>
    </w:p>
    <w:p w:rsidR="00C94452" w:rsidRPr="00C94452" w:rsidRDefault="00C94452" w:rsidP="00C94452">
      <w:pPr>
        <w:spacing w:before="100" w:beforeAutospacing="1" w:after="100" w:afterAutospacing="1" w:line="240" w:lineRule="auto"/>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          </w:t>
      </w:r>
      <w:bookmarkStart w:id="207" w:name="art48"/>
      <w:bookmarkEnd w:id="207"/>
      <w:r w:rsidRPr="00C94452">
        <w:rPr>
          <w:rFonts w:ascii="Arial" w:eastAsia="Times New Roman" w:hAnsi="Arial" w:cs="Arial"/>
          <w:strike/>
          <w:color w:val="000000"/>
          <w:sz w:val="24"/>
          <w:szCs w:val="24"/>
        </w:rPr>
        <w:t>Art. 48.</w:t>
      </w:r>
      <w:r w:rsidRPr="00C94452">
        <w:rPr>
          <w:rFonts w:ascii="Arial" w:eastAsia="Times New Roman" w:hAnsi="Arial" w:cs="Arial"/>
          <w:strike/>
          <w:color w:val="000000"/>
          <w:sz w:val="24"/>
          <w:szCs w:val="24"/>
          <w:vertAlign w:val="superscript"/>
        </w:rPr>
        <w:t> </w:t>
      </w:r>
      <w:r w:rsidRPr="00C94452">
        <w:rPr>
          <w:rFonts w:ascii="Arial" w:eastAsia="Times New Roman" w:hAnsi="Arial" w:cs="Arial"/>
          <w:strike/>
          <w:color w:val="000000"/>
          <w:sz w:val="24"/>
          <w:szCs w:val="24"/>
        </w:rPr>
        <w:t>O art. 17 da Lei n</w:t>
      </w:r>
      <w:r w:rsidRPr="00C94452">
        <w:rPr>
          <w:rFonts w:ascii="Arial" w:eastAsia="Times New Roman" w:hAnsi="Arial" w:cs="Arial"/>
          <w:strike/>
          <w:color w:val="000000"/>
          <w:sz w:val="24"/>
          <w:szCs w:val="24"/>
          <w:u w:val="single"/>
          <w:vertAlign w:val="superscript"/>
        </w:rPr>
        <w:t>o</w:t>
      </w:r>
      <w:r w:rsidRPr="00C94452">
        <w:rPr>
          <w:rFonts w:ascii="Arial" w:eastAsia="Times New Roman" w:hAnsi="Arial" w:cs="Arial"/>
          <w:strike/>
          <w:color w:val="000000"/>
          <w:sz w:val="24"/>
          <w:szCs w:val="24"/>
        </w:rPr>
        <w:t> 8.025, de 12 de abril de 1990, passa a vigorar com a seguinte redação:                 </w:t>
      </w:r>
      <w:hyperlink r:id="rId678" w:anchor="art1" w:history="1">
        <w:r w:rsidRPr="00C94452">
          <w:rPr>
            <w:rFonts w:ascii="Arial" w:eastAsia="Times New Roman" w:hAnsi="Arial" w:cs="Arial"/>
            <w:strike/>
            <w:color w:val="0000FF"/>
            <w:sz w:val="24"/>
            <w:szCs w:val="24"/>
            <w:u w:val="single"/>
          </w:rPr>
          <w:t>(Vide Medida Provisória nº 1.795, de 1999)</w:t>
        </w:r>
      </w:hyperlink>
    </w:p>
    <w:p w:rsidR="00C94452" w:rsidRPr="00C94452" w:rsidRDefault="00C94452" w:rsidP="00C94452">
      <w:pPr>
        <w:spacing w:beforeAutospacing="1" w:after="100" w:afterAutospacing="1" w:line="240" w:lineRule="auto"/>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w:t>
      </w:r>
      <w:hyperlink r:id="rId679" w:anchor="art17" w:history="1">
        <w:r w:rsidRPr="00C94452">
          <w:rPr>
            <w:rFonts w:ascii="Arial" w:eastAsia="Times New Roman" w:hAnsi="Arial" w:cs="Arial"/>
            <w:strike/>
            <w:color w:val="0000FF"/>
            <w:sz w:val="24"/>
            <w:szCs w:val="24"/>
            <w:u w:val="single"/>
          </w:rPr>
          <w:t>Art. 17</w:t>
        </w:r>
      </w:hyperlink>
      <w:r w:rsidRPr="00C94452">
        <w:rPr>
          <w:rFonts w:ascii="Arial" w:eastAsia="Times New Roman" w:hAnsi="Arial" w:cs="Arial"/>
          <w:strike/>
          <w:color w:val="000000"/>
          <w:sz w:val="24"/>
          <w:szCs w:val="24"/>
        </w:rPr>
        <w:t>.</w:t>
      </w:r>
      <w:r w:rsidRPr="00C94452">
        <w:rPr>
          <w:rFonts w:ascii="Arial" w:eastAsia="Times New Roman" w:hAnsi="Arial" w:cs="Arial"/>
          <w:strike/>
          <w:color w:val="000000"/>
          <w:sz w:val="24"/>
          <w:szCs w:val="24"/>
          <w:vertAlign w:val="superscript"/>
        </w:rPr>
        <w:t> </w:t>
      </w:r>
      <w:r w:rsidRPr="00C94452">
        <w:rPr>
          <w:rFonts w:ascii="Arial" w:eastAsia="Times New Roman" w:hAnsi="Arial" w:cs="Arial"/>
          <w:strike/>
          <w:color w:val="000000"/>
          <w:sz w:val="24"/>
          <w:szCs w:val="24"/>
        </w:rPr>
        <w:t>Os imóveis de que trata o art. 14, quando irregular sua ocupação, serão objeto de reintegração de posse liminar em favor da União, independentemente do tempo em que o imóvel estiver ocupado.</w:t>
      </w:r>
      <w:r w:rsidRPr="00C94452">
        <w:rPr>
          <w:rFonts w:ascii="Arial" w:eastAsia="Times New Roman" w:hAnsi="Arial" w:cs="Arial"/>
          <w:strike/>
          <w:color w:val="000000"/>
          <w:sz w:val="24"/>
          <w:szCs w:val="24"/>
        </w:rPr>
        <w:br/>
        <w:t>§ 1</w:t>
      </w:r>
      <w:r w:rsidRPr="00C94452">
        <w:rPr>
          <w:rFonts w:ascii="Arial" w:eastAsia="Times New Roman" w:hAnsi="Arial" w:cs="Arial"/>
          <w:strike/>
          <w:color w:val="000000"/>
          <w:sz w:val="24"/>
          <w:szCs w:val="24"/>
          <w:u w:val="single"/>
          <w:vertAlign w:val="superscript"/>
        </w:rPr>
        <w:t>o</w:t>
      </w:r>
      <w:r w:rsidRPr="00C94452">
        <w:rPr>
          <w:rFonts w:ascii="Arial" w:eastAsia="Times New Roman" w:hAnsi="Arial" w:cs="Arial"/>
          <w:strike/>
          <w:color w:val="000000"/>
          <w:sz w:val="24"/>
          <w:szCs w:val="24"/>
          <w:vertAlign w:val="superscript"/>
        </w:rPr>
        <w:t> </w:t>
      </w:r>
      <w:r w:rsidRPr="00C94452">
        <w:rPr>
          <w:rFonts w:ascii="Arial" w:eastAsia="Times New Roman" w:hAnsi="Arial" w:cs="Arial"/>
          <w:strike/>
          <w:color w:val="000000"/>
          <w:sz w:val="24"/>
          <w:szCs w:val="24"/>
        </w:rPr>
        <w:t>O Ministério da Administração Federal e Reforma do Estado, por intermédio do órgão responsável pela administração dos imóveis, será o depositário dos imóveis reintegrados.</w:t>
      </w:r>
      <w:r w:rsidRPr="00C94452">
        <w:rPr>
          <w:rFonts w:ascii="Arial" w:eastAsia="Times New Roman" w:hAnsi="Arial" w:cs="Arial"/>
          <w:strike/>
          <w:color w:val="000000"/>
          <w:sz w:val="24"/>
          <w:szCs w:val="24"/>
        </w:rPr>
        <w:br/>
        <w:t>§ 2</w:t>
      </w:r>
      <w:r w:rsidRPr="00C94452">
        <w:rPr>
          <w:rFonts w:ascii="Arial" w:eastAsia="Times New Roman" w:hAnsi="Arial" w:cs="Arial"/>
          <w:strike/>
          <w:color w:val="000000"/>
          <w:sz w:val="24"/>
          <w:szCs w:val="24"/>
          <w:u w:val="single"/>
          <w:vertAlign w:val="superscript"/>
        </w:rPr>
        <w:t>o</w:t>
      </w:r>
      <w:r w:rsidRPr="00C94452">
        <w:rPr>
          <w:rFonts w:ascii="Arial" w:eastAsia="Times New Roman" w:hAnsi="Arial" w:cs="Arial"/>
          <w:strike/>
          <w:color w:val="000000"/>
          <w:sz w:val="24"/>
          <w:szCs w:val="24"/>
          <w:vertAlign w:val="superscript"/>
        </w:rPr>
        <w:t> </w:t>
      </w:r>
      <w:r w:rsidRPr="00C94452">
        <w:rPr>
          <w:rFonts w:ascii="Arial" w:eastAsia="Times New Roman" w:hAnsi="Arial" w:cs="Arial"/>
          <w:strike/>
          <w:color w:val="000000"/>
          <w:sz w:val="24"/>
          <w:szCs w:val="24"/>
        </w:rPr>
        <w:t>Julgada improcedente a ação de reintegração de posse em decisão transitada em julgado, o Ministério da Administração Federal e Reforma do Estado colocará o imóvel à disposição do juízo dentro de cinco dias da intimação para fazê-lo."</w:t>
      </w:r>
    </w:p>
    <w:p w:rsidR="00C94452" w:rsidRPr="00C94452" w:rsidRDefault="00C94452" w:rsidP="00C94452">
      <w:pPr>
        <w:spacing w:before="100" w:beforeAutospacing="1" w:after="100" w:afterAutospacing="1" w:line="240" w:lineRule="auto"/>
        <w:rPr>
          <w:rFonts w:ascii="Times New Roman" w:eastAsia="Times New Roman" w:hAnsi="Times New Roman" w:cs="Times New Roman"/>
          <w:color w:val="000000"/>
          <w:sz w:val="27"/>
          <w:szCs w:val="27"/>
        </w:rPr>
      </w:pPr>
      <w:bookmarkStart w:id="208" w:name="art48."/>
      <w:bookmarkEnd w:id="208"/>
      <w:r w:rsidRPr="00C94452">
        <w:rPr>
          <w:rFonts w:ascii="Arial" w:eastAsia="Times New Roman" w:hAnsi="Arial" w:cs="Arial"/>
          <w:color w:val="000000"/>
          <w:sz w:val="24"/>
          <w:szCs w:val="24"/>
        </w:rPr>
        <w:t>Art. 48.  O art. 17 da Lei n</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rPr>
        <w:t> 8.025, de 12 de abril de 1990, passa a vigorar com a seguinte redação:                    </w:t>
      </w:r>
      <w:hyperlink r:id="rId680" w:anchor="art48."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Autospacing="1" w:after="100" w:afterAutospacing="1" w:line="240" w:lineRule="auto"/>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lastRenderedPageBreak/>
        <w:t>"</w:t>
      </w:r>
      <w:hyperlink r:id="rId681" w:anchor="art17." w:history="1">
        <w:r w:rsidRPr="00C94452">
          <w:rPr>
            <w:rFonts w:ascii="Arial" w:eastAsia="Times New Roman" w:hAnsi="Arial" w:cs="Arial"/>
            <w:color w:val="0000FF"/>
            <w:sz w:val="24"/>
            <w:szCs w:val="24"/>
            <w:u w:val="single"/>
          </w:rPr>
          <w:t>Art. 17.</w:t>
        </w:r>
      </w:hyperlink>
      <w:r w:rsidRPr="00C94452">
        <w:rPr>
          <w:rFonts w:ascii="Arial" w:eastAsia="Times New Roman" w:hAnsi="Arial" w:cs="Arial"/>
          <w:color w:val="000000"/>
          <w:sz w:val="24"/>
          <w:szCs w:val="24"/>
        </w:rPr>
        <w:t>  Os imóveis de que trata o art. 14, quando irregular sua ocupação, serão objeto de reintegração de posse liminar em favor da União, independentemente do tempo em que o imóvel estiver ocupado.                   </w:t>
      </w:r>
      <w:hyperlink r:id="rId682" w:anchor="art48."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 1</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rPr>
        <w:t>  O Ministério do Planejamento, Orçamento e Gestão, por intermédio do órgão responsável pela administração dos imóveis, será o depositário dos imóveis reintegrados.                  </w:t>
      </w:r>
      <w:hyperlink r:id="rId683" w:anchor="art48."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 2</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rPr>
        <w:t>  Julgada improcedente a ação de reintegração de posse em decisão transitada em julgado, o Ministério do Planejamento, Orçamento e Gestão colocará o imóvel à disposição do juízo dentro de cinco dias da intimação para fazê-lo." (NR) </w:t>
      </w:r>
      <w:hyperlink r:id="rId684" w:anchor="art48."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09" w:name="art48a"/>
      <w:bookmarkEnd w:id="209"/>
      <w:r w:rsidRPr="00C94452">
        <w:rPr>
          <w:rFonts w:ascii="Arial" w:eastAsia="Times New Roman" w:hAnsi="Arial" w:cs="Arial"/>
          <w:color w:val="000000"/>
          <w:sz w:val="24"/>
          <w:szCs w:val="24"/>
        </w:rPr>
        <w:t>Art 48-A. O </w:t>
      </w:r>
      <w:r w:rsidRPr="00C94452">
        <w:rPr>
          <w:rFonts w:ascii="Arial" w:eastAsia="Times New Roman" w:hAnsi="Arial" w:cs="Arial"/>
          <w:b/>
          <w:bCs/>
          <w:color w:val="000000"/>
          <w:sz w:val="24"/>
          <w:szCs w:val="24"/>
        </w:rPr>
        <w:t>caput</w:t>
      </w:r>
      <w:r w:rsidRPr="00C94452">
        <w:rPr>
          <w:rFonts w:ascii="Arial" w:eastAsia="Times New Roman" w:hAnsi="Arial" w:cs="Arial"/>
          <w:color w:val="000000"/>
          <w:sz w:val="24"/>
          <w:szCs w:val="24"/>
        </w:rPr>
        <w:t> do art. 18 da Lei n</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rPr>
        <w:t> 7.998, de 11 de janeiro de 1990, passa a vigorar com a seguinte redação:                </w:t>
      </w:r>
      <w:hyperlink r:id="rId685" w:anchor="art1" w:history="1">
        <w:r w:rsidRPr="00C94452">
          <w:rPr>
            <w:rFonts w:ascii="Arial" w:eastAsia="Times New Roman" w:hAnsi="Arial" w:cs="Arial"/>
            <w:strike/>
            <w:color w:val="0000FF"/>
            <w:sz w:val="24"/>
            <w:szCs w:val="24"/>
            <w:u w:val="single"/>
          </w:rPr>
          <w:t>(Vide Medida Provisória nº 1.911-7, de 1999)</w:t>
        </w:r>
      </w:hyperlink>
      <w:r w:rsidRPr="00C94452">
        <w:rPr>
          <w:rFonts w:ascii="Arial" w:eastAsia="Times New Roman" w:hAnsi="Arial" w:cs="Arial"/>
          <w:color w:val="000000"/>
          <w:sz w:val="24"/>
          <w:szCs w:val="24"/>
        </w:rPr>
        <w:t>                 </w:t>
      </w:r>
      <w:hyperlink r:id="rId686" w:anchor="art48."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Autospacing="1" w:after="100" w:afterAutospacing="1" w:line="240" w:lineRule="auto"/>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w:t>
      </w:r>
      <w:hyperlink r:id="rId687" w:anchor="art18" w:history="1">
        <w:r w:rsidRPr="00C94452">
          <w:rPr>
            <w:rFonts w:ascii="Arial" w:eastAsia="Times New Roman" w:hAnsi="Arial" w:cs="Arial"/>
            <w:color w:val="0000FF"/>
            <w:sz w:val="24"/>
            <w:szCs w:val="24"/>
            <w:u w:val="single"/>
          </w:rPr>
          <w:t>Art. 18.</w:t>
        </w:r>
      </w:hyperlink>
      <w:r w:rsidRPr="00C94452">
        <w:rPr>
          <w:rFonts w:ascii="Arial" w:eastAsia="Times New Roman" w:hAnsi="Arial" w:cs="Arial"/>
          <w:color w:val="000000"/>
          <w:sz w:val="24"/>
          <w:szCs w:val="24"/>
        </w:rPr>
        <w:t>  É instituído o Conselho Deliberativo do Fundo de Amparo ao Trabalhador - CODEFAT, composto por representação de trabalhadores, empregadores e órgãos e entidades governamentais, na forma estabelecida pelo Poder Executivo." (NR)                     </w:t>
      </w:r>
      <w:hyperlink r:id="rId688" w:anchor="art48."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 </w:t>
      </w:r>
      <w:bookmarkStart w:id="210" w:name="art49"/>
      <w:bookmarkEnd w:id="210"/>
      <w:r w:rsidRPr="00C94452">
        <w:rPr>
          <w:rFonts w:ascii="Arial" w:eastAsia="Times New Roman" w:hAnsi="Arial" w:cs="Arial"/>
          <w:strike/>
          <w:color w:val="000000"/>
          <w:sz w:val="24"/>
          <w:szCs w:val="24"/>
        </w:rPr>
        <w:t>Art. 49.</w:t>
      </w:r>
      <w:r w:rsidRPr="00C94452">
        <w:rPr>
          <w:rFonts w:ascii="Arial" w:eastAsia="Times New Roman" w:hAnsi="Arial" w:cs="Arial"/>
          <w:strike/>
          <w:color w:val="000000"/>
          <w:sz w:val="24"/>
          <w:szCs w:val="24"/>
          <w:vertAlign w:val="superscript"/>
        </w:rPr>
        <w:t> </w:t>
      </w:r>
      <w:r w:rsidRPr="00C94452">
        <w:rPr>
          <w:rFonts w:ascii="Arial" w:eastAsia="Times New Roman" w:hAnsi="Arial" w:cs="Arial"/>
          <w:strike/>
          <w:color w:val="000000"/>
          <w:sz w:val="24"/>
          <w:szCs w:val="24"/>
        </w:rPr>
        <w:t>O art. 3</w:t>
      </w:r>
      <w:r w:rsidRPr="00C94452">
        <w:rPr>
          <w:rFonts w:ascii="Arial" w:eastAsia="Times New Roman" w:hAnsi="Arial" w:cs="Arial"/>
          <w:strike/>
          <w:color w:val="000000"/>
          <w:sz w:val="24"/>
          <w:szCs w:val="24"/>
          <w:vertAlign w:val="superscript"/>
        </w:rPr>
        <w:t>o</w:t>
      </w:r>
      <w:r w:rsidRPr="00C94452">
        <w:rPr>
          <w:rFonts w:ascii="Arial" w:eastAsia="Times New Roman" w:hAnsi="Arial" w:cs="Arial"/>
          <w:strike/>
          <w:color w:val="000000"/>
          <w:sz w:val="24"/>
          <w:szCs w:val="24"/>
        </w:rPr>
        <w:t> da Lei n</w:t>
      </w:r>
      <w:r w:rsidRPr="00C94452">
        <w:rPr>
          <w:rFonts w:ascii="Arial" w:eastAsia="Times New Roman" w:hAnsi="Arial" w:cs="Arial"/>
          <w:strike/>
          <w:color w:val="000000"/>
          <w:sz w:val="24"/>
          <w:szCs w:val="24"/>
          <w:u w:val="single"/>
          <w:vertAlign w:val="superscript"/>
        </w:rPr>
        <w:t>o</w:t>
      </w:r>
      <w:r w:rsidRPr="00C94452">
        <w:rPr>
          <w:rFonts w:ascii="Arial" w:eastAsia="Times New Roman" w:hAnsi="Arial" w:cs="Arial"/>
          <w:strike/>
          <w:color w:val="000000"/>
          <w:sz w:val="24"/>
          <w:szCs w:val="24"/>
          <w:vertAlign w:val="superscript"/>
        </w:rPr>
        <w:t> </w:t>
      </w:r>
      <w:r w:rsidRPr="00C94452">
        <w:rPr>
          <w:rFonts w:ascii="Arial" w:eastAsia="Times New Roman" w:hAnsi="Arial" w:cs="Arial"/>
          <w:strike/>
          <w:color w:val="000000"/>
          <w:sz w:val="24"/>
          <w:szCs w:val="24"/>
        </w:rPr>
        <w:t>8.036, de 11 de maio de 1990, passa a vigorar com a seguinte redação:                    </w:t>
      </w:r>
      <w:hyperlink r:id="rId689" w:anchor="art1" w:history="1">
        <w:r w:rsidRPr="00C94452">
          <w:rPr>
            <w:rFonts w:ascii="Arial" w:eastAsia="Times New Roman" w:hAnsi="Arial" w:cs="Arial"/>
            <w:strike/>
            <w:color w:val="0000FF"/>
            <w:sz w:val="24"/>
            <w:szCs w:val="24"/>
            <w:u w:val="single"/>
          </w:rPr>
          <w:t>(Vide Medida Provisória nº 1.911-7, de 1999)</w:t>
        </w:r>
      </w:hyperlink>
    </w:p>
    <w:p w:rsidR="00C94452" w:rsidRPr="00C94452" w:rsidRDefault="00C94452" w:rsidP="00C94452">
      <w:pPr>
        <w:spacing w:beforeAutospacing="1" w:after="100" w:afterAutospacing="1" w:line="240" w:lineRule="auto"/>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w:t>
      </w:r>
      <w:hyperlink r:id="rId690" w:anchor="art3" w:history="1">
        <w:r w:rsidRPr="00C94452">
          <w:rPr>
            <w:rFonts w:ascii="Arial" w:eastAsia="Times New Roman" w:hAnsi="Arial" w:cs="Arial"/>
            <w:strike/>
            <w:color w:val="0000FF"/>
            <w:sz w:val="24"/>
            <w:szCs w:val="24"/>
            <w:u w:val="single"/>
          </w:rPr>
          <w:t>Art. 3</w:t>
        </w:r>
        <w:r w:rsidRPr="00C94452">
          <w:rPr>
            <w:rFonts w:ascii="Arial" w:eastAsia="Times New Roman" w:hAnsi="Arial" w:cs="Arial"/>
            <w:strike/>
            <w:color w:val="0000FF"/>
            <w:sz w:val="24"/>
            <w:szCs w:val="24"/>
            <w:u w:val="single"/>
            <w:vertAlign w:val="superscript"/>
          </w:rPr>
          <w:t>o</w:t>
        </w:r>
      </w:hyperlink>
      <w:r w:rsidRPr="00C94452">
        <w:rPr>
          <w:rFonts w:ascii="Arial" w:eastAsia="Times New Roman" w:hAnsi="Arial" w:cs="Arial"/>
          <w:strike/>
          <w:color w:val="000000"/>
          <w:sz w:val="24"/>
          <w:szCs w:val="24"/>
        </w:rPr>
        <w:t> O FGTS será regido segundo normas e diretrizes estabelecidas por um Conselho Curador, integrado por três representantes da categoria dos trabalhadores e três representantes da categoria dos empregadores, além de um representante de cada órgão e entidade a seguir indicados:</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11" w:name="art49."/>
      <w:bookmarkEnd w:id="211"/>
      <w:r w:rsidRPr="00C94452">
        <w:rPr>
          <w:rFonts w:ascii="Arial" w:eastAsia="Times New Roman" w:hAnsi="Arial" w:cs="Arial"/>
          <w:color w:val="000000"/>
          <w:sz w:val="24"/>
          <w:szCs w:val="24"/>
        </w:rPr>
        <w:t>Art. 49.  O </w:t>
      </w:r>
      <w:r w:rsidRPr="00C94452">
        <w:rPr>
          <w:rFonts w:ascii="Arial" w:eastAsia="Times New Roman" w:hAnsi="Arial" w:cs="Arial"/>
          <w:b/>
          <w:bCs/>
          <w:color w:val="000000"/>
          <w:sz w:val="24"/>
          <w:szCs w:val="24"/>
        </w:rPr>
        <w:t>caput</w:t>
      </w:r>
      <w:r w:rsidRPr="00C94452">
        <w:rPr>
          <w:rFonts w:ascii="Arial" w:eastAsia="Times New Roman" w:hAnsi="Arial" w:cs="Arial"/>
          <w:color w:val="000000"/>
          <w:sz w:val="24"/>
          <w:szCs w:val="24"/>
        </w:rPr>
        <w:t> e o § 5</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rPr>
        <w:t> do art. 3</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rPr>
        <w:t> da Lei n</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rPr>
        <w:t> 8.036, de 11 de maio de 1990, passam a vigorar com a seguinte redação: </w:t>
      </w:r>
      <w:hyperlink r:id="rId691" w:anchor="art49"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Autospacing="1" w:after="100" w:afterAutospacing="1" w:line="240" w:lineRule="auto"/>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w:t>
      </w:r>
      <w:hyperlink r:id="rId692" w:anchor="art3." w:history="1">
        <w:r w:rsidRPr="00C94452">
          <w:rPr>
            <w:rFonts w:ascii="Arial" w:eastAsia="Times New Roman" w:hAnsi="Arial" w:cs="Arial"/>
            <w:color w:val="0000FF"/>
            <w:sz w:val="24"/>
            <w:szCs w:val="24"/>
            <w:u w:val="single"/>
          </w:rPr>
          <w:t>Art. 3</w:t>
        </w:r>
        <w:r w:rsidRPr="00C94452">
          <w:rPr>
            <w:rFonts w:ascii="Arial" w:eastAsia="Times New Roman" w:hAnsi="Arial" w:cs="Arial"/>
            <w:color w:val="0000FF"/>
            <w:sz w:val="24"/>
            <w:szCs w:val="24"/>
            <w:u w:val="single"/>
            <w:vertAlign w:val="superscript"/>
          </w:rPr>
          <w:t>o</w:t>
        </w:r>
      </w:hyperlink>
      <w:r w:rsidRPr="00C94452">
        <w:rPr>
          <w:rFonts w:ascii="Arial" w:eastAsia="Times New Roman" w:hAnsi="Arial" w:cs="Arial"/>
          <w:color w:val="000000"/>
          <w:sz w:val="24"/>
          <w:szCs w:val="24"/>
        </w:rPr>
        <w:t>  O FGTS será regido por normas e diretrizes estabelecidas por um Conselho Curador, composto por representação de trabalhadores, empregadores e órgãos e entidades governamentais, na forma estabelecida pelo Poder Executivo.                      </w:t>
      </w:r>
      <w:hyperlink r:id="rId693" w:anchor="art49"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w:t>
      </w:r>
    </w:p>
    <w:p w:rsidR="00C94452" w:rsidRPr="00C94452" w:rsidRDefault="00C94452" w:rsidP="00C94452">
      <w:pPr>
        <w:spacing w:before="100" w:beforeAutospacing="1" w:after="100" w:afterAutospacing="1" w:line="240" w:lineRule="auto"/>
        <w:rPr>
          <w:rFonts w:ascii="Times New Roman" w:eastAsia="Times New Roman" w:hAnsi="Times New Roman" w:cs="Times New Roman"/>
          <w:color w:val="000000"/>
          <w:sz w:val="27"/>
          <w:szCs w:val="27"/>
        </w:rPr>
      </w:pPr>
      <w:hyperlink r:id="rId694" w:anchor="art3i" w:history="1">
        <w:r w:rsidRPr="00C94452">
          <w:rPr>
            <w:rFonts w:ascii="Arial" w:eastAsia="Times New Roman" w:hAnsi="Arial" w:cs="Arial"/>
            <w:color w:val="0000FF"/>
            <w:sz w:val="24"/>
            <w:szCs w:val="24"/>
            <w:u w:val="single"/>
          </w:rPr>
          <w:t>I -</w:t>
        </w:r>
      </w:hyperlink>
      <w:r w:rsidRPr="00C94452">
        <w:rPr>
          <w:rFonts w:ascii="Arial" w:eastAsia="Times New Roman" w:hAnsi="Arial" w:cs="Arial"/>
          <w:color w:val="000000"/>
          <w:sz w:val="24"/>
          <w:szCs w:val="24"/>
        </w:rPr>
        <w:t> Ministério do Trabalho;</w:t>
      </w:r>
    </w:p>
    <w:p w:rsidR="00C94452" w:rsidRPr="00C94452" w:rsidRDefault="00C94452" w:rsidP="00C94452">
      <w:pPr>
        <w:spacing w:before="100" w:beforeAutospacing="1" w:after="100" w:afterAutospacing="1" w:line="240" w:lineRule="auto"/>
        <w:rPr>
          <w:rFonts w:ascii="Times New Roman" w:eastAsia="Times New Roman" w:hAnsi="Times New Roman" w:cs="Times New Roman"/>
          <w:color w:val="000000"/>
          <w:sz w:val="27"/>
          <w:szCs w:val="27"/>
        </w:rPr>
      </w:pPr>
      <w:hyperlink r:id="rId695" w:anchor="art3ii" w:history="1">
        <w:r w:rsidRPr="00C94452">
          <w:rPr>
            <w:rFonts w:ascii="Arial" w:eastAsia="Times New Roman" w:hAnsi="Arial" w:cs="Arial"/>
            <w:color w:val="0000FF"/>
            <w:sz w:val="24"/>
            <w:szCs w:val="24"/>
            <w:u w:val="single"/>
          </w:rPr>
          <w:t>II -</w:t>
        </w:r>
      </w:hyperlink>
      <w:r w:rsidRPr="00C94452">
        <w:rPr>
          <w:rFonts w:ascii="Arial" w:eastAsia="Times New Roman" w:hAnsi="Arial" w:cs="Arial"/>
          <w:color w:val="000000"/>
          <w:sz w:val="24"/>
          <w:szCs w:val="24"/>
        </w:rPr>
        <w:t> Ministério do Planejamento e Orçamento;</w:t>
      </w:r>
    </w:p>
    <w:p w:rsidR="00C94452" w:rsidRPr="00C94452" w:rsidRDefault="00C94452" w:rsidP="00C94452">
      <w:pPr>
        <w:spacing w:before="100" w:beforeAutospacing="1" w:after="100" w:afterAutospacing="1" w:line="240" w:lineRule="auto"/>
        <w:rPr>
          <w:rFonts w:ascii="Times New Roman" w:eastAsia="Times New Roman" w:hAnsi="Times New Roman" w:cs="Times New Roman"/>
          <w:color w:val="000000"/>
          <w:sz w:val="27"/>
          <w:szCs w:val="27"/>
        </w:rPr>
      </w:pPr>
      <w:hyperlink r:id="rId696" w:anchor="art3iii" w:history="1">
        <w:r w:rsidRPr="00C94452">
          <w:rPr>
            <w:rFonts w:ascii="Arial" w:eastAsia="Times New Roman" w:hAnsi="Arial" w:cs="Arial"/>
            <w:color w:val="0000FF"/>
            <w:sz w:val="24"/>
            <w:szCs w:val="24"/>
            <w:u w:val="single"/>
          </w:rPr>
          <w:t>III -</w:t>
        </w:r>
      </w:hyperlink>
      <w:r w:rsidRPr="00C94452">
        <w:rPr>
          <w:rFonts w:ascii="Arial" w:eastAsia="Times New Roman" w:hAnsi="Arial" w:cs="Arial"/>
          <w:color w:val="000000"/>
          <w:sz w:val="24"/>
          <w:szCs w:val="24"/>
        </w:rPr>
        <w:t> Ministério da Fazenda;</w:t>
      </w:r>
    </w:p>
    <w:p w:rsidR="00C94452" w:rsidRPr="00C94452" w:rsidRDefault="00C94452" w:rsidP="00C94452">
      <w:pPr>
        <w:spacing w:beforeAutospacing="1" w:after="100" w:afterAutospacing="1" w:line="240" w:lineRule="auto"/>
        <w:rPr>
          <w:rFonts w:ascii="Times New Roman" w:eastAsia="Times New Roman" w:hAnsi="Times New Roman" w:cs="Times New Roman"/>
          <w:color w:val="000000"/>
          <w:sz w:val="27"/>
          <w:szCs w:val="27"/>
        </w:rPr>
      </w:pPr>
      <w:hyperlink r:id="rId697" w:anchor="art3iv" w:history="1">
        <w:r w:rsidRPr="00C94452">
          <w:rPr>
            <w:rFonts w:ascii="Arial" w:eastAsia="Times New Roman" w:hAnsi="Arial" w:cs="Arial"/>
            <w:color w:val="0000FF"/>
            <w:sz w:val="24"/>
            <w:szCs w:val="24"/>
            <w:u w:val="single"/>
          </w:rPr>
          <w:t>IV -</w:t>
        </w:r>
      </w:hyperlink>
      <w:r w:rsidRPr="00C94452">
        <w:rPr>
          <w:rFonts w:ascii="Arial" w:eastAsia="Times New Roman" w:hAnsi="Arial" w:cs="Arial"/>
          <w:color w:val="000000"/>
          <w:sz w:val="24"/>
          <w:szCs w:val="24"/>
        </w:rPr>
        <w:t> Ministério da Indústria, do Comércio e do Turismo;</w:t>
      </w:r>
    </w:p>
    <w:p w:rsidR="00C94452" w:rsidRPr="00C94452" w:rsidRDefault="00C94452" w:rsidP="00C94452">
      <w:pPr>
        <w:spacing w:before="100" w:beforeAutospacing="1" w:after="100" w:afterAutospacing="1" w:line="240" w:lineRule="auto"/>
        <w:rPr>
          <w:rFonts w:ascii="Times New Roman" w:eastAsia="Times New Roman" w:hAnsi="Times New Roman" w:cs="Times New Roman"/>
          <w:color w:val="000000"/>
          <w:sz w:val="27"/>
          <w:szCs w:val="27"/>
        </w:rPr>
      </w:pPr>
      <w:hyperlink r:id="rId698" w:anchor="art3v" w:history="1">
        <w:r w:rsidRPr="00C94452">
          <w:rPr>
            <w:rFonts w:ascii="Arial" w:eastAsia="Times New Roman" w:hAnsi="Arial" w:cs="Arial"/>
            <w:color w:val="0000FF"/>
            <w:sz w:val="24"/>
            <w:szCs w:val="24"/>
            <w:u w:val="single"/>
          </w:rPr>
          <w:t>V -</w:t>
        </w:r>
      </w:hyperlink>
      <w:r w:rsidRPr="00C94452">
        <w:rPr>
          <w:rFonts w:ascii="Arial" w:eastAsia="Times New Roman" w:hAnsi="Arial" w:cs="Arial"/>
          <w:color w:val="000000"/>
          <w:sz w:val="24"/>
          <w:szCs w:val="24"/>
        </w:rPr>
        <w:t> Caixa Econômica Federal;</w:t>
      </w:r>
    </w:p>
    <w:p w:rsidR="00C94452" w:rsidRPr="00C94452" w:rsidRDefault="00C94452" w:rsidP="00C94452">
      <w:pPr>
        <w:spacing w:before="100" w:beforeAutospacing="1" w:after="100" w:afterAutospacing="1" w:line="240" w:lineRule="auto"/>
        <w:rPr>
          <w:rFonts w:ascii="Times New Roman" w:eastAsia="Times New Roman" w:hAnsi="Times New Roman" w:cs="Times New Roman"/>
          <w:color w:val="000000"/>
          <w:sz w:val="27"/>
          <w:szCs w:val="27"/>
        </w:rPr>
      </w:pPr>
      <w:hyperlink r:id="rId699" w:anchor="art3vi" w:history="1">
        <w:r w:rsidRPr="00C94452">
          <w:rPr>
            <w:rFonts w:ascii="Arial" w:eastAsia="Times New Roman" w:hAnsi="Arial" w:cs="Arial"/>
            <w:color w:val="0000FF"/>
            <w:sz w:val="24"/>
            <w:szCs w:val="24"/>
            <w:u w:val="single"/>
          </w:rPr>
          <w:t>VI -</w:t>
        </w:r>
      </w:hyperlink>
      <w:r w:rsidRPr="00C94452">
        <w:rPr>
          <w:rFonts w:ascii="Arial" w:eastAsia="Times New Roman" w:hAnsi="Arial" w:cs="Arial"/>
          <w:color w:val="000000"/>
          <w:sz w:val="24"/>
          <w:szCs w:val="24"/>
        </w:rPr>
        <w:t> Banco Central do Brasil.</w:t>
      </w:r>
    </w:p>
    <w:p w:rsidR="00C94452" w:rsidRPr="00C94452" w:rsidRDefault="00C94452" w:rsidP="00C94452">
      <w:pPr>
        <w:spacing w:before="100" w:beforeAutospacing="1" w:after="100" w:afterAutospacing="1" w:line="240" w:lineRule="auto"/>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w:t>
      </w:r>
    </w:p>
    <w:p w:rsidR="00C94452" w:rsidRPr="00C94452" w:rsidRDefault="00C94452" w:rsidP="00C94452">
      <w:pPr>
        <w:spacing w:before="100" w:beforeAutospacing="1" w:after="100" w:afterAutospacing="1" w:line="240" w:lineRule="auto"/>
        <w:rPr>
          <w:rFonts w:ascii="Times New Roman" w:eastAsia="Times New Roman" w:hAnsi="Times New Roman" w:cs="Times New Roman"/>
          <w:color w:val="000000"/>
          <w:sz w:val="27"/>
          <w:szCs w:val="27"/>
        </w:rPr>
      </w:pPr>
      <w:hyperlink r:id="rId700" w:anchor="art3%C2%A72" w:history="1">
        <w:r w:rsidRPr="00C94452">
          <w:rPr>
            <w:rFonts w:ascii="Arial" w:eastAsia="Times New Roman" w:hAnsi="Arial" w:cs="Arial"/>
            <w:color w:val="0000FF"/>
            <w:sz w:val="24"/>
            <w:szCs w:val="24"/>
            <w:u w:val="single"/>
          </w:rPr>
          <w:t>§ 2</w:t>
        </w:r>
        <w:r w:rsidRPr="00C94452">
          <w:rPr>
            <w:rFonts w:ascii="Arial" w:eastAsia="Times New Roman" w:hAnsi="Arial" w:cs="Arial"/>
            <w:color w:val="0000FF"/>
            <w:sz w:val="24"/>
            <w:szCs w:val="24"/>
            <w:u w:val="single"/>
            <w:vertAlign w:val="superscript"/>
          </w:rPr>
          <w:t>o</w:t>
        </w:r>
      </w:hyperlink>
      <w:r w:rsidRPr="00C94452">
        <w:rPr>
          <w:rFonts w:ascii="Arial" w:eastAsia="Times New Roman" w:hAnsi="Arial" w:cs="Arial"/>
          <w:color w:val="000000"/>
          <w:sz w:val="24"/>
          <w:szCs w:val="24"/>
          <w:vertAlign w:val="superscript"/>
        </w:rPr>
        <w:t> </w:t>
      </w:r>
      <w:r w:rsidRPr="00C94452">
        <w:rPr>
          <w:rFonts w:ascii="Arial" w:eastAsia="Times New Roman" w:hAnsi="Arial" w:cs="Arial"/>
          <w:color w:val="000000"/>
          <w:sz w:val="24"/>
          <w:szCs w:val="24"/>
        </w:rPr>
        <w:t>Os Ministros de Estado e os Presidentes das entidades mencionadas</w:t>
      </w:r>
      <w:r w:rsidRPr="00C94452">
        <w:rPr>
          <w:rFonts w:ascii="Arial" w:eastAsia="Times New Roman" w:hAnsi="Arial" w:cs="Arial"/>
          <w:color w:val="000000"/>
          <w:sz w:val="24"/>
          <w:szCs w:val="24"/>
          <w:vertAlign w:val="superscript"/>
        </w:rPr>
        <w:t> </w:t>
      </w:r>
      <w:r w:rsidRPr="00C94452">
        <w:rPr>
          <w:rFonts w:ascii="Arial" w:eastAsia="Times New Roman" w:hAnsi="Arial" w:cs="Arial"/>
          <w:color w:val="000000"/>
          <w:sz w:val="24"/>
          <w:szCs w:val="24"/>
        </w:rPr>
        <w:t>neste artigo serão os membros titulares do Conselho Curador, cabendo, a cada um deles, indicar o seu respectivo suplente ao Presidente do Conselho, que os nomeará.</w:t>
      </w:r>
    </w:p>
    <w:p w:rsidR="00C94452" w:rsidRPr="00C94452" w:rsidRDefault="00C94452" w:rsidP="00C94452">
      <w:pPr>
        <w:spacing w:beforeAutospacing="1" w:after="100" w:afterAutospacing="1" w:line="240" w:lineRule="auto"/>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w:t>
      </w:r>
    </w:p>
    <w:p w:rsidR="00C94452" w:rsidRPr="00C94452" w:rsidRDefault="00C94452" w:rsidP="00C94452">
      <w:pPr>
        <w:spacing w:before="100" w:beforeAutospacing="1" w:after="100" w:afterAutospacing="1" w:line="240" w:lineRule="auto"/>
        <w:rPr>
          <w:rFonts w:ascii="Times New Roman" w:eastAsia="Times New Roman" w:hAnsi="Times New Roman" w:cs="Times New Roman"/>
          <w:color w:val="000000"/>
          <w:sz w:val="27"/>
          <w:szCs w:val="27"/>
        </w:rPr>
      </w:pPr>
      <w:hyperlink r:id="rId701" w:anchor="art3%C2%A75" w:history="1">
        <w:r w:rsidRPr="00C94452">
          <w:rPr>
            <w:rFonts w:ascii="Arial" w:eastAsia="Times New Roman" w:hAnsi="Arial" w:cs="Arial"/>
            <w:color w:val="0000FF"/>
            <w:sz w:val="24"/>
            <w:szCs w:val="24"/>
            <w:u w:val="single"/>
          </w:rPr>
          <w:t>§ 5</w:t>
        </w:r>
        <w:r w:rsidRPr="00C94452">
          <w:rPr>
            <w:rFonts w:ascii="Arial" w:eastAsia="Times New Roman" w:hAnsi="Arial" w:cs="Arial"/>
            <w:color w:val="0000FF"/>
            <w:sz w:val="24"/>
            <w:szCs w:val="24"/>
            <w:u w:val="single"/>
            <w:vertAlign w:val="superscript"/>
          </w:rPr>
          <w:t>o</w:t>
        </w:r>
      </w:hyperlink>
      <w:r w:rsidRPr="00C94452">
        <w:rPr>
          <w:rFonts w:ascii="Arial" w:eastAsia="Times New Roman" w:hAnsi="Arial" w:cs="Arial"/>
          <w:color w:val="000000"/>
          <w:sz w:val="24"/>
          <w:szCs w:val="24"/>
        </w:rPr>
        <w:t>  As decisões do Conselho serão tomadas com a presença da maioria simples de seus membros, tendo o Presidente voto de qualidade.                      </w:t>
      </w:r>
      <w:hyperlink r:id="rId702" w:anchor="art49"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 (NR)</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12" w:name="art50.0"/>
      <w:bookmarkEnd w:id="212"/>
      <w:r w:rsidRPr="00C94452">
        <w:rPr>
          <w:rFonts w:ascii="Arial" w:eastAsia="Times New Roman" w:hAnsi="Arial" w:cs="Arial"/>
          <w:strike/>
          <w:color w:val="000000"/>
          <w:sz w:val="24"/>
          <w:szCs w:val="24"/>
        </w:rPr>
        <w:t>Art. 50.</w:t>
      </w:r>
      <w:r w:rsidRPr="00C94452">
        <w:rPr>
          <w:rFonts w:ascii="Arial" w:eastAsia="Times New Roman" w:hAnsi="Arial" w:cs="Arial"/>
          <w:strike/>
          <w:color w:val="000000"/>
          <w:sz w:val="24"/>
          <w:szCs w:val="24"/>
          <w:vertAlign w:val="superscript"/>
        </w:rPr>
        <w:t> </w:t>
      </w:r>
      <w:r w:rsidRPr="00C94452">
        <w:rPr>
          <w:rFonts w:ascii="Arial" w:eastAsia="Times New Roman" w:hAnsi="Arial" w:cs="Arial"/>
          <w:strike/>
          <w:color w:val="000000"/>
          <w:sz w:val="24"/>
          <w:szCs w:val="24"/>
        </w:rPr>
        <w:t>O art. 22 da Lei n</w:t>
      </w:r>
      <w:r w:rsidRPr="00C94452">
        <w:rPr>
          <w:rFonts w:ascii="Arial" w:eastAsia="Times New Roman" w:hAnsi="Arial" w:cs="Arial"/>
          <w:strike/>
          <w:color w:val="000000"/>
          <w:sz w:val="24"/>
          <w:szCs w:val="24"/>
          <w:u w:val="single"/>
          <w:vertAlign w:val="superscript"/>
        </w:rPr>
        <w:t>o</w:t>
      </w:r>
      <w:r w:rsidRPr="00C94452">
        <w:rPr>
          <w:rFonts w:ascii="Arial" w:eastAsia="Times New Roman" w:hAnsi="Arial" w:cs="Arial"/>
          <w:strike/>
          <w:color w:val="000000"/>
          <w:sz w:val="24"/>
          <w:szCs w:val="24"/>
        </w:rPr>
        <w:t> 9.028, de 12 de abril de 1995, passa a vigorar com a seguinte redação:                   </w:t>
      </w:r>
      <w:hyperlink r:id="rId703" w:anchor="art1" w:history="1">
        <w:r w:rsidRPr="00C94452">
          <w:rPr>
            <w:rFonts w:ascii="Arial" w:eastAsia="Times New Roman" w:hAnsi="Arial" w:cs="Arial"/>
            <w:strike/>
            <w:color w:val="0000FF"/>
            <w:sz w:val="24"/>
            <w:szCs w:val="24"/>
            <w:u w:val="single"/>
          </w:rPr>
          <w:t>(Vide Medida Provisória nº 1.795, de 1999)</w:t>
        </w:r>
      </w:hyperlink>
      <w:r w:rsidRPr="00C94452">
        <w:rPr>
          <w:rFonts w:ascii="Arial" w:eastAsia="Times New Roman" w:hAnsi="Arial" w:cs="Arial"/>
          <w:strike/>
          <w:color w:val="000000"/>
          <w:sz w:val="24"/>
          <w:szCs w:val="24"/>
        </w:rPr>
        <w:t>                     </w:t>
      </w:r>
      <w:hyperlink r:id="rId704" w:anchor="art1" w:history="1">
        <w:r w:rsidRPr="00C94452">
          <w:rPr>
            <w:rFonts w:ascii="Arial" w:eastAsia="Times New Roman" w:hAnsi="Arial" w:cs="Arial"/>
            <w:strike/>
            <w:color w:val="0000FF"/>
            <w:sz w:val="24"/>
            <w:szCs w:val="24"/>
            <w:u w:val="single"/>
          </w:rPr>
          <w:t>(Vide Medida Provisória nº 2.123-28, de 2001)</w:t>
        </w:r>
      </w:hyperlink>
    </w:p>
    <w:p w:rsidR="00C94452" w:rsidRPr="00C94452" w:rsidRDefault="00C94452" w:rsidP="00C94452">
      <w:pPr>
        <w:spacing w:beforeAutospacing="1" w:after="100" w:afterAutospacing="1" w:line="240" w:lineRule="auto"/>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w:t>
      </w:r>
      <w:hyperlink r:id="rId705" w:anchor="art22" w:history="1">
        <w:r w:rsidRPr="00C94452">
          <w:rPr>
            <w:rFonts w:ascii="Arial" w:eastAsia="Times New Roman" w:hAnsi="Arial" w:cs="Arial"/>
            <w:strike/>
            <w:color w:val="0000FF"/>
            <w:sz w:val="24"/>
            <w:szCs w:val="24"/>
            <w:u w:val="single"/>
          </w:rPr>
          <w:t>Art. 22</w:t>
        </w:r>
      </w:hyperlink>
      <w:r w:rsidRPr="00C94452">
        <w:rPr>
          <w:rFonts w:ascii="Arial" w:eastAsia="Times New Roman" w:hAnsi="Arial" w:cs="Arial"/>
          <w:strike/>
          <w:color w:val="000000"/>
          <w:sz w:val="24"/>
          <w:szCs w:val="24"/>
        </w:rPr>
        <w:t>.</w:t>
      </w:r>
      <w:r w:rsidRPr="00C94452">
        <w:rPr>
          <w:rFonts w:ascii="Arial" w:eastAsia="Times New Roman" w:hAnsi="Arial" w:cs="Arial"/>
          <w:strike/>
          <w:color w:val="000000"/>
          <w:sz w:val="24"/>
          <w:szCs w:val="24"/>
          <w:vertAlign w:val="superscript"/>
        </w:rPr>
        <w:t> </w:t>
      </w:r>
      <w:r w:rsidRPr="00C94452">
        <w:rPr>
          <w:rFonts w:ascii="Arial" w:eastAsia="Times New Roman" w:hAnsi="Arial" w:cs="Arial"/>
          <w:strike/>
          <w:color w:val="000000"/>
          <w:sz w:val="24"/>
          <w:szCs w:val="24"/>
        </w:rPr>
        <w:t>Cabe à Advocacia-Geral da União, por seus órgãos, inclusive os a ela vinculados, nas suas respectivas áreas de atuação, a representação judicial dos titulares dos Poderes da República, de órgãos da Administração Pública Federal direta e de ocupantes de cargos e funções de direção em autarquias e fundações públicas federais, concernente a atos praticados no exercício de suas atribuições institucionais ou legais, competindo-lhes, inclusive, a impetração de mandado de segurança em nome desses titulares ou ocupantes para defesa de suas atribuições legais.</w:t>
      </w:r>
      <w:r w:rsidRPr="00C94452">
        <w:rPr>
          <w:rFonts w:ascii="Arial" w:eastAsia="Times New Roman" w:hAnsi="Arial" w:cs="Arial"/>
          <w:strike/>
          <w:color w:val="000000"/>
          <w:sz w:val="24"/>
          <w:szCs w:val="24"/>
        </w:rPr>
        <w:br/>
        <w:t>Parágrafo único.</w:t>
      </w:r>
      <w:r w:rsidRPr="00C94452">
        <w:rPr>
          <w:rFonts w:ascii="Arial" w:eastAsia="Times New Roman" w:hAnsi="Arial" w:cs="Arial"/>
          <w:strike/>
          <w:color w:val="000000"/>
          <w:sz w:val="24"/>
          <w:szCs w:val="24"/>
          <w:vertAlign w:val="superscript"/>
        </w:rPr>
        <w:t> </w:t>
      </w:r>
      <w:r w:rsidRPr="00C94452">
        <w:rPr>
          <w:rFonts w:ascii="Arial" w:eastAsia="Times New Roman" w:hAnsi="Arial" w:cs="Arial"/>
          <w:strike/>
          <w:color w:val="000000"/>
          <w:sz w:val="24"/>
          <w:szCs w:val="24"/>
        </w:rPr>
        <w:t>O disposto neste artigo aplica-se, ainda, às pessoas físicas designadas para execução dos regimes especiais previstos na </w:t>
      </w:r>
      <w:hyperlink r:id="rId706" w:history="1">
        <w:r w:rsidRPr="00C94452">
          <w:rPr>
            <w:rFonts w:ascii="Arial" w:eastAsia="Times New Roman" w:hAnsi="Arial" w:cs="Arial"/>
            <w:strike/>
            <w:color w:val="0000FF"/>
            <w:sz w:val="24"/>
            <w:szCs w:val="24"/>
            <w:u w:val="single"/>
          </w:rPr>
          <w:t>Lei n</w:t>
        </w:r>
        <w:r w:rsidRPr="00C94452">
          <w:rPr>
            <w:rFonts w:ascii="Arial" w:eastAsia="Times New Roman" w:hAnsi="Arial" w:cs="Arial"/>
            <w:strike/>
            <w:color w:val="0000FF"/>
            <w:sz w:val="24"/>
            <w:szCs w:val="24"/>
            <w:u w:val="single"/>
            <w:vertAlign w:val="superscript"/>
          </w:rPr>
          <w:t>o</w:t>
        </w:r>
        <w:r w:rsidRPr="00C94452">
          <w:rPr>
            <w:rFonts w:ascii="Arial" w:eastAsia="Times New Roman" w:hAnsi="Arial" w:cs="Arial"/>
            <w:strike/>
            <w:color w:val="0000FF"/>
            <w:sz w:val="24"/>
            <w:szCs w:val="24"/>
            <w:u w:val="single"/>
          </w:rPr>
          <w:t> 6.024, de 13 de março de 1974</w:t>
        </w:r>
      </w:hyperlink>
      <w:r w:rsidRPr="00C94452">
        <w:rPr>
          <w:rFonts w:ascii="Arial" w:eastAsia="Times New Roman" w:hAnsi="Arial" w:cs="Arial"/>
          <w:strike/>
          <w:color w:val="000000"/>
          <w:sz w:val="24"/>
          <w:szCs w:val="24"/>
        </w:rPr>
        <w:t>, nos </w:t>
      </w:r>
      <w:hyperlink r:id="rId707" w:history="1">
        <w:r w:rsidRPr="00C94452">
          <w:rPr>
            <w:rFonts w:ascii="Arial" w:eastAsia="Times New Roman" w:hAnsi="Arial" w:cs="Arial"/>
            <w:strike/>
            <w:color w:val="0000FF"/>
            <w:sz w:val="24"/>
            <w:szCs w:val="24"/>
            <w:u w:val="single"/>
          </w:rPr>
          <w:t>Decretos-Leis n</w:t>
        </w:r>
        <w:r w:rsidRPr="00C94452">
          <w:rPr>
            <w:rFonts w:ascii="Arial" w:eastAsia="Times New Roman" w:hAnsi="Arial" w:cs="Arial"/>
            <w:strike/>
            <w:color w:val="0000FF"/>
            <w:sz w:val="24"/>
            <w:szCs w:val="24"/>
            <w:u w:val="single"/>
            <w:vertAlign w:val="superscript"/>
          </w:rPr>
          <w:t>os</w:t>
        </w:r>
        <w:r w:rsidRPr="00C94452">
          <w:rPr>
            <w:rFonts w:ascii="Arial" w:eastAsia="Times New Roman" w:hAnsi="Arial" w:cs="Arial"/>
            <w:strike/>
            <w:color w:val="0000FF"/>
            <w:sz w:val="24"/>
            <w:szCs w:val="24"/>
            <w:u w:val="single"/>
          </w:rPr>
          <w:t> 73, de 21 de novembro de 1966</w:t>
        </w:r>
      </w:hyperlink>
      <w:r w:rsidRPr="00C94452">
        <w:rPr>
          <w:rFonts w:ascii="Arial" w:eastAsia="Times New Roman" w:hAnsi="Arial" w:cs="Arial"/>
          <w:strike/>
          <w:color w:val="000000"/>
          <w:sz w:val="24"/>
          <w:szCs w:val="24"/>
        </w:rPr>
        <w:t>, e </w:t>
      </w:r>
      <w:hyperlink r:id="rId708" w:history="1">
        <w:r w:rsidRPr="00C94452">
          <w:rPr>
            <w:rFonts w:ascii="Arial" w:eastAsia="Times New Roman" w:hAnsi="Arial" w:cs="Arial"/>
            <w:strike/>
            <w:color w:val="0000FF"/>
            <w:sz w:val="24"/>
            <w:szCs w:val="24"/>
            <w:u w:val="single"/>
          </w:rPr>
          <w:t>2.321, de 25 de fevereiro de 1987</w:t>
        </w:r>
      </w:hyperlink>
      <w:r w:rsidRPr="00C94452">
        <w:rPr>
          <w:rFonts w:ascii="Arial" w:eastAsia="Times New Roman" w:hAnsi="Arial" w:cs="Arial"/>
          <w:strike/>
          <w:color w:val="000000"/>
          <w:sz w:val="24"/>
          <w:szCs w:val="24"/>
        </w:rPr>
        <w:t>, e, conforme disposto em regulamento aos militares quando envolvidos em inquéritos ou processos judiciais."</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13" w:name="art50"/>
      <w:bookmarkEnd w:id="213"/>
      <w:r w:rsidRPr="00C94452">
        <w:rPr>
          <w:rFonts w:ascii="Arial" w:eastAsia="Times New Roman" w:hAnsi="Arial" w:cs="Arial"/>
          <w:color w:val="000000"/>
          <w:sz w:val="24"/>
          <w:szCs w:val="24"/>
        </w:rPr>
        <w:t>Art. 50.  O art. 22 da Lei n</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rPr>
        <w:t> 9.028, de 12 de abril de 1995, passa a vigorar com a seguinte redação:                       </w:t>
      </w:r>
      <w:hyperlink r:id="rId709" w:anchor="art50"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Autospacing="1" w:after="100" w:afterAutospacing="1" w:line="240" w:lineRule="auto"/>
        <w:rPr>
          <w:rFonts w:ascii="Times New Roman" w:eastAsia="Times New Roman" w:hAnsi="Times New Roman" w:cs="Times New Roman"/>
          <w:color w:val="000000"/>
          <w:sz w:val="27"/>
          <w:szCs w:val="27"/>
        </w:rPr>
      </w:pPr>
      <w:hyperlink r:id="rId710" w:anchor="art22.." w:history="1">
        <w:r w:rsidRPr="00C94452">
          <w:rPr>
            <w:rFonts w:ascii="Arial" w:eastAsia="Times New Roman" w:hAnsi="Arial" w:cs="Arial"/>
            <w:color w:val="0000FF"/>
            <w:sz w:val="24"/>
            <w:szCs w:val="24"/>
            <w:u w:val="single"/>
          </w:rPr>
          <w:t>"Art. 22. </w:t>
        </w:r>
      </w:hyperlink>
      <w:r w:rsidRPr="00C94452">
        <w:rPr>
          <w:rFonts w:ascii="Arial" w:eastAsia="Times New Roman" w:hAnsi="Arial" w:cs="Arial"/>
          <w:color w:val="000000"/>
          <w:sz w:val="24"/>
          <w:szCs w:val="24"/>
        </w:rPr>
        <w:t xml:space="preserve"> A Advocacia-Geral da União e os seus órgãos vinculados, nas respectivas áreas de atuação, ficam autorizados a representar judicialmente os </w:t>
      </w:r>
      <w:r w:rsidRPr="00C94452">
        <w:rPr>
          <w:rFonts w:ascii="Arial" w:eastAsia="Times New Roman" w:hAnsi="Arial" w:cs="Arial"/>
          <w:color w:val="000000"/>
          <w:sz w:val="24"/>
          <w:szCs w:val="24"/>
        </w:rPr>
        <w:lastRenderedPageBreak/>
        <w:t>titulares e os membros dos Poderes da República, das Instituições Federais referidas no </w:t>
      </w:r>
      <w:hyperlink r:id="rId711" w:anchor="tituloivcapituloiv" w:history="1">
        <w:r w:rsidRPr="00C94452">
          <w:rPr>
            <w:rFonts w:ascii="Arial" w:eastAsia="Times New Roman" w:hAnsi="Arial" w:cs="Arial"/>
            <w:color w:val="0000FF"/>
            <w:sz w:val="24"/>
            <w:szCs w:val="24"/>
            <w:u w:val="single"/>
          </w:rPr>
          <w:t>Título IV, Capítulo IV, da Constituição</w:t>
        </w:r>
      </w:hyperlink>
      <w:r w:rsidRPr="00C94452">
        <w:rPr>
          <w:rFonts w:ascii="Arial" w:eastAsia="Times New Roman" w:hAnsi="Arial" w:cs="Arial"/>
          <w:color w:val="000000"/>
          <w:sz w:val="24"/>
          <w:szCs w:val="24"/>
        </w:rPr>
        <w:t>, bem como os titulares dos Ministérios e demais órgãos da Presidência da República, de autarquias e fundações públicas federais, e de cargos de natureza especial, de direção e assessoramento superiores e daqueles efetivos, inclusive promovendo ação penal privada ou representando perante o Ministério Público, quando vítimas de crime, quanto a atos praticados no exercício de suas atribuições constitucionais, legais ou regulamentares, no interesse público, especialmente da União, suas respectivas autarquias e fundações, ou das Instituições mencionadas, podendo, ainda, quanto aos mesmos atos, impetrar </w:t>
      </w:r>
      <w:r w:rsidRPr="00C94452">
        <w:rPr>
          <w:rFonts w:ascii="Arial" w:eastAsia="Times New Roman" w:hAnsi="Arial" w:cs="Arial"/>
          <w:b/>
          <w:bCs/>
          <w:color w:val="000000"/>
          <w:sz w:val="24"/>
          <w:szCs w:val="24"/>
        </w:rPr>
        <w:t>habeas corpus</w:t>
      </w:r>
      <w:r w:rsidRPr="00C94452">
        <w:rPr>
          <w:rFonts w:ascii="Arial" w:eastAsia="Times New Roman" w:hAnsi="Arial" w:cs="Arial"/>
          <w:color w:val="000000"/>
          <w:sz w:val="24"/>
          <w:szCs w:val="24"/>
        </w:rPr>
        <w:t> e mandado de segurança em defesa dos agentes públicos de que trata este artigo.                         </w:t>
      </w:r>
      <w:hyperlink r:id="rId712" w:anchor="art50"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 1</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rPr>
        <w:t>  O disposto neste artigo aplica-se aos ex-titulares dos cargos ou funções referidos no </w:t>
      </w:r>
      <w:r w:rsidRPr="00C94452">
        <w:rPr>
          <w:rFonts w:ascii="Arial" w:eastAsia="Times New Roman" w:hAnsi="Arial" w:cs="Arial"/>
          <w:b/>
          <w:bCs/>
          <w:color w:val="000000"/>
          <w:sz w:val="24"/>
          <w:szCs w:val="24"/>
        </w:rPr>
        <w:t>caput</w:t>
      </w:r>
      <w:r w:rsidRPr="00C94452">
        <w:rPr>
          <w:rFonts w:ascii="Arial" w:eastAsia="Times New Roman" w:hAnsi="Arial" w:cs="Arial"/>
          <w:color w:val="000000"/>
          <w:sz w:val="24"/>
          <w:szCs w:val="24"/>
        </w:rPr>
        <w:t>, e ainda:                       </w:t>
      </w:r>
      <w:hyperlink r:id="rId713" w:anchor="art50"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I - aos designados para a execução dos regimes especiais previstos na </w:t>
      </w:r>
      <w:hyperlink r:id="rId714" w:history="1">
        <w:r w:rsidRPr="00C94452">
          <w:rPr>
            <w:rFonts w:ascii="Arial" w:eastAsia="Times New Roman" w:hAnsi="Arial" w:cs="Arial"/>
            <w:color w:val="0000FF"/>
            <w:sz w:val="24"/>
            <w:szCs w:val="24"/>
            <w:u w:val="single"/>
          </w:rPr>
          <w:t>Lei nº 6.024, de 13 de março de 1974</w:t>
        </w:r>
      </w:hyperlink>
      <w:r w:rsidRPr="00C94452">
        <w:rPr>
          <w:rFonts w:ascii="Arial" w:eastAsia="Times New Roman" w:hAnsi="Arial" w:cs="Arial"/>
          <w:color w:val="000000"/>
          <w:sz w:val="24"/>
          <w:szCs w:val="24"/>
        </w:rPr>
        <w:t>, nos </w:t>
      </w:r>
      <w:hyperlink r:id="rId715" w:history="1">
        <w:r w:rsidRPr="00C94452">
          <w:rPr>
            <w:rFonts w:ascii="Arial" w:eastAsia="Times New Roman" w:hAnsi="Arial" w:cs="Arial"/>
            <w:color w:val="0000FF"/>
            <w:sz w:val="24"/>
            <w:szCs w:val="24"/>
            <w:u w:val="single"/>
          </w:rPr>
          <w:t>Decretos-Leis nºs 73, de 21 de novembro de 1966</w:t>
        </w:r>
      </w:hyperlink>
      <w:r w:rsidRPr="00C94452">
        <w:rPr>
          <w:rFonts w:ascii="Arial" w:eastAsia="Times New Roman" w:hAnsi="Arial" w:cs="Arial"/>
          <w:color w:val="000000"/>
          <w:sz w:val="24"/>
          <w:szCs w:val="24"/>
        </w:rPr>
        <w:t>, e </w:t>
      </w:r>
      <w:hyperlink r:id="rId716" w:history="1">
        <w:r w:rsidRPr="00C94452">
          <w:rPr>
            <w:rFonts w:ascii="Arial" w:eastAsia="Times New Roman" w:hAnsi="Arial" w:cs="Arial"/>
            <w:color w:val="0000FF"/>
            <w:sz w:val="24"/>
            <w:szCs w:val="24"/>
            <w:u w:val="single"/>
          </w:rPr>
          <w:t>2.321, de 25 de fevereiro de 1987</w:t>
        </w:r>
      </w:hyperlink>
      <w:r w:rsidRPr="00C94452">
        <w:rPr>
          <w:rFonts w:ascii="Arial" w:eastAsia="Times New Roman" w:hAnsi="Arial" w:cs="Arial"/>
          <w:color w:val="000000"/>
          <w:sz w:val="24"/>
          <w:szCs w:val="24"/>
        </w:rPr>
        <w:t>; e                       </w:t>
      </w:r>
      <w:hyperlink r:id="rId717" w:anchor="art50"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II - aos militares das Forças Armadas e aos integrantes do órgão de segurança do Gabinete de Segurança Institucional da Presidência da República, quando, em decorrência do cumprimento de dever constitucional, legal ou regulamentar, responderem a inquérito policial ou a processo judicial.                      </w:t>
      </w:r>
      <w:hyperlink r:id="rId718" w:anchor="art50"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 2</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rPr>
        <w:t>  O Advogado-Geral da União, em ato próprio, poderá disciplinar a representação autorizada por este artigo."                       </w:t>
      </w:r>
      <w:hyperlink r:id="rId719" w:anchor="art50" w:history="1">
        <w:r w:rsidRPr="00C94452">
          <w:rPr>
            <w:rFonts w:ascii="Arial" w:eastAsia="Times New Roman" w:hAnsi="Arial" w:cs="Arial"/>
            <w:color w:val="0000FF"/>
            <w:sz w:val="24"/>
            <w:szCs w:val="24"/>
            <w:u w:val="single"/>
          </w:rPr>
          <w:t>(Incluído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14" w:name="art51"/>
      <w:bookmarkEnd w:id="214"/>
      <w:r w:rsidRPr="00C94452">
        <w:rPr>
          <w:rFonts w:ascii="Arial" w:eastAsia="Times New Roman" w:hAnsi="Arial" w:cs="Arial"/>
          <w:color w:val="000000"/>
          <w:sz w:val="24"/>
          <w:szCs w:val="24"/>
        </w:rPr>
        <w:t>Art. 51.</w:t>
      </w:r>
      <w:r w:rsidRPr="00C94452">
        <w:rPr>
          <w:rFonts w:ascii="Arial" w:eastAsia="Times New Roman" w:hAnsi="Arial" w:cs="Arial"/>
          <w:color w:val="000000"/>
          <w:sz w:val="24"/>
          <w:szCs w:val="24"/>
          <w:vertAlign w:val="superscript"/>
        </w:rPr>
        <w:t> </w:t>
      </w:r>
      <w:r w:rsidRPr="00C94452">
        <w:rPr>
          <w:rFonts w:ascii="Arial" w:eastAsia="Times New Roman" w:hAnsi="Arial" w:cs="Arial"/>
          <w:color w:val="000000"/>
          <w:sz w:val="24"/>
          <w:szCs w:val="24"/>
        </w:rPr>
        <w:t>O Poder Executivo poderá qualificar como Agência Executiva a autarquia ou fundação que tenha cumprido os seguintes requisitos:</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I - ter um plano estratégico de reestruturação e de desenvolvimento institucional em andamento;</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II - ter celebrado Contrato de Gestão com o respectivo Ministério supervisor.</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 1</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vertAlign w:val="superscript"/>
        </w:rPr>
        <w:t> </w:t>
      </w:r>
      <w:r w:rsidRPr="00C94452">
        <w:rPr>
          <w:rFonts w:ascii="Arial" w:eastAsia="Times New Roman" w:hAnsi="Arial" w:cs="Arial"/>
          <w:color w:val="000000"/>
          <w:sz w:val="24"/>
          <w:szCs w:val="24"/>
        </w:rPr>
        <w:t>A qualificação como Agência Executiva será feita em ato do Presidente da República.</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 2</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rPr>
        <w:t> O Poder Executivo editará medidas de organização administrativa específicas para as Agências Executivas, visando assegurar a sua autonomia de gestão, bem como a disponibilidade de recursos orçamentários e financeiros para o cumprimento dos objetivos e metas definidos nos Contratos de Gestão.</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15" w:name="art52"/>
      <w:bookmarkEnd w:id="215"/>
      <w:r w:rsidRPr="00C94452">
        <w:rPr>
          <w:rFonts w:ascii="Arial" w:eastAsia="Times New Roman" w:hAnsi="Arial" w:cs="Arial"/>
          <w:color w:val="000000"/>
          <w:sz w:val="24"/>
          <w:szCs w:val="24"/>
        </w:rPr>
        <w:lastRenderedPageBreak/>
        <w:t>Art. 52.</w:t>
      </w:r>
      <w:r w:rsidRPr="00C94452">
        <w:rPr>
          <w:rFonts w:ascii="Arial" w:eastAsia="Times New Roman" w:hAnsi="Arial" w:cs="Arial"/>
          <w:color w:val="000000"/>
          <w:sz w:val="24"/>
          <w:szCs w:val="24"/>
          <w:vertAlign w:val="superscript"/>
        </w:rPr>
        <w:t> </w:t>
      </w:r>
      <w:r w:rsidRPr="00C94452">
        <w:rPr>
          <w:rFonts w:ascii="Arial" w:eastAsia="Times New Roman" w:hAnsi="Arial" w:cs="Arial"/>
          <w:color w:val="000000"/>
          <w:sz w:val="24"/>
          <w:szCs w:val="24"/>
        </w:rPr>
        <w:t>Os planos estratégicos de reestruturação e de desenvolvimento institucional definirão diretrizes, políticas e medidas voltadas para a racionalização de estruturas e do quadro de servidores, a revisão dos processos de trabalho, o desenvolvimento dos recursos humanos e o fortalecimento da identidade institucional da Agência Executiva.</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 1</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rPr>
        <w:t> Os Contratos de Gestão das Agências Executivas serão celebrados com periodicidade mínima de um ano e estabelecerão os objetivos, metas e respectivos indicadores de desempenho da entidade, bem como os recursos necessários e os critérios e instrumentos para a avaliação do seu cumprimento.</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 2</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vertAlign w:val="superscript"/>
        </w:rPr>
        <w:t> </w:t>
      </w:r>
      <w:r w:rsidRPr="00C94452">
        <w:rPr>
          <w:rFonts w:ascii="Arial" w:eastAsia="Times New Roman" w:hAnsi="Arial" w:cs="Arial"/>
          <w:color w:val="000000"/>
          <w:sz w:val="24"/>
          <w:szCs w:val="24"/>
        </w:rPr>
        <w:t>O Poder Executivo definirá os critérios e procedimentos para a elaboração e o acompanhamento dos Contratos de Gestão e dos programas estratégicos de reestruturação e de desenvolvimento institucional das Agências Executivas.</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16" w:name="art53"/>
      <w:bookmarkEnd w:id="216"/>
      <w:r w:rsidRPr="00C94452">
        <w:rPr>
          <w:rFonts w:ascii="Arial" w:eastAsia="Times New Roman" w:hAnsi="Arial" w:cs="Arial"/>
          <w:color w:val="000000"/>
          <w:sz w:val="24"/>
          <w:szCs w:val="24"/>
        </w:rPr>
        <w:t>Art. 53.</w:t>
      </w:r>
      <w:r w:rsidRPr="00C94452">
        <w:rPr>
          <w:rFonts w:ascii="Arial" w:eastAsia="Times New Roman" w:hAnsi="Arial" w:cs="Arial"/>
          <w:color w:val="000000"/>
          <w:sz w:val="24"/>
          <w:szCs w:val="24"/>
          <w:vertAlign w:val="superscript"/>
        </w:rPr>
        <w:t> </w:t>
      </w:r>
      <w:r w:rsidRPr="00C94452">
        <w:rPr>
          <w:rFonts w:ascii="Arial" w:eastAsia="Times New Roman" w:hAnsi="Arial" w:cs="Arial"/>
          <w:color w:val="000000"/>
          <w:sz w:val="24"/>
          <w:szCs w:val="24"/>
        </w:rPr>
        <w:t>É prorrogado, até 31 de março de 1996, o mandato dos representantes da sociedade civil no Conselho Nacional de Assistência Social.</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17" w:name="art54"/>
      <w:bookmarkEnd w:id="217"/>
      <w:r w:rsidRPr="00C94452">
        <w:rPr>
          <w:rFonts w:ascii="Arial" w:eastAsia="Times New Roman" w:hAnsi="Arial" w:cs="Arial"/>
          <w:color w:val="000000"/>
          <w:sz w:val="24"/>
          <w:szCs w:val="24"/>
        </w:rPr>
        <w:t>Art. 54.</w:t>
      </w:r>
      <w:r w:rsidRPr="00C94452">
        <w:rPr>
          <w:rFonts w:ascii="Arial" w:eastAsia="Times New Roman" w:hAnsi="Arial" w:cs="Arial"/>
          <w:color w:val="000000"/>
          <w:sz w:val="24"/>
          <w:szCs w:val="24"/>
          <w:vertAlign w:val="superscript"/>
        </w:rPr>
        <w:t> </w:t>
      </w:r>
      <w:r w:rsidRPr="00C94452">
        <w:rPr>
          <w:rFonts w:ascii="Arial" w:eastAsia="Times New Roman" w:hAnsi="Arial" w:cs="Arial"/>
          <w:color w:val="000000"/>
          <w:sz w:val="24"/>
          <w:szCs w:val="24"/>
        </w:rPr>
        <w:t>É o Poder Executivo autorizado a criar o Conselho de Administração na estrutura organizacional da Casa da Moeda do Brasil.</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18" w:name="art55"/>
      <w:bookmarkEnd w:id="218"/>
      <w:r w:rsidRPr="00C94452">
        <w:rPr>
          <w:rFonts w:ascii="Arial" w:eastAsia="Times New Roman" w:hAnsi="Arial" w:cs="Arial"/>
          <w:color w:val="000000"/>
          <w:sz w:val="24"/>
          <w:szCs w:val="24"/>
        </w:rPr>
        <w:t>Art. 55.</w:t>
      </w:r>
      <w:r w:rsidRPr="00C94452">
        <w:rPr>
          <w:rFonts w:ascii="Arial" w:eastAsia="Times New Roman" w:hAnsi="Arial" w:cs="Arial"/>
          <w:color w:val="000000"/>
          <w:sz w:val="24"/>
          <w:szCs w:val="24"/>
          <w:vertAlign w:val="superscript"/>
        </w:rPr>
        <w:t> </w:t>
      </w:r>
      <w:r w:rsidRPr="00C94452">
        <w:rPr>
          <w:rFonts w:ascii="Arial" w:eastAsia="Times New Roman" w:hAnsi="Arial" w:cs="Arial"/>
          <w:color w:val="000000"/>
          <w:sz w:val="24"/>
          <w:szCs w:val="24"/>
        </w:rPr>
        <w:t>É o Poder Executivo autorizado a transformar, sem aumento de despesa, o Departamento de Informática do Sistema Único de Saúde - DATASUS da Fundação Nacional de Saúde, em Departamento de Informática do SUS - DATASUS, vinculando-o à Secretaria-Executiva do Ministério da Saúde.</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 1</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vertAlign w:val="superscript"/>
        </w:rPr>
        <w:t> </w:t>
      </w:r>
      <w:r w:rsidRPr="00C94452">
        <w:rPr>
          <w:rFonts w:ascii="Arial" w:eastAsia="Times New Roman" w:hAnsi="Arial" w:cs="Arial"/>
          <w:color w:val="000000"/>
          <w:sz w:val="24"/>
          <w:szCs w:val="24"/>
        </w:rPr>
        <w:t>Os servidores da Fundação Nacional de Saúde, ocupantes de cargos efetivos, que, em 13 de agosto de 1997, se encontravam lotados no DATASUS passam a integrar o Quadro de Pessoal Permanente do Ministério da Saúde, e os que, em 28 de agosto de 1997, se encontravam lotados na Escola de Enfermagem de Manaus passam a integrar o Quadro de Pessoal Permanente da Fundação Universidade do Amazonas, devendo ser enquadrados nos respectivos planos de cargos.</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 2</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vertAlign w:val="superscript"/>
        </w:rPr>
        <w:t> </w:t>
      </w:r>
      <w:r w:rsidRPr="00C94452">
        <w:rPr>
          <w:rFonts w:ascii="Arial" w:eastAsia="Times New Roman" w:hAnsi="Arial" w:cs="Arial"/>
          <w:color w:val="000000"/>
          <w:sz w:val="24"/>
          <w:szCs w:val="24"/>
        </w:rPr>
        <w:t>Se do enquadramento de que trata o parágrafo anterior resultarem valores inferiores aos anteriormente percebidos, a diferença será paga como vantagem nominalmente identificada, aplicando-se-lhe os mesmos percentuais de revisão geral ou antecipação de reajuste de vencimento.</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19" w:name="art56.0"/>
      <w:bookmarkEnd w:id="219"/>
      <w:r w:rsidRPr="00C94452">
        <w:rPr>
          <w:rFonts w:ascii="Arial" w:eastAsia="Times New Roman" w:hAnsi="Arial" w:cs="Arial"/>
          <w:strike/>
          <w:color w:val="000000"/>
          <w:sz w:val="24"/>
          <w:szCs w:val="24"/>
        </w:rPr>
        <w:t>Art. 56.</w:t>
      </w:r>
      <w:r w:rsidRPr="00C94452">
        <w:rPr>
          <w:rFonts w:ascii="Arial" w:eastAsia="Times New Roman" w:hAnsi="Arial" w:cs="Arial"/>
          <w:strike/>
          <w:color w:val="000000"/>
          <w:sz w:val="24"/>
          <w:szCs w:val="24"/>
          <w:vertAlign w:val="superscript"/>
        </w:rPr>
        <w:t> </w:t>
      </w:r>
      <w:r w:rsidRPr="00C94452">
        <w:rPr>
          <w:rFonts w:ascii="Arial" w:eastAsia="Times New Roman" w:hAnsi="Arial" w:cs="Arial"/>
          <w:strike/>
          <w:color w:val="000000"/>
          <w:sz w:val="24"/>
          <w:szCs w:val="24"/>
        </w:rPr>
        <w:t>Enquanto não forem reestruturadas, mediante ato do Poder Executivo, as atividades de administração de pessoal, material, patrimonial, de serviços gerais e de orçamento e finanças, dos órgãos civis da Administração Pública Federal direta, poderão ser mantidas as atuais Subsecretarias vinculadas às Secretarias-Executivas dos Ministérios.                            </w:t>
      </w:r>
      <w:hyperlink r:id="rId720" w:anchor="art1" w:history="1">
        <w:r w:rsidRPr="00C94452">
          <w:rPr>
            <w:rFonts w:ascii="Arial" w:eastAsia="Times New Roman" w:hAnsi="Arial" w:cs="Arial"/>
            <w:strike/>
            <w:color w:val="0000FF"/>
            <w:sz w:val="24"/>
            <w:szCs w:val="24"/>
            <w:u w:val="single"/>
          </w:rPr>
          <w:t>(Vide Medida Provisória nº 1.795, de 1999)</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strike/>
          <w:color w:val="000000"/>
          <w:sz w:val="24"/>
          <w:szCs w:val="24"/>
        </w:rPr>
        <w:t>Parágrafo único.</w:t>
      </w:r>
      <w:r w:rsidRPr="00C94452">
        <w:rPr>
          <w:rFonts w:ascii="Arial" w:eastAsia="Times New Roman" w:hAnsi="Arial" w:cs="Arial"/>
          <w:strike/>
          <w:color w:val="000000"/>
          <w:sz w:val="24"/>
          <w:szCs w:val="24"/>
          <w:vertAlign w:val="superscript"/>
        </w:rPr>
        <w:t> </w:t>
      </w:r>
      <w:r w:rsidRPr="00C94452">
        <w:rPr>
          <w:rFonts w:ascii="Arial" w:eastAsia="Times New Roman" w:hAnsi="Arial" w:cs="Arial"/>
          <w:strike/>
          <w:color w:val="000000"/>
          <w:sz w:val="24"/>
          <w:szCs w:val="24"/>
        </w:rPr>
        <w:t xml:space="preserve">O ato do Poder Executivo de que trata este artigo designará os órgãos responsáveis pela execução das atividades a que se </w:t>
      </w:r>
      <w:r w:rsidRPr="00C94452">
        <w:rPr>
          <w:rFonts w:ascii="Arial" w:eastAsia="Times New Roman" w:hAnsi="Arial" w:cs="Arial"/>
          <w:strike/>
          <w:color w:val="000000"/>
          <w:sz w:val="24"/>
          <w:szCs w:val="24"/>
        </w:rPr>
        <w:lastRenderedPageBreak/>
        <w:t>refere este artigo, inclusive no âmbito das unidades descentralizadas nos Estados. </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20" w:name="art56"/>
      <w:bookmarkEnd w:id="220"/>
      <w:r w:rsidRPr="00C94452">
        <w:rPr>
          <w:rFonts w:ascii="Arial" w:eastAsia="Times New Roman" w:hAnsi="Arial" w:cs="Arial"/>
          <w:color w:val="000000"/>
          <w:sz w:val="24"/>
          <w:szCs w:val="24"/>
        </w:rPr>
        <w:t>Art. 56.  Fica o Poder Executivo autorizado a atribuir a órgão ou entidade da Administração Pública Federal, diverso daquele a que está atribuída a competência, a responsabilidade pela execução das atividades de administração de pessoal, material, patrimonial, de serviços gerais, orçamento e finanças e de controle interno.                          </w:t>
      </w:r>
      <w:hyperlink r:id="rId721" w:anchor="art56."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21" w:name="art57"/>
      <w:bookmarkEnd w:id="221"/>
      <w:r w:rsidRPr="00C94452">
        <w:rPr>
          <w:rFonts w:ascii="Arial" w:eastAsia="Times New Roman" w:hAnsi="Arial" w:cs="Arial"/>
          <w:color w:val="000000"/>
          <w:sz w:val="24"/>
          <w:szCs w:val="24"/>
        </w:rPr>
        <w:t>Art. 57.</w:t>
      </w:r>
      <w:r w:rsidRPr="00C94452">
        <w:rPr>
          <w:rFonts w:ascii="Arial" w:eastAsia="Times New Roman" w:hAnsi="Arial" w:cs="Arial"/>
          <w:color w:val="000000"/>
          <w:sz w:val="24"/>
          <w:szCs w:val="24"/>
          <w:vertAlign w:val="superscript"/>
        </w:rPr>
        <w:t> </w:t>
      </w:r>
      <w:r w:rsidRPr="00C94452">
        <w:rPr>
          <w:rFonts w:ascii="Arial" w:eastAsia="Times New Roman" w:hAnsi="Arial" w:cs="Arial"/>
          <w:color w:val="000000"/>
          <w:sz w:val="24"/>
          <w:szCs w:val="24"/>
        </w:rPr>
        <w:t>Os </w:t>
      </w:r>
      <w:hyperlink r:id="rId722" w:anchor="art11" w:history="1">
        <w:r w:rsidRPr="00C94452">
          <w:rPr>
            <w:rFonts w:ascii="Arial" w:eastAsia="Times New Roman" w:hAnsi="Arial" w:cs="Arial"/>
            <w:color w:val="0000FF"/>
            <w:sz w:val="24"/>
            <w:szCs w:val="24"/>
            <w:u w:val="single"/>
          </w:rPr>
          <w:t>arts. 11 e 12 da Lei n</w:t>
        </w:r>
        <w:r w:rsidRPr="00C94452">
          <w:rPr>
            <w:rFonts w:ascii="Arial" w:eastAsia="Times New Roman" w:hAnsi="Arial" w:cs="Arial"/>
            <w:color w:val="0000FF"/>
            <w:sz w:val="24"/>
            <w:szCs w:val="24"/>
            <w:u w:val="single"/>
            <w:vertAlign w:val="superscript"/>
          </w:rPr>
          <w:t>o</w:t>
        </w:r>
        <w:r w:rsidRPr="00C94452">
          <w:rPr>
            <w:rFonts w:ascii="Arial" w:eastAsia="Times New Roman" w:hAnsi="Arial" w:cs="Arial"/>
            <w:color w:val="0000FF"/>
            <w:sz w:val="24"/>
            <w:szCs w:val="24"/>
            <w:u w:val="single"/>
          </w:rPr>
          <w:t> 5.615, de 13 de outubro de 1970</w:t>
        </w:r>
      </w:hyperlink>
      <w:r w:rsidRPr="00C94452">
        <w:rPr>
          <w:rFonts w:ascii="Arial" w:eastAsia="Times New Roman" w:hAnsi="Arial" w:cs="Arial"/>
          <w:color w:val="000000"/>
          <w:sz w:val="24"/>
          <w:szCs w:val="24"/>
        </w:rPr>
        <w:t>, passam a vigorar com a seguinte redação:</w:t>
      </w:r>
    </w:p>
    <w:p w:rsidR="00C94452" w:rsidRPr="00C94452" w:rsidRDefault="00C94452" w:rsidP="00C94452">
      <w:pPr>
        <w:spacing w:beforeAutospacing="1" w:after="100" w:afterAutospacing="1" w:line="240" w:lineRule="auto"/>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"Art. 11.</w:t>
      </w:r>
      <w:r w:rsidRPr="00C94452">
        <w:rPr>
          <w:rFonts w:ascii="Arial" w:eastAsia="Times New Roman" w:hAnsi="Arial" w:cs="Arial"/>
          <w:color w:val="000000"/>
          <w:sz w:val="24"/>
          <w:szCs w:val="24"/>
          <w:vertAlign w:val="superscript"/>
        </w:rPr>
        <w:t> </w:t>
      </w:r>
      <w:r w:rsidRPr="00C94452">
        <w:rPr>
          <w:rFonts w:ascii="Arial" w:eastAsia="Times New Roman" w:hAnsi="Arial" w:cs="Arial"/>
          <w:color w:val="000000"/>
          <w:sz w:val="24"/>
          <w:szCs w:val="24"/>
        </w:rPr>
        <w:t>O exercício</w:t>
      </w:r>
      <w:r w:rsidRPr="00C94452">
        <w:rPr>
          <w:rFonts w:ascii="Arial" w:eastAsia="Times New Roman" w:hAnsi="Arial" w:cs="Arial"/>
          <w:color w:val="000000"/>
          <w:sz w:val="24"/>
          <w:szCs w:val="24"/>
          <w:vertAlign w:val="superscript"/>
        </w:rPr>
        <w:t> </w:t>
      </w:r>
      <w:r w:rsidRPr="00C94452">
        <w:rPr>
          <w:rFonts w:ascii="Arial" w:eastAsia="Times New Roman" w:hAnsi="Arial" w:cs="Arial"/>
          <w:color w:val="000000"/>
          <w:sz w:val="24"/>
          <w:szCs w:val="24"/>
        </w:rPr>
        <w:t>financeiro</w:t>
      </w:r>
      <w:r w:rsidRPr="00C94452">
        <w:rPr>
          <w:rFonts w:ascii="Arial" w:eastAsia="Times New Roman" w:hAnsi="Arial" w:cs="Arial"/>
          <w:color w:val="000000"/>
          <w:sz w:val="24"/>
          <w:szCs w:val="24"/>
          <w:vertAlign w:val="superscript"/>
        </w:rPr>
        <w:t> </w:t>
      </w:r>
      <w:r w:rsidRPr="00C94452">
        <w:rPr>
          <w:rFonts w:ascii="Arial" w:eastAsia="Times New Roman" w:hAnsi="Arial" w:cs="Arial"/>
          <w:color w:val="000000"/>
          <w:sz w:val="24"/>
          <w:szCs w:val="24"/>
        </w:rPr>
        <w:t>do</w:t>
      </w:r>
      <w:r w:rsidRPr="00C94452">
        <w:rPr>
          <w:rFonts w:ascii="Arial" w:eastAsia="Times New Roman" w:hAnsi="Arial" w:cs="Arial"/>
          <w:color w:val="000000"/>
          <w:sz w:val="24"/>
          <w:szCs w:val="24"/>
          <w:vertAlign w:val="superscript"/>
        </w:rPr>
        <w:t> </w:t>
      </w:r>
      <w:r w:rsidRPr="00C94452">
        <w:rPr>
          <w:rFonts w:ascii="Arial" w:eastAsia="Times New Roman" w:hAnsi="Arial" w:cs="Arial"/>
          <w:color w:val="000000"/>
          <w:sz w:val="24"/>
          <w:szCs w:val="24"/>
        </w:rPr>
        <w:t>SERPRO</w:t>
      </w:r>
      <w:r w:rsidRPr="00C94452">
        <w:rPr>
          <w:rFonts w:ascii="Arial" w:eastAsia="Times New Roman" w:hAnsi="Arial" w:cs="Arial"/>
          <w:color w:val="000000"/>
          <w:sz w:val="24"/>
          <w:szCs w:val="24"/>
          <w:vertAlign w:val="superscript"/>
        </w:rPr>
        <w:t> </w:t>
      </w:r>
      <w:r w:rsidRPr="00C94452">
        <w:rPr>
          <w:rFonts w:ascii="Arial" w:eastAsia="Times New Roman" w:hAnsi="Arial" w:cs="Arial"/>
          <w:color w:val="000000"/>
          <w:sz w:val="24"/>
          <w:szCs w:val="24"/>
        </w:rPr>
        <w:t>corresponde</w:t>
      </w:r>
      <w:r w:rsidRPr="00C94452">
        <w:rPr>
          <w:rFonts w:ascii="Arial" w:eastAsia="Times New Roman" w:hAnsi="Arial" w:cs="Arial"/>
          <w:color w:val="000000"/>
          <w:sz w:val="24"/>
          <w:szCs w:val="24"/>
          <w:vertAlign w:val="superscript"/>
        </w:rPr>
        <w:t> </w:t>
      </w:r>
      <w:r w:rsidRPr="00C94452">
        <w:rPr>
          <w:rFonts w:ascii="Arial" w:eastAsia="Times New Roman" w:hAnsi="Arial" w:cs="Arial"/>
          <w:color w:val="000000"/>
          <w:sz w:val="24"/>
          <w:szCs w:val="24"/>
        </w:rPr>
        <w:t>ao ano civil.</w:t>
      </w:r>
    </w:p>
    <w:p w:rsidR="00C94452" w:rsidRPr="00C94452" w:rsidRDefault="00C94452" w:rsidP="00C94452">
      <w:pPr>
        <w:spacing w:beforeAutospacing="1" w:after="100" w:afterAutospacing="1" w:line="240" w:lineRule="auto"/>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Art. 12.</w:t>
      </w:r>
      <w:r w:rsidRPr="00C94452">
        <w:rPr>
          <w:rFonts w:ascii="Arial" w:eastAsia="Times New Roman" w:hAnsi="Arial" w:cs="Arial"/>
          <w:color w:val="000000"/>
          <w:sz w:val="24"/>
          <w:szCs w:val="24"/>
          <w:vertAlign w:val="superscript"/>
        </w:rPr>
        <w:t> </w:t>
      </w:r>
      <w:r w:rsidRPr="00C94452">
        <w:rPr>
          <w:rFonts w:ascii="Arial" w:eastAsia="Times New Roman" w:hAnsi="Arial" w:cs="Arial"/>
          <w:color w:val="000000"/>
          <w:sz w:val="24"/>
          <w:szCs w:val="24"/>
        </w:rPr>
        <w:t>O SERPRO</w:t>
      </w:r>
      <w:r w:rsidRPr="00C94452">
        <w:rPr>
          <w:rFonts w:ascii="Arial" w:eastAsia="Times New Roman" w:hAnsi="Arial" w:cs="Arial"/>
          <w:color w:val="000000"/>
          <w:sz w:val="24"/>
          <w:szCs w:val="24"/>
          <w:vertAlign w:val="superscript"/>
        </w:rPr>
        <w:t> </w:t>
      </w:r>
      <w:r w:rsidRPr="00C94452">
        <w:rPr>
          <w:rFonts w:ascii="Arial" w:eastAsia="Times New Roman" w:hAnsi="Arial" w:cs="Arial"/>
          <w:color w:val="000000"/>
          <w:sz w:val="24"/>
          <w:szCs w:val="24"/>
        </w:rPr>
        <w:t>realizará suas demonstrações financeiras no dia 31 de dezembro de cada exercício, e do lucro líquido apurado, após realizadas as deduções, provisões e reservas, exceto as estatutárias, o saldo remanescente será destinado ao pagamento de dividendos, no mínimo de 25% (vinte e cinco por cento), dando-se ao restante a destinação determinada pelo Conselho Diretor, observado o disposto no inciso XI do art. 7</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rPr>
        <w:t> da Constituição."</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22" w:name="art58"/>
      <w:bookmarkEnd w:id="222"/>
      <w:r w:rsidRPr="00C94452">
        <w:rPr>
          <w:rFonts w:ascii="Arial" w:eastAsia="Times New Roman" w:hAnsi="Arial" w:cs="Arial"/>
          <w:color w:val="000000"/>
          <w:sz w:val="24"/>
          <w:szCs w:val="24"/>
        </w:rPr>
        <w:t>Art. 58. Os serviços de fiscalização de profissões regulamentadas serão exercidos em caráter privado, por delegação do poder público, mediante autorização legislativa.                  </w:t>
      </w:r>
      <w:hyperlink r:id="rId723" w:history="1">
        <w:r w:rsidRPr="00C94452">
          <w:rPr>
            <w:rFonts w:ascii="Arial" w:eastAsia="Times New Roman" w:hAnsi="Arial" w:cs="Arial"/>
            <w:color w:val="0000FF"/>
            <w:sz w:val="24"/>
            <w:szCs w:val="24"/>
            <w:u w:val="single"/>
          </w:rPr>
          <w:t>(Vide ADIN nº 1.717-6)</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 1</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vertAlign w:val="superscript"/>
        </w:rPr>
        <w:t> </w:t>
      </w:r>
      <w:r w:rsidRPr="00C94452">
        <w:rPr>
          <w:rFonts w:ascii="Arial" w:eastAsia="Times New Roman" w:hAnsi="Arial" w:cs="Arial"/>
          <w:color w:val="000000"/>
          <w:sz w:val="24"/>
          <w:szCs w:val="24"/>
        </w:rPr>
        <w:t>A organização, a</w:t>
      </w:r>
      <w:r w:rsidRPr="00C94452">
        <w:rPr>
          <w:rFonts w:ascii="Arial" w:eastAsia="Times New Roman" w:hAnsi="Arial" w:cs="Arial"/>
          <w:color w:val="000000"/>
          <w:sz w:val="24"/>
          <w:szCs w:val="24"/>
          <w:vertAlign w:val="superscript"/>
        </w:rPr>
        <w:t> </w:t>
      </w:r>
      <w:r w:rsidRPr="00C94452">
        <w:rPr>
          <w:rFonts w:ascii="Arial" w:eastAsia="Times New Roman" w:hAnsi="Arial" w:cs="Arial"/>
          <w:color w:val="000000"/>
          <w:sz w:val="24"/>
          <w:szCs w:val="24"/>
        </w:rPr>
        <w:t>estrutura e o funcionamento dos conselhos de fiscalização de profissões regulamentadas serão disciplinados mediante decisão do plenário do conselho federal da respectiva profissão, garantindo-se que na composição deste estejam representados todos seus conselhos regionais.                   </w:t>
      </w:r>
      <w:hyperlink r:id="rId724" w:history="1">
        <w:r w:rsidRPr="00C94452">
          <w:rPr>
            <w:rFonts w:ascii="Arial" w:eastAsia="Times New Roman" w:hAnsi="Arial" w:cs="Arial"/>
            <w:color w:val="0000FF"/>
            <w:sz w:val="24"/>
            <w:szCs w:val="24"/>
            <w:u w:val="single"/>
          </w:rPr>
          <w:t>(Vide ADIN nº 1.717-6)</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 2</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vertAlign w:val="superscript"/>
        </w:rPr>
        <w:t> </w:t>
      </w:r>
      <w:r w:rsidRPr="00C94452">
        <w:rPr>
          <w:rFonts w:ascii="Arial" w:eastAsia="Times New Roman" w:hAnsi="Arial" w:cs="Arial"/>
          <w:color w:val="000000"/>
          <w:sz w:val="24"/>
          <w:szCs w:val="24"/>
        </w:rPr>
        <w:t>Os conselhos de fiscalização de profissões regulamentadas, dotados de personalidade jurídica de direito privado, não manterão com os órgãos da Administração Pública qualquer vínculo funcional ou hierárquico.      </w:t>
      </w:r>
      <w:hyperlink r:id="rId725" w:history="1">
        <w:r w:rsidRPr="00C94452">
          <w:rPr>
            <w:rFonts w:ascii="Arial" w:eastAsia="Times New Roman" w:hAnsi="Arial" w:cs="Arial"/>
            <w:color w:val="0000FF"/>
            <w:sz w:val="24"/>
            <w:szCs w:val="24"/>
            <w:u w:val="single"/>
          </w:rPr>
          <w:t>(Vide ADIN nº 1.717-6)</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 3</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vertAlign w:val="superscript"/>
        </w:rPr>
        <w:t> </w:t>
      </w:r>
      <w:r w:rsidRPr="00C94452">
        <w:rPr>
          <w:rFonts w:ascii="Arial" w:eastAsia="Times New Roman" w:hAnsi="Arial" w:cs="Arial"/>
          <w:color w:val="000000"/>
          <w:sz w:val="24"/>
          <w:szCs w:val="24"/>
        </w:rPr>
        <w:t>Os empregados dos conselhos de fiscalização de profissões regulamentadas são regidos pela legislação trabalhista, sendo vedada qualquer forma de transposição, transferência ou deslocamento para o quadro da Administração Pública direta ou indireta.</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 4</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vertAlign w:val="superscript"/>
        </w:rPr>
        <w:t> </w:t>
      </w:r>
      <w:r w:rsidRPr="00C94452">
        <w:rPr>
          <w:rFonts w:ascii="Arial" w:eastAsia="Times New Roman" w:hAnsi="Arial" w:cs="Arial"/>
          <w:color w:val="000000"/>
          <w:sz w:val="24"/>
          <w:szCs w:val="24"/>
        </w:rPr>
        <w:t>Os conselhos de fiscalização de profissões regulamentadas são autorizados a fixar, cobrar e executar as contribuições anuais devidas por pessoas físicas e jurídicas, bem como preços de serviços e multas, que constituirão receitas próprias, considerando-se título executivo extrajudicial a certidão relativa aos créditos decorrentes.                    </w:t>
      </w:r>
      <w:hyperlink r:id="rId726" w:history="1">
        <w:r w:rsidRPr="00C94452">
          <w:rPr>
            <w:rFonts w:ascii="Arial" w:eastAsia="Times New Roman" w:hAnsi="Arial" w:cs="Arial"/>
            <w:color w:val="0000FF"/>
            <w:sz w:val="24"/>
            <w:szCs w:val="24"/>
            <w:u w:val="single"/>
          </w:rPr>
          <w:t>(Vide ADIN nº 1.717-6)</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 5</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vertAlign w:val="superscript"/>
        </w:rPr>
        <w:t> </w:t>
      </w:r>
      <w:r w:rsidRPr="00C94452">
        <w:rPr>
          <w:rFonts w:ascii="Arial" w:eastAsia="Times New Roman" w:hAnsi="Arial" w:cs="Arial"/>
          <w:color w:val="000000"/>
          <w:sz w:val="24"/>
          <w:szCs w:val="24"/>
        </w:rPr>
        <w:t xml:space="preserve">O controle das atividades financeiras e administrativas dos conselhos de fiscalização de profissões regulamentadas será realizado pelos seus órgãos </w:t>
      </w:r>
      <w:r w:rsidRPr="00C94452">
        <w:rPr>
          <w:rFonts w:ascii="Arial" w:eastAsia="Times New Roman" w:hAnsi="Arial" w:cs="Arial"/>
          <w:color w:val="000000"/>
          <w:sz w:val="24"/>
          <w:szCs w:val="24"/>
        </w:rPr>
        <w:lastRenderedPageBreak/>
        <w:t>internos, devendo os conselhos regionais prestar contas, anualmente, ao conselho federal da respectiva profissão, e estes aos conselhos regionais.                   </w:t>
      </w:r>
      <w:hyperlink r:id="rId727" w:history="1">
        <w:r w:rsidRPr="00C94452">
          <w:rPr>
            <w:rFonts w:ascii="Arial" w:eastAsia="Times New Roman" w:hAnsi="Arial" w:cs="Arial"/>
            <w:color w:val="0000FF"/>
            <w:sz w:val="24"/>
            <w:szCs w:val="24"/>
            <w:u w:val="single"/>
          </w:rPr>
          <w:t>(Vide ADIN nº 1.717-6)</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 6</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rPr>
        <w:t> Os conselhos de fiscalização de profissões regulamentadas, por constituírem serviço público, gozam de imunidade tributária total em relação aos seus bens, rendas e serviços.               </w:t>
      </w:r>
      <w:hyperlink r:id="rId728" w:history="1">
        <w:r w:rsidRPr="00C94452">
          <w:rPr>
            <w:rFonts w:ascii="Arial" w:eastAsia="Times New Roman" w:hAnsi="Arial" w:cs="Arial"/>
            <w:color w:val="0000FF"/>
            <w:sz w:val="24"/>
            <w:szCs w:val="24"/>
            <w:u w:val="single"/>
          </w:rPr>
          <w:t>(Vide ADIN nº 1.717-6)</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 7</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vertAlign w:val="superscript"/>
        </w:rPr>
        <w:t> </w:t>
      </w:r>
      <w:r w:rsidRPr="00C94452">
        <w:rPr>
          <w:rFonts w:ascii="Arial" w:eastAsia="Times New Roman" w:hAnsi="Arial" w:cs="Arial"/>
          <w:color w:val="000000"/>
          <w:sz w:val="24"/>
          <w:szCs w:val="24"/>
        </w:rPr>
        <w:t>Os conselhos de fiscalização de profissões regulamentadas promoverão, até 30 de junho de 1998, a adaptação de seus estatutos e regimentos ao estabelecido neste artigo.                </w:t>
      </w:r>
      <w:hyperlink r:id="rId729" w:history="1">
        <w:r w:rsidRPr="00C94452">
          <w:rPr>
            <w:rFonts w:ascii="Arial" w:eastAsia="Times New Roman" w:hAnsi="Arial" w:cs="Arial"/>
            <w:color w:val="0000FF"/>
            <w:sz w:val="24"/>
            <w:szCs w:val="24"/>
            <w:u w:val="single"/>
          </w:rPr>
          <w:t>(Vide ADIN nº 1.717-6)</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 8</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vertAlign w:val="superscript"/>
        </w:rPr>
        <w:t> </w:t>
      </w:r>
      <w:r w:rsidRPr="00C94452">
        <w:rPr>
          <w:rFonts w:ascii="Arial" w:eastAsia="Times New Roman" w:hAnsi="Arial" w:cs="Arial"/>
          <w:color w:val="000000"/>
          <w:sz w:val="24"/>
          <w:szCs w:val="24"/>
        </w:rPr>
        <w:t>Compete à Justiça Federal a apreciação das controvérsias que envolvam os conselhos de fiscalização de profissões regulamentadas, quando no exercício dos serviços a eles delegados, conforme disposto no</w:t>
      </w:r>
      <w:r w:rsidRPr="00C94452">
        <w:rPr>
          <w:rFonts w:ascii="Arial" w:eastAsia="Times New Roman" w:hAnsi="Arial" w:cs="Arial"/>
          <w:i/>
          <w:iCs/>
          <w:color w:val="000000"/>
          <w:sz w:val="24"/>
          <w:szCs w:val="24"/>
        </w:rPr>
        <w:t> caput</w:t>
      </w:r>
      <w:r w:rsidRPr="00C94452">
        <w:rPr>
          <w:rFonts w:ascii="Arial" w:eastAsia="Times New Roman" w:hAnsi="Arial" w:cs="Arial"/>
          <w:color w:val="000000"/>
          <w:sz w:val="24"/>
          <w:szCs w:val="24"/>
        </w:rPr>
        <w:t>.             </w:t>
      </w:r>
      <w:hyperlink r:id="rId730" w:history="1">
        <w:r w:rsidRPr="00C94452">
          <w:rPr>
            <w:rFonts w:ascii="Arial" w:eastAsia="Times New Roman" w:hAnsi="Arial" w:cs="Arial"/>
            <w:color w:val="0000FF"/>
            <w:sz w:val="24"/>
            <w:szCs w:val="24"/>
            <w:u w:val="single"/>
          </w:rPr>
          <w:t>(Vide ADIN nº 1.717-6)</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 9</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rPr>
        <w:t> O disposto neste artigo não se aplica à entidade de que trata a </w:t>
      </w:r>
      <w:hyperlink r:id="rId731" w:history="1">
        <w:r w:rsidRPr="00C94452">
          <w:rPr>
            <w:rFonts w:ascii="Arial" w:eastAsia="Times New Roman" w:hAnsi="Arial" w:cs="Arial"/>
            <w:color w:val="0000FF"/>
            <w:sz w:val="24"/>
            <w:szCs w:val="24"/>
            <w:u w:val="single"/>
          </w:rPr>
          <w:t>Lei n</w:t>
        </w:r>
        <w:r w:rsidRPr="00C94452">
          <w:rPr>
            <w:rFonts w:ascii="Arial" w:eastAsia="Times New Roman" w:hAnsi="Arial" w:cs="Arial"/>
            <w:color w:val="0000FF"/>
            <w:sz w:val="24"/>
            <w:szCs w:val="24"/>
            <w:u w:val="single"/>
            <w:vertAlign w:val="superscript"/>
          </w:rPr>
          <w:t>o </w:t>
        </w:r>
        <w:r w:rsidRPr="00C94452">
          <w:rPr>
            <w:rFonts w:ascii="Arial" w:eastAsia="Times New Roman" w:hAnsi="Arial" w:cs="Arial"/>
            <w:color w:val="0000FF"/>
            <w:sz w:val="24"/>
            <w:szCs w:val="24"/>
            <w:u w:val="single"/>
          </w:rPr>
          <w:t>8.906, de 4 de julho de 1994.</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23" w:name="art59"/>
      <w:bookmarkEnd w:id="223"/>
      <w:r w:rsidRPr="00C94452">
        <w:rPr>
          <w:rFonts w:ascii="Arial" w:eastAsia="Times New Roman" w:hAnsi="Arial" w:cs="Arial"/>
          <w:color w:val="000000"/>
          <w:sz w:val="24"/>
          <w:szCs w:val="24"/>
        </w:rPr>
        <w:t>Art. 59.</w:t>
      </w:r>
      <w:r w:rsidRPr="00C94452">
        <w:rPr>
          <w:rFonts w:ascii="Arial" w:eastAsia="Times New Roman" w:hAnsi="Arial" w:cs="Arial"/>
          <w:color w:val="000000"/>
          <w:sz w:val="24"/>
          <w:szCs w:val="24"/>
          <w:vertAlign w:val="superscript"/>
        </w:rPr>
        <w:t> </w:t>
      </w:r>
      <w:r w:rsidRPr="00C94452">
        <w:rPr>
          <w:rFonts w:ascii="Arial" w:eastAsia="Times New Roman" w:hAnsi="Arial" w:cs="Arial"/>
          <w:color w:val="000000"/>
          <w:sz w:val="24"/>
          <w:szCs w:val="24"/>
        </w:rPr>
        <w:t>O Instituto de Resseguros</w:t>
      </w:r>
      <w:r w:rsidRPr="00C94452">
        <w:rPr>
          <w:rFonts w:ascii="Arial" w:eastAsia="Times New Roman" w:hAnsi="Arial" w:cs="Arial"/>
          <w:color w:val="000000"/>
          <w:sz w:val="24"/>
          <w:szCs w:val="24"/>
          <w:vertAlign w:val="superscript"/>
        </w:rPr>
        <w:t> </w:t>
      </w:r>
      <w:r w:rsidRPr="00C94452">
        <w:rPr>
          <w:rFonts w:ascii="Arial" w:eastAsia="Times New Roman" w:hAnsi="Arial" w:cs="Arial"/>
          <w:color w:val="000000"/>
          <w:sz w:val="24"/>
          <w:szCs w:val="24"/>
        </w:rPr>
        <w:t>do</w:t>
      </w:r>
      <w:r w:rsidRPr="00C94452">
        <w:rPr>
          <w:rFonts w:ascii="Arial" w:eastAsia="Times New Roman" w:hAnsi="Arial" w:cs="Arial"/>
          <w:color w:val="000000"/>
          <w:sz w:val="24"/>
          <w:szCs w:val="24"/>
          <w:vertAlign w:val="superscript"/>
        </w:rPr>
        <w:t> </w:t>
      </w:r>
      <w:r w:rsidRPr="00C94452">
        <w:rPr>
          <w:rFonts w:ascii="Arial" w:eastAsia="Times New Roman" w:hAnsi="Arial" w:cs="Arial"/>
          <w:color w:val="000000"/>
          <w:sz w:val="24"/>
          <w:szCs w:val="24"/>
        </w:rPr>
        <w:t>Brasil - IRB,</w:t>
      </w:r>
      <w:r w:rsidRPr="00C94452">
        <w:rPr>
          <w:rFonts w:ascii="Arial" w:eastAsia="Times New Roman" w:hAnsi="Arial" w:cs="Arial"/>
          <w:color w:val="000000"/>
          <w:sz w:val="24"/>
          <w:szCs w:val="24"/>
          <w:vertAlign w:val="superscript"/>
        </w:rPr>
        <w:t> </w:t>
      </w:r>
      <w:r w:rsidRPr="00C94452">
        <w:rPr>
          <w:rFonts w:ascii="Arial" w:eastAsia="Times New Roman" w:hAnsi="Arial" w:cs="Arial"/>
          <w:color w:val="000000"/>
          <w:sz w:val="24"/>
          <w:szCs w:val="24"/>
        </w:rPr>
        <w:t>criado</w:t>
      </w:r>
      <w:r w:rsidRPr="00C94452">
        <w:rPr>
          <w:rFonts w:ascii="Arial" w:eastAsia="Times New Roman" w:hAnsi="Arial" w:cs="Arial"/>
          <w:color w:val="000000"/>
          <w:sz w:val="24"/>
          <w:szCs w:val="24"/>
          <w:vertAlign w:val="superscript"/>
        </w:rPr>
        <w:t> </w:t>
      </w:r>
      <w:r w:rsidRPr="00C94452">
        <w:rPr>
          <w:rFonts w:ascii="Arial" w:eastAsia="Times New Roman" w:hAnsi="Arial" w:cs="Arial"/>
          <w:color w:val="000000"/>
          <w:sz w:val="24"/>
          <w:szCs w:val="24"/>
        </w:rPr>
        <w:t>pelo</w:t>
      </w:r>
      <w:r w:rsidRPr="00C94452">
        <w:rPr>
          <w:rFonts w:ascii="Arial" w:eastAsia="Times New Roman" w:hAnsi="Arial" w:cs="Arial"/>
          <w:color w:val="000000"/>
          <w:sz w:val="24"/>
          <w:szCs w:val="24"/>
          <w:vertAlign w:val="superscript"/>
        </w:rPr>
        <w:t> </w:t>
      </w:r>
      <w:hyperlink r:id="rId732" w:history="1">
        <w:r w:rsidRPr="00C94452">
          <w:rPr>
            <w:rFonts w:ascii="Arial" w:eastAsia="Times New Roman" w:hAnsi="Arial" w:cs="Arial"/>
            <w:color w:val="0000FF"/>
            <w:sz w:val="24"/>
            <w:szCs w:val="24"/>
            <w:u w:val="single"/>
          </w:rPr>
          <w:t>Decreto-Lei n</w:t>
        </w:r>
        <w:r w:rsidRPr="00C94452">
          <w:rPr>
            <w:rFonts w:ascii="Arial" w:eastAsia="Times New Roman" w:hAnsi="Arial" w:cs="Arial"/>
            <w:color w:val="0000FF"/>
            <w:sz w:val="24"/>
            <w:szCs w:val="24"/>
            <w:u w:val="single"/>
            <w:vertAlign w:val="superscript"/>
          </w:rPr>
          <w:t>o</w:t>
        </w:r>
        <w:r w:rsidRPr="00C94452">
          <w:rPr>
            <w:rFonts w:ascii="Arial" w:eastAsia="Times New Roman" w:hAnsi="Arial" w:cs="Arial"/>
            <w:color w:val="0000FF"/>
            <w:sz w:val="24"/>
            <w:szCs w:val="24"/>
            <w:u w:val="single"/>
          </w:rPr>
          <w:t> 1.186, de 3 de abril de 1939</w:t>
        </w:r>
      </w:hyperlink>
      <w:r w:rsidRPr="00C94452">
        <w:rPr>
          <w:rFonts w:ascii="Arial" w:eastAsia="Times New Roman" w:hAnsi="Arial" w:cs="Arial"/>
          <w:color w:val="000000"/>
          <w:sz w:val="24"/>
          <w:szCs w:val="24"/>
        </w:rPr>
        <w:t>, regido pelo </w:t>
      </w:r>
      <w:hyperlink r:id="rId733" w:history="1">
        <w:r w:rsidRPr="00C94452">
          <w:rPr>
            <w:rFonts w:ascii="Arial" w:eastAsia="Times New Roman" w:hAnsi="Arial" w:cs="Arial"/>
            <w:color w:val="0000FF"/>
            <w:sz w:val="24"/>
            <w:szCs w:val="24"/>
            <w:u w:val="single"/>
          </w:rPr>
          <w:t>Decreto-Lei n</w:t>
        </w:r>
        <w:r w:rsidRPr="00C94452">
          <w:rPr>
            <w:rFonts w:ascii="Arial" w:eastAsia="Times New Roman" w:hAnsi="Arial" w:cs="Arial"/>
            <w:color w:val="0000FF"/>
            <w:sz w:val="24"/>
            <w:szCs w:val="24"/>
            <w:u w:val="single"/>
            <w:vertAlign w:val="superscript"/>
          </w:rPr>
          <w:t>o</w:t>
        </w:r>
        <w:r w:rsidRPr="00C94452">
          <w:rPr>
            <w:rFonts w:ascii="Arial" w:eastAsia="Times New Roman" w:hAnsi="Arial" w:cs="Arial"/>
            <w:color w:val="0000FF"/>
            <w:sz w:val="24"/>
            <w:szCs w:val="24"/>
            <w:u w:val="single"/>
          </w:rPr>
          <w:t> 73, de 21 de novembro de 1966</w:t>
        </w:r>
      </w:hyperlink>
      <w:r w:rsidRPr="00C94452">
        <w:rPr>
          <w:rFonts w:ascii="Arial" w:eastAsia="Times New Roman" w:hAnsi="Arial" w:cs="Arial"/>
          <w:color w:val="000000"/>
          <w:sz w:val="24"/>
          <w:szCs w:val="24"/>
        </w:rPr>
        <w:t>, com</w:t>
      </w:r>
      <w:r w:rsidRPr="00C94452">
        <w:rPr>
          <w:rFonts w:ascii="Arial" w:eastAsia="Times New Roman" w:hAnsi="Arial" w:cs="Arial"/>
          <w:color w:val="000000"/>
          <w:sz w:val="24"/>
          <w:szCs w:val="24"/>
          <w:vertAlign w:val="superscript"/>
        </w:rPr>
        <w:t> </w:t>
      </w:r>
      <w:r w:rsidRPr="00C94452">
        <w:rPr>
          <w:rFonts w:ascii="Arial" w:eastAsia="Times New Roman" w:hAnsi="Arial" w:cs="Arial"/>
          <w:color w:val="000000"/>
          <w:sz w:val="24"/>
          <w:szCs w:val="24"/>
        </w:rPr>
        <w:t>a</w:t>
      </w:r>
      <w:r w:rsidRPr="00C94452">
        <w:rPr>
          <w:rFonts w:ascii="Arial" w:eastAsia="Times New Roman" w:hAnsi="Arial" w:cs="Arial"/>
          <w:color w:val="000000"/>
          <w:sz w:val="24"/>
          <w:szCs w:val="24"/>
          <w:vertAlign w:val="superscript"/>
        </w:rPr>
        <w:t> </w:t>
      </w:r>
      <w:r w:rsidRPr="00C94452">
        <w:rPr>
          <w:rFonts w:ascii="Arial" w:eastAsia="Times New Roman" w:hAnsi="Arial" w:cs="Arial"/>
          <w:color w:val="000000"/>
          <w:sz w:val="24"/>
          <w:szCs w:val="24"/>
        </w:rPr>
        <w:t>redação</w:t>
      </w:r>
      <w:r w:rsidRPr="00C94452">
        <w:rPr>
          <w:rFonts w:ascii="Arial" w:eastAsia="Times New Roman" w:hAnsi="Arial" w:cs="Arial"/>
          <w:color w:val="000000"/>
          <w:sz w:val="24"/>
          <w:szCs w:val="24"/>
          <w:vertAlign w:val="superscript"/>
        </w:rPr>
        <w:t> </w:t>
      </w:r>
      <w:r w:rsidRPr="00C94452">
        <w:rPr>
          <w:rFonts w:ascii="Arial" w:eastAsia="Times New Roman" w:hAnsi="Arial" w:cs="Arial"/>
          <w:color w:val="000000"/>
          <w:sz w:val="24"/>
          <w:szCs w:val="24"/>
        </w:rPr>
        <w:t>dada</w:t>
      </w:r>
      <w:r w:rsidRPr="00C94452">
        <w:rPr>
          <w:rFonts w:ascii="Arial" w:eastAsia="Times New Roman" w:hAnsi="Arial" w:cs="Arial"/>
          <w:color w:val="000000"/>
          <w:sz w:val="24"/>
          <w:szCs w:val="24"/>
          <w:vertAlign w:val="superscript"/>
        </w:rPr>
        <w:t> </w:t>
      </w:r>
      <w:r w:rsidRPr="00C94452">
        <w:rPr>
          <w:rFonts w:ascii="Arial" w:eastAsia="Times New Roman" w:hAnsi="Arial" w:cs="Arial"/>
          <w:color w:val="000000"/>
          <w:sz w:val="24"/>
          <w:szCs w:val="24"/>
        </w:rPr>
        <w:t>pela </w:t>
      </w:r>
      <w:hyperlink r:id="rId734" w:history="1">
        <w:r w:rsidRPr="00C94452">
          <w:rPr>
            <w:rFonts w:ascii="Arial" w:eastAsia="Times New Roman" w:hAnsi="Arial" w:cs="Arial"/>
            <w:color w:val="0000FF"/>
            <w:sz w:val="24"/>
            <w:szCs w:val="24"/>
            <w:u w:val="single"/>
          </w:rPr>
          <w:t>Lei n</w:t>
        </w:r>
        <w:r w:rsidRPr="00C94452">
          <w:rPr>
            <w:rFonts w:ascii="Arial" w:eastAsia="Times New Roman" w:hAnsi="Arial" w:cs="Arial"/>
            <w:color w:val="0000FF"/>
            <w:sz w:val="24"/>
            <w:szCs w:val="24"/>
            <w:u w:val="single"/>
            <w:vertAlign w:val="superscript"/>
          </w:rPr>
          <w:t>o</w:t>
        </w:r>
        <w:r w:rsidRPr="00C94452">
          <w:rPr>
            <w:rFonts w:ascii="Arial" w:eastAsia="Times New Roman" w:hAnsi="Arial" w:cs="Arial"/>
            <w:color w:val="0000FF"/>
            <w:sz w:val="24"/>
            <w:szCs w:val="24"/>
            <w:u w:val="single"/>
          </w:rPr>
          <w:t> 9.482, de 13 de agosto de 1997</w:t>
        </w:r>
      </w:hyperlink>
      <w:r w:rsidRPr="00C94452">
        <w:rPr>
          <w:rFonts w:ascii="Arial" w:eastAsia="Times New Roman" w:hAnsi="Arial" w:cs="Arial"/>
          <w:color w:val="000000"/>
          <w:sz w:val="24"/>
          <w:szCs w:val="24"/>
        </w:rPr>
        <w:t>, passa a denominar-se IRB-BRASIL RESSEGUROS S.A., com a abreviatura IRB-Brasil Re.</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24" w:name="art60"/>
      <w:bookmarkEnd w:id="224"/>
      <w:r w:rsidRPr="00C94452">
        <w:rPr>
          <w:rFonts w:ascii="Arial" w:eastAsia="Times New Roman" w:hAnsi="Arial" w:cs="Arial"/>
          <w:strike/>
          <w:color w:val="000000"/>
          <w:sz w:val="24"/>
          <w:szCs w:val="24"/>
        </w:rPr>
        <w:t>Art. 60.</w:t>
      </w:r>
      <w:r w:rsidRPr="00C94452">
        <w:rPr>
          <w:rFonts w:ascii="Arial" w:eastAsia="Times New Roman" w:hAnsi="Arial" w:cs="Arial"/>
          <w:strike/>
          <w:color w:val="000000"/>
          <w:sz w:val="24"/>
          <w:szCs w:val="24"/>
          <w:vertAlign w:val="superscript"/>
        </w:rPr>
        <w:t> </w:t>
      </w:r>
      <w:r w:rsidRPr="00C94452">
        <w:rPr>
          <w:rFonts w:ascii="Arial" w:eastAsia="Times New Roman" w:hAnsi="Arial" w:cs="Arial"/>
          <w:strike/>
          <w:color w:val="000000"/>
          <w:sz w:val="24"/>
          <w:szCs w:val="24"/>
        </w:rPr>
        <w:t>As funções de confiança denominadas Funções Comissionadas de Telecomunicações - FCT ficam transformadas em cargos em comissão denominados Cargos Comissionados de Telecomunicações - CCT.</w:t>
      </w:r>
      <w:r w:rsidRPr="00C94452">
        <w:rPr>
          <w:rFonts w:ascii="Arial" w:eastAsia="Times New Roman" w:hAnsi="Arial" w:cs="Arial"/>
          <w:color w:val="000000"/>
          <w:sz w:val="24"/>
          <w:szCs w:val="24"/>
        </w:rPr>
        <w:t>               </w:t>
      </w:r>
      <w:hyperlink r:id="rId735" w:anchor="art39." w:history="1">
        <w:r w:rsidRPr="00C94452">
          <w:rPr>
            <w:rFonts w:ascii="Arial" w:eastAsia="Times New Roman" w:hAnsi="Arial" w:cs="Arial"/>
            <w:color w:val="0000FF"/>
            <w:sz w:val="24"/>
            <w:szCs w:val="24"/>
            <w:u w:val="single"/>
          </w:rPr>
          <w:t>(Revogado pela Lei nº 9.986, de 2000)</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25" w:name="art61.0"/>
      <w:bookmarkEnd w:id="225"/>
      <w:r w:rsidRPr="00C94452">
        <w:rPr>
          <w:rFonts w:ascii="Arial" w:eastAsia="Times New Roman" w:hAnsi="Arial" w:cs="Arial"/>
          <w:strike/>
          <w:color w:val="000000"/>
          <w:sz w:val="24"/>
          <w:szCs w:val="24"/>
        </w:rPr>
        <w:t>Art. 61.</w:t>
      </w:r>
      <w:r w:rsidRPr="00C94452">
        <w:rPr>
          <w:rFonts w:ascii="Arial" w:eastAsia="Times New Roman" w:hAnsi="Arial" w:cs="Arial"/>
          <w:strike/>
          <w:color w:val="000000"/>
          <w:sz w:val="24"/>
          <w:szCs w:val="24"/>
          <w:vertAlign w:val="superscript"/>
        </w:rPr>
        <w:t> </w:t>
      </w:r>
      <w:r w:rsidRPr="00C94452">
        <w:rPr>
          <w:rFonts w:ascii="Arial" w:eastAsia="Times New Roman" w:hAnsi="Arial" w:cs="Arial"/>
          <w:strike/>
          <w:color w:val="000000"/>
          <w:sz w:val="24"/>
          <w:szCs w:val="24"/>
        </w:rPr>
        <w:t>Nos conselhos de administração das empresas públicas, sociedades de economia mista, suas subsidiárias e controladas e demais empresas em que a União, direta ou indiretamente, detenha a maioria do capital social com direito a voto, haverá sempre um membro indicado pelo Ministro de Estado do Planejamento e Orçamento.                      </w:t>
      </w:r>
      <w:hyperlink r:id="rId736" w:anchor="art1" w:history="1">
        <w:r w:rsidRPr="00C94452">
          <w:rPr>
            <w:rFonts w:ascii="Arial" w:eastAsia="Times New Roman" w:hAnsi="Arial" w:cs="Arial"/>
            <w:strike/>
            <w:color w:val="0000FF"/>
            <w:sz w:val="24"/>
            <w:szCs w:val="24"/>
            <w:u w:val="single"/>
          </w:rPr>
          <w:t>(Vide Medida Provisória nº 1.795, de 1999)</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26" w:name="art61"/>
      <w:bookmarkEnd w:id="226"/>
      <w:r w:rsidRPr="00C94452">
        <w:rPr>
          <w:rFonts w:ascii="Arial" w:eastAsia="Times New Roman" w:hAnsi="Arial" w:cs="Arial"/>
          <w:color w:val="000000"/>
          <w:sz w:val="24"/>
          <w:szCs w:val="24"/>
        </w:rPr>
        <w:t>Art. 61.  Nos conselhos de administração das empresas públicas, sociedades de economia mista, suas subsidiárias e controladas e demais empresas em que a União, direta ou indiretamente, detenha a maioria do capital social com direito a voto, haverá sempre um membro indicado pelo Ministro de Estado do Planejamento, Orçamento e Gestão.                </w:t>
      </w:r>
      <w:hyperlink r:id="rId737" w:anchor="art61." w:history="1">
        <w:r w:rsidRPr="00C94452">
          <w:rPr>
            <w:rFonts w:ascii="Arial" w:eastAsia="Times New Roman" w:hAnsi="Arial" w:cs="Arial"/>
            <w:color w:val="0000FF"/>
            <w:sz w:val="24"/>
            <w:szCs w:val="24"/>
            <w:u w:val="single"/>
          </w:rPr>
          <w:t>(Redação dada pela Medida Provisória nº 2.216-37, de 2001)</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27" w:name="art62"/>
      <w:bookmarkEnd w:id="227"/>
      <w:r w:rsidRPr="00C94452">
        <w:rPr>
          <w:rFonts w:ascii="Arial" w:eastAsia="Times New Roman" w:hAnsi="Arial" w:cs="Arial"/>
          <w:strike/>
          <w:color w:val="000000"/>
          <w:sz w:val="24"/>
          <w:szCs w:val="24"/>
        </w:rPr>
        <w:t>Art. 62. É o Poder Executivo autorizado a extinguir o cargo de que trata o art. 25 desta Lei e o Gabinete a que se refere o </w:t>
      </w:r>
      <w:hyperlink r:id="rId738" w:anchor="art4i" w:history="1">
        <w:r w:rsidRPr="00C94452">
          <w:rPr>
            <w:rFonts w:ascii="Arial" w:eastAsia="Times New Roman" w:hAnsi="Arial" w:cs="Arial"/>
            <w:strike/>
            <w:color w:val="0000FF"/>
            <w:sz w:val="24"/>
            <w:szCs w:val="24"/>
            <w:u w:val="single"/>
          </w:rPr>
          <w:t>inciso I do art. 4</w:t>
        </w:r>
        <w:r w:rsidRPr="00C94452">
          <w:rPr>
            <w:rFonts w:ascii="Arial" w:eastAsia="Times New Roman" w:hAnsi="Arial" w:cs="Arial"/>
            <w:strike/>
            <w:color w:val="0000FF"/>
            <w:sz w:val="24"/>
            <w:szCs w:val="24"/>
            <w:u w:val="single"/>
            <w:vertAlign w:val="superscript"/>
          </w:rPr>
          <w:t>o</w:t>
        </w:r>
        <w:r w:rsidRPr="00C94452">
          <w:rPr>
            <w:rFonts w:ascii="Arial" w:eastAsia="Times New Roman" w:hAnsi="Arial" w:cs="Arial"/>
            <w:strike/>
            <w:color w:val="0000FF"/>
            <w:sz w:val="24"/>
            <w:szCs w:val="24"/>
            <w:u w:val="single"/>
          </w:rPr>
          <w:t> da Lei n</w:t>
        </w:r>
        <w:r w:rsidRPr="00C94452">
          <w:rPr>
            <w:rFonts w:ascii="Arial" w:eastAsia="Times New Roman" w:hAnsi="Arial" w:cs="Arial"/>
            <w:strike/>
            <w:color w:val="0000FF"/>
            <w:sz w:val="24"/>
            <w:szCs w:val="24"/>
            <w:u w:val="single"/>
            <w:vertAlign w:val="superscript"/>
          </w:rPr>
          <w:t>o</w:t>
        </w:r>
        <w:r w:rsidRPr="00C94452">
          <w:rPr>
            <w:rFonts w:ascii="Arial" w:eastAsia="Times New Roman" w:hAnsi="Arial" w:cs="Arial"/>
            <w:strike/>
            <w:color w:val="0000FF"/>
            <w:sz w:val="24"/>
            <w:szCs w:val="24"/>
            <w:u w:val="single"/>
          </w:rPr>
          <w:t> 9.615, de 24 de março de 1998.</w:t>
        </w:r>
      </w:hyperlink>
      <w:r w:rsidRPr="00C94452">
        <w:rPr>
          <w:rFonts w:ascii="Arial" w:eastAsia="Times New Roman" w:hAnsi="Arial" w:cs="Arial"/>
          <w:strike/>
          <w:color w:val="000000"/>
          <w:sz w:val="24"/>
          <w:szCs w:val="24"/>
        </w:rPr>
        <w:t>                </w:t>
      </w:r>
      <w:hyperlink r:id="rId739" w:anchor="art1" w:history="1">
        <w:r w:rsidRPr="00C94452">
          <w:rPr>
            <w:rFonts w:ascii="Arial" w:eastAsia="Times New Roman" w:hAnsi="Arial" w:cs="Arial"/>
            <w:strike/>
            <w:color w:val="0000FF"/>
            <w:sz w:val="24"/>
            <w:szCs w:val="24"/>
            <w:u w:val="single"/>
          </w:rPr>
          <w:t>(Vide Medida Provisória nº 1.795, de 1999)</w:t>
        </w:r>
      </w:hyperlink>
      <w:r w:rsidRPr="00C94452">
        <w:rPr>
          <w:rFonts w:ascii="Arial" w:eastAsia="Times New Roman" w:hAnsi="Arial" w:cs="Arial"/>
          <w:color w:val="000000"/>
          <w:sz w:val="24"/>
          <w:szCs w:val="24"/>
        </w:rPr>
        <w:t>                      </w:t>
      </w:r>
      <w:hyperlink r:id="rId740" w:anchor="art33" w:history="1">
        <w:r w:rsidRPr="00C94452">
          <w:rPr>
            <w:rFonts w:ascii="Arial" w:eastAsia="Times New Roman" w:hAnsi="Arial" w:cs="Arial"/>
            <w:color w:val="0000FF"/>
            <w:sz w:val="24"/>
            <w:szCs w:val="24"/>
            <w:u w:val="single"/>
          </w:rPr>
          <w:t>(Revogado pela Medida Provisória nº 2.216-37, de 2001)</w:t>
        </w:r>
      </w:hyperlink>
    </w:p>
    <w:bookmarkStart w:id="228" w:name="art63"/>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lastRenderedPageBreak/>
        <w:fldChar w:fldCharType="begin"/>
      </w:r>
      <w:r w:rsidRPr="00C94452">
        <w:rPr>
          <w:rFonts w:ascii="Arial" w:eastAsia="Times New Roman" w:hAnsi="Arial" w:cs="Arial"/>
          <w:color w:val="000000"/>
          <w:sz w:val="24"/>
          <w:szCs w:val="24"/>
        </w:rPr>
        <w:instrText xml:space="preserve"> HYPERLINK "http://www.planalto.gov.br/ccivil_03/leis/Mensagem_Veto/1998/Mv622-98.htm" </w:instrText>
      </w:r>
      <w:r w:rsidRPr="00C94452">
        <w:rPr>
          <w:rFonts w:ascii="Arial" w:eastAsia="Times New Roman" w:hAnsi="Arial" w:cs="Arial"/>
          <w:color w:val="000000"/>
          <w:sz w:val="24"/>
          <w:szCs w:val="24"/>
        </w:rPr>
        <w:fldChar w:fldCharType="separate"/>
      </w:r>
      <w:r w:rsidRPr="00C94452">
        <w:rPr>
          <w:rFonts w:ascii="Arial" w:eastAsia="Times New Roman" w:hAnsi="Arial" w:cs="Arial"/>
          <w:color w:val="0000FF"/>
          <w:sz w:val="24"/>
          <w:szCs w:val="24"/>
          <w:u w:val="single"/>
        </w:rPr>
        <w:t>Art. 63</w:t>
      </w:r>
      <w:r w:rsidRPr="00C94452">
        <w:rPr>
          <w:rFonts w:ascii="Arial" w:eastAsia="Times New Roman" w:hAnsi="Arial" w:cs="Arial"/>
          <w:color w:val="000000"/>
          <w:sz w:val="24"/>
          <w:szCs w:val="24"/>
        </w:rPr>
        <w:fldChar w:fldCharType="end"/>
      </w:r>
      <w:bookmarkEnd w:id="228"/>
      <w:r w:rsidRPr="00C94452">
        <w:rPr>
          <w:rFonts w:ascii="Arial" w:eastAsia="Times New Roman" w:hAnsi="Arial" w:cs="Arial"/>
          <w:color w:val="000000"/>
          <w:sz w:val="24"/>
          <w:szCs w:val="24"/>
        </w:rPr>
        <w:t>. </w:t>
      </w:r>
      <w:hyperlink r:id="rId741" w:history="1">
        <w:r w:rsidRPr="00C94452">
          <w:rPr>
            <w:rFonts w:ascii="Arial" w:eastAsia="Times New Roman" w:hAnsi="Arial" w:cs="Arial"/>
            <w:color w:val="0000FF"/>
            <w:sz w:val="24"/>
            <w:szCs w:val="24"/>
            <w:u w:val="single"/>
          </w:rPr>
          <w:t>(VETADO)</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29" w:name="art64"/>
      <w:bookmarkEnd w:id="229"/>
      <w:r w:rsidRPr="00C94452">
        <w:rPr>
          <w:rFonts w:ascii="Arial" w:eastAsia="Times New Roman" w:hAnsi="Arial" w:cs="Arial"/>
          <w:color w:val="000000"/>
          <w:sz w:val="24"/>
          <w:szCs w:val="24"/>
        </w:rPr>
        <w:t>Art. 64.</w:t>
      </w:r>
      <w:r w:rsidRPr="00C94452">
        <w:rPr>
          <w:rFonts w:ascii="Arial" w:eastAsia="Times New Roman" w:hAnsi="Arial" w:cs="Arial"/>
          <w:color w:val="000000"/>
          <w:sz w:val="24"/>
          <w:szCs w:val="24"/>
          <w:vertAlign w:val="superscript"/>
        </w:rPr>
        <w:t> </w:t>
      </w:r>
      <w:r w:rsidRPr="00C94452">
        <w:rPr>
          <w:rFonts w:ascii="Arial" w:eastAsia="Times New Roman" w:hAnsi="Arial" w:cs="Arial"/>
          <w:color w:val="000000"/>
          <w:sz w:val="24"/>
          <w:szCs w:val="24"/>
        </w:rPr>
        <w:t>São convalidados os atos praticados com base nas </w:t>
      </w:r>
      <w:hyperlink r:id="rId742" w:history="1">
        <w:r w:rsidRPr="00C94452">
          <w:rPr>
            <w:rFonts w:ascii="Arial" w:eastAsia="Times New Roman" w:hAnsi="Arial" w:cs="Arial"/>
            <w:color w:val="0000FF"/>
            <w:sz w:val="24"/>
            <w:szCs w:val="24"/>
            <w:u w:val="single"/>
          </w:rPr>
          <w:t>Medidas Provisórias n</w:t>
        </w:r>
        <w:r w:rsidRPr="00C94452">
          <w:rPr>
            <w:rFonts w:ascii="Arial" w:eastAsia="Times New Roman" w:hAnsi="Arial" w:cs="Arial"/>
            <w:color w:val="0000FF"/>
            <w:sz w:val="24"/>
            <w:szCs w:val="24"/>
            <w:u w:val="single"/>
            <w:vertAlign w:val="superscript"/>
          </w:rPr>
          <w:t>os</w:t>
        </w:r>
        <w:r w:rsidRPr="00C94452">
          <w:rPr>
            <w:rFonts w:ascii="Arial" w:eastAsia="Times New Roman" w:hAnsi="Arial" w:cs="Arial"/>
            <w:color w:val="0000FF"/>
            <w:sz w:val="24"/>
            <w:szCs w:val="24"/>
            <w:u w:val="single"/>
          </w:rPr>
          <w:t> 752, de 6 de dezembro de 1994</w:t>
        </w:r>
      </w:hyperlink>
      <w:r w:rsidRPr="00C94452">
        <w:rPr>
          <w:rFonts w:ascii="Arial" w:eastAsia="Times New Roman" w:hAnsi="Arial" w:cs="Arial"/>
          <w:color w:val="000000"/>
          <w:sz w:val="24"/>
          <w:szCs w:val="24"/>
        </w:rPr>
        <w:t>, </w:t>
      </w:r>
      <w:hyperlink r:id="rId743" w:history="1">
        <w:r w:rsidRPr="00C94452">
          <w:rPr>
            <w:rFonts w:ascii="Arial" w:eastAsia="Times New Roman" w:hAnsi="Arial" w:cs="Arial"/>
            <w:color w:val="0000FF"/>
            <w:sz w:val="24"/>
            <w:szCs w:val="24"/>
            <w:u w:val="single"/>
          </w:rPr>
          <w:t>797</w:t>
        </w:r>
      </w:hyperlink>
      <w:r w:rsidRPr="00C94452">
        <w:rPr>
          <w:rFonts w:ascii="Arial" w:eastAsia="Times New Roman" w:hAnsi="Arial" w:cs="Arial"/>
          <w:color w:val="000000"/>
          <w:sz w:val="24"/>
          <w:szCs w:val="24"/>
        </w:rPr>
        <w:t> e </w:t>
      </w:r>
      <w:hyperlink r:id="rId744" w:history="1">
        <w:r w:rsidRPr="00C94452">
          <w:rPr>
            <w:rFonts w:ascii="Arial" w:eastAsia="Times New Roman" w:hAnsi="Arial" w:cs="Arial"/>
            <w:color w:val="0000FF"/>
            <w:sz w:val="24"/>
            <w:szCs w:val="24"/>
            <w:u w:val="single"/>
          </w:rPr>
          <w:t>800, de 30 de dezembro de 1994</w:t>
        </w:r>
      </w:hyperlink>
      <w:r w:rsidRPr="00C94452">
        <w:rPr>
          <w:rFonts w:ascii="Arial" w:eastAsia="Times New Roman" w:hAnsi="Arial" w:cs="Arial"/>
          <w:color w:val="000000"/>
          <w:sz w:val="24"/>
          <w:szCs w:val="24"/>
        </w:rPr>
        <w:t>, </w:t>
      </w:r>
      <w:hyperlink r:id="rId745" w:history="1">
        <w:r w:rsidRPr="00C94452">
          <w:rPr>
            <w:rFonts w:ascii="Arial" w:eastAsia="Times New Roman" w:hAnsi="Arial" w:cs="Arial"/>
            <w:color w:val="0000FF"/>
            <w:sz w:val="24"/>
            <w:szCs w:val="24"/>
            <w:u w:val="single"/>
          </w:rPr>
          <w:t>931, de 1</w:t>
        </w:r>
        <w:r w:rsidRPr="00C94452">
          <w:rPr>
            <w:rFonts w:ascii="Arial" w:eastAsia="Times New Roman" w:hAnsi="Arial" w:cs="Arial"/>
            <w:color w:val="0000FF"/>
            <w:sz w:val="24"/>
            <w:szCs w:val="24"/>
            <w:u w:val="single"/>
            <w:vertAlign w:val="superscript"/>
          </w:rPr>
          <w:t>o</w:t>
        </w:r>
        <w:r w:rsidRPr="00C94452">
          <w:rPr>
            <w:rFonts w:ascii="Arial" w:eastAsia="Times New Roman" w:hAnsi="Arial" w:cs="Arial"/>
            <w:color w:val="0000FF"/>
            <w:sz w:val="24"/>
            <w:szCs w:val="24"/>
            <w:u w:val="single"/>
          </w:rPr>
          <w:t> de março de 1995</w:t>
        </w:r>
      </w:hyperlink>
      <w:r w:rsidRPr="00C94452">
        <w:rPr>
          <w:rFonts w:ascii="Arial" w:eastAsia="Times New Roman" w:hAnsi="Arial" w:cs="Arial"/>
          <w:color w:val="000000"/>
          <w:sz w:val="24"/>
          <w:szCs w:val="24"/>
        </w:rPr>
        <w:t>, </w:t>
      </w:r>
      <w:hyperlink r:id="rId746" w:history="1">
        <w:r w:rsidRPr="00C94452">
          <w:rPr>
            <w:rFonts w:ascii="Arial" w:eastAsia="Times New Roman" w:hAnsi="Arial" w:cs="Arial"/>
            <w:color w:val="0000FF"/>
            <w:sz w:val="24"/>
            <w:szCs w:val="24"/>
            <w:u w:val="single"/>
          </w:rPr>
          <w:t>962, de 30 de março de 1995</w:t>
        </w:r>
      </w:hyperlink>
      <w:r w:rsidRPr="00C94452">
        <w:rPr>
          <w:rFonts w:ascii="Arial" w:eastAsia="Times New Roman" w:hAnsi="Arial" w:cs="Arial"/>
          <w:color w:val="000000"/>
          <w:sz w:val="24"/>
          <w:szCs w:val="24"/>
        </w:rPr>
        <w:t>, </w:t>
      </w:r>
      <w:hyperlink r:id="rId747" w:history="1">
        <w:r w:rsidRPr="00C94452">
          <w:rPr>
            <w:rFonts w:ascii="Arial" w:eastAsia="Times New Roman" w:hAnsi="Arial" w:cs="Arial"/>
            <w:color w:val="0000FF"/>
            <w:sz w:val="24"/>
            <w:szCs w:val="24"/>
            <w:u w:val="single"/>
          </w:rPr>
          <w:t>987, de 28 de abril de 1995</w:t>
        </w:r>
      </w:hyperlink>
      <w:r w:rsidRPr="00C94452">
        <w:rPr>
          <w:rFonts w:ascii="Arial" w:eastAsia="Times New Roman" w:hAnsi="Arial" w:cs="Arial"/>
          <w:color w:val="000000"/>
          <w:sz w:val="24"/>
          <w:szCs w:val="24"/>
        </w:rPr>
        <w:t>, </w:t>
      </w:r>
      <w:hyperlink r:id="rId748" w:history="1">
        <w:r w:rsidRPr="00C94452">
          <w:rPr>
            <w:rFonts w:ascii="Arial" w:eastAsia="Times New Roman" w:hAnsi="Arial" w:cs="Arial"/>
            <w:color w:val="0000FF"/>
            <w:sz w:val="24"/>
            <w:szCs w:val="24"/>
            <w:u w:val="single"/>
          </w:rPr>
          <w:t>1.015, de 26 de maio de 1995</w:t>
        </w:r>
      </w:hyperlink>
      <w:r w:rsidRPr="00C94452">
        <w:rPr>
          <w:rFonts w:ascii="Arial" w:eastAsia="Times New Roman" w:hAnsi="Arial" w:cs="Arial"/>
          <w:color w:val="000000"/>
          <w:sz w:val="24"/>
          <w:szCs w:val="24"/>
        </w:rPr>
        <w:t>, </w:t>
      </w:r>
      <w:hyperlink r:id="rId749" w:history="1">
        <w:r w:rsidRPr="00C94452">
          <w:rPr>
            <w:rFonts w:ascii="Arial" w:eastAsia="Times New Roman" w:hAnsi="Arial" w:cs="Arial"/>
            <w:color w:val="0000FF"/>
            <w:sz w:val="24"/>
            <w:szCs w:val="24"/>
            <w:u w:val="single"/>
          </w:rPr>
          <w:t>1.038, de 27 de junho de 1995</w:t>
        </w:r>
      </w:hyperlink>
      <w:r w:rsidRPr="00C94452">
        <w:rPr>
          <w:rFonts w:ascii="Arial" w:eastAsia="Times New Roman" w:hAnsi="Arial" w:cs="Arial"/>
          <w:color w:val="000000"/>
          <w:sz w:val="24"/>
          <w:szCs w:val="24"/>
        </w:rPr>
        <w:t>, </w:t>
      </w:r>
      <w:hyperlink r:id="rId750" w:history="1">
        <w:r w:rsidRPr="00C94452">
          <w:rPr>
            <w:rFonts w:ascii="Arial" w:eastAsia="Times New Roman" w:hAnsi="Arial" w:cs="Arial"/>
            <w:color w:val="0000FF"/>
            <w:sz w:val="24"/>
            <w:szCs w:val="24"/>
            <w:u w:val="single"/>
          </w:rPr>
          <w:t>1.063, de 27 de julho de 1995</w:t>
        </w:r>
      </w:hyperlink>
      <w:r w:rsidRPr="00C94452">
        <w:rPr>
          <w:rFonts w:ascii="Arial" w:eastAsia="Times New Roman" w:hAnsi="Arial" w:cs="Arial"/>
          <w:color w:val="000000"/>
          <w:sz w:val="24"/>
          <w:szCs w:val="24"/>
        </w:rPr>
        <w:t>, </w:t>
      </w:r>
      <w:hyperlink r:id="rId751" w:history="1">
        <w:r w:rsidRPr="00C94452">
          <w:rPr>
            <w:rFonts w:ascii="Arial" w:eastAsia="Times New Roman" w:hAnsi="Arial" w:cs="Arial"/>
            <w:color w:val="0000FF"/>
            <w:sz w:val="24"/>
            <w:szCs w:val="24"/>
            <w:u w:val="single"/>
          </w:rPr>
          <w:t>1.090, de 25 de agosto de 1995</w:t>
        </w:r>
      </w:hyperlink>
      <w:r w:rsidRPr="00C94452">
        <w:rPr>
          <w:rFonts w:ascii="Arial" w:eastAsia="Times New Roman" w:hAnsi="Arial" w:cs="Arial"/>
          <w:color w:val="000000"/>
          <w:sz w:val="24"/>
          <w:szCs w:val="24"/>
        </w:rPr>
        <w:t>, </w:t>
      </w:r>
      <w:hyperlink r:id="rId752" w:history="1">
        <w:r w:rsidRPr="00C94452">
          <w:rPr>
            <w:rFonts w:ascii="Arial" w:eastAsia="Times New Roman" w:hAnsi="Arial" w:cs="Arial"/>
            <w:color w:val="0000FF"/>
            <w:sz w:val="24"/>
            <w:szCs w:val="24"/>
            <w:u w:val="single"/>
          </w:rPr>
          <w:t>1.122, de 22 de setembro de 1995</w:t>
        </w:r>
      </w:hyperlink>
      <w:r w:rsidRPr="00C94452">
        <w:rPr>
          <w:rFonts w:ascii="Arial" w:eastAsia="Times New Roman" w:hAnsi="Arial" w:cs="Arial"/>
          <w:color w:val="000000"/>
          <w:sz w:val="24"/>
          <w:szCs w:val="24"/>
        </w:rPr>
        <w:t>, </w:t>
      </w:r>
      <w:hyperlink r:id="rId753" w:history="1">
        <w:r w:rsidRPr="00C94452">
          <w:rPr>
            <w:rFonts w:ascii="Arial" w:eastAsia="Times New Roman" w:hAnsi="Arial" w:cs="Arial"/>
            <w:color w:val="0000FF"/>
            <w:sz w:val="24"/>
            <w:szCs w:val="24"/>
            <w:u w:val="single"/>
          </w:rPr>
          <w:t>1.154, de 24 de outubro de 1995</w:t>
        </w:r>
      </w:hyperlink>
      <w:r w:rsidRPr="00C94452">
        <w:rPr>
          <w:rFonts w:ascii="Arial" w:eastAsia="Times New Roman" w:hAnsi="Arial" w:cs="Arial"/>
          <w:color w:val="000000"/>
          <w:sz w:val="24"/>
          <w:szCs w:val="24"/>
        </w:rPr>
        <w:t>, </w:t>
      </w:r>
      <w:hyperlink r:id="rId754" w:history="1">
        <w:r w:rsidRPr="00C94452">
          <w:rPr>
            <w:rFonts w:ascii="Arial" w:eastAsia="Times New Roman" w:hAnsi="Arial" w:cs="Arial"/>
            <w:color w:val="0000FF"/>
            <w:sz w:val="24"/>
            <w:szCs w:val="24"/>
            <w:u w:val="single"/>
          </w:rPr>
          <w:t>1.190, de 23 de novembro de 1995</w:t>
        </w:r>
      </w:hyperlink>
      <w:r w:rsidRPr="00C94452">
        <w:rPr>
          <w:rFonts w:ascii="Arial" w:eastAsia="Times New Roman" w:hAnsi="Arial" w:cs="Arial"/>
          <w:color w:val="000000"/>
          <w:sz w:val="24"/>
          <w:szCs w:val="24"/>
        </w:rPr>
        <w:t>, </w:t>
      </w:r>
      <w:hyperlink r:id="rId755" w:history="1">
        <w:r w:rsidRPr="00C94452">
          <w:rPr>
            <w:rFonts w:ascii="Arial" w:eastAsia="Times New Roman" w:hAnsi="Arial" w:cs="Arial"/>
            <w:color w:val="0000FF"/>
            <w:sz w:val="24"/>
            <w:szCs w:val="24"/>
            <w:u w:val="single"/>
          </w:rPr>
          <w:t>1.226, de 14 de dezembro de 1995</w:t>
        </w:r>
      </w:hyperlink>
      <w:r w:rsidRPr="00C94452">
        <w:rPr>
          <w:rFonts w:ascii="Arial" w:eastAsia="Times New Roman" w:hAnsi="Arial" w:cs="Arial"/>
          <w:color w:val="000000"/>
          <w:sz w:val="24"/>
          <w:szCs w:val="24"/>
        </w:rPr>
        <w:t>, </w:t>
      </w:r>
      <w:hyperlink r:id="rId756" w:history="1">
        <w:r w:rsidRPr="00C94452">
          <w:rPr>
            <w:rFonts w:ascii="Arial" w:eastAsia="Times New Roman" w:hAnsi="Arial" w:cs="Arial"/>
            <w:color w:val="0000FF"/>
            <w:sz w:val="24"/>
            <w:szCs w:val="24"/>
            <w:u w:val="single"/>
          </w:rPr>
          <w:t>1.263, de 12 de janeiro de 1996</w:t>
        </w:r>
      </w:hyperlink>
      <w:r w:rsidRPr="00C94452">
        <w:rPr>
          <w:rFonts w:ascii="Arial" w:eastAsia="Times New Roman" w:hAnsi="Arial" w:cs="Arial"/>
          <w:color w:val="000000"/>
          <w:sz w:val="24"/>
          <w:szCs w:val="24"/>
        </w:rPr>
        <w:t>, </w:t>
      </w:r>
      <w:hyperlink r:id="rId757" w:history="1">
        <w:r w:rsidRPr="00C94452">
          <w:rPr>
            <w:rFonts w:ascii="Arial" w:eastAsia="Times New Roman" w:hAnsi="Arial" w:cs="Arial"/>
            <w:color w:val="0000FF"/>
            <w:sz w:val="24"/>
            <w:szCs w:val="24"/>
            <w:u w:val="single"/>
          </w:rPr>
          <w:t>1.302, de 9 de fevereiro de 1996</w:t>
        </w:r>
      </w:hyperlink>
      <w:r w:rsidRPr="00C94452">
        <w:rPr>
          <w:rFonts w:ascii="Arial" w:eastAsia="Times New Roman" w:hAnsi="Arial" w:cs="Arial"/>
          <w:color w:val="000000"/>
          <w:sz w:val="24"/>
          <w:szCs w:val="24"/>
        </w:rPr>
        <w:t>, </w:t>
      </w:r>
      <w:hyperlink r:id="rId758" w:history="1">
        <w:r w:rsidRPr="00C94452">
          <w:rPr>
            <w:rFonts w:ascii="Arial" w:eastAsia="Times New Roman" w:hAnsi="Arial" w:cs="Arial"/>
            <w:color w:val="0000FF"/>
            <w:sz w:val="24"/>
            <w:szCs w:val="24"/>
            <w:u w:val="single"/>
          </w:rPr>
          <w:t>1.342, de 12 de março de 1996</w:t>
        </w:r>
      </w:hyperlink>
      <w:r w:rsidRPr="00C94452">
        <w:rPr>
          <w:rFonts w:ascii="Arial" w:eastAsia="Times New Roman" w:hAnsi="Arial" w:cs="Arial"/>
          <w:color w:val="000000"/>
          <w:sz w:val="24"/>
          <w:szCs w:val="24"/>
        </w:rPr>
        <w:t>, </w:t>
      </w:r>
      <w:hyperlink r:id="rId759" w:history="1">
        <w:r w:rsidRPr="00C94452">
          <w:rPr>
            <w:rFonts w:ascii="Arial" w:eastAsia="Times New Roman" w:hAnsi="Arial" w:cs="Arial"/>
            <w:color w:val="0000FF"/>
            <w:sz w:val="24"/>
            <w:szCs w:val="24"/>
            <w:u w:val="single"/>
          </w:rPr>
          <w:t>1.384, de 11 de abril de 1996</w:t>
        </w:r>
      </w:hyperlink>
      <w:r w:rsidRPr="00C94452">
        <w:rPr>
          <w:rFonts w:ascii="Arial" w:eastAsia="Times New Roman" w:hAnsi="Arial" w:cs="Arial"/>
          <w:color w:val="000000"/>
          <w:sz w:val="24"/>
          <w:szCs w:val="24"/>
        </w:rPr>
        <w:t>, </w:t>
      </w:r>
      <w:hyperlink r:id="rId760" w:history="1">
        <w:r w:rsidRPr="00C94452">
          <w:rPr>
            <w:rFonts w:ascii="Arial" w:eastAsia="Times New Roman" w:hAnsi="Arial" w:cs="Arial"/>
            <w:color w:val="0000FF"/>
            <w:sz w:val="24"/>
            <w:szCs w:val="24"/>
            <w:u w:val="single"/>
          </w:rPr>
          <w:t>1.450, de 10 de maio de 1996</w:t>
        </w:r>
      </w:hyperlink>
      <w:r w:rsidRPr="00C94452">
        <w:rPr>
          <w:rFonts w:ascii="Arial" w:eastAsia="Times New Roman" w:hAnsi="Arial" w:cs="Arial"/>
          <w:color w:val="000000"/>
          <w:sz w:val="24"/>
          <w:szCs w:val="24"/>
        </w:rPr>
        <w:t>, </w:t>
      </w:r>
      <w:hyperlink r:id="rId761" w:history="1">
        <w:r w:rsidRPr="00C94452">
          <w:rPr>
            <w:rFonts w:ascii="Arial" w:eastAsia="Times New Roman" w:hAnsi="Arial" w:cs="Arial"/>
            <w:color w:val="0000FF"/>
            <w:sz w:val="24"/>
            <w:szCs w:val="24"/>
            <w:u w:val="single"/>
          </w:rPr>
          <w:t>1.498, de 7 de junho de 1996</w:t>
        </w:r>
      </w:hyperlink>
      <w:r w:rsidRPr="00C94452">
        <w:rPr>
          <w:rFonts w:ascii="Arial" w:eastAsia="Times New Roman" w:hAnsi="Arial" w:cs="Arial"/>
          <w:color w:val="000000"/>
          <w:sz w:val="24"/>
          <w:szCs w:val="24"/>
        </w:rPr>
        <w:t>, </w:t>
      </w:r>
      <w:hyperlink r:id="rId762" w:history="1">
        <w:r w:rsidRPr="00C94452">
          <w:rPr>
            <w:rFonts w:ascii="Arial" w:eastAsia="Times New Roman" w:hAnsi="Arial" w:cs="Arial"/>
            <w:color w:val="0000FF"/>
            <w:sz w:val="24"/>
            <w:szCs w:val="24"/>
            <w:u w:val="single"/>
          </w:rPr>
          <w:t>1.498-19, de 9 de julho de 1996</w:t>
        </w:r>
      </w:hyperlink>
      <w:r w:rsidRPr="00C94452">
        <w:rPr>
          <w:rFonts w:ascii="Arial" w:eastAsia="Times New Roman" w:hAnsi="Arial" w:cs="Arial"/>
          <w:color w:val="000000"/>
          <w:sz w:val="24"/>
          <w:szCs w:val="24"/>
        </w:rPr>
        <w:t>, </w:t>
      </w:r>
      <w:hyperlink r:id="rId763" w:history="1">
        <w:r w:rsidRPr="00C94452">
          <w:rPr>
            <w:rFonts w:ascii="Arial" w:eastAsia="Times New Roman" w:hAnsi="Arial" w:cs="Arial"/>
            <w:color w:val="0000FF"/>
            <w:sz w:val="24"/>
            <w:szCs w:val="24"/>
            <w:u w:val="single"/>
          </w:rPr>
          <w:t>1.498-20, de 8 de agosto de 1996</w:t>
        </w:r>
      </w:hyperlink>
      <w:r w:rsidRPr="00C94452">
        <w:rPr>
          <w:rFonts w:ascii="Arial" w:eastAsia="Times New Roman" w:hAnsi="Arial" w:cs="Arial"/>
          <w:color w:val="000000"/>
          <w:sz w:val="24"/>
          <w:szCs w:val="24"/>
        </w:rPr>
        <w:t>, </w:t>
      </w:r>
      <w:hyperlink r:id="rId764" w:history="1">
        <w:r w:rsidRPr="00C94452">
          <w:rPr>
            <w:rFonts w:ascii="Arial" w:eastAsia="Times New Roman" w:hAnsi="Arial" w:cs="Arial"/>
            <w:color w:val="0000FF"/>
            <w:sz w:val="24"/>
            <w:szCs w:val="24"/>
            <w:u w:val="single"/>
          </w:rPr>
          <w:t>1.498-21, de 5 de setembro de 1996</w:t>
        </w:r>
      </w:hyperlink>
      <w:r w:rsidRPr="00C94452">
        <w:rPr>
          <w:rFonts w:ascii="Arial" w:eastAsia="Times New Roman" w:hAnsi="Arial" w:cs="Arial"/>
          <w:color w:val="000000"/>
          <w:sz w:val="24"/>
          <w:szCs w:val="24"/>
        </w:rPr>
        <w:t>, </w:t>
      </w:r>
      <w:hyperlink r:id="rId765" w:history="1">
        <w:r w:rsidRPr="00C94452">
          <w:rPr>
            <w:rFonts w:ascii="Arial" w:eastAsia="Times New Roman" w:hAnsi="Arial" w:cs="Arial"/>
            <w:color w:val="0000FF"/>
            <w:sz w:val="24"/>
            <w:szCs w:val="24"/>
            <w:u w:val="single"/>
          </w:rPr>
          <w:t>1.498-22, de 2 de outubro de 1996</w:t>
        </w:r>
      </w:hyperlink>
      <w:r w:rsidRPr="00C94452">
        <w:rPr>
          <w:rFonts w:ascii="Arial" w:eastAsia="Times New Roman" w:hAnsi="Arial" w:cs="Arial"/>
          <w:color w:val="000000"/>
          <w:sz w:val="24"/>
          <w:szCs w:val="24"/>
        </w:rPr>
        <w:t>, </w:t>
      </w:r>
      <w:hyperlink r:id="rId766" w:history="1">
        <w:r w:rsidRPr="00C94452">
          <w:rPr>
            <w:rFonts w:ascii="Arial" w:eastAsia="Times New Roman" w:hAnsi="Arial" w:cs="Arial"/>
            <w:color w:val="0000FF"/>
            <w:sz w:val="24"/>
            <w:szCs w:val="24"/>
            <w:u w:val="single"/>
          </w:rPr>
          <w:t>1.498-23, de 31 de outubro de 1996</w:t>
        </w:r>
      </w:hyperlink>
      <w:r w:rsidRPr="00C94452">
        <w:rPr>
          <w:rFonts w:ascii="Arial" w:eastAsia="Times New Roman" w:hAnsi="Arial" w:cs="Arial"/>
          <w:color w:val="000000"/>
          <w:sz w:val="24"/>
          <w:szCs w:val="24"/>
        </w:rPr>
        <w:t>, </w:t>
      </w:r>
      <w:hyperlink r:id="rId767" w:history="1">
        <w:r w:rsidRPr="00C94452">
          <w:rPr>
            <w:rFonts w:ascii="Arial" w:eastAsia="Times New Roman" w:hAnsi="Arial" w:cs="Arial"/>
            <w:color w:val="0000FF"/>
            <w:sz w:val="24"/>
            <w:szCs w:val="24"/>
            <w:u w:val="single"/>
          </w:rPr>
          <w:t>1.498-24, de 29 de novembro de 1996</w:t>
        </w:r>
      </w:hyperlink>
      <w:r w:rsidRPr="00C94452">
        <w:rPr>
          <w:rFonts w:ascii="Arial" w:eastAsia="Times New Roman" w:hAnsi="Arial" w:cs="Arial"/>
          <w:color w:val="000000"/>
          <w:sz w:val="24"/>
          <w:szCs w:val="24"/>
        </w:rPr>
        <w:t>, </w:t>
      </w:r>
      <w:hyperlink r:id="rId768" w:history="1">
        <w:r w:rsidRPr="00C94452">
          <w:rPr>
            <w:rFonts w:ascii="Arial" w:eastAsia="Times New Roman" w:hAnsi="Arial" w:cs="Arial"/>
            <w:color w:val="0000FF"/>
            <w:sz w:val="24"/>
            <w:szCs w:val="24"/>
            <w:u w:val="single"/>
          </w:rPr>
          <w:t>1.549, de 18 de dezembro de 1996</w:t>
        </w:r>
      </w:hyperlink>
      <w:r w:rsidRPr="00C94452">
        <w:rPr>
          <w:rFonts w:ascii="Arial" w:eastAsia="Times New Roman" w:hAnsi="Arial" w:cs="Arial"/>
          <w:color w:val="000000"/>
          <w:sz w:val="24"/>
          <w:szCs w:val="24"/>
        </w:rPr>
        <w:t>, </w:t>
      </w:r>
      <w:hyperlink r:id="rId769" w:history="1">
        <w:r w:rsidRPr="00C94452">
          <w:rPr>
            <w:rFonts w:ascii="Arial" w:eastAsia="Times New Roman" w:hAnsi="Arial" w:cs="Arial"/>
            <w:color w:val="0000FF"/>
            <w:sz w:val="24"/>
            <w:szCs w:val="24"/>
            <w:u w:val="single"/>
          </w:rPr>
          <w:t>1.549-26, de 16 de janeiro de 1997</w:t>
        </w:r>
      </w:hyperlink>
      <w:r w:rsidRPr="00C94452">
        <w:rPr>
          <w:rFonts w:ascii="Arial" w:eastAsia="Times New Roman" w:hAnsi="Arial" w:cs="Arial"/>
          <w:color w:val="000000"/>
          <w:sz w:val="24"/>
          <w:szCs w:val="24"/>
        </w:rPr>
        <w:t>, </w:t>
      </w:r>
      <w:hyperlink r:id="rId770" w:history="1">
        <w:r w:rsidRPr="00C94452">
          <w:rPr>
            <w:rFonts w:ascii="Arial" w:eastAsia="Times New Roman" w:hAnsi="Arial" w:cs="Arial"/>
            <w:color w:val="0000FF"/>
            <w:sz w:val="24"/>
            <w:szCs w:val="24"/>
            <w:u w:val="single"/>
          </w:rPr>
          <w:t>1.549-27, de 14 de fevereiro de 1997</w:t>
        </w:r>
      </w:hyperlink>
      <w:r w:rsidRPr="00C94452">
        <w:rPr>
          <w:rFonts w:ascii="Arial" w:eastAsia="Times New Roman" w:hAnsi="Arial" w:cs="Arial"/>
          <w:color w:val="000000"/>
          <w:sz w:val="24"/>
          <w:szCs w:val="24"/>
        </w:rPr>
        <w:t>,</w:t>
      </w:r>
      <w:r w:rsidRPr="00C94452">
        <w:rPr>
          <w:rFonts w:ascii="Arial" w:eastAsia="Times New Roman" w:hAnsi="Arial" w:cs="Arial"/>
          <w:color w:val="000000"/>
          <w:sz w:val="24"/>
          <w:szCs w:val="24"/>
          <w:vertAlign w:val="superscript"/>
        </w:rPr>
        <w:t> </w:t>
      </w:r>
      <w:hyperlink r:id="rId771" w:history="1">
        <w:r w:rsidRPr="00C94452">
          <w:rPr>
            <w:rFonts w:ascii="Arial" w:eastAsia="Times New Roman" w:hAnsi="Arial" w:cs="Arial"/>
            <w:color w:val="0000FF"/>
            <w:sz w:val="24"/>
            <w:szCs w:val="24"/>
            <w:u w:val="single"/>
          </w:rPr>
          <w:t>1.549-28, de 14 de março de 1997</w:t>
        </w:r>
      </w:hyperlink>
      <w:r w:rsidRPr="00C94452">
        <w:rPr>
          <w:rFonts w:ascii="Arial" w:eastAsia="Times New Roman" w:hAnsi="Arial" w:cs="Arial"/>
          <w:color w:val="000000"/>
          <w:sz w:val="24"/>
          <w:szCs w:val="24"/>
        </w:rPr>
        <w:t>, 1</w:t>
      </w:r>
      <w:hyperlink r:id="rId772" w:history="1">
        <w:r w:rsidRPr="00C94452">
          <w:rPr>
            <w:rFonts w:ascii="Arial" w:eastAsia="Times New Roman" w:hAnsi="Arial" w:cs="Arial"/>
            <w:color w:val="0000FF"/>
            <w:sz w:val="24"/>
            <w:szCs w:val="24"/>
            <w:u w:val="single"/>
          </w:rPr>
          <w:t>.549-29, de 15 de abril de 1997</w:t>
        </w:r>
      </w:hyperlink>
      <w:r w:rsidRPr="00C94452">
        <w:rPr>
          <w:rFonts w:ascii="Arial" w:eastAsia="Times New Roman" w:hAnsi="Arial" w:cs="Arial"/>
          <w:color w:val="000000"/>
          <w:sz w:val="24"/>
          <w:szCs w:val="24"/>
        </w:rPr>
        <w:t>, </w:t>
      </w:r>
      <w:hyperlink r:id="rId773" w:history="1">
        <w:r w:rsidRPr="00C94452">
          <w:rPr>
            <w:rFonts w:ascii="Arial" w:eastAsia="Times New Roman" w:hAnsi="Arial" w:cs="Arial"/>
            <w:color w:val="0000FF"/>
            <w:sz w:val="24"/>
            <w:szCs w:val="24"/>
            <w:u w:val="single"/>
          </w:rPr>
          <w:t>1.549-30, de 15 de maio de 1997</w:t>
        </w:r>
      </w:hyperlink>
      <w:r w:rsidRPr="00C94452">
        <w:rPr>
          <w:rFonts w:ascii="Arial" w:eastAsia="Times New Roman" w:hAnsi="Arial" w:cs="Arial"/>
          <w:color w:val="000000"/>
          <w:sz w:val="24"/>
          <w:szCs w:val="24"/>
        </w:rPr>
        <w:t>, </w:t>
      </w:r>
      <w:hyperlink r:id="rId774" w:history="1">
        <w:r w:rsidRPr="00C94452">
          <w:rPr>
            <w:rFonts w:ascii="Arial" w:eastAsia="Times New Roman" w:hAnsi="Arial" w:cs="Arial"/>
            <w:color w:val="0000FF"/>
            <w:sz w:val="24"/>
            <w:szCs w:val="24"/>
            <w:u w:val="single"/>
          </w:rPr>
          <w:t>1.549-31, de 13 de junho de 1997</w:t>
        </w:r>
      </w:hyperlink>
      <w:r w:rsidRPr="00C94452">
        <w:rPr>
          <w:rFonts w:ascii="Arial" w:eastAsia="Times New Roman" w:hAnsi="Arial" w:cs="Arial"/>
          <w:color w:val="000000"/>
          <w:sz w:val="24"/>
          <w:szCs w:val="24"/>
        </w:rPr>
        <w:t>, </w:t>
      </w:r>
      <w:hyperlink r:id="rId775" w:history="1">
        <w:r w:rsidRPr="00C94452">
          <w:rPr>
            <w:rFonts w:ascii="Arial" w:eastAsia="Times New Roman" w:hAnsi="Arial" w:cs="Arial"/>
            <w:color w:val="0000FF"/>
            <w:sz w:val="24"/>
            <w:szCs w:val="24"/>
            <w:u w:val="single"/>
          </w:rPr>
          <w:t>1.549-32, de 11 de julho de 1997</w:t>
        </w:r>
      </w:hyperlink>
      <w:r w:rsidRPr="00C94452">
        <w:rPr>
          <w:rFonts w:ascii="Arial" w:eastAsia="Times New Roman" w:hAnsi="Arial" w:cs="Arial"/>
          <w:color w:val="000000"/>
          <w:sz w:val="24"/>
          <w:szCs w:val="24"/>
        </w:rPr>
        <w:t>, </w:t>
      </w:r>
      <w:hyperlink r:id="rId776" w:history="1">
        <w:r w:rsidRPr="00C94452">
          <w:rPr>
            <w:rFonts w:ascii="Arial" w:eastAsia="Times New Roman" w:hAnsi="Arial" w:cs="Arial"/>
            <w:color w:val="0000FF"/>
            <w:sz w:val="24"/>
            <w:szCs w:val="24"/>
            <w:u w:val="single"/>
          </w:rPr>
          <w:t>1.549-33, de 12 de agosto de 1997</w:t>
        </w:r>
      </w:hyperlink>
      <w:r w:rsidRPr="00C94452">
        <w:rPr>
          <w:rFonts w:ascii="Arial" w:eastAsia="Times New Roman" w:hAnsi="Arial" w:cs="Arial"/>
          <w:color w:val="000000"/>
          <w:sz w:val="24"/>
          <w:szCs w:val="24"/>
        </w:rPr>
        <w:t>, </w:t>
      </w:r>
      <w:hyperlink r:id="rId777" w:history="1">
        <w:r w:rsidRPr="00C94452">
          <w:rPr>
            <w:rFonts w:ascii="Arial" w:eastAsia="Times New Roman" w:hAnsi="Arial" w:cs="Arial"/>
            <w:color w:val="0000FF"/>
            <w:sz w:val="24"/>
            <w:szCs w:val="24"/>
            <w:u w:val="single"/>
          </w:rPr>
          <w:t>1.549-34, de 11 de setembro de 1997</w:t>
        </w:r>
      </w:hyperlink>
      <w:r w:rsidRPr="00C94452">
        <w:rPr>
          <w:rFonts w:ascii="Arial" w:eastAsia="Times New Roman" w:hAnsi="Arial" w:cs="Arial"/>
          <w:color w:val="000000"/>
          <w:sz w:val="24"/>
          <w:szCs w:val="24"/>
        </w:rPr>
        <w:t>, </w:t>
      </w:r>
      <w:hyperlink r:id="rId778" w:history="1">
        <w:r w:rsidRPr="00C94452">
          <w:rPr>
            <w:rFonts w:ascii="Arial" w:eastAsia="Times New Roman" w:hAnsi="Arial" w:cs="Arial"/>
            <w:color w:val="0000FF"/>
            <w:sz w:val="24"/>
            <w:szCs w:val="24"/>
            <w:u w:val="single"/>
          </w:rPr>
          <w:t>1.549-35, de 9 de outubro de 1997</w:t>
        </w:r>
      </w:hyperlink>
      <w:r w:rsidRPr="00C94452">
        <w:rPr>
          <w:rFonts w:ascii="Arial" w:eastAsia="Times New Roman" w:hAnsi="Arial" w:cs="Arial"/>
          <w:color w:val="000000"/>
          <w:sz w:val="24"/>
          <w:szCs w:val="24"/>
        </w:rPr>
        <w:t>, </w:t>
      </w:r>
      <w:hyperlink r:id="rId779" w:history="1">
        <w:r w:rsidRPr="00C94452">
          <w:rPr>
            <w:rFonts w:ascii="Arial" w:eastAsia="Times New Roman" w:hAnsi="Arial" w:cs="Arial"/>
            <w:color w:val="0000FF"/>
            <w:sz w:val="24"/>
            <w:szCs w:val="24"/>
            <w:u w:val="single"/>
          </w:rPr>
          <w:t>1.549-36, de 6 de novembro de 1997</w:t>
        </w:r>
      </w:hyperlink>
      <w:r w:rsidRPr="00C94452">
        <w:rPr>
          <w:rFonts w:ascii="Arial" w:eastAsia="Times New Roman" w:hAnsi="Arial" w:cs="Arial"/>
          <w:color w:val="000000"/>
          <w:sz w:val="24"/>
          <w:szCs w:val="24"/>
        </w:rPr>
        <w:t>, 1</w:t>
      </w:r>
      <w:hyperlink r:id="rId780" w:history="1">
        <w:r w:rsidRPr="00C94452">
          <w:rPr>
            <w:rFonts w:ascii="Arial" w:eastAsia="Times New Roman" w:hAnsi="Arial" w:cs="Arial"/>
            <w:color w:val="0000FF"/>
            <w:sz w:val="24"/>
            <w:szCs w:val="24"/>
            <w:u w:val="single"/>
          </w:rPr>
          <w:t>.549-37, de 4 de dezembro de 1997</w:t>
        </w:r>
      </w:hyperlink>
      <w:r w:rsidRPr="00C94452">
        <w:rPr>
          <w:rFonts w:ascii="Arial" w:eastAsia="Times New Roman" w:hAnsi="Arial" w:cs="Arial"/>
          <w:color w:val="000000"/>
          <w:sz w:val="24"/>
          <w:szCs w:val="24"/>
        </w:rPr>
        <w:t>, </w:t>
      </w:r>
      <w:hyperlink r:id="rId781" w:history="1">
        <w:r w:rsidRPr="00C94452">
          <w:rPr>
            <w:rFonts w:ascii="Arial" w:eastAsia="Times New Roman" w:hAnsi="Arial" w:cs="Arial"/>
            <w:color w:val="0000FF"/>
            <w:sz w:val="24"/>
            <w:szCs w:val="24"/>
            <w:u w:val="single"/>
          </w:rPr>
          <w:t>1.549-38, de 31 de dezembro de 1997</w:t>
        </w:r>
      </w:hyperlink>
      <w:r w:rsidRPr="00C94452">
        <w:rPr>
          <w:rFonts w:ascii="Arial" w:eastAsia="Times New Roman" w:hAnsi="Arial" w:cs="Arial"/>
          <w:color w:val="000000"/>
          <w:sz w:val="24"/>
          <w:szCs w:val="24"/>
        </w:rPr>
        <w:t>, </w:t>
      </w:r>
      <w:hyperlink r:id="rId782" w:history="1">
        <w:r w:rsidRPr="00C94452">
          <w:rPr>
            <w:rFonts w:ascii="Arial" w:eastAsia="Times New Roman" w:hAnsi="Arial" w:cs="Arial"/>
            <w:color w:val="0000FF"/>
            <w:sz w:val="24"/>
            <w:szCs w:val="24"/>
            <w:u w:val="single"/>
          </w:rPr>
          <w:t>1.549-39, de 29 de janeiro de 1998</w:t>
        </w:r>
      </w:hyperlink>
      <w:r w:rsidRPr="00C94452">
        <w:rPr>
          <w:rFonts w:ascii="Arial" w:eastAsia="Times New Roman" w:hAnsi="Arial" w:cs="Arial"/>
          <w:color w:val="000000"/>
          <w:sz w:val="24"/>
          <w:szCs w:val="24"/>
        </w:rPr>
        <w:t>, </w:t>
      </w:r>
      <w:hyperlink r:id="rId783" w:history="1">
        <w:r w:rsidRPr="00C94452">
          <w:rPr>
            <w:rFonts w:ascii="Arial" w:eastAsia="Times New Roman" w:hAnsi="Arial" w:cs="Arial"/>
            <w:color w:val="0000FF"/>
            <w:sz w:val="24"/>
            <w:szCs w:val="24"/>
            <w:u w:val="single"/>
          </w:rPr>
          <w:t>1.549-40, de 26 de fevereiro de 1998</w:t>
        </w:r>
      </w:hyperlink>
      <w:r w:rsidRPr="00C94452">
        <w:rPr>
          <w:rFonts w:ascii="Arial" w:eastAsia="Times New Roman" w:hAnsi="Arial" w:cs="Arial"/>
          <w:color w:val="000000"/>
          <w:sz w:val="24"/>
          <w:szCs w:val="24"/>
        </w:rPr>
        <w:t>, </w:t>
      </w:r>
      <w:hyperlink r:id="rId784" w:history="1">
        <w:r w:rsidRPr="00C94452">
          <w:rPr>
            <w:rFonts w:ascii="Arial" w:eastAsia="Times New Roman" w:hAnsi="Arial" w:cs="Arial"/>
            <w:color w:val="0000FF"/>
            <w:sz w:val="24"/>
            <w:szCs w:val="24"/>
            <w:u w:val="single"/>
          </w:rPr>
          <w:t>1.642-41, de 13 de março de 1998</w:t>
        </w:r>
      </w:hyperlink>
      <w:r w:rsidRPr="00C94452">
        <w:rPr>
          <w:rFonts w:ascii="Arial" w:eastAsia="Times New Roman" w:hAnsi="Arial" w:cs="Arial"/>
          <w:color w:val="000000"/>
          <w:sz w:val="24"/>
          <w:szCs w:val="24"/>
        </w:rPr>
        <w:t>, e </w:t>
      </w:r>
      <w:hyperlink r:id="rId785" w:history="1">
        <w:r w:rsidRPr="00C94452">
          <w:rPr>
            <w:rFonts w:ascii="Arial" w:eastAsia="Times New Roman" w:hAnsi="Arial" w:cs="Arial"/>
            <w:color w:val="0000FF"/>
            <w:sz w:val="24"/>
            <w:szCs w:val="24"/>
            <w:u w:val="single"/>
          </w:rPr>
          <w:t>1.651-42, de 7 de abril de 1998</w:t>
        </w:r>
      </w:hyperlink>
      <w:r w:rsidRPr="00C94452">
        <w:rPr>
          <w:rFonts w:ascii="Arial" w:eastAsia="Times New Roman" w:hAnsi="Arial" w:cs="Arial"/>
          <w:color w:val="000000"/>
          <w:sz w:val="24"/>
          <w:szCs w:val="24"/>
        </w:rPr>
        <w:t>.</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30" w:name="art65"/>
      <w:bookmarkEnd w:id="230"/>
      <w:r w:rsidRPr="00C94452">
        <w:rPr>
          <w:rFonts w:ascii="Arial" w:eastAsia="Times New Roman" w:hAnsi="Arial" w:cs="Arial"/>
          <w:color w:val="000000"/>
          <w:sz w:val="24"/>
          <w:szCs w:val="24"/>
        </w:rPr>
        <w:t>Art. 65.</w:t>
      </w:r>
      <w:r w:rsidRPr="00C94452">
        <w:rPr>
          <w:rFonts w:ascii="Arial" w:eastAsia="Times New Roman" w:hAnsi="Arial" w:cs="Arial"/>
          <w:color w:val="000000"/>
          <w:sz w:val="24"/>
          <w:szCs w:val="24"/>
          <w:vertAlign w:val="superscript"/>
        </w:rPr>
        <w:t> </w:t>
      </w:r>
      <w:r w:rsidRPr="00C94452">
        <w:rPr>
          <w:rFonts w:ascii="Arial" w:eastAsia="Times New Roman" w:hAnsi="Arial" w:cs="Arial"/>
          <w:color w:val="000000"/>
          <w:sz w:val="24"/>
          <w:szCs w:val="24"/>
        </w:rPr>
        <w:t>Esta Lei entra em vigor na data de sua publicação.</w:t>
      </w:r>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31" w:name="art66"/>
      <w:bookmarkEnd w:id="231"/>
      <w:r w:rsidRPr="00C94452">
        <w:rPr>
          <w:rFonts w:ascii="Arial" w:eastAsia="Times New Roman" w:hAnsi="Arial" w:cs="Arial"/>
          <w:color w:val="000000"/>
          <w:sz w:val="24"/>
          <w:szCs w:val="24"/>
        </w:rPr>
        <w:t>Art. 66.</w:t>
      </w:r>
      <w:r w:rsidRPr="00C94452">
        <w:rPr>
          <w:rFonts w:ascii="Arial" w:eastAsia="Times New Roman" w:hAnsi="Arial" w:cs="Arial"/>
          <w:color w:val="000000"/>
          <w:sz w:val="24"/>
          <w:szCs w:val="24"/>
          <w:vertAlign w:val="superscript"/>
        </w:rPr>
        <w:t> </w:t>
      </w:r>
      <w:r w:rsidRPr="00C94452">
        <w:rPr>
          <w:rFonts w:ascii="Arial" w:eastAsia="Times New Roman" w:hAnsi="Arial" w:cs="Arial"/>
          <w:color w:val="000000"/>
          <w:sz w:val="24"/>
          <w:szCs w:val="24"/>
        </w:rPr>
        <w:t>Revogam-se</w:t>
      </w:r>
      <w:r w:rsidRPr="00C94452">
        <w:rPr>
          <w:rFonts w:ascii="Arial" w:eastAsia="Times New Roman" w:hAnsi="Arial" w:cs="Arial"/>
          <w:color w:val="000000"/>
          <w:sz w:val="24"/>
          <w:szCs w:val="24"/>
          <w:vertAlign w:val="superscript"/>
        </w:rPr>
        <w:t> </w:t>
      </w:r>
      <w:r w:rsidRPr="00C94452">
        <w:rPr>
          <w:rFonts w:ascii="Arial" w:eastAsia="Times New Roman" w:hAnsi="Arial" w:cs="Arial"/>
          <w:color w:val="000000"/>
          <w:sz w:val="24"/>
          <w:szCs w:val="24"/>
        </w:rPr>
        <w:t>as</w:t>
      </w:r>
      <w:r w:rsidRPr="00C94452">
        <w:rPr>
          <w:rFonts w:ascii="Arial" w:eastAsia="Times New Roman" w:hAnsi="Arial" w:cs="Arial"/>
          <w:color w:val="000000"/>
          <w:sz w:val="24"/>
          <w:szCs w:val="24"/>
          <w:vertAlign w:val="superscript"/>
        </w:rPr>
        <w:t> </w:t>
      </w:r>
      <w:r w:rsidRPr="00C94452">
        <w:rPr>
          <w:rFonts w:ascii="Arial" w:eastAsia="Times New Roman" w:hAnsi="Arial" w:cs="Arial"/>
          <w:color w:val="000000"/>
          <w:sz w:val="24"/>
          <w:szCs w:val="24"/>
        </w:rPr>
        <w:t>disposições</w:t>
      </w:r>
      <w:r w:rsidRPr="00C94452">
        <w:rPr>
          <w:rFonts w:ascii="Arial" w:eastAsia="Times New Roman" w:hAnsi="Arial" w:cs="Arial"/>
          <w:color w:val="000000"/>
          <w:sz w:val="24"/>
          <w:szCs w:val="24"/>
          <w:vertAlign w:val="superscript"/>
        </w:rPr>
        <w:t> </w:t>
      </w:r>
      <w:r w:rsidRPr="00C94452">
        <w:rPr>
          <w:rFonts w:ascii="Arial" w:eastAsia="Times New Roman" w:hAnsi="Arial" w:cs="Arial"/>
          <w:color w:val="000000"/>
          <w:sz w:val="24"/>
          <w:szCs w:val="24"/>
        </w:rPr>
        <w:t>em</w:t>
      </w:r>
      <w:r w:rsidRPr="00C94452">
        <w:rPr>
          <w:rFonts w:ascii="Arial" w:eastAsia="Times New Roman" w:hAnsi="Arial" w:cs="Arial"/>
          <w:color w:val="000000"/>
          <w:sz w:val="24"/>
          <w:szCs w:val="24"/>
          <w:vertAlign w:val="superscript"/>
        </w:rPr>
        <w:t> </w:t>
      </w:r>
      <w:r w:rsidRPr="00C94452">
        <w:rPr>
          <w:rFonts w:ascii="Arial" w:eastAsia="Times New Roman" w:hAnsi="Arial" w:cs="Arial"/>
          <w:color w:val="000000"/>
          <w:sz w:val="24"/>
          <w:szCs w:val="24"/>
        </w:rPr>
        <w:t>contrário,</w:t>
      </w:r>
      <w:r w:rsidRPr="00C94452">
        <w:rPr>
          <w:rFonts w:ascii="Arial" w:eastAsia="Times New Roman" w:hAnsi="Arial" w:cs="Arial"/>
          <w:color w:val="000000"/>
          <w:sz w:val="24"/>
          <w:szCs w:val="24"/>
          <w:vertAlign w:val="superscript"/>
        </w:rPr>
        <w:t> </w:t>
      </w:r>
      <w:r w:rsidRPr="00C94452">
        <w:rPr>
          <w:rFonts w:ascii="Arial" w:eastAsia="Times New Roman" w:hAnsi="Arial" w:cs="Arial"/>
          <w:color w:val="000000"/>
          <w:sz w:val="24"/>
          <w:szCs w:val="24"/>
        </w:rPr>
        <w:t>especialmente</w:t>
      </w:r>
      <w:r w:rsidRPr="00C94452">
        <w:rPr>
          <w:rFonts w:ascii="Arial" w:eastAsia="Times New Roman" w:hAnsi="Arial" w:cs="Arial"/>
          <w:color w:val="000000"/>
          <w:sz w:val="24"/>
          <w:szCs w:val="24"/>
          <w:vertAlign w:val="superscript"/>
        </w:rPr>
        <w:t> </w:t>
      </w:r>
      <w:r w:rsidRPr="00C94452">
        <w:rPr>
          <w:rFonts w:ascii="Arial" w:eastAsia="Times New Roman" w:hAnsi="Arial" w:cs="Arial"/>
          <w:color w:val="000000"/>
          <w:sz w:val="24"/>
          <w:szCs w:val="24"/>
        </w:rPr>
        <w:t>as</w:t>
      </w:r>
      <w:r w:rsidRPr="00C94452">
        <w:rPr>
          <w:rFonts w:ascii="Arial" w:eastAsia="Times New Roman" w:hAnsi="Arial" w:cs="Arial"/>
          <w:color w:val="000000"/>
          <w:sz w:val="24"/>
          <w:szCs w:val="24"/>
          <w:vertAlign w:val="superscript"/>
        </w:rPr>
        <w:t> </w:t>
      </w:r>
      <w:r w:rsidRPr="00C94452">
        <w:rPr>
          <w:rFonts w:ascii="Arial" w:eastAsia="Times New Roman" w:hAnsi="Arial" w:cs="Arial"/>
          <w:color w:val="000000"/>
          <w:sz w:val="24"/>
          <w:szCs w:val="24"/>
        </w:rPr>
        <w:t>da </w:t>
      </w:r>
      <w:hyperlink r:id="rId786" w:history="1">
        <w:r w:rsidRPr="00C94452">
          <w:rPr>
            <w:rFonts w:ascii="Arial" w:eastAsia="Times New Roman" w:hAnsi="Arial" w:cs="Arial"/>
            <w:color w:val="0000FF"/>
            <w:sz w:val="24"/>
            <w:szCs w:val="24"/>
            <w:u w:val="single"/>
          </w:rPr>
          <w:t>Lei n</w:t>
        </w:r>
        <w:r w:rsidRPr="00C94452">
          <w:rPr>
            <w:rFonts w:ascii="Arial" w:eastAsia="Times New Roman" w:hAnsi="Arial" w:cs="Arial"/>
            <w:color w:val="0000FF"/>
            <w:sz w:val="24"/>
            <w:szCs w:val="24"/>
            <w:u w:val="single"/>
            <w:vertAlign w:val="superscript"/>
          </w:rPr>
          <w:t>o</w:t>
        </w:r>
        <w:r w:rsidRPr="00C94452">
          <w:rPr>
            <w:rFonts w:ascii="Arial" w:eastAsia="Times New Roman" w:hAnsi="Arial" w:cs="Arial"/>
            <w:color w:val="0000FF"/>
            <w:sz w:val="24"/>
            <w:szCs w:val="24"/>
            <w:u w:val="single"/>
          </w:rPr>
          <w:t> 8.490, de 19 de novembro de 1992</w:t>
        </w:r>
      </w:hyperlink>
      <w:r w:rsidRPr="00C94452">
        <w:rPr>
          <w:rFonts w:ascii="Arial" w:eastAsia="Times New Roman" w:hAnsi="Arial" w:cs="Arial"/>
          <w:color w:val="000000"/>
          <w:sz w:val="24"/>
          <w:szCs w:val="24"/>
        </w:rPr>
        <w:t>, os</w:t>
      </w:r>
      <w:hyperlink r:id="rId787" w:anchor="art22%C2%A71" w:history="1">
        <w:r w:rsidRPr="00C94452">
          <w:rPr>
            <w:rFonts w:ascii="Arial" w:eastAsia="Times New Roman" w:hAnsi="Arial" w:cs="Arial"/>
            <w:color w:val="0000FF"/>
            <w:sz w:val="24"/>
            <w:szCs w:val="24"/>
            <w:u w:val="single"/>
          </w:rPr>
          <w:t> §§ 1</w:t>
        </w:r>
        <w:r w:rsidRPr="00C94452">
          <w:rPr>
            <w:rFonts w:ascii="Arial" w:eastAsia="Times New Roman" w:hAnsi="Arial" w:cs="Arial"/>
            <w:color w:val="0000FF"/>
            <w:sz w:val="24"/>
            <w:szCs w:val="24"/>
            <w:u w:val="single"/>
            <w:vertAlign w:val="superscript"/>
          </w:rPr>
          <w:t>o</w:t>
        </w:r>
        <w:r w:rsidRPr="00C94452">
          <w:rPr>
            <w:rFonts w:ascii="Arial" w:eastAsia="Times New Roman" w:hAnsi="Arial" w:cs="Arial"/>
            <w:color w:val="0000FF"/>
            <w:sz w:val="24"/>
            <w:szCs w:val="24"/>
            <w:u w:val="single"/>
          </w:rPr>
          <w:t>, 2</w:t>
        </w:r>
        <w:r w:rsidRPr="00C94452">
          <w:rPr>
            <w:rFonts w:ascii="Arial" w:eastAsia="Times New Roman" w:hAnsi="Arial" w:cs="Arial"/>
            <w:color w:val="0000FF"/>
            <w:sz w:val="24"/>
            <w:szCs w:val="24"/>
            <w:u w:val="single"/>
            <w:vertAlign w:val="superscript"/>
          </w:rPr>
          <w:t>o</w:t>
        </w:r>
        <w:r w:rsidRPr="00C94452">
          <w:rPr>
            <w:rFonts w:ascii="Arial" w:eastAsia="Times New Roman" w:hAnsi="Arial" w:cs="Arial"/>
            <w:color w:val="0000FF"/>
            <w:sz w:val="24"/>
            <w:szCs w:val="24"/>
            <w:u w:val="single"/>
          </w:rPr>
          <w:t> e 3</w:t>
        </w:r>
        <w:r w:rsidRPr="00C94452">
          <w:rPr>
            <w:rFonts w:ascii="Arial" w:eastAsia="Times New Roman" w:hAnsi="Arial" w:cs="Arial"/>
            <w:color w:val="0000FF"/>
            <w:sz w:val="24"/>
            <w:szCs w:val="24"/>
            <w:u w:val="single"/>
            <w:vertAlign w:val="superscript"/>
          </w:rPr>
          <w:t>o</w:t>
        </w:r>
        <w:r w:rsidRPr="00C94452">
          <w:rPr>
            <w:rFonts w:ascii="Arial" w:eastAsia="Times New Roman" w:hAnsi="Arial" w:cs="Arial"/>
            <w:color w:val="0000FF"/>
            <w:sz w:val="24"/>
            <w:szCs w:val="24"/>
            <w:u w:val="single"/>
          </w:rPr>
          <w:t> do art. 22 da Lei n</w:t>
        </w:r>
        <w:r w:rsidRPr="00C94452">
          <w:rPr>
            <w:rFonts w:ascii="Arial" w:eastAsia="Times New Roman" w:hAnsi="Arial" w:cs="Arial"/>
            <w:color w:val="0000FF"/>
            <w:sz w:val="24"/>
            <w:szCs w:val="24"/>
            <w:u w:val="single"/>
            <w:vertAlign w:val="superscript"/>
          </w:rPr>
          <w:t>o</w:t>
        </w:r>
        <w:r w:rsidRPr="00C94452">
          <w:rPr>
            <w:rFonts w:ascii="Arial" w:eastAsia="Times New Roman" w:hAnsi="Arial" w:cs="Arial"/>
            <w:color w:val="0000FF"/>
            <w:sz w:val="24"/>
            <w:szCs w:val="24"/>
            <w:u w:val="single"/>
          </w:rPr>
          <w:t> 5.227, de 18 de janeiro de 1967</w:t>
        </w:r>
      </w:hyperlink>
      <w:r w:rsidRPr="00C94452">
        <w:rPr>
          <w:rFonts w:ascii="Arial" w:eastAsia="Times New Roman" w:hAnsi="Arial" w:cs="Arial"/>
          <w:color w:val="000000"/>
          <w:sz w:val="24"/>
          <w:szCs w:val="24"/>
        </w:rPr>
        <w:t>, a </w:t>
      </w:r>
      <w:hyperlink r:id="rId788" w:history="1">
        <w:r w:rsidRPr="00C94452">
          <w:rPr>
            <w:rFonts w:ascii="Arial" w:eastAsia="Times New Roman" w:hAnsi="Arial" w:cs="Arial"/>
            <w:color w:val="0000FF"/>
            <w:sz w:val="24"/>
            <w:szCs w:val="24"/>
            <w:u w:val="single"/>
          </w:rPr>
          <w:t>Lei n</w:t>
        </w:r>
        <w:r w:rsidRPr="00C94452">
          <w:rPr>
            <w:rFonts w:ascii="Arial" w:eastAsia="Times New Roman" w:hAnsi="Arial" w:cs="Arial"/>
            <w:color w:val="0000FF"/>
            <w:sz w:val="24"/>
            <w:szCs w:val="24"/>
            <w:u w:val="single"/>
            <w:vertAlign w:val="superscript"/>
          </w:rPr>
          <w:t>o</w:t>
        </w:r>
        <w:r w:rsidRPr="00C94452">
          <w:rPr>
            <w:rFonts w:ascii="Arial" w:eastAsia="Times New Roman" w:hAnsi="Arial" w:cs="Arial"/>
            <w:color w:val="0000FF"/>
            <w:sz w:val="24"/>
            <w:szCs w:val="24"/>
            <w:u w:val="single"/>
          </w:rPr>
          <w:t> 5.327, de 2 de outubro de 1967</w:t>
        </w:r>
      </w:hyperlink>
      <w:r w:rsidRPr="00C94452">
        <w:rPr>
          <w:rFonts w:ascii="Arial" w:eastAsia="Times New Roman" w:hAnsi="Arial" w:cs="Arial"/>
          <w:color w:val="000000"/>
          <w:sz w:val="24"/>
          <w:szCs w:val="24"/>
        </w:rPr>
        <w:t>, o </w:t>
      </w:r>
      <w:hyperlink r:id="rId789" w:anchor="art2p" w:history="1">
        <w:r w:rsidRPr="00C94452">
          <w:rPr>
            <w:rFonts w:ascii="Arial" w:eastAsia="Times New Roman" w:hAnsi="Arial" w:cs="Arial"/>
            <w:color w:val="0000FF"/>
            <w:sz w:val="24"/>
            <w:szCs w:val="24"/>
            <w:u w:val="single"/>
          </w:rPr>
          <w:t>parágrafo único do art. 2</w:t>
        </w:r>
        <w:r w:rsidRPr="00C94452">
          <w:rPr>
            <w:rFonts w:ascii="Arial" w:eastAsia="Times New Roman" w:hAnsi="Arial" w:cs="Arial"/>
            <w:color w:val="0000FF"/>
            <w:sz w:val="24"/>
            <w:szCs w:val="24"/>
            <w:u w:val="single"/>
            <w:vertAlign w:val="superscript"/>
          </w:rPr>
          <w:t>o</w:t>
        </w:r>
        <w:r w:rsidRPr="00C94452">
          <w:rPr>
            <w:rFonts w:ascii="Arial" w:eastAsia="Times New Roman" w:hAnsi="Arial" w:cs="Arial"/>
            <w:color w:val="0000FF"/>
            <w:sz w:val="24"/>
            <w:szCs w:val="24"/>
            <w:u w:val="single"/>
          </w:rPr>
          <w:t> do Decreto-Lei n</w:t>
        </w:r>
        <w:r w:rsidRPr="00C94452">
          <w:rPr>
            <w:rFonts w:ascii="Arial" w:eastAsia="Times New Roman" w:hAnsi="Arial" w:cs="Arial"/>
            <w:color w:val="0000FF"/>
            <w:sz w:val="24"/>
            <w:szCs w:val="24"/>
            <w:u w:val="single"/>
            <w:vertAlign w:val="superscript"/>
          </w:rPr>
          <w:t>o</w:t>
        </w:r>
        <w:r w:rsidRPr="00C94452">
          <w:rPr>
            <w:rFonts w:ascii="Arial" w:eastAsia="Times New Roman" w:hAnsi="Arial" w:cs="Arial"/>
            <w:color w:val="0000FF"/>
            <w:sz w:val="24"/>
            <w:szCs w:val="24"/>
            <w:u w:val="single"/>
          </w:rPr>
          <w:t> 701, de 24 de julho de 1969</w:t>
        </w:r>
      </w:hyperlink>
      <w:r w:rsidRPr="00C94452">
        <w:rPr>
          <w:rFonts w:ascii="Arial" w:eastAsia="Times New Roman" w:hAnsi="Arial" w:cs="Arial"/>
          <w:color w:val="000000"/>
          <w:sz w:val="24"/>
          <w:szCs w:val="24"/>
        </w:rPr>
        <w:t>, os </w:t>
      </w:r>
      <w:hyperlink r:id="rId790" w:anchor="art2" w:history="1">
        <w:r w:rsidRPr="00C94452">
          <w:rPr>
            <w:rFonts w:ascii="Arial" w:eastAsia="Times New Roman" w:hAnsi="Arial" w:cs="Arial"/>
            <w:color w:val="0000FF"/>
            <w:sz w:val="24"/>
            <w:szCs w:val="24"/>
            <w:u w:val="single"/>
          </w:rPr>
          <w:t>arts. 2</w:t>
        </w:r>
        <w:r w:rsidRPr="00C94452">
          <w:rPr>
            <w:rFonts w:ascii="Arial" w:eastAsia="Times New Roman" w:hAnsi="Arial" w:cs="Arial"/>
            <w:color w:val="0000FF"/>
            <w:sz w:val="24"/>
            <w:szCs w:val="24"/>
            <w:u w:val="single"/>
            <w:vertAlign w:val="superscript"/>
          </w:rPr>
          <w:t>o</w:t>
        </w:r>
        <w:r w:rsidRPr="00C94452">
          <w:rPr>
            <w:rFonts w:ascii="Arial" w:eastAsia="Times New Roman" w:hAnsi="Arial" w:cs="Arial"/>
            <w:color w:val="0000FF"/>
            <w:sz w:val="24"/>
            <w:szCs w:val="24"/>
            <w:u w:val="single"/>
          </w:rPr>
          <w:t> e 3</w:t>
        </w:r>
        <w:r w:rsidRPr="00C94452">
          <w:rPr>
            <w:rFonts w:ascii="Arial" w:eastAsia="Times New Roman" w:hAnsi="Arial" w:cs="Arial"/>
            <w:color w:val="0000FF"/>
            <w:sz w:val="24"/>
            <w:szCs w:val="24"/>
            <w:u w:val="single"/>
            <w:vertAlign w:val="superscript"/>
          </w:rPr>
          <w:t>o</w:t>
        </w:r>
        <w:r w:rsidRPr="00C94452">
          <w:rPr>
            <w:rFonts w:ascii="Arial" w:eastAsia="Times New Roman" w:hAnsi="Arial" w:cs="Arial"/>
            <w:color w:val="0000FF"/>
            <w:sz w:val="24"/>
            <w:szCs w:val="24"/>
            <w:u w:val="single"/>
          </w:rPr>
          <w:t> do Decreto-Lei n</w:t>
        </w:r>
        <w:r w:rsidRPr="00C94452">
          <w:rPr>
            <w:rFonts w:ascii="Arial" w:eastAsia="Times New Roman" w:hAnsi="Arial" w:cs="Arial"/>
            <w:color w:val="0000FF"/>
            <w:sz w:val="24"/>
            <w:szCs w:val="24"/>
            <w:u w:val="single"/>
            <w:vertAlign w:val="superscript"/>
          </w:rPr>
          <w:t>o</w:t>
        </w:r>
        <w:r w:rsidRPr="00C94452">
          <w:rPr>
            <w:rFonts w:ascii="Arial" w:eastAsia="Times New Roman" w:hAnsi="Arial" w:cs="Arial"/>
            <w:color w:val="0000FF"/>
            <w:sz w:val="24"/>
            <w:szCs w:val="24"/>
            <w:u w:val="single"/>
          </w:rPr>
          <w:t> 1.166, de 15 de abril de 1971</w:t>
        </w:r>
      </w:hyperlink>
      <w:r w:rsidRPr="00C94452">
        <w:rPr>
          <w:rFonts w:ascii="Arial" w:eastAsia="Times New Roman" w:hAnsi="Arial" w:cs="Arial"/>
          <w:color w:val="000000"/>
          <w:sz w:val="24"/>
          <w:szCs w:val="24"/>
        </w:rPr>
        <w:t>, os </w:t>
      </w:r>
      <w:hyperlink r:id="rId791" w:anchor="art36%C2%A71" w:history="1">
        <w:r w:rsidRPr="00C94452">
          <w:rPr>
            <w:rFonts w:ascii="Arial" w:eastAsia="Times New Roman" w:hAnsi="Arial" w:cs="Arial"/>
            <w:color w:val="0000FF"/>
            <w:sz w:val="24"/>
            <w:szCs w:val="24"/>
            <w:u w:val="single"/>
          </w:rPr>
          <w:t>§§ 1</w:t>
        </w:r>
        <w:r w:rsidRPr="00C94452">
          <w:rPr>
            <w:rFonts w:ascii="Arial" w:eastAsia="Times New Roman" w:hAnsi="Arial" w:cs="Arial"/>
            <w:color w:val="0000FF"/>
            <w:sz w:val="24"/>
            <w:szCs w:val="24"/>
            <w:u w:val="single"/>
            <w:vertAlign w:val="superscript"/>
          </w:rPr>
          <w:t>o</w:t>
        </w:r>
      </w:hyperlink>
      <w:r w:rsidRPr="00C94452">
        <w:rPr>
          <w:rFonts w:ascii="Arial" w:eastAsia="Times New Roman" w:hAnsi="Arial" w:cs="Arial"/>
          <w:color w:val="000000"/>
          <w:sz w:val="24"/>
          <w:szCs w:val="24"/>
        </w:rPr>
        <w:t> e </w:t>
      </w:r>
      <w:hyperlink r:id="rId792" w:anchor="art36%C2%A72" w:history="1">
        <w:r w:rsidRPr="00C94452">
          <w:rPr>
            <w:rFonts w:ascii="Arial" w:eastAsia="Times New Roman" w:hAnsi="Arial" w:cs="Arial"/>
            <w:color w:val="0000FF"/>
            <w:sz w:val="24"/>
            <w:szCs w:val="24"/>
            <w:u w:val="single"/>
          </w:rPr>
          <w:t>2</w:t>
        </w:r>
        <w:r w:rsidRPr="00C94452">
          <w:rPr>
            <w:rFonts w:ascii="Arial" w:eastAsia="Times New Roman" w:hAnsi="Arial" w:cs="Arial"/>
            <w:color w:val="0000FF"/>
            <w:sz w:val="24"/>
            <w:szCs w:val="24"/>
            <w:u w:val="single"/>
            <w:vertAlign w:val="superscript"/>
          </w:rPr>
          <w:t>o</w:t>
        </w:r>
        <w:r w:rsidRPr="00C94452">
          <w:rPr>
            <w:rFonts w:ascii="Arial" w:eastAsia="Times New Roman" w:hAnsi="Arial" w:cs="Arial"/>
            <w:color w:val="0000FF"/>
            <w:sz w:val="24"/>
            <w:szCs w:val="24"/>
            <w:u w:val="single"/>
          </w:rPr>
          <w:t> do art. 36</w:t>
        </w:r>
        <w:r w:rsidRPr="00C94452">
          <w:rPr>
            <w:rFonts w:ascii="Arial" w:eastAsia="Times New Roman" w:hAnsi="Arial" w:cs="Arial"/>
            <w:color w:val="0000FF"/>
            <w:sz w:val="24"/>
            <w:szCs w:val="24"/>
            <w:u w:val="single"/>
            <w:vertAlign w:val="superscript"/>
          </w:rPr>
          <w:t> </w:t>
        </w:r>
        <w:r w:rsidRPr="00C94452">
          <w:rPr>
            <w:rFonts w:ascii="Arial" w:eastAsia="Times New Roman" w:hAnsi="Arial" w:cs="Arial"/>
            <w:color w:val="0000FF"/>
            <w:sz w:val="24"/>
            <w:szCs w:val="24"/>
            <w:u w:val="single"/>
          </w:rPr>
          <w:t>da</w:t>
        </w:r>
        <w:r w:rsidRPr="00C94452">
          <w:rPr>
            <w:rFonts w:ascii="Arial" w:eastAsia="Times New Roman" w:hAnsi="Arial" w:cs="Arial"/>
            <w:color w:val="0000FF"/>
            <w:sz w:val="24"/>
            <w:szCs w:val="24"/>
            <w:u w:val="single"/>
            <w:vertAlign w:val="superscript"/>
          </w:rPr>
          <w:t> </w:t>
        </w:r>
        <w:r w:rsidRPr="00C94452">
          <w:rPr>
            <w:rFonts w:ascii="Arial" w:eastAsia="Times New Roman" w:hAnsi="Arial" w:cs="Arial"/>
            <w:color w:val="0000FF"/>
            <w:sz w:val="24"/>
            <w:szCs w:val="24"/>
            <w:u w:val="single"/>
          </w:rPr>
          <w:t>Lei</w:t>
        </w:r>
        <w:r w:rsidRPr="00C94452">
          <w:rPr>
            <w:rFonts w:ascii="Arial" w:eastAsia="Times New Roman" w:hAnsi="Arial" w:cs="Arial"/>
            <w:color w:val="0000FF"/>
            <w:sz w:val="24"/>
            <w:szCs w:val="24"/>
            <w:u w:val="single"/>
            <w:vertAlign w:val="superscript"/>
          </w:rPr>
          <w:t> </w:t>
        </w:r>
        <w:r w:rsidRPr="00C94452">
          <w:rPr>
            <w:rFonts w:ascii="Arial" w:eastAsia="Times New Roman" w:hAnsi="Arial" w:cs="Arial"/>
            <w:color w:val="0000FF"/>
            <w:sz w:val="24"/>
            <w:szCs w:val="24"/>
            <w:u w:val="single"/>
          </w:rPr>
          <w:t>n</w:t>
        </w:r>
        <w:r w:rsidRPr="00C94452">
          <w:rPr>
            <w:rFonts w:ascii="Arial" w:eastAsia="Times New Roman" w:hAnsi="Arial" w:cs="Arial"/>
            <w:color w:val="0000FF"/>
            <w:sz w:val="24"/>
            <w:szCs w:val="24"/>
            <w:u w:val="single"/>
            <w:vertAlign w:val="superscript"/>
          </w:rPr>
          <w:t>o </w:t>
        </w:r>
        <w:r w:rsidRPr="00C94452">
          <w:rPr>
            <w:rFonts w:ascii="Arial" w:eastAsia="Times New Roman" w:hAnsi="Arial" w:cs="Arial"/>
            <w:color w:val="0000FF"/>
            <w:sz w:val="24"/>
            <w:szCs w:val="24"/>
            <w:u w:val="single"/>
          </w:rPr>
          <w:t>5.869, de 11 de janeiro de 1973</w:t>
        </w:r>
      </w:hyperlink>
      <w:r w:rsidRPr="00C94452">
        <w:rPr>
          <w:rFonts w:ascii="Arial" w:eastAsia="Times New Roman" w:hAnsi="Arial" w:cs="Arial"/>
          <w:color w:val="000000"/>
          <w:sz w:val="24"/>
          <w:szCs w:val="24"/>
        </w:rPr>
        <w:t>, a </w:t>
      </w:r>
      <w:hyperlink r:id="rId793" w:history="1">
        <w:r w:rsidRPr="00C94452">
          <w:rPr>
            <w:rFonts w:ascii="Arial" w:eastAsia="Times New Roman" w:hAnsi="Arial" w:cs="Arial"/>
            <w:color w:val="0000FF"/>
            <w:sz w:val="24"/>
            <w:szCs w:val="24"/>
            <w:u w:val="single"/>
          </w:rPr>
          <w:t>Lei n</w:t>
        </w:r>
        <w:r w:rsidRPr="00C94452">
          <w:rPr>
            <w:rFonts w:ascii="Arial" w:eastAsia="Times New Roman" w:hAnsi="Arial" w:cs="Arial"/>
            <w:color w:val="0000FF"/>
            <w:sz w:val="24"/>
            <w:szCs w:val="24"/>
            <w:u w:val="single"/>
            <w:vertAlign w:val="superscript"/>
          </w:rPr>
          <w:t>o</w:t>
        </w:r>
        <w:r w:rsidRPr="00C94452">
          <w:rPr>
            <w:rFonts w:ascii="Arial" w:eastAsia="Times New Roman" w:hAnsi="Arial" w:cs="Arial"/>
            <w:color w:val="0000FF"/>
            <w:sz w:val="24"/>
            <w:szCs w:val="24"/>
            <w:u w:val="single"/>
          </w:rPr>
          <w:t> 6.994, de 26 de maio de 1982</w:t>
        </w:r>
      </w:hyperlink>
      <w:r w:rsidRPr="00C94452">
        <w:rPr>
          <w:rFonts w:ascii="Arial" w:eastAsia="Times New Roman" w:hAnsi="Arial" w:cs="Arial"/>
          <w:color w:val="000000"/>
          <w:sz w:val="24"/>
          <w:szCs w:val="24"/>
        </w:rPr>
        <w:t>, a </w:t>
      </w:r>
      <w:hyperlink r:id="rId794" w:history="1">
        <w:r w:rsidRPr="00C94452">
          <w:rPr>
            <w:rFonts w:ascii="Arial" w:eastAsia="Times New Roman" w:hAnsi="Arial" w:cs="Arial"/>
            <w:color w:val="0000FF"/>
            <w:sz w:val="24"/>
            <w:szCs w:val="24"/>
            <w:u w:val="single"/>
          </w:rPr>
          <w:t>Lei n</w:t>
        </w:r>
        <w:r w:rsidRPr="00C94452">
          <w:rPr>
            <w:rFonts w:ascii="Arial" w:eastAsia="Times New Roman" w:hAnsi="Arial" w:cs="Arial"/>
            <w:color w:val="0000FF"/>
            <w:sz w:val="24"/>
            <w:szCs w:val="24"/>
            <w:u w:val="single"/>
            <w:vertAlign w:val="superscript"/>
          </w:rPr>
          <w:t>o</w:t>
        </w:r>
        <w:r w:rsidRPr="00C94452">
          <w:rPr>
            <w:rFonts w:ascii="Arial" w:eastAsia="Times New Roman" w:hAnsi="Arial" w:cs="Arial"/>
            <w:color w:val="0000FF"/>
            <w:sz w:val="24"/>
            <w:szCs w:val="24"/>
            <w:u w:val="single"/>
          </w:rPr>
          <w:t> 7.091, de 18 de abril de 1983</w:t>
        </w:r>
      </w:hyperlink>
      <w:r w:rsidRPr="00C94452">
        <w:rPr>
          <w:rFonts w:ascii="Arial" w:eastAsia="Times New Roman" w:hAnsi="Arial" w:cs="Arial"/>
          <w:color w:val="000000"/>
          <w:sz w:val="24"/>
          <w:szCs w:val="24"/>
        </w:rPr>
        <w:t>, os </w:t>
      </w:r>
      <w:hyperlink r:id="rId795" w:anchor="art1" w:history="1">
        <w:r w:rsidRPr="00C94452">
          <w:rPr>
            <w:rFonts w:ascii="Arial" w:eastAsia="Times New Roman" w:hAnsi="Arial" w:cs="Arial"/>
            <w:color w:val="0000FF"/>
            <w:sz w:val="24"/>
            <w:szCs w:val="24"/>
            <w:u w:val="single"/>
          </w:rPr>
          <w:t>arts. 1</w:t>
        </w:r>
        <w:r w:rsidRPr="00C94452">
          <w:rPr>
            <w:rFonts w:ascii="Arial" w:eastAsia="Times New Roman" w:hAnsi="Arial" w:cs="Arial"/>
            <w:color w:val="0000FF"/>
            <w:sz w:val="24"/>
            <w:szCs w:val="24"/>
            <w:u w:val="single"/>
            <w:vertAlign w:val="superscript"/>
          </w:rPr>
          <w:t>o</w:t>
        </w:r>
        <w:r w:rsidRPr="00C94452">
          <w:rPr>
            <w:rFonts w:ascii="Arial" w:eastAsia="Times New Roman" w:hAnsi="Arial" w:cs="Arial"/>
            <w:color w:val="0000FF"/>
            <w:sz w:val="24"/>
            <w:szCs w:val="24"/>
            <w:u w:val="single"/>
          </w:rPr>
          <w:t>, 2</w:t>
        </w:r>
        <w:r w:rsidRPr="00C94452">
          <w:rPr>
            <w:rFonts w:ascii="Arial" w:eastAsia="Times New Roman" w:hAnsi="Arial" w:cs="Arial"/>
            <w:color w:val="0000FF"/>
            <w:sz w:val="24"/>
            <w:szCs w:val="24"/>
            <w:u w:val="single"/>
            <w:vertAlign w:val="superscript"/>
          </w:rPr>
          <w:t>o</w:t>
        </w:r>
      </w:hyperlink>
      <w:r w:rsidRPr="00C94452">
        <w:rPr>
          <w:rFonts w:ascii="Arial" w:eastAsia="Times New Roman" w:hAnsi="Arial" w:cs="Arial"/>
          <w:color w:val="000000"/>
          <w:sz w:val="24"/>
          <w:szCs w:val="24"/>
        </w:rPr>
        <w:t> e </w:t>
      </w:r>
      <w:hyperlink r:id="rId796" w:anchor="art9" w:history="1">
        <w:r w:rsidRPr="00C94452">
          <w:rPr>
            <w:rFonts w:ascii="Arial" w:eastAsia="Times New Roman" w:hAnsi="Arial" w:cs="Arial"/>
            <w:color w:val="0000FF"/>
            <w:sz w:val="24"/>
            <w:szCs w:val="24"/>
            <w:u w:val="single"/>
          </w:rPr>
          <w:t>9</w:t>
        </w:r>
        <w:r w:rsidRPr="00C94452">
          <w:rPr>
            <w:rFonts w:ascii="Arial" w:eastAsia="Times New Roman" w:hAnsi="Arial" w:cs="Arial"/>
            <w:color w:val="0000FF"/>
            <w:sz w:val="24"/>
            <w:szCs w:val="24"/>
            <w:u w:val="single"/>
            <w:vertAlign w:val="superscript"/>
          </w:rPr>
          <w:t>o</w:t>
        </w:r>
        <w:r w:rsidRPr="00C94452">
          <w:rPr>
            <w:rFonts w:ascii="Arial" w:eastAsia="Times New Roman" w:hAnsi="Arial" w:cs="Arial"/>
            <w:color w:val="0000FF"/>
            <w:sz w:val="24"/>
            <w:szCs w:val="24"/>
            <w:u w:val="single"/>
          </w:rPr>
          <w:t> da Lei n</w:t>
        </w:r>
        <w:r w:rsidRPr="00C94452">
          <w:rPr>
            <w:rFonts w:ascii="Arial" w:eastAsia="Times New Roman" w:hAnsi="Arial" w:cs="Arial"/>
            <w:color w:val="0000FF"/>
            <w:sz w:val="24"/>
            <w:szCs w:val="24"/>
            <w:u w:val="single"/>
            <w:vertAlign w:val="superscript"/>
          </w:rPr>
          <w:t>o</w:t>
        </w:r>
        <w:r w:rsidRPr="00C94452">
          <w:rPr>
            <w:rFonts w:ascii="Arial" w:eastAsia="Times New Roman" w:hAnsi="Arial" w:cs="Arial"/>
            <w:color w:val="0000FF"/>
            <w:sz w:val="24"/>
            <w:szCs w:val="24"/>
            <w:u w:val="single"/>
          </w:rPr>
          <w:t> 8.948, de 8 de dezembro de 1994</w:t>
        </w:r>
      </w:hyperlink>
      <w:r w:rsidRPr="00C94452">
        <w:rPr>
          <w:rFonts w:ascii="Arial" w:eastAsia="Times New Roman" w:hAnsi="Arial" w:cs="Arial"/>
          <w:color w:val="000000"/>
          <w:sz w:val="24"/>
          <w:szCs w:val="24"/>
        </w:rPr>
        <w:t>, o </w:t>
      </w:r>
      <w:hyperlink r:id="rId797" w:anchor="art4%C2%A72" w:history="1">
        <w:r w:rsidRPr="00C94452">
          <w:rPr>
            <w:rFonts w:ascii="Arial" w:eastAsia="Times New Roman" w:hAnsi="Arial" w:cs="Arial"/>
            <w:color w:val="0000FF"/>
            <w:sz w:val="24"/>
            <w:szCs w:val="24"/>
            <w:u w:val="single"/>
          </w:rPr>
          <w:t>§ 2</w:t>
        </w:r>
        <w:r w:rsidRPr="00C94452">
          <w:rPr>
            <w:rFonts w:ascii="Arial" w:eastAsia="Times New Roman" w:hAnsi="Arial" w:cs="Arial"/>
            <w:color w:val="0000FF"/>
            <w:sz w:val="24"/>
            <w:szCs w:val="24"/>
            <w:u w:val="single"/>
            <w:vertAlign w:val="superscript"/>
          </w:rPr>
          <w:t>o</w:t>
        </w:r>
        <w:r w:rsidRPr="00C94452">
          <w:rPr>
            <w:rFonts w:ascii="Arial" w:eastAsia="Times New Roman" w:hAnsi="Arial" w:cs="Arial"/>
            <w:color w:val="0000FF"/>
            <w:sz w:val="24"/>
            <w:szCs w:val="24"/>
            <w:u w:val="single"/>
          </w:rPr>
          <w:t> do art. 4</w:t>
        </w:r>
        <w:r w:rsidRPr="00C94452">
          <w:rPr>
            <w:rFonts w:ascii="Arial" w:eastAsia="Times New Roman" w:hAnsi="Arial" w:cs="Arial"/>
            <w:color w:val="0000FF"/>
            <w:sz w:val="24"/>
            <w:szCs w:val="24"/>
            <w:u w:val="single"/>
            <w:vertAlign w:val="superscript"/>
          </w:rPr>
          <w:t>o</w:t>
        </w:r>
      </w:hyperlink>
      <w:r w:rsidRPr="00C94452">
        <w:rPr>
          <w:rFonts w:ascii="Arial" w:eastAsia="Times New Roman" w:hAnsi="Arial" w:cs="Arial"/>
          <w:color w:val="000000"/>
          <w:sz w:val="24"/>
          <w:szCs w:val="24"/>
        </w:rPr>
        <w:t> e o </w:t>
      </w:r>
      <w:hyperlink r:id="rId798" w:anchor="art34%C2%A71" w:history="1">
        <w:r w:rsidRPr="00C94452">
          <w:rPr>
            <w:rFonts w:ascii="Arial" w:eastAsia="Times New Roman" w:hAnsi="Arial" w:cs="Arial"/>
            <w:color w:val="0000FF"/>
            <w:sz w:val="24"/>
            <w:szCs w:val="24"/>
            <w:u w:val="single"/>
          </w:rPr>
          <w:t>§ 1</w:t>
        </w:r>
        <w:r w:rsidRPr="00C94452">
          <w:rPr>
            <w:rFonts w:ascii="Arial" w:eastAsia="Times New Roman" w:hAnsi="Arial" w:cs="Arial"/>
            <w:color w:val="0000FF"/>
            <w:sz w:val="24"/>
            <w:szCs w:val="24"/>
            <w:u w:val="single"/>
            <w:vertAlign w:val="superscript"/>
          </w:rPr>
          <w:t>o</w:t>
        </w:r>
        <w:r w:rsidRPr="00C94452">
          <w:rPr>
            <w:rFonts w:ascii="Arial" w:eastAsia="Times New Roman" w:hAnsi="Arial" w:cs="Arial"/>
            <w:color w:val="0000FF"/>
            <w:sz w:val="24"/>
            <w:szCs w:val="24"/>
            <w:u w:val="single"/>
          </w:rPr>
          <w:t> do art. 34 da Lei n</w:t>
        </w:r>
        <w:r w:rsidRPr="00C94452">
          <w:rPr>
            <w:rFonts w:ascii="Arial" w:eastAsia="Times New Roman" w:hAnsi="Arial" w:cs="Arial"/>
            <w:color w:val="0000FF"/>
            <w:sz w:val="24"/>
            <w:szCs w:val="24"/>
            <w:u w:val="single"/>
            <w:vertAlign w:val="superscript"/>
          </w:rPr>
          <w:t>o</w:t>
        </w:r>
        <w:r w:rsidRPr="00C94452">
          <w:rPr>
            <w:rFonts w:ascii="Arial" w:eastAsia="Times New Roman" w:hAnsi="Arial" w:cs="Arial"/>
            <w:color w:val="0000FF"/>
            <w:sz w:val="24"/>
            <w:szCs w:val="24"/>
            <w:u w:val="single"/>
          </w:rPr>
          <w:t> 9.427, de 26 de dezembro de 1996.</w:t>
        </w:r>
      </w:hyperlink>
    </w:p>
    <w:p w:rsidR="00C94452" w:rsidRPr="00C94452" w:rsidRDefault="00C94452" w:rsidP="00C94452">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Brasília, 27 de maio de 1998; 177</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rPr>
        <w:t> da Independência e 110</w:t>
      </w:r>
      <w:r w:rsidRPr="00C94452">
        <w:rPr>
          <w:rFonts w:ascii="Arial" w:eastAsia="Times New Roman" w:hAnsi="Arial" w:cs="Arial"/>
          <w:color w:val="000000"/>
          <w:sz w:val="24"/>
          <w:szCs w:val="24"/>
          <w:u w:val="single"/>
          <w:vertAlign w:val="superscript"/>
        </w:rPr>
        <w:t>o</w:t>
      </w:r>
      <w:r w:rsidRPr="00C94452">
        <w:rPr>
          <w:rFonts w:ascii="Arial" w:eastAsia="Times New Roman" w:hAnsi="Arial" w:cs="Arial"/>
          <w:color w:val="000000"/>
          <w:sz w:val="24"/>
          <w:szCs w:val="24"/>
        </w:rPr>
        <w:t> da República.</w:t>
      </w:r>
    </w:p>
    <w:p w:rsidR="00C94452" w:rsidRPr="00C94452" w:rsidRDefault="00C94452" w:rsidP="00C94452">
      <w:pPr>
        <w:spacing w:before="100" w:beforeAutospacing="1" w:after="100" w:afterAutospacing="1" w:line="240" w:lineRule="auto"/>
        <w:rPr>
          <w:rFonts w:ascii="Times New Roman" w:eastAsia="Times New Roman" w:hAnsi="Times New Roman" w:cs="Times New Roman"/>
          <w:color w:val="000000"/>
          <w:sz w:val="27"/>
          <w:szCs w:val="27"/>
        </w:rPr>
      </w:pPr>
      <w:r w:rsidRPr="00C94452">
        <w:rPr>
          <w:rFonts w:ascii="Arial" w:eastAsia="Times New Roman" w:hAnsi="Arial" w:cs="Arial"/>
          <w:color w:val="000000"/>
          <w:sz w:val="24"/>
          <w:szCs w:val="24"/>
        </w:rPr>
        <w:t>FERNANDO HENRIQUE CARDOSO</w:t>
      </w:r>
      <w:r w:rsidRPr="00C94452">
        <w:rPr>
          <w:rFonts w:ascii="Arial" w:eastAsia="Times New Roman" w:hAnsi="Arial" w:cs="Arial"/>
          <w:color w:val="000000"/>
          <w:sz w:val="27"/>
          <w:szCs w:val="27"/>
        </w:rPr>
        <w:br/>
      </w:r>
      <w:r w:rsidRPr="00C94452">
        <w:rPr>
          <w:rFonts w:ascii="Arial" w:eastAsia="Times New Roman" w:hAnsi="Arial" w:cs="Arial"/>
          <w:i/>
          <w:iCs/>
          <w:color w:val="000000"/>
          <w:sz w:val="24"/>
          <w:szCs w:val="24"/>
        </w:rPr>
        <w:t>Pedro Malan</w:t>
      </w:r>
      <w:r w:rsidRPr="00C94452">
        <w:rPr>
          <w:rFonts w:ascii="Arial" w:eastAsia="Times New Roman" w:hAnsi="Arial" w:cs="Arial"/>
          <w:i/>
          <w:iCs/>
          <w:color w:val="000000"/>
          <w:sz w:val="27"/>
          <w:szCs w:val="27"/>
        </w:rPr>
        <w:br/>
      </w:r>
      <w:r w:rsidRPr="00C94452">
        <w:rPr>
          <w:rFonts w:ascii="Arial" w:eastAsia="Times New Roman" w:hAnsi="Arial" w:cs="Arial"/>
          <w:i/>
          <w:iCs/>
          <w:color w:val="000000"/>
          <w:sz w:val="24"/>
          <w:szCs w:val="24"/>
        </w:rPr>
        <w:t>Paulo Renato de Souza</w:t>
      </w:r>
      <w:r w:rsidRPr="00C94452">
        <w:rPr>
          <w:rFonts w:ascii="Arial" w:eastAsia="Times New Roman" w:hAnsi="Arial" w:cs="Arial"/>
          <w:i/>
          <w:iCs/>
          <w:color w:val="000000"/>
          <w:sz w:val="27"/>
          <w:szCs w:val="27"/>
        </w:rPr>
        <w:br/>
      </w:r>
      <w:r w:rsidRPr="00C94452">
        <w:rPr>
          <w:rFonts w:ascii="Arial" w:eastAsia="Times New Roman" w:hAnsi="Arial" w:cs="Arial"/>
          <w:i/>
          <w:iCs/>
          <w:color w:val="000000"/>
          <w:sz w:val="24"/>
          <w:szCs w:val="24"/>
        </w:rPr>
        <w:t>Edward Amadeo</w:t>
      </w:r>
      <w:r w:rsidRPr="00C94452">
        <w:rPr>
          <w:rFonts w:ascii="Arial" w:eastAsia="Times New Roman" w:hAnsi="Arial" w:cs="Arial"/>
          <w:i/>
          <w:iCs/>
          <w:color w:val="000000"/>
          <w:sz w:val="27"/>
          <w:szCs w:val="27"/>
        </w:rPr>
        <w:br/>
      </w:r>
      <w:r w:rsidRPr="00C94452">
        <w:rPr>
          <w:rFonts w:ascii="Arial" w:eastAsia="Times New Roman" w:hAnsi="Arial" w:cs="Arial"/>
          <w:i/>
          <w:iCs/>
          <w:color w:val="000000"/>
          <w:sz w:val="24"/>
          <w:szCs w:val="24"/>
        </w:rPr>
        <w:t>Paulo Paiva</w:t>
      </w:r>
      <w:r w:rsidRPr="00C94452">
        <w:rPr>
          <w:rFonts w:ascii="Arial" w:eastAsia="Times New Roman" w:hAnsi="Arial" w:cs="Arial"/>
          <w:i/>
          <w:iCs/>
          <w:color w:val="000000"/>
          <w:sz w:val="27"/>
          <w:szCs w:val="27"/>
        </w:rPr>
        <w:br/>
      </w:r>
      <w:r w:rsidRPr="00C94452">
        <w:rPr>
          <w:rFonts w:ascii="Arial" w:eastAsia="Times New Roman" w:hAnsi="Arial" w:cs="Arial"/>
          <w:i/>
          <w:iCs/>
          <w:color w:val="000000"/>
          <w:sz w:val="24"/>
          <w:szCs w:val="24"/>
        </w:rPr>
        <w:t>Luiz Carlos Bresser Pereira</w:t>
      </w:r>
      <w:r w:rsidRPr="00C94452">
        <w:rPr>
          <w:rFonts w:ascii="Arial" w:eastAsia="Times New Roman" w:hAnsi="Arial" w:cs="Arial"/>
          <w:i/>
          <w:iCs/>
          <w:color w:val="000000"/>
          <w:sz w:val="27"/>
          <w:szCs w:val="27"/>
        </w:rPr>
        <w:br/>
      </w:r>
      <w:r w:rsidRPr="00C94452">
        <w:rPr>
          <w:rFonts w:ascii="Arial" w:eastAsia="Times New Roman" w:hAnsi="Arial" w:cs="Arial"/>
          <w:i/>
          <w:iCs/>
          <w:color w:val="000000"/>
          <w:sz w:val="24"/>
          <w:szCs w:val="24"/>
        </w:rPr>
        <w:t>Clovis de Barros Carvalho</w:t>
      </w:r>
    </w:p>
    <w:p w:rsidR="00C94452" w:rsidRPr="00C94452" w:rsidRDefault="00C94452" w:rsidP="00C94452">
      <w:pPr>
        <w:spacing w:before="100" w:beforeAutospacing="1" w:after="100" w:afterAutospacing="1" w:line="240" w:lineRule="auto"/>
        <w:rPr>
          <w:rFonts w:ascii="Times New Roman" w:eastAsia="Times New Roman" w:hAnsi="Times New Roman" w:cs="Times New Roman"/>
          <w:color w:val="000000"/>
          <w:sz w:val="27"/>
          <w:szCs w:val="27"/>
        </w:rPr>
      </w:pPr>
      <w:r w:rsidRPr="00C94452">
        <w:rPr>
          <w:rFonts w:ascii="Arial" w:eastAsia="Times New Roman" w:hAnsi="Arial" w:cs="Arial"/>
          <w:color w:val="FF0000"/>
          <w:sz w:val="20"/>
          <w:szCs w:val="20"/>
        </w:rPr>
        <w:t>Este texto não substitui o publicado no DOU de 28.5.1998</w:t>
      </w:r>
      <w:r w:rsidRPr="00C94452">
        <w:rPr>
          <w:rFonts w:ascii="Times New Roman" w:eastAsia="Times New Roman" w:hAnsi="Times New Roman" w:cs="Times New Roman"/>
          <w:color w:val="000000"/>
          <w:sz w:val="24"/>
          <w:szCs w:val="24"/>
        </w:rPr>
        <w:t> </w:t>
      </w:r>
      <w:r w:rsidRPr="00C94452">
        <w:rPr>
          <w:rFonts w:ascii="Arial" w:eastAsia="Times New Roman" w:hAnsi="Arial" w:cs="Arial"/>
          <w:color w:val="FF0000"/>
          <w:sz w:val="20"/>
          <w:szCs w:val="20"/>
        </w:rPr>
        <w:t>e </w:t>
      </w:r>
      <w:hyperlink r:id="rId799" w:history="1">
        <w:r w:rsidRPr="00C94452">
          <w:rPr>
            <w:rFonts w:ascii="Arial" w:eastAsia="Times New Roman" w:hAnsi="Arial" w:cs="Arial"/>
            <w:color w:val="FF0000"/>
            <w:sz w:val="20"/>
            <w:szCs w:val="20"/>
            <w:u w:val="single"/>
          </w:rPr>
          <w:t>retificado em 5.6.1998</w:t>
        </w:r>
      </w:hyperlink>
    </w:p>
    <w:p w:rsidR="005320DE" w:rsidRDefault="00C94452" w:rsidP="00C94452">
      <w:pPr>
        <w:spacing w:before="100" w:beforeAutospacing="1" w:after="100" w:afterAutospacing="1" w:line="240" w:lineRule="auto"/>
        <w:jc w:val="center"/>
      </w:pPr>
      <w:r w:rsidRPr="00C94452">
        <w:rPr>
          <w:rFonts w:ascii="Arial" w:eastAsia="Times New Roman" w:hAnsi="Arial" w:cs="Arial"/>
          <w:color w:val="FF0000"/>
          <w:sz w:val="20"/>
          <w:szCs w:val="20"/>
        </w:rPr>
        <w:t>*</w:t>
      </w:r>
      <w:bookmarkStart w:id="232" w:name="_GoBack"/>
      <w:bookmarkEnd w:id="232"/>
    </w:p>
    <w:sectPr w:rsidR="005320D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4452"/>
    <w:rsid w:val="005320DE"/>
    <w:rsid w:val="00C94452"/>
    <w:rsid w:val="00F334AC"/>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0921425">
      <w:bodyDiv w:val="1"/>
      <w:marLeft w:val="0"/>
      <w:marRight w:val="0"/>
      <w:marTop w:val="0"/>
      <w:marBottom w:val="0"/>
      <w:divBdr>
        <w:top w:val="none" w:sz="0" w:space="0" w:color="auto"/>
        <w:left w:val="none" w:sz="0" w:space="0" w:color="auto"/>
        <w:bottom w:val="none" w:sz="0" w:space="0" w:color="auto"/>
        <w:right w:val="none" w:sz="0" w:space="0" w:color="auto"/>
      </w:divBdr>
      <w:divsChild>
        <w:div w:id="15557011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1041990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293871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0581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16697076">
              <w:blockQuote w:val="1"/>
              <w:marLeft w:val="720"/>
              <w:marRight w:val="720"/>
              <w:marTop w:val="100"/>
              <w:marBottom w:val="100"/>
              <w:divBdr>
                <w:top w:val="none" w:sz="0" w:space="0" w:color="auto"/>
                <w:left w:val="none" w:sz="0" w:space="0" w:color="auto"/>
                <w:bottom w:val="none" w:sz="0" w:space="0" w:color="auto"/>
                <w:right w:val="none" w:sz="0" w:space="0" w:color="auto"/>
              </w:divBdr>
            </w:div>
            <w:div w:id="1102534287">
              <w:blockQuote w:val="1"/>
              <w:marLeft w:val="720"/>
              <w:marRight w:val="720"/>
              <w:marTop w:val="100"/>
              <w:marBottom w:val="100"/>
              <w:divBdr>
                <w:top w:val="none" w:sz="0" w:space="0" w:color="auto"/>
                <w:left w:val="none" w:sz="0" w:space="0" w:color="auto"/>
                <w:bottom w:val="none" w:sz="0" w:space="0" w:color="auto"/>
                <w:right w:val="none" w:sz="0" w:space="0" w:color="auto"/>
              </w:divBdr>
            </w:div>
            <w:div w:id="1061170645">
              <w:blockQuote w:val="1"/>
              <w:marLeft w:val="720"/>
              <w:marRight w:val="720"/>
              <w:marTop w:val="100"/>
              <w:marBottom w:val="100"/>
              <w:divBdr>
                <w:top w:val="none" w:sz="0" w:space="0" w:color="auto"/>
                <w:left w:val="none" w:sz="0" w:space="0" w:color="auto"/>
                <w:bottom w:val="none" w:sz="0" w:space="0" w:color="auto"/>
                <w:right w:val="none" w:sz="0" w:space="0" w:color="auto"/>
              </w:divBdr>
            </w:div>
            <w:div w:id="16066955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3241091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69997569">
              <w:blockQuote w:val="1"/>
              <w:marLeft w:val="720"/>
              <w:marRight w:val="720"/>
              <w:marTop w:val="100"/>
              <w:marBottom w:val="100"/>
              <w:divBdr>
                <w:top w:val="none" w:sz="0" w:space="0" w:color="auto"/>
                <w:left w:val="none" w:sz="0" w:space="0" w:color="auto"/>
                <w:bottom w:val="none" w:sz="0" w:space="0" w:color="auto"/>
                <w:right w:val="none" w:sz="0" w:space="0" w:color="auto"/>
              </w:divBdr>
            </w:div>
            <w:div w:id="148867161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887927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7520573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13653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008654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86205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5066076">
              <w:blockQuote w:val="1"/>
              <w:marLeft w:val="720"/>
              <w:marRight w:val="720"/>
              <w:marTop w:val="100"/>
              <w:marBottom w:val="100"/>
              <w:divBdr>
                <w:top w:val="none" w:sz="0" w:space="0" w:color="auto"/>
                <w:left w:val="none" w:sz="0" w:space="0" w:color="auto"/>
                <w:bottom w:val="none" w:sz="0" w:space="0" w:color="auto"/>
                <w:right w:val="none" w:sz="0" w:space="0" w:color="auto"/>
              </w:divBdr>
            </w:div>
            <w:div w:id="20863432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963931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656507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274224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465640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50309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30316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531000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8159430">
              <w:blockQuote w:val="1"/>
              <w:marLeft w:val="720"/>
              <w:marRight w:val="720"/>
              <w:marTop w:val="100"/>
              <w:marBottom w:val="100"/>
              <w:divBdr>
                <w:top w:val="none" w:sz="0" w:space="0" w:color="auto"/>
                <w:left w:val="none" w:sz="0" w:space="0" w:color="auto"/>
                <w:bottom w:val="none" w:sz="0" w:space="0" w:color="auto"/>
                <w:right w:val="none" w:sz="0" w:space="0" w:color="auto"/>
              </w:divBdr>
            </w:div>
            <w:div w:id="19670025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MPV/2216-37.htm" TargetMode="External"/><Relationship Id="rId671" Type="http://schemas.openxmlformats.org/officeDocument/2006/relationships/hyperlink" Target="http://www.planalto.gov.br/ccivil_03/MPV/Antigas/1795.htm" TargetMode="External"/><Relationship Id="rId769" Type="http://schemas.openxmlformats.org/officeDocument/2006/relationships/hyperlink" Target="http://www.planalto.gov.br/ccivil_03/MPV/Antigas/1549-26.htm" TargetMode="External"/><Relationship Id="rId21" Type="http://schemas.openxmlformats.org/officeDocument/2006/relationships/hyperlink" Target="http://www.planalto.gov.br/ccivil_03/MPV/Antigas_2001/2143-31.htm" TargetMode="External"/><Relationship Id="rId324" Type="http://schemas.openxmlformats.org/officeDocument/2006/relationships/hyperlink" Target="http://www.planalto.gov.br/ccivil_03/MPV/2216-37.htm" TargetMode="External"/><Relationship Id="rId531" Type="http://schemas.openxmlformats.org/officeDocument/2006/relationships/hyperlink" Target="http://www.planalto.gov.br/ccivil_03/MPV/2216-37.htm" TargetMode="External"/><Relationship Id="rId629" Type="http://schemas.openxmlformats.org/officeDocument/2006/relationships/hyperlink" Target="http://www.planalto.gov.br/ccivil_03/leis/L8112cons.htm" TargetMode="External"/><Relationship Id="rId170" Type="http://schemas.openxmlformats.org/officeDocument/2006/relationships/hyperlink" Target="http://www.planalto.gov.br/ccivil_03/MPV/2216-37.htm" TargetMode="External"/><Relationship Id="rId268" Type="http://schemas.openxmlformats.org/officeDocument/2006/relationships/hyperlink" Target="http://www.planalto.gov.br/ccivil_03/MPV/2216-37.htm" TargetMode="External"/><Relationship Id="rId475" Type="http://schemas.openxmlformats.org/officeDocument/2006/relationships/hyperlink" Target="http://www.planalto.gov.br/ccivil_03/MPV/2216-37.htm" TargetMode="External"/><Relationship Id="rId682" Type="http://schemas.openxmlformats.org/officeDocument/2006/relationships/hyperlink" Target="http://www.planalto.gov.br/ccivil_03/MPV/2216-37.htm" TargetMode="External"/><Relationship Id="rId32" Type="http://schemas.openxmlformats.org/officeDocument/2006/relationships/hyperlink" Target="http://www.planalto.gov.br/ccivil_03/MPV/2216-37.htm" TargetMode="External"/><Relationship Id="rId128" Type="http://schemas.openxmlformats.org/officeDocument/2006/relationships/hyperlink" Target="http://www.planalto.gov.br/ccivil_03/MPV/Antigas_2001/2123-30.htm" TargetMode="External"/><Relationship Id="rId335" Type="http://schemas.openxmlformats.org/officeDocument/2006/relationships/hyperlink" Target="http://www.planalto.gov.br/ccivil_03/MPV/2216-37.htm" TargetMode="External"/><Relationship Id="rId542" Type="http://schemas.openxmlformats.org/officeDocument/2006/relationships/hyperlink" Target="http://www.planalto.gov.br/ccivil_03/MPV/2216-37.htm" TargetMode="External"/><Relationship Id="rId181" Type="http://schemas.openxmlformats.org/officeDocument/2006/relationships/hyperlink" Target="http://www.planalto.gov.br/ccivil_03/MPV/2216-37.htm" TargetMode="External"/><Relationship Id="rId402" Type="http://schemas.openxmlformats.org/officeDocument/2006/relationships/hyperlink" Target="http://www.planalto.gov.br/ccivil_03/_Ato2011-2014/2011/Mpv/527.htm" TargetMode="External"/><Relationship Id="rId279" Type="http://schemas.openxmlformats.org/officeDocument/2006/relationships/hyperlink" Target="http://www.planalto.gov.br/ccivil_03/MPV/2216-37.htm" TargetMode="External"/><Relationship Id="rId444" Type="http://schemas.openxmlformats.org/officeDocument/2006/relationships/hyperlink" Target="http://www.planalto.gov.br/ccivil_03/MPV/2216-37.htm" TargetMode="External"/><Relationship Id="rId486" Type="http://schemas.openxmlformats.org/officeDocument/2006/relationships/hyperlink" Target="http://www.planalto.gov.br/ccivil_03/leis/L7677.htm" TargetMode="External"/><Relationship Id="rId651" Type="http://schemas.openxmlformats.org/officeDocument/2006/relationships/hyperlink" Target="http://www.planalto.gov.br/ccivil_03/leis/L8216.htm" TargetMode="External"/><Relationship Id="rId693" Type="http://schemas.openxmlformats.org/officeDocument/2006/relationships/hyperlink" Target="http://www.planalto.gov.br/ccivil_03/MPV/2216-37.htm" TargetMode="External"/><Relationship Id="rId707" Type="http://schemas.openxmlformats.org/officeDocument/2006/relationships/hyperlink" Target="http://www.planalto.gov.br/ccivil_03/Decreto-Lei/Del0073.htm" TargetMode="External"/><Relationship Id="rId749" Type="http://schemas.openxmlformats.org/officeDocument/2006/relationships/hyperlink" Target="http://www.planalto.gov.br/ccivil_03/MPV/Antigas/1038.htm" TargetMode="External"/><Relationship Id="rId43" Type="http://schemas.openxmlformats.org/officeDocument/2006/relationships/hyperlink" Target="http://www.planalto.gov.br/ccivil_03/MPV/2216-37.htm" TargetMode="External"/><Relationship Id="rId139" Type="http://schemas.openxmlformats.org/officeDocument/2006/relationships/hyperlink" Target="http://www.planalto.gov.br/ccivil_03/MPV/2216-37.htm" TargetMode="External"/><Relationship Id="rId290" Type="http://schemas.openxmlformats.org/officeDocument/2006/relationships/hyperlink" Target="http://www.planalto.gov.br/ccivil_03/MPV/2216-37.htm" TargetMode="External"/><Relationship Id="rId304" Type="http://schemas.openxmlformats.org/officeDocument/2006/relationships/hyperlink" Target="http://www.planalto.gov.br/ccivil_03/MPV/2216-37.htm" TargetMode="External"/><Relationship Id="rId346" Type="http://schemas.openxmlformats.org/officeDocument/2006/relationships/hyperlink" Target="http://www.planalto.gov.br/ccivil_03/MPV/2216-37.htm" TargetMode="External"/><Relationship Id="rId388" Type="http://schemas.openxmlformats.org/officeDocument/2006/relationships/hyperlink" Target="http://www.planalto.gov.br/ccivil_03/MPV/2216-37.htm" TargetMode="External"/><Relationship Id="rId511" Type="http://schemas.openxmlformats.org/officeDocument/2006/relationships/hyperlink" Target="http://www.planalto.gov.br/ccivil_03/MPV/2216-37.htm" TargetMode="External"/><Relationship Id="rId553" Type="http://schemas.openxmlformats.org/officeDocument/2006/relationships/hyperlink" Target="http://www.planalto.gov.br/ccivil_03/MPV/Antigas/1795.htm" TargetMode="External"/><Relationship Id="rId609" Type="http://schemas.openxmlformats.org/officeDocument/2006/relationships/hyperlink" Target="http://www.planalto.gov.br/ccivil_03/MPV/Antigas/1999-14.htm" TargetMode="External"/><Relationship Id="rId760" Type="http://schemas.openxmlformats.org/officeDocument/2006/relationships/hyperlink" Target="http://www.planalto.gov.br/ccivil_03/MPV/Antigas/1450.htm" TargetMode="External"/><Relationship Id="rId85" Type="http://schemas.openxmlformats.org/officeDocument/2006/relationships/hyperlink" Target="http://www.planalto.gov.br/ccivil_03/MPV/2216-37.htm" TargetMode="External"/><Relationship Id="rId150" Type="http://schemas.openxmlformats.org/officeDocument/2006/relationships/hyperlink" Target="http://www.planalto.gov.br/ccivil_03/MPV/2216-37.htm" TargetMode="External"/><Relationship Id="rId192" Type="http://schemas.openxmlformats.org/officeDocument/2006/relationships/hyperlink" Target="http://www.planalto.gov.br/ccivil_03/MPV/2216-37.htm" TargetMode="External"/><Relationship Id="rId206" Type="http://schemas.openxmlformats.org/officeDocument/2006/relationships/hyperlink" Target="http://www.planalto.gov.br/ccivil_03/MPV/2216-37.htm" TargetMode="External"/><Relationship Id="rId413" Type="http://schemas.openxmlformats.org/officeDocument/2006/relationships/hyperlink" Target="http://www.planalto.gov.br/ccivil_03/MPV/2216-37.htm" TargetMode="External"/><Relationship Id="rId595" Type="http://schemas.openxmlformats.org/officeDocument/2006/relationships/hyperlink" Target="http://www.planalto.gov.br/ccivil_03/MPV/Antigas/1999-19.htm" TargetMode="External"/><Relationship Id="rId248" Type="http://schemas.openxmlformats.org/officeDocument/2006/relationships/hyperlink" Target="http://www.planalto.gov.br/ccivil_03/MPV/2216-37.htm" TargetMode="External"/><Relationship Id="rId455" Type="http://schemas.openxmlformats.org/officeDocument/2006/relationships/hyperlink" Target="http://www.planalto.gov.br/ccivil_03/MPV/2216-37.htm" TargetMode="External"/><Relationship Id="rId497" Type="http://schemas.openxmlformats.org/officeDocument/2006/relationships/hyperlink" Target="http://www.planalto.gov.br/ccivil_03/MPV/2216-37.htm" TargetMode="External"/><Relationship Id="rId620" Type="http://schemas.openxmlformats.org/officeDocument/2006/relationships/hyperlink" Target="http://www.planalto.gov.br/ccivil_03/leis/L9986.htm" TargetMode="External"/><Relationship Id="rId662" Type="http://schemas.openxmlformats.org/officeDocument/2006/relationships/hyperlink" Target="http://www.planalto.gov.br/ccivil_03/MPV/Antigas/1795.htm" TargetMode="External"/><Relationship Id="rId718" Type="http://schemas.openxmlformats.org/officeDocument/2006/relationships/hyperlink" Target="http://www.planalto.gov.br/ccivil_03/MPV/2216-37.htm" TargetMode="External"/><Relationship Id="rId12" Type="http://schemas.openxmlformats.org/officeDocument/2006/relationships/hyperlink" Target="http://www.planalto.gov.br/ccivil_03/leis/Mensagem_Veto/1998/Mv622-98.htm" TargetMode="External"/><Relationship Id="rId108" Type="http://schemas.openxmlformats.org/officeDocument/2006/relationships/hyperlink" Target="http://www.planalto.gov.br/ccivil_03/MPV/2216-37.htm" TargetMode="External"/><Relationship Id="rId315" Type="http://schemas.openxmlformats.org/officeDocument/2006/relationships/hyperlink" Target="http://www.planalto.gov.br/ccivil_03/MPV/2216-37.htm" TargetMode="External"/><Relationship Id="rId357" Type="http://schemas.openxmlformats.org/officeDocument/2006/relationships/hyperlink" Target="http://www.planalto.gov.br/ccivil_03/MPV/2216-37.htm" TargetMode="External"/><Relationship Id="rId522" Type="http://schemas.openxmlformats.org/officeDocument/2006/relationships/hyperlink" Target="http://www.planalto.gov.br/ccivil_03/MPV/Antigas/1795.htm" TargetMode="External"/><Relationship Id="rId54" Type="http://schemas.openxmlformats.org/officeDocument/2006/relationships/hyperlink" Target="http://www.planalto.gov.br/ccivil_03/MPV/2216-37.htm" TargetMode="External"/><Relationship Id="rId96" Type="http://schemas.openxmlformats.org/officeDocument/2006/relationships/hyperlink" Target="http://www.planalto.gov.br/ccivil_03/leis/L8183.htm" TargetMode="External"/><Relationship Id="rId161" Type="http://schemas.openxmlformats.org/officeDocument/2006/relationships/hyperlink" Target="http://www.planalto.gov.br/ccivil_03/MPV/2216-37.htm" TargetMode="External"/><Relationship Id="rId217" Type="http://schemas.openxmlformats.org/officeDocument/2006/relationships/hyperlink" Target="http://www.planalto.gov.br/ccivil_03/MPV/2216-37.htm" TargetMode="External"/><Relationship Id="rId399" Type="http://schemas.openxmlformats.org/officeDocument/2006/relationships/hyperlink" Target="http://www.planalto.gov.br/ccivil_03/_Ato2011-2014/2011/Lei/L12462.htm" TargetMode="External"/><Relationship Id="rId564" Type="http://schemas.openxmlformats.org/officeDocument/2006/relationships/hyperlink" Target="http://www.planalto.gov.br/ccivil_03/MPV/2216-37.htm" TargetMode="External"/><Relationship Id="rId771" Type="http://schemas.openxmlformats.org/officeDocument/2006/relationships/hyperlink" Target="http://www.planalto.gov.br/ccivil_03/MPV/Antigas/1549-28.htm" TargetMode="External"/><Relationship Id="rId259" Type="http://schemas.openxmlformats.org/officeDocument/2006/relationships/hyperlink" Target="http://www.planalto.gov.br/ccivil_03/MPV/2216-37.htm" TargetMode="External"/><Relationship Id="rId424" Type="http://schemas.openxmlformats.org/officeDocument/2006/relationships/hyperlink" Target="http://www.planalto.gov.br/ccivil_03/MPV/2216-37.htm" TargetMode="External"/><Relationship Id="rId466" Type="http://schemas.openxmlformats.org/officeDocument/2006/relationships/hyperlink" Target="http://www.planalto.gov.br/ccivil_03/leis/L9615consol.htm" TargetMode="External"/><Relationship Id="rId631" Type="http://schemas.openxmlformats.org/officeDocument/2006/relationships/hyperlink" Target="http://www.planalto.gov.br/ccivil_03/leis/L8112cons.htm" TargetMode="External"/><Relationship Id="rId673" Type="http://schemas.openxmlformats.org/officeDocument/2006/relationships/hyperlink" Target="http://www.planalto.gov.br/ccivil_03/MPV/Antigas/1795.htm" TargetMode="External"/><Relationship Id="rId729" Type="http://schemas.openxmlformats.org/officeDocument/2006/relationships/hyperlink" Target="http://www.stf.jus.br/portal/peticaoInicial/verPeticaoInicial.asp?base=ADIN&amp;s1=1717&amp;processo=1717" TargetMode="External"/><Relationship Id="rId23" Type="http://schemas.openxmlformats.org/officeDocument/2006/relationships/hyperlink" Target="http://www.planalto.gov.br/ccivil_03/MPV/2216-37.htm" TargetMode="External"/><Relationship Id="rId119" Type="http://schemas.openxmlformats.org/officeDocument/2006/relationships/hyperlink" Target="http://www.planalto.gov.br/ccivil_03/MPV/2216-37.htm" TargetMode="External"/><Relationship Id="rId270" Type="http://schemas.openxmlformats.org/officeDocument/2006/relationships/hyperlink" Target="http://www.planalto.gov.br/ccivil_03/MPV/2216-37.htm" TargetMode="External"/><Relationship Id="rId326" Type="http://schemas.openxmlformats.org/officeDocument/2006/relationships/hyperlink" Target="http://www.planalto.gov.br/ccivil_03/MPV/2216-37.htm" TargetMode="External"/><Relationship Id="rId533" Type="http://schemas.openxmlformats.org/officeDocument/2006/relationships/hyperlink" Target="http://www.planalto.gov.br/ccivil_03/MPV/2216-37.htm" TargetMode="External"/><Relationship Id="rId65" Type="http://schemas.openxmlformats.org/officeDocument/2006/relationships/hyperlink" Target="http://www.planalto.gov.br/ccivil_03/MPV/2216-37.htm" TargetMode="External"/><Relationship Id="rId130" Type="http://schemas.openxmlformats.org/officeDocument/2006/relationships/hyperlink" Target="http://www.planalto.gov.br/ccivil_03/MPV/2216-37.htm" TargetMode="External"/><Relationship Id="rId368" Type="http://schemas.openxmlformats.org/officeDocument/2006/relationships/hyperlink" Target="http://www.planalto.gov.br/ccivil_03/MPV/Antigas/1669.htm" TargetMode="External"/><Relationship Id="rId575" Type="http://schemas.openxmlformats.org/officeDocument/2006/relationships/hyperlink" Target="http://www.planalto.gov.br/ccivil_03/_Ato2019-2022/2021/Mpv/mpv1042.htm" TargetMode="External"/><Relationship Id="rId740" Type="http://schemas.openxmlformats.org/officeDocument/2006/relationships/hyperlink" Target="http://www.planalto.gov.br/ccivil_03/MPV/2216-37.htm" TargetMode="External"/><Relationship Id="rId782" Type="http://schemas.openxmlformats.org/officeDocument/2006/relationships/hyperlink" Target="http://www.planalto.gov.br/ccivil_03/MPV/Antigas/1549-39.htm" TargetMode="External"/><Relationship Id="rId172" Type="http://schemas.openxmlformats.org/officeDocument/2006/relationships/hyperlink" Target="http://www.planalto.gov.br/ccivil_03/MPV/2216-37.htm" TargetMode="External"/><Relationship Id="rId228" Type="http://schemas.openxmlformats.org/officeDocument/2006/relationships/hyperlink" Target="http://www.planalto.gov.br/ccivil_03/MPV/2216-37.htm" TargetMode="External"/><Relationship Id="rId435" Type="http://schemas.openxmlformats.org/officeDocument/2006/relationships/hyperlink" Target="http://www.planalto.gov.br/ccivil_03/Decreto-Lei/1965-1988/Del0204.htm" TargetMode="External"/><Relationship Id="rId477" Type="http://schemas.openxmlformats.org/officeDocument/2006/relationships/hyperlink" Target="http://www.planalto.gov.br/ccivil_03/leis/L9995.htm" TargetMode="External"/><Relationship Id="rId600" Type="http://schemas.openxmlformats.org/officeDocument/2006/relationships/hyperlink" Target="http://www.planalto.gov.br/ccivil_03/leis/L8112cons.htm" TargetMode="External"/><Relationship Id="rId642" Type="http://schemas.openxmlformats.org/officeDocument/2006/relationships/hyperlink" Target="http://www.planalto.gov.br/ccivil_03/leis/L8112cons.htm" TargetMode="External"/><Relationship Id="rId684" Type="http://schemas.openxmlformats.org/officeDocument/2006/relationships/hyperlink" Target="http://www.planalto.gov.br/ccivil_03/MPV/2216-37.htm" TargetMode="External"/><Relationship Id="rId281" Type="http://schemas.openxmlformats.org/officeDocument/2006/relationships/hyperlink" Target="http://www.planalto.gov.br/ccivil_03/MPV/2216-37.htm" TargetMode="External"/><Relationship Id="rId337" Type="http://schemas.openxmlformats.org/officeDocument/2006/relationships/hyperlink" Target="http://www.planalto.gov.br/ccivil_03/MPV/2216-37.htm" TargetMode="External"/><Relationship Id="rId502" Type="http://schemas.openxmlformats.org/officeDocument/2006/relationships/hyperlink" Target="http://www.planalto.gov.br/ccivil_03/MPV/Antigas_2001/2143-33.htm" TargetMode="External"/><Relationship Id="rId34" Type="http://schemas.openxmlformats.org/officeDocument/2006/relationships/hyperlink" Target="http://www.planalto.gov.br/ccivil_03/MPV/Antigas/1795.htm" TargetMode="External"/><Relationship Id="rId76" Type="http://schemas.openxmlformats.org/officeDocument/2006/relationships/hyperlink" Target="http://www.planalto.gov.br/ccivil_03/MPV/2216-37.htm" TargetMode="External"/><Relationship Id="rId141" Type="http://schemas.openxmlformats.org/officeDocument/2006/relationships/hyperlink" Target="http://www.planalto.gov.br/ccivil_03/MPV/2216-37.htm" TargetMode="External"/><Relationship Id="rId379" Type="http://schemas.openxmlformats.org/officeDocument/2006/relationships/hyperlink" Target="http://www.planalto.gov.br/ccivil_03/MPV/2216-37.htm" TargetMode="External"/><Relationship Id="rId544" Type="http://schemas.openxmlformats.org/officeDocument/2006/relationships/hyperlink" Target="http://www.planalto.gov.br/ccivil_03/MPV/2216-37.htm" TargetMode="External"/><Relationship Id="rId586" Type="http://schemas.openxmlformats.org/officeDocument/2006/relationships/hyperlink" Target="http://www.planalto.gov.br/ccivil_03/MPV/2216-37.htm" TargetMode="External"/><Relationship Id="rId751" Type="http://schemas.openxmlformats.org/officeDocument/2006/relationships/hyperlink" Target="http://www.planalto.gov.br/ccivil_03/MPV/Antigas/1090.htm" TargetMode="External"/><Relationship Id="rId793" Type="http://schemas.openxmlformats.org/officeDocument/2006/relationships/hyperlink" Target="http://www.planalto.gov.br/ccivil_03/leis/L6994.htm" TargetMode="External"/><Relationship Id="rId7" Type="http://schemas.openxmlformats.org/officeDocument/2006/relationships/hyperlink" Target="http://www.planalto.gov.br/ccivil_03/MPV/Antigas/1651-43.htm" TargetMode="External"/><Relationship Id="rId183" Type="http://schemas.openxmlformats.org/officeDocument/2006/relationships/hyperlink" Target="http://www.planalto.gov.br/ccivil_03/MPV/2216-37.htm" TargetMode="External"/><Relationship Id="rId239" Type="http://schemas.openxmlformats.org/officeDocument/2006/relationships/hyperlink" Target="http://www.planalto.gov.br/ccivil_03/MPV/2216-37.htm" TargetMode="External"/><Relationship Id="rId390" Type="http://schemas.openxmlformats.org/officeDocument/2006/relationships/hyperlink" Target="http://www.planalto.gov.br/ccivil_03/MPV/2216-37.htm" TargetMode="External"/><Relationship Id="rId404" Type="http://schemas.openxmlformats.org/officeDocument/2006/relationships/hyperlink" Target="http://www.planalto.gov.br/ccivil_03/MPV/Antigas/1795.htm" TargetMode="External"/><Relationship Id="rId446" Type="http://schemas.openxmlformats.org/officeDocument/2006/relationships/hyperlink" Target="http://www.planalto.gov.br/ccivil_03/MPV/Antigas_2001/2143-33.htm" TargetMode="External"/><Relationship Id="rId611" Type="http://schemas.openxmlformats.org/officeDocument/2006/relationships/hyperlink" Target="http://www.planalto.gov.br/ccivil_03/MPV/2216-37.htm" TargetMode="External"/><Relationship Id="rId653" Type="http://schemas.openxmlformats.org/officeDocument/2006/relationships/hyperlink" Target="http://www.planalto.gov.br/ccivil_03/leis/L8270.htm" TargetMode="External"/><Relationship Id="rId250" Type="http://schemas.openxmlformats.org/officeDocument/2006/relationships/hyperlink" Target="http://www.planalto.gov.br/ccivil_03/MPV/2216-37.htm" TargetMode="External"/><Relationship Id="rId292" Type="http://schemas.openxmlformats.org/officeDocument/2006/relationships/hyperlink" Target="http://www.planalto.gov.br/ccivil_03/MPV/2216-37.htm" TargetMode="External"/><Relationship Id="rId306" Type="http://schemas.openxmlformats.org/officeDocument/2006/relationships/hyperlink" Target="http://www.planalto.gov.br/ccivil_03/MPV/2216-37.htm" TargetMode="External"/><Relationship Id="rId488" Type="http://schemas.openxmlformats.org/officeDocument/2006/relationships/hyperlink" Target="http://www.planalto.gov.br/ccivil_03/leis/L9649cons.htm" TargetMode="External"/><Relationship Id="rId695" Type="http://schemas.openxmlformats.org/officeDocument/2006/relationships/hyperlink" Target="http://www.planalto.gov.br/ccivil_03/leis/L8036consol.htm" TargetMode="External"/><Relationship Id="rId709" Type="http://schemas.openxmlformats.org/officeDocument/2006/relationships/hyperlink" Target="http://www.planalto.gov.br/ccivil_03/MPV/2216-37.htm" TargetMode="External"/><Relationship Id="rId45" Type="http://schemas.openxmlformats.org/officeDocument/2006/relationships/hyperlink" Target="http://www.planalto.gov.br/ccivil_03/leis/L8764.htm" TargetMode="External"/><Relationship Id="rId87" Type="http://schemas.openxmlformats.org/officeDocument/2006/relationships/hyperlink" Target="http://www.planalto.gov.br/ccivil_03/MPV/Antigas/1911-9.htm" TargetMode="External"/><Relationship Id="rId110" Type="http://schemas.openxmlformats.org/officeDocument/2006/relationships/hyperlink" Target="http://www.planalto.gov.br/ccivil_03/MPV/2216-37.htm" TargetMode="External"/><Relationship Id="rId348" Type="http://schemas.openxmlformats.org/officeDocument/2006/relationships/hyperlink" Target="http://www.planalto.gov.br/ccivil_03/MPV/Antigas_2001/2143-33.htm" TargetMode="External"/><Relationship Id="rId513" Type="http://schemas.openxmlformats.org/officeDocument/2006/relationships/hyperlink" Target="http://www.planalto.gov.br/ccivil_03/MPV/2216-37.htm" TargetMode="External"/><Relationship Id="rId555" Type="http://schemas.openxmlformats.org/officeDocument/2006/relationships/hyperlink" Target="http://www.planalto.gov.br/ccivil_03/MPV/2216-37.htm" TargetMode="External"/><Relationship Id="rId597" Type="http://schemas.openxmlformats.org/officeDocument/2006/relationships/hyperlink" Target="http://www.planalto.gov.br/ccivil_03/MPV/Antigas_2001/2143-33.htm" TargetMode="External"/><Relationship Id="rId720" Type="http://schemas.openxmlformats.org/officeDocument/2006/relationships/hyperlink" Target="http://www.planalto.gov.br/ccivil_03/MPV/Antigas/1795.htm" TargetMode="External"/><Relationship Id="rId762" Type="http://schemas.openxmlformats.org/officeDocument/2006/relationships/hyperlink" Target="http://www.planalto.gov.br/ccivil_03/MPV/Antigas/1498-19.htm" TargetMode="External"/><Relationship Id="rId152" Type="http://schemas.openxmlformats.org/officeDocument/2006/relationships/hyperlink" Target="http://www.planalto.gov.br/ccivil_03/MPV/2216-37.htm" TargetMode="External"/><Relationship Id="rId194" Type="http://schemas.openxmlformats.org/officeDocument/2006/relationships/hyperlink" Target="http://www.planalto.gov.br/ccivil_03/MPV/2216-37.htm" TargetMode="External"/><Relationship Id="rId208" Type="http://schemas.openxmlformats.org/officeDocument/2006/relationships/hyperlink" Target="http://www.planalto.gov.br/ccivil_03/MPV/2216-37.htm" TargetMode="External"/><Relationship Id="rId415" Type="http://schemas.openxmlformats.org/officeDocument/2006/relationships/hyperlink" Target="http://www.planalto.gov.br/ccivil_03/MPV/2216-37.htm" TargetMode="External"/><Relationship Id="rId457" Type="http://schemas.openxmlformats.org/officeDocument/2006/relationships/hyperlink" Target="http://www.planalto.gov.br/ccivil_03/MPV/2216-37.htm" TargetMode="External"/><Relationship Id="rId622" Type="http://schemas.openxmlformats.org/officeDocument/2006/relationships/hyperlink" Target="http://www.planalto.gov.br/ccivil_03/leis/L9986.htm" TargetMode="External"/><Relationship Id="rId261" Type="http://schemas.openxmlformats.org/officeDocument/2006/relationships/hyperlink" Target="http://www.planalto.gov.br/ccivil_03/MPV/2216-37.htm" TargetMode="External"/><Relationship Id="rId499" Type="http://schemas.openxmlformats.org/officeDocument/2006/relationships/hyperlink" Target="http://www.planalto.gov.br/ccivil_03/MPV/2216-37.htm" TargetMode="External"/><Relationship Id="rId664" Type="http://schemas.openxmlformats.org/officeDocument/2006/relationships/hyperlink" Target="http://www.planalto.gov.br/ccivil_03/MPV/Antigas/1795.htm" TargetMode="External"/><Relationship Id="rId14" Type="http://schemas.openxmlformats.org/officeDocument/2006/relationships/hyperlink" Target="http://www.planalto.gov.br/ccivil_03/MPV/Antigas/1795.htm" TargetMode="External"/><Relationship Id="rId56" Type="http://schemas.openxmlformats.org/officeDocument/2006/relationships/hyperlink" Target="http://www.planalto.gov.br/ccivil_03/MPV/2216-37.htm" TargetMode="External"/><Relationship Id="rId317" Type="http://schemas.openxmlformats.org/officeDocument/2006/relationships/hyperlink" Target="http://www.planalto.gov.br/ccivil_03/MPV/2216-37.htm" TargetMode="External"/><Relationship Id="rId359" Type="http://schemas.openxmlformats.org/officeDocument/2006/relationships/hyperlink" Target="http://www.planalto.gov.br/ccivil_03/MPV/Antigas/1795.htm" TargetMode="External"/><Relationship Id="rId524" Type="http://schemas.openxmlformats.org/officeDocument/2006/relationships/hyperlink" Target="http://www.planalto.gov.br/ccivil_03/MPV/2216-37.htm" TargetMode="External"/><Relationship Id="rId566" Type="http://schemas.openxmlformats.org/officeDocument/2006/relationships/hyperlink" Target="http://www.planalto.gov.br/ccivil_03/MPV/2216-37.htm" TargetMode="External"/><Relationship Id="rId731" Type="http://schemas.openxmlformats.org/officeDocument/2006/relationships/hyperlink" Target="http://www.planalto.gov.br/ccivil_03/leis/L8906.htm" TargetMode="External"/><Relationship Id="rId773" Type="http://schemas.openxmlformats.org/officeDocument/2006/relationships/hyperlink" Target="http://www.planalto.gov.br/ccivil_03/MPV/Antigas/1549-30.htm" TargetMode="External"/><Relationship Id="rId98" Type="http://schemas.openxmlformats.org/officeDocument/2006/relationships/hyperlink" Target="http://www.planalto.gov.br/ccivil_03/MPV/2216-37.htm" TargetMode="External"/><Relationship Id="rId121" Type="http://schemas.openxmlformats.org/officeDocument/2006/relationships/hyperlink" Target="http://www.planalto.gov.br/ccivil_03/MPV/2216-37.htm" TargetMode="External"/><Relationship Id="rId163" Type="http://schemas.openxmlformats.org/officeDocument/2006/relationships/hyperlink" Target="http://www.planalto.gov.br/ccivil_03/MPV/2216-37.htm" TargetMode="External"/><Relationship Id="rId219" Type="http://schemas.openxmlformats.org/officeDocument/2006/relationships/hyperlink" Target="http://www.planalto.gov.br/ccivil_03/MPV/2216-37.htm" TargetMode="External"/><Relationship Id="rId370" Type="http://schemas.openxmlformats.org/officeDocument/2006/relationships/hyperlink" Target="http://www.planalto.gov.br/ccivil_03/MPV/2216-37.htm" TargetMode="External"/><Relationship Id="rId426" Type="http://schemas.openxmlformats.org/officeDocument/2006/relationships/hyperlink" Target="http://www.planalto.gov.br/ccivil_03/MPV/Antigas/1799-1.htm" TargetMode="External"/><Relationship Id="rId633" Type="http://schemas.openxmlformats.org/officeDocument/2006/relationships/hyperlink" Target="http://www.planalto.gov.br/ccivil_03/MPV/Antigas/1799-6.htm" TargetMode="External"/><Relationship Id="rId230" Type="http://schemas.openxmlformats.org/officeDocument/2006/relationships/hyperlink" Target="http://www.planalto.gov.br/ccivil_03/Constituicao/Constituicao.htm" TargetMode="External"/><Relationship Id="rId468" Type="http://schemas.openxmlformats.org/officeDocument/2006/relationships/hyperlink" Target="http://www.planalto.gov.br/ccivil_03/MPV/2216-37.htm" TargetMode="External"/><Relationship Id="rId675" Type="http://schemas.openxmlformats.org/officeDocument/2006/relationships/hyperlink" Target="http://www.planalto.gov.br/ccivil_03/leis/L9131.htm" TargetMode="External"/><Relationship Id="rId25" Type="http://schemas.openxmlformats.org/officeDocument/2006/relationships/hyperlink" Target="http://www.planalto.gov.br/ccivil_03/MPV/Antigas/1795.htm" TargetMode="External"/><Relationship Id="rId67" Type="http://schemas.openxmlformats.org/officeDocument/2006/relationships/hyperlink" Target="http://www.planalto.gov.br/ccivil_03/MPV/2216-37.htm" TargetMode="External"/><Relationship Id="rId272" Type="http://schemas.openxmlformats.org/officeDocument/2006/relationships/hyperlink" Target="http://www.planalto.gov.br/ccivil_03/MPV/2216-37.htm" TargetMode="External"/><Relationship Id="rId328" Type="http://schemas.openxmlformats.org/officeDocument/2006/relationships/hyperlink" Target="http://www.planalto.gov.br/ccivil_03/MPV/2216-37.htm" TargetMode="External"/><Relationship Id="rId535" Type="http://schemas.openxmlformats.org/officeDocument/2006/relationships/hyperlink" Target="http://www.planalto.gov.br/ccivil_03/MPV/2216-37.htm" TargetMode="External"/><Relationship Id="rId577" Type="http://schemas.openxmlformats.org/officeDocument/2006/relationships/hyperlink" Target="http://www.planalto.gov.br/ccivil_03/_Ato2019-2022/2021/Lei/L14204.htm" TargetMode="External"/><Relationship Id="rId700" Type="http://schemas.openxmlformats.org/officeDocument/2006/relationships/hyperlink" Target="http://www.planalto.gov.br/ccivil_03/leis/L8036consol.htm" TargetMode="External"/><Relationship Id="rId742" Type="http://schemas.openxmlformats.org/officeDocument/2006/relationships/hyperlink" Target="http://www.planalto.gov.br/ccivil_03/MPV/1990-1995/752.htm" TargetMode="External"/><Relationship Id="rId132" Type="http://schemas.openxmlformats.org/officeDocument/2006/relationships/hyperlink" Target="http://www.planalto.gov.br/ccivil_03/MPV/Antigas/1799-1.htm" TargetMode="External"/><Relationship Id="rId174" Type="http://schemas.openxmlformats.org/officeDocument/2006/relationships/hyperlink" Target="http://www.planalto.gov.br/ccivil_03/MPV/2216-37.htm" TargetMode="External"/><Relationship Id="rId381" Type="http://schemas.openxmlformats.org/officeDocument/2006/relationships/hyperlink" Target="http://www.planalto.gov.br/ccivil_03/decreto/2001/D3952.htm" TargetMode="External"/><Relationship Id="rId602" Type="http://schemas.openxmlformats.org/officeDocument/2006/relationships/hyperlink" Target="http://www.planalto.gov.br/ccivil_03/leis/L8460consol.htm" TargetMode="External"/><Relationship Id="rId784" Type="http://schemas.openxmlformats.org/officeDocument/2006/relationships/hyperlink" Target="http://www.planalto.gov.br/ccivil_03/MPV/Antigas/1642-41.htm" TargetMode="External"/><Relationship Id="rId241" Type="http://schemas.openxmlformats.org/officeDocument/2006/relationships/hyperlink" Target="http://www.planalto.gov.br/ccivil_03/MPV/2216-37.htm" TargetMode="External"/><Relationship Id="rId437" Type="http://schemas.openxmlformats.org/officeDocument/2006/relationships/hyperlink" Target="http://www.planalto.gov.br/ccivil_03/MPV/2216-37.htm" TargetMode="External"/><Relationship Id="rId479" Type="http://schemas.openxmlformats.org/officeDocument/2006/relationships/hyperlink" Target="http://www.planalto.gov.br/ccivil_03/MPV/2216-37.htm" TargetMode="External"/><Relationship Id="rId644" Type="http://schemas.openxmlformats.org/officeDocument/2006/relationships/hyperlink" Target="http://www.planalto.gov.br/ccivil_03/leis/L9986.htm" TargetMode="External"/><Relationship Id="rId686" Type="http://schemas.openxmlformats.org/officeDocument/2006/relationships/hyperlink" Target="http://www.planalto.gov.br/ccivil_03/MPV/2216-37.htm" TargetMode="External"/><Relationship Id="rId36" Type="http://schemas.openxmlformats.org/officeDocument/2006/relationships/hyperlink" Target="http://www.planalto.gov.br/ccivil_03/MPV/2216-37.htm" TargetMode="External"/><Relationship Id="rId283" Type="http://schemas.openxmlformats.org/officeDocument/2006/relationships/hyperlink" Target="http://www.planalto.gov.br/ccivil_03/MPV/2216-37.htm" TargetMode="External"/><Relationship Id="rId339" Type="http://schemas.openxmlformats.org/officeDocument/2006/relationships/hyperlink" Target="http://www.planalto.gov.br/ccivil_03/MPV/2216-37.htm" TargetMode="External"/><Relationship Id="rId490" Type="http://schemas.openxmlformats.org/officeDocument/2006/relationships/hyperlink" Target="http://www.planalto.gov.br/ccivil_03/MPV/Antigas/1795.htm" TargetMode="External"/><Relationship Id="rId504" Type="http://schemas.openxmlformats.org/officeDocument/2006/relationships/hyperlink" Target="http://www.planalto.gov.br/ccivil_03/MPV/2216-37.htm" TargetMode="External"/><Relationship Id="rId546" Type="http://schemas.openxmlformats.org/officeDocument/2006/relationships/hyperlink" Target="http://www.planalto.gov.br/ccivil_03/MPV/2216-37.htm" TargetMode="External"/><Relationship Id="rId711" Type="http://schemas.openxmlformats.org/officeDocument/2006/relationships/hyperlink" Target="http://www.planalto.gov.br/ccivil_03/Constituicao/Constituicao.htm" TargetMode="External"/><Relationship Id="rId753" Type="http://schemas.openxmlformats.org/officeDocument/2006/relationships/hyperlink" Target="http://www.planalto.gov.br/ccivil_03/MPV/Antigas/1154.htm" TargetMode="External"/><Relationship Id="rId78" Type="http://schemas.openxmlformats.org/officeDocument/2006/relationships/hyperlink" Target="http://www.planalto.gov.br/ccivil_03/MPV/2216-37.htm" TargetMode="External"/><Relationship Id="rId101" Type="http://schemas.openxmlformats.org/officeDocument/2006/relationships/hyperlink" Target="http://www.planalto.gov.br/ccivil_03/MPV/2216-37.htm" TargetMode="External"/><Relationship Id="rId143" Type="http://schemas.openxmlformats.org/officeDocument/2006/relationships/hyperlink" Target="http://www.planalto.gov.br/ccivil_03/MPV/2216-37.htm" TargetMode="External"/><Relationship Id="rId185" Type="http://schemas.openxmlformats.org/officeDocument/2006/relationships/hyperlink" Target="http://www.planalto.gov.br/ccivil_03/MPV/2216-37.htm" TargetMode="External"/><Relationship Id="rId350" Type="http://schemas.openxmlformats.org/officeDocument/2006/relationships/hyperlink" Target="http://www.planalto.gov.br/ccivil_03/MPV/2216-37.htm" TargetMode="External"/><Relationship Id="rId406" Type="http://schemas.openxmlformats.org/officeDocument/2006/relationships/hyperlink" Target="http://www.planalto.gov.br/ccivil_03/MPV/2216-37.htm" TargetMode="External"/><Relationship Id="rId588" Type="http://schemas.openxmlformats.org/officeDocument/2006/relationships/hyperlink" Target="http://www.planalto.gov.br/ccivil_03/MPV/2216-37.htm" TargetMode="External"/><Relationship Id="rId795" Type="http://schemas.openxmlformats.org/officeDocument/2006/relationships/hyperlink" Target="http://www.planalto.gov.br/ccivil_03/leis/L8948.htm" TargetMode="External"/><Relationship Id="rId9" Type="http://schemas.openxmlformats.org/officeDocument/2006/relationships/hyperlink" Target="http://www.planalto.gov.br/ccivil_03/leis/2002/L10539.htm" TargetMode="External"/><Relationship Id="rId210" Type="http://schemas.openxmlformats.org/officeDocument/2006/relationships/hyperlink" Target="http://www.planalto.gov.br/ccivil_03/MPV/2216-37.htm" TargetMode="External"/><Relationship Id="rId392" Type="http://schemas.openxmlformats.org/officeDocument/2006/relationships/hyperlink" Target="http://www.planalto.gov.br/ccivil_03/MPV/Antigas/1795.htm" TargetMode="External"/><Relationship Id="rId448" Type="http://schemas.openxmlformats.org/officeDocument/2006/relationships/hyperlink" Target="http://www.planalto.gov.br/ccivil_03/leis/L5768.htm" TargetMode="External"/><Relationship Id="rId613" Type="http://schemas.openxmlformats.org/officeDocument/2006/relationships/hyperlink" Target="http://www.planalto.gov.br/ccivil_03/MPV/Antigas/1795.htm" TargetMode="External"/><Relationship Id="rId655" Type="http://schemas.openxmlformats.org/officeDocument/2006/relationships/hyperlink" Target="http://www.planalto.gov.br/ccivil_03/MPV/2216-37.htm" TargetMode="External"/><Relationship Id="rId697" Type="http://schemas.openxmlformats.org/officeDocument/2006/relationships/hyperlink" Target="http://www.planalto.gov.br/ccivil_03/leis/L8036consol.htm" TargetMode="External"/><Relationship Id="rId252" Type="http://schemas.openxmlformats.org/officeDocument/2006/relationships/hyperlink" Target="http://www.planalto.gov.br/ccivil_03/MPV/2216-37.htm" TargetMode="External"/><Relationship Id="rId294" Type="http://schemas.openxmlformats.org/officeDocument/2006/relationships/hyperlink" Target="http://www.planalto.gov.br/ccivil_03/MPV/2216-37.htm" TargetMode="External"/><Relationship Id="rId308" Type="http://schemas.openxmlformats.org/officeDocument/2006/relationships/hyperlink" Target="http://www.planalto.gov.br/ccivil_03/MPV/2216-37.htm" TargetMode="External"/><Relationship Id="rId515" Type="http://schemas.openxmlformats.org/officeDocument/2006/relationships/hyperlink" Target="http://www.planalto.gov.br/ccivil_03/MPV/2216-37.htm" TargetMode="External"/><Relationship Id="rId722" Type="http://schemas.openxmlformats.org/officeDocument/2006/relationships/hyperlink" Target="http://www.planalto.gov.br/ccivil_03/leis/L5615.htm" TargetMode="External"/><Relationship Id="rId47" Type="http://schemas.openxmlformats.org/officeDocument/2006/relationships/hyperlink" Target="http://www.planalto.gov.br/ccivil_03/MPV/2216-37.htm" TargetMode="External"/><Relationship Id="rId89" Type="http://schemas.openxmlformats.org/officeDocument/2006/relationships/hyperlink" Target="http://www.planalto.gov.br/ccivil_03/leis/LCP/Lcp73.htm" TargetMode="External"/><Relationship Id="rId112" Type="http://schemas.openxmlformats.org/officeDocument/2006/relationships/hyperlink" Target="http://www.planalto.gov.br/ccivil_03/MPV/2216-37.htm" TargetMode="External"/><Relationship Id="rId154" Type="http://schemas.openxmlformats.org/officeDocument/2006/relationships/hyperlink" Target="http://www.planalto.gov.br/ccivil_03/MPV/2216-37.htm" TargetMode="External"/><Relationship Id="rId361" Type="http://schemas.openxmlformats.org/officeDocument/2006/relationships/hyperlink" Target="http://www.planalto.gov.br/ccivil_03/MPV/Antigas/1795.htm" TargetMode="External"/><Relationship Id="rId557" Type="http://schemas.openxmlformats.org/officeDocument/2006/relationships/hyperlink" Target="http://www.planalto.gov.br/ccivil_03/MPV/2216-37.htm" TargetMode="External"/><Relationship Id="rId599" Type="http://schemas.openxmlformats.org/officeDocument/2006/relationships/hyperlink" Target="http://www.planalto.gov.br/ccivil_03/leis/L8216.htm" TargetMode="External"/><Relationship Id="rId764" Type="http://schemas.openxmlformats.org/officeDocument/2006/relationships/hyperlink" Target="http://www.planalto.gov.br/ccivil_03/MPV/Antigas/1498-21.htm" TargetMode="External"/><Relationship Id="rId196" Type="http://schemas.openxmlformats.org/officeDocument/2006/relationships/hyperlink" Target="http://www.planalto.gov.br/ccivil_03/MPV/2216-37.htm" TargetMode="External"/><Relationship Id="rId417" Type="http://schemas.openxmlformats.org/officeDocument/2006/relationships/hyperlink" Target="http://www.planalto.gov.br/ccivil_03/MPV/2216-37.htm" TargetMode="External"/><Relationship Id="rId459" Type="http://schemas.openxmlformats.org/officeDocument/2006/relationships/hyperlink" Target="http://www.planalto.gov.br/ccivil_03/MPV/2216-37.htm" TargetMode="External"/><Relationship Id="rId624" Type="http://schemas.openxmlformats.org/officeDocument/2006/relationships/hyperlink" Target="http://www.planalto.gov.br/ccivil_03/leis/L9986.htm" TargetMode="External"/><Relationship Id="rId666" Type="http://schemas.openxmlformats.org/officeDocument/2006/relationships/hyperlink" Target="http://www.planalto.gov.br/ccivil_03/MPV/2216-37.htm" TargetMode="External"/><Relationship Id="rId16" Type="http://schemas.openxmlformats.org/officeDocument/2006/relationships/hyperlink" Target="http://www.planalto.gov.br/ccivil_03/decreto/2001/D4046.htm" TargetMode="External"/><Relationship Id="rId221" Type="http://schemas.openxmlformats.org/officeDocument/2006/relationships/hyperlink" Target="http://www.planalto.gov.br/ccivil_03/MPV/2216-37.htm" TargetMode="External"/><Relationship Id="rId263" Type="http://schemas.openxmlformats.org/officeDocument/2006/relationships/hyperlink" Target="http://www.planalto.gov.br/ccivil_03/MPV/2216-37.htm" TargetMode="External"/><Relationship Id="rId319" Type="http://schemas.openxmlformats.org/officeDocument/2006/relationships/hyperlink" Target="http://www.planalto.gov.br/ccivil_03/MPV/2216-37.htm" TargetMode="External"/><Relationship Id="rId470" Type="http://schemas.openxmlformats.org/officeDocument/2006/relationships/hyperlink" Target="http://www.planalto.gov.br/ccivil_03/MPV/Antigas/1799-1.htm" TargetMode="External"/><Relationship Id="rId526" Type="http://schemas.openxmlformats.org/officeDocument/2006/relationships/hyperlink" Target="http://www.planalto.gov.br/ccivil_03/MPV/2216-37.htm" TargetMode="External"/><Relationship Id="rId58" Type="http://schemas.openxmlformats.org/officeDocument/2006/relationships/hyperlink" Target="http://www.planalto.gov.br/ccivil_03/leis/L8112cons.htm" TargetMode="External"/><Relationship Id="rId123" Type="http://schemas.openxmlformats.org/officeDocument/2006/relationships/hyperlink" Target="http://www.planalto.gov.br/ccivil_03/MPV/2216-37.htm" TargetMode="External"/><Relationship Id="rId330" Type="http://schemas.openxmlformats.org/officeDocument/2006/relationships/hyperlink" Target="http://www.planalto.gov.br/ccivil_03/Decreto-Lei/Del0221.htm" TargetMode="External"/><Relationship Id="rId568" Type="http://schemas.openxmlformats.org/officeDocument/2006/relationships/hyperlink" Target="http://www.planalto.gov.br/ccivil_03/_Ato2019-2022/2019/Lei/L13813.htm" TargetMode="External"/><Relationship Id="rId733" Type="http://schemas.openxmlformats.org/officeDocument/2006/relationships/hyperlink" Target="http://www.planalto.gov.br/ccivil_03/Decreto-Lei/Del0073.htm" TargetMode="External"/><Relationship Id="rId775" Type="http://schemas.openxmlformats.org/officeDocument/2006/relationships/hyperlink" Target="http://www.planalto.gov.br/ccivil_03/MPV/Antigas/1549-32.htm" TargetMode="External"/><Relationship Id="rId165" Type="http://schemas.openxmlformats.org/officeDocument/2006/relationships/hyperlink" Target="http://www.planalto.gov.br/ccivil_03/MPV/2216-37.htm" TargetMode="External"/><Relationship Id="rId372" Type="http://schemas.openxmlformats.org/officeDocument/2006/relationships/hyperlink" Target="http://www.planalto.gov.br/ccivil_03/MPV/2216-37.htm" TargetMode="External"/><Relationship Id="rId428" Type="http://schemas.openxmlformats.org/officeDocument/2006/relationships/hyperlink" Target="http://www.planalto.gov.br/ccivil_03/decreto/D3455.htm" TargetMode="External"/><Relationship Id="rId635" Type="http://schemas.openxmlformats.org/officeDocument/2006/relationships/hyperlink" Target="http://www.planalto.gov.br/ccivil_03/MPV/2216-37.htm" TargetMode="External"/><Relationship Id="rId677" Type="http://schemas.openxmlformats.org/officeDocument/2006/relationships/hyperlink" Target="http://www.planalto.gov.br/ccivil_03/leis/Mensagem_Veto/1998/Mv622-98.htm" TargetMode="External"/><Relationship Id="rId800" Type="http://schemas.openxmlformats.org/officeDocument/2006/relationships/fontTable" Target="fontTable.xml"/><Relationship Id="rId232" Type="http://schemas.openxmlformats.org/officeDocument/2006/relationships/hyperlink" Target="http://www.planalto.gov.br/ccivil_03/MPV/2216-37.htm" TargetMode="External"/><Relationship Id="rId274" Type="http://schemas.openxmlformats.org/officeDocument/2006/relationships/hyperlink" Target="http://www.planalto.gov.br/ccivil_03/MPV/2216-37.htm" TargetMode="External"/><Relationship Id="rId481" Type="http://schemas.openxmlformats.org/officeDocument/2006/relationships/hyperlink" Target="http://www.planalto.gov.br/ccivil_03/MPV/2216-37.htm" TargetMode="External"/><Relationship Id="rId702" Type="http://schemas.openxmlformats.org/officeDocument/2006/relationships/hyperlink" Target="http://www.planalto.gov.br/ccivil_03/MPV/2216-37.htm" TargetMode="External"/><Relationship Id="rId27" Type="http://schemas.openxmlformats.org/officeDocument/2006/relationships/hyperlink" Target="http://www.planalto.gov.br/ccivil_03/decreto/2001/D4046.htm" TargetMode="External"/><Relationship Id="rId69" Type="http://schemas.openxmlformats.org/officeDocument/2006/relationships/hyperlink" Target="http://www.planalto.gov.br/ccivil_03/MPV/2216-37.htm" TargetMode="External"/><Relationship Id="rId134" Type="http://schemas.openxmlformats.org/officeDocument/2006/relationships/hyperlink" Target="http://www.planalto.gov.br/ccivil_03/Constituicao/Constitui%C3%A7ao.htm" TargetMode="External"/><Relationship Id="rId537" Type="http://schemas.openxmlformats.org/officeDocument/2006/relationships/hyperlink" Target="http://www.planalto.gov.br/ccivil_03/MPV/2216-37.htm" TargetMode="External"/><Relationship Id="rId579" Type="http://schemas.openxmlformats.org/officeDocument/2006/relationships/hyperlink" Target="http://www.planalto.gov.br/ccivil_03/MPV/Antigas/1795.htm" TargetMode="External"/><Relationship Id="rId744" Type="http://schemas.openxmlformats.org/officeDocument/2006/relationships/hyperlink" Target="http://www.planalto.gov.br/ccivil_03/MPV/1990-1995/800.htm" TargetMode="External"/><Relationship Id="rId786" Type="http://schemas.openxmlformats.org/officeDocument/2006/relationships/hyperlink" Target="http://www.planalto.gov.br/ccivil_03/leis/L8490.htm" TargetMode="External"/><Relationship Id="rId80" Type="http://schemas.openxmlformats.org/officeDocument/2006/relationships/hyperlink" Target="http://www.planalto.gov.br/ccivil_03/MPV/2216-37.htm" TargetMode="External"/><Relationship Id="rId176" Type="http://schemas.openxmlformats.org/officeDocument/2006/relationships/hyperlink" Target="http://www.planalto.gov.br/ccivil_03/MPV/2216-37.htm" TargetMode="External"/><Relationship Id="rId341" Type="http://schemas.openxmlformats.org/officeDocument/2006/relationships/hyperlink" Target="http://www.planalto.gov.br/ccivil_03/MPV/2216-37.htm" TargetMode="External"/><Relationship Id="rId383" Type="http://schemas.openxmlformats.org/officeDocument/2006/relationships/hyperlink" Target="http://www.planalto.gov.br/ccivil_03/MPV/2216-37.htm" TargetMode="External"/><Relationship Id="rId439" Type="http://schemas.openxmlformats.org/officeDocument/2006/relationships/hyperlink" Target="http://www.planalto.gov.br/ccivil_03/MPV/Antigas/1799-1.htm" TargetMode="External"/><Relationship Id="rId590" Type="http://schemas.openxmlformats.org/officeDocument/2006/relationships/hyperlink" Target="http://www.planalto.gov.br/ccivil_03/leis/L9692.htm" TargetMode="External"/><Relationship Id="rId604" Type="http://schemas.openxmlformats.org/officeDocument/2006/relationships/hyperlink" Target="http://www.planalto.gov.br/ccivil_03/leis/L9007.htm" TargetMode="External"/><Relationship Id="rId646" Type="http://schemas.openxmlformats.org/officeDocument/2006/relationships/hyperlink" Target="http://www.planalto.gov.br/ccivil_03/MPV/Antigas/1799-6.htm" TargetMode="External"/><Relationship Id="rId201" Type="http://schemas.openxmlformats.org/officeDocument/2006/relationships/hyperlink" Target="http://www.planalto.gov.br/ccivil_03/MPV/2216-37.htm" TargetMode="External"/><Relationship Id="rId243" Type="http://schemas.openxmlformats.org/officeDocument/2006/relationships/hyperlink" Target="http://www.planalto.gov.br/ccivil_03/MPV/2216-37.htm" TargetMode="External"/><Relationship Id="rId285" Type="http://schemas.openxmlformats.org/officeDocument/2006/relationships/hyperlink" Target="http://www.planalto.gov.br/ccivil_03/MPV/2216-37.htm" TargetMode="External"/><Relationship Id="rId450" Type="http://schemas.openxmlformats.org/officeDocument/2006/relationships/hyperlink" Target="http://www.planalto.gov.br/ccivil_03/Decreto-Lei/1937-1946/Del6259.htm" TargetMode="External"/><Relationship Id="rId506" Type="http://schemas.openxmlformats.org/officeDocument/2006/relationships/hyperlink" Target="http://www.planalto.gov.br/ccivil_03/MPV/2216-37.htm" TargetMode="External"/><Relationship Id="rId688" Type="http://schemas.openxmlformats.org/officeDocument/2006/relationships/hyperlink" Target="http://www.planalto.gov.br/ccivil_03/MPV/2216-37.htm" TargetMode="External"/><Relationship Id="rId38" Type="http://schemas.openxmlformats.org/officeDocument/2006/relationships/hyperlink" Target="http://www.planalto.gov.br/ccivil_03/DNN/Anterior%20a%202000/1999/Dnn7953.htm" TargetMode="External"/><Relationship Id="rId103" Type="http://schemas.openxmlformats.org/officeDocument/2006/relationships/hyperlink" Target="http://www.planalto.gov.br/ccivil_03/MPV/2216-37.htm" TargetMode="External"/><Relationship Id="rId310" Type="http://schemas.openxmlformats.org/officeDocument/2006/relationships/hyperlink" Target="http://www.planalto.gov.br/ccivil_03/MPV/2216-37.htm" TargetMode="External"/><Relationship Id="rId492" Type="http://schemas.openxmlformats.org/officeDocument/2006/relationships/hyperlink" Target="http://www.planalto.gov.br/ccivil_03/MPV/2216-37.htm" TargetMode="External"/><Relationship Id="rId548" Type="http://schemas.openxmlformats.org/officeDocument/2006/relationships/hyperlink" Target="http://www.planalto.gov.br/ccivil_03/MPV/2216-37.htm" TargetMode="External"/><Relationship Id="rId713" Type="http://schemas.openxmlformats.org/officeDocument/2006/relationships/hyperlink" Target="http://www.planalto.gov.br/ccivil_03/MPV/2216-37.htm" TargetMode="External"/><Relationship Id="rId755" Type="http://schemas.openxmlformats.org/officeDocument/2006/relationships/hyperlink" Target="http://www.planalto.gov.br/ccivil_03/MPV/Antigas/1226.htm" TargetMode="External"/><Relationship Id="rId797" Type="http://schemas.openxmlformats.org/officeDocument/2006/relationships/hyperlink" Target="http://www.planalto.gov.br/ccivil_03/leis/L9427cons.htm" TargetMode="External"/><Relationship Id="rId91" Type="http://schemas.openxmlformats.org/officeDocument/2006/relationships/hyperlink" Target="http://www.planalto.gov.br/ccivil_03/MPV/2216-37.htm" TargetMode="External"/><Relationship Id="rId145" Type="http://schemas.openxmlformats.org/officeDocument/2006/relationships/hyperlink" Target="http://www.planalto.gov.br/ccivil_03/MPV/2216-37.htm" TargetMode="External"/><Relationship Id="rId187" Type="http://schemas.openxmlformats.org/officeDocument/2006/relationships/hyperlink" Target="http://www.planalto.gov.br/ccivil_03/MPV/2216-37.htm" TargetMode="External"/><Relationship Id="rId352" Type="http://schemas.openxmlformats.org/officeDocument/2006/relationships/hyperlink" Target="http://www.planalto.gov.br/ccivil_03/MPV/2216-37.htm" TargetMode="External"/><Relationship Id="rId394" Type="http://schemas.openxmlformats.org/officeDocument/2006/relationships/hyperlink" Target="http://www.planalto.gov.br/ccivil_03/MPV/2216-37.htm" TargetMode="External"/><Relationship Id="rId408" Type="http://schemas.openxmlformats.org/officeDocument/2006/relationships/hyperlink" Target="http://www.planalto.gov.br/ccivil_03/MPV/2216-37.htm" TargetMode="External"/><Relationship Id="rId615" Type="http://schemas.openxmlformats.org/officeDocument/2006/relationships/hyperlink" Target="http://www.planalto.gov.br/ccivil_03/leis/L8672.htm" TargetMode="External"/><Relationship Id="rId212" Type="http://schemas.openxmlformats.org/officeDocument/2006/relationships/hyperlink" Target="http://www.planalto.gov.br/ccivil_03/MPV/2216-37.htm" TargetMode="External"/><Relationship Id="rId254" Type="http://schemas.openxmlformats.org/officeDocument/2006/relationships/hyperlink" Target="http://www.planalto.gov.br/ccivil_03/MPV/2216-37.htm" TargetMode="External"/><Relationship Id="rId657" Type="http://schemas.openxmlformats.org/officeDocument/2006/relationships/hyperlink" Target="http://www.planalto.gov.br/ccivil_03/Decreto-Lei/Del0200.htm" TargetMode="External"/><Relationship Id="rId699" Type="http://schemas.openxmlformats.org/officeDocument/2006/relationships/hyperlink" Target="http://www.planalto.gov.br/ccivil_03/leis/L8036consol.htm" TargetMode="External"/><Relationship Id="rId49" Type="http://schemas.openxmlformats.org/officeDocument/2006/relationships/hyperlink" Target="http://www.planalto.gov.br/ccivil_03/MPV/2216-37.htm" TargetMode="External"/><Relationship Id="rId114" Type="http://schemas.openxmlformats.org/officeDocument/2006/relationships/hyperlink" Target="http://www.planalto.gov.br/ccivil_03/MPV/2216-37.htm" TargetMode="External"/><Relationship Id="rId296" Type="http://schemas.openxmlformats.org/officeDocument/2006/relationships/hyperlink" Target="http://www.planalto.gov.br/ccivil_03/MPV/2216-37.htm" TargetMode="External"/><Relationship Id="rId461" Type="http://schemas.openxmlformats.org/officeDocument/2006/relationships/hyperlink" Target="http://www.planalto.gov.br/ccivil_03/MPV/Antigas/1795.htm" TargetMode="External"/><Relationship Id="rId517" Type="http://schemas.openxmlformats.org/officeDocument/2006/relationships/hyperlink" Target="http://www.planalto.gov.br/ccivil_03/MPV/2216-37.htm" TargetMode="External"/><Relationship Id="rId559" Type="http://schemas.openxmlformats.org/officeDocument/2006/relationships/hyperlink" Target="http://www.planalto.gov.br/ccivil_03/MPV/2216-37.htm" TargetMode="External"/><Relationship Id="rId724" Type="http://schemas.openxmlformats.org/officeDocument/2006/relationships/hyperlink" Target="http://www.stf.jus.br/portal/peticaoInicial/verPeticaoInicial.asp?base=ADIN&amp;s1=1717&amp;processo=1717" TargetMode="External"/><Relationship Id="rId766" Type="http://schemas.openxmlformats.org/officeDocument/2006/relationships/hyperlink" Target="http://www.planalto.gov.br/ccivil_03/MPV/Antigas/1498-23.htm" TargetMode="External"/><Relationship Id="rId60" Type="http://schemas.openxmlformats.org/officeDocument/2006/relationships/hyperlink" Target="http://www.planalto.gov.br/ccivil_03/MPV/2216-37.htm" TargetMode="External"/><Relationship Id="rId156" Type="http://schemas.openxmlformats.org/officeDocument/2006/relationships/hyperlink" Target="http://www.planalto.gov.br/ccivil_03/MPV/2216-37.htm" TargetMode="External"/><Relationship Id="rId198" Type="http://schemas.openxmlformats.org/officeDocument/2006/relationships/hyperlink" Target="http://www.planalto.gov.br/ccivil_03/MPV/2216-37.htm" TargetMode="External"/><Relationship Id="rId321" Type="http://schemas.openxmlformats.org/officeDocument/2006/relationships/hyperlink" Target="http://www.planalto.gov.br/ccivil_03/MPV/2216-37.htm" TargetMode="External"/><Relationship Id="rId363" Type="http://schemas.openxmlformats.org/officeDocument/2006/relationships/hyperlink" Target="http://www.planalto.gov.br/ccivil_03/MPV/Antigas/1795.htm" TargetMode="External"/><Relationship Id="rId419" Type="http://schemas.openxmlformats.org/officeDocument/2006/relationships/hyperlink" Target="http://www.planalto.gov.br/ccivil_03/leis/1980-1988/L7448.htm" TargetMode="External"/><Relationship Id="rId570" Type="http://schemas.openxmlformats.org/officeDocument/2006/relationships/hyperlink" Target="http://www.planalto.gov.br/ccivil_03/MPV/2216-37.htm" TargetMode="External"/><Relationship Id="rId626" Type="http://schemas.openxmlformats.org/officeDocument/2006/relationships/hyperlink" Target="http://www.planalto.gov.br/ccivil_03/leis/L9986.htm" TargetMode="External"/><Relationship Id="rId223" Type="http://schemas.openxmlformats.org/officeDocument/2006/relationships/hyperlink" Target="http://www.planalto.gov.br/ccivil_03/MPV/2216-37.htm" TargetMode="External"/><Relationship Id="rId430" Type="http://schemas.openxmlformats.org/officeDocument/2006/relationships/hyperlink" Target="http://www.planalto.gov.br/ccivil_03/MPV/2216-37.htm" TargetMode="External"/><Relationship Id="rId668" Type="http://schemas.openxmlformats.org/officeDocument/2006/relationships/hyperlink" Target="http://www.planalto.gov.br/ccivil_03/leis/L8460consol.htm" TargetMode="External"/><Relationship Id="rId18" Type="http://schemas.openxmlformats.org/officeDocument/2006/relationships/hyperlink" Target="http://www.planalto.gov.br/ccivil_03/MPV/2216-37.htm" TargetMode="External"/><Relationship Id="rId265" Type="http://schemas.openxmlformats.org/officeDocument/2006/relationships/hyperlink" Target="http://www.planalto.gov.br/ccivil_03/MPV/2216-37.htm" TargetMode="External"/><Relationship Id="rId472" Type="http://schemas.openxmlformats.org/officeDocument/2006/relationships/hyperlink" Target="http://www.planalto.gov.br/ccivil_03/MPV/2216-37.htm" TargetMode="External"/><Relationship Id="rId528" Type="http://schemas.openxmlformats.org/officeDocument/2006/relationships/hyperlink" Target="http://www.planalto.gov.br/ccivil_03/MPV/2216-37.htm" TargetMode="External"/><Relationship Id="rId735" Type="http://schemas.openxmlformats.org/officeDocument/2006/relationships/hyperlink" Target="http://www.planalto.gov.br/ccivil_03/leis/L9986.htm" TargetMode="External"/><Relationship Id="rId125" Type="http://schemas.openxmlformats.org/officeDocument/2006/relationships/hyperlink" Target="http://www.planalto.gov.br/ccivil_03/MPV/Antigas_2001/2140-1.htm" TargetMode="External"/><Relationship Id="rId167" Type="http://schemas.openxmlformats.org/officeDocument/2006/relationships/hyperlink" Target="http://www.planalto.gov.br/ccivil_03/MPV/2216-37.htm" TargetMode="External"/><Relationship Id="rId332" Type="http://schemas.openxmlformats.org/officeDocument/2006/relationships/hyperlink" Target="http://www.planalto.gov.br/ccivil_03/MPV/2216-37.htm" TargetMode="External"/><Relationship Id="rId374" Type="http://schemas.openxmlformats.org/officeDocument/2006/relationships/hyperlink" Target="http://www.planalto.gov.br/ccivil_03/MPV/2216-37.htm" TargetMode="External"/><Relationship Id="rId581" Type="http://schemas.openxmlformats.org/officeDocument/2006/relationships/hyperlink" Target="http://www.planalto.gov.br/ccivil_03/MPV/2216-37.htm" TargetMode="External"/><Relationship Id="rId777" Type="http://schemas.openxmlformats.org/officeDocument/2006/relationships/hyperlink" Target="http://www.planalto.gov.br/ccivil_03/MPV/Antigas/1549-34.htm" TargetMode="External"/><Relationship Id="rId71" Type="http://schemas.openxmlformats.org/officeDocument/2006/relationships/hyperlink" Target="http://www.planalto.gov.br/ccivil_03/MPV/2216-37.htm" TargetMode="External"/><Relationship Id="rId234" Type="http://schemas.openxmlformats.org/officeDocument/2006/relationships/hyperlink" Target="http://www.planalto.gov.br/ccivil_03/MPV/2216-37.htm" TargetMode="External"/><Relationship Id="rId637" Type="http://schemas.openxmlformats.org/officeDocument/2006/relationships/hyperlink" Target="http://www.planalto.gov.br/ccivil_03/leis/L9986.htm" TargetMode="External"/><Relationship Id="rId679" Type="http://schemas.openxmlformats.org/officeDocument/2006/relationships/hyperlink" Target="http://www.planalto.gov.br/ccivil_03/leis/L8025.htm" TargetMode="External"/><Relationship Id="rId2" Type="http://schemas.microsoft.com/office/2007/relationships/stylesWithEffects" Target="stylesWithEffects.xml"/><Relationship Id="rId29" Type="http://schemas.openxmlformats.org/officeDocument/2006/relationships/hyperlink" Target="http://www.planalto.gov.br/ccivil_03/MPV/Antigas/1911-8.htm" TargetMode="External"/><Relationship Id="rId276" Type="http://schemas.openxmlformats.org/officeDocument/2006/relationships/hyperlink" Target="http://www.planalto.gov.br/ccivil_03/MPV/2216-37.htm" TargetMode="External"/><Relationship Id="rId441" Type="http://schemas.openxmlformats.org/officeDocument/2006/relationships/hyperlink" Target="http://www.planalto.gov.br/ccivil_03/MPV/2216-37.htm" TargetMode="External"/><Relationship Id="rId483" Type="http://schemas.openxmlformats.org/officeDocument/2006/relationships/hyperlink" Target="http://www.planalto.gov.br/ccivil_03/MPV/2216-37.htm" TargetMode="External"/><Relationship Id="rId539" Type="http://schemas.openxmlformats.org/officeDocument/2006/relationships/hyperlink" Target="http://www.planalto.gov.br/ccivil_03/MPV/2216-37.htm" TargetMode="External"/><Relationship Id="rId690" Type="http://schemas.openxmlformats.org/officeDocument/2006/relationships/hyperlink" Target="http://www.planalto.gov.br/ccivil_03/leis/L8036consol.htm" TargetMode="External"/><Relationship Id="rId704" Type="http://schemas.openxmlformats.org/officeDocument/2006/relationships/hyperlink" Target="http://www.planalto.gov.br/ccivil_03/MPV/Antigas_2001/2123-28.HTM" TargetMode="External"/><Relationship Id="rId746" Type="http://schemas.openxmlformats.org/officeDocument/2006/relationships/hyperlink" Target="http://www.planalto.gov.br/ccivil_03/MPV/Antigas/962.htm" TargetMode="External"/><Relationship Id="rId40" Type="http://schemas.openxmlformats.org/officeDocument/2006/relationships/hyperlink" Target="http://www.planalto.gov.br/ccivil_03/MPV/Antigas/1669.htm" TargetMode="External"/><Relationship Id="rId136" Type="http://schemas.openxmlformats.org/officeDocument/2006/relationships/hyperlink" Target="http://www.planalto.gov.br/ccivil_03/MPV/2216-37.htm" TargetMode="External"/><Relationship Id="rId178" Type="http://schemas.openxmlformats.org/officeDocument/2006/relationships/hyperlink" Target="http://www.planalto.gov.br/ccivil_03/MPV/2216-37.htm" TargetMode="External"/><Relationship Id="rId301" Type="http://schemas.openxmlformats.org/officeDocument/2006/relationships/hyperlink" Target="http://www.planalto.gov.br/ccivil_03/MPV/2216-37.htm" TargetMode="External"/><Relationship Id="rId343" Type="http://schemas.openxmlformats.org/officeDocument/2006/relationships/hyperlink" Target="http://www.planalto.gov.br/ccivil_03/MPV/2216-37.htm" TargetMode="External"/><Relationship Id="rId550" Type="http://schemas.openxmlformats.org/officeDocument/2006/relationships/hyperlink" Target="http://www.planalto.gov.br/ccivil_03/leis/L5809.htm" TargetMode="External"/><Relationship Id="rId788" Type="http://schemas.openxmlformats.org/officeDocument/2006/relationships/hyperlink" Target="http://www.planalto.gov.br/ccivil_03/leis/1950-1969/L5327.htm" TargetMode="External"/><Relationship Id="rId82" Type="http://schemas.openxmlformats.org/officeDocument/2006/relationships/hyperlink" Target="http://www.planalto.gov.br/ccivil_03/MPV/2216-37.htm" TargetMode="External"/><Relationship Id="rId203" Type="http://schemas.openxmlformats.org/officeDocument/2006/relationships/hyperlink" Target="http://www.planalto.gov.br/ccivil_03/MPV/2216-37.htm" TargetMode="External"/><Relationship Id="rId385" Type="http://schemas.openxmlformats.org/officeDocument/2006/relationships/hyperlink" Target="http://www.planalto.gov.br/ccivil_03/MPV/2216-37.htm" TargetMode="External"/><Relationship Id="rId592" Type="http://schemas.openxmlformats.org/officeDocument/2006/relationships/hyperlink" Target="http://www.planalto.gov.br/ccivil_03/leis/L9692.htm" TargetMode="External"/><Relationship Id="rId606" Type="http://schemas.openxmlformats.org/officeDocument/2006/relationships/hyperlink" Target="http://www.planalto.gov.br/ccivil_03/MPV/2216-37.htm" TargetMode="External"/><Relationship Id="rId648" Type="http://schemas.openxmlformats.org/officeDocument/2006/relationships/hyperlink" Target="http://www.planalto.gov.br/ccivil_03/MPV/2216-37.htm" TargetMode="External"/><Relationship Id="rId245" Type="http://schemas.openxmlformats.org/officeDocument/2006/relationships/hyperlink" Target="http://www.planalto.gov.br/ccivil_03/MPV/2216-37.htm" TargetMode="External"/><Relationship Id="rId287" Type="http://schemas.openxmlformats.org/officeDocument/2006/relationships/hyperlink" Target="http://www.planalto.gov.br/ccivil_03/MPV/2216-37.htm" TargetMode="External"/><Relationship Id="rId410" Type="http://schemas.openxmlformats.org/officeDocument/2006/relationships/hyperlink" Target="http://www.planalto.gov.br/ccivil_03/MPV/2216-37.htm" TargetMode="External"/><Relationship Id="rId452" Type="http://schemas.openxmlformats.org/officeDocument/2006/relationships/hyperlink" Target="http://www.planalto.gov.br/ccivil_03/MPV/Antigas_2001/2143-33.htm" TargetMode="External"/><Relationship Id="rId494" Type="http://schemas.openxmlformats.org/officeDocument/2006/relationships/hyperlink" Target="http://www.planalto.gov.br/ccivil_03/MPV/2216-37.htm" TargetMode="External"/><Relationship Id="rId508" Type="http://schemas.openxmlformats.org/officeDocument/2006/relationships/hyperlink" Target="http://www.planalto.gov.br/ccivil_03/MPV/2216-37.htm" TargetMode="External"/><Relationship Id="rId715" Type="http://schemas.openxmlformats.org/officeDocument/2006/relationships/hyperlink" Target="http://www.planalto.gov.br/ccivil_03/Decreto-Lei/Del0073.htm" TargetMode="External"/><Relationship Id="rId105" Type="http://schemas.openxmlformats.org/officeDocument/2006/relationships/hyperlink" Target="http://www.planalto.gov.br/ccivil_03/MPV/2216-37.htm" TargetMode="External"/><Relationship Id="rId147" Type="http://schemas.openxmlformats.org/officeDocument/2006/relationships/hyperlink" Target="http://www.planalto.gov.br/ccivil_03/MPV/2216-37.htm" TargetMode="External"/><Relationship Id="rId312" Type="http://schemas.openxmlformats.org/officeDocument/2006/relationships/hyperlink" Target="http://www.planalto.gov.br/ccivil_03/MPV/Antigas/1795.htm" TargetMode="External"/><Relationship Id="rId354" Type="http://schemas.openxmlformats.org/officeDocument/2006/relationships/hyperlink" Target="http://www.planalto.gov.br/ccivil_03/MPV/2216-37.htm" TargetMode="External"/><Relationship Id="rId757" Type="http://schemas.openxmlformats.org/officeDocument/2006/relationships/hyperlink" Target="http://www.planalto.gov.br/ccivil_03/MPV/Antigas/1302.htm" TargetMode="External"/><Relationship Id="rId799" Type="http://schemas.openxmlformats.org/officeDocument/2006/relationships/hyperlink" Target="http://www.planalto.gov.br/ccivil_03/leis/1998-2000/RET/rlei-9649-98.pdf" TargetMode="External"/><Relationship Id="rId51" Type="http://schemas.openxmlformats.org/officeDocument/2006/relationships/hyperlink" Target="http://www.planalto.gov.br/ccivil_03/MPV/2216-37.htm" TargetMode="External"/><Relationship Id="rId93" Type="http://schemas.openxmlformats.org/officeDocument/2006/relationships/hyperlink" Target="http://www.planalto.gov.br/ccivil_03/MPV/Antigas/1799-6.htm" TargetMode="External"/><Relationship Id="rId189" Type="http://schemas.openxmlformats.org/officeDocument/2006/relationships/hyperlink" Target="http://www.planalto.gov.br/ccivil_03/MPV/2216-37.htm" TargetMode="External"/><Relationship Id="rId396" Type="http://schemas.openxmlformats.org/officeDocument/2006/relationships/hyperlink" Target="http://www.planalto.gov.br/ccivil_03/leis/LCP/Lcp97.htm" TargetMode="External"/><Relationship Id="rId561" Type="http://schemas.openxmlformats.org/officeDocument/2006/relationships/hyperlink" Target="http://www.planalto.gov.br/ccivil_03/MPV/Antigas/1911-8.htm" TargetMode="External"/><Relationship Id="rId617" Type="http://schemas.openxmlformats.org/officeDocument/2006/relationships/hyperlink" Target="http://www.planalto.gov.br/ccivil_03/leis/L9986.htm" TargetMode="External"/><Relationship Id="rId659" Type="http://schemas.openxmlformats.org/officeDocument/2006/relationships/hyperlink" Target="http://www.planalto.gov.br/ccivil_03/leis/L8029cons.htm" TargetMode="External"/><Relationship Id="rId214" Type="http://schemas.openxmlformats.org/officeDocument/2006/relationships/hyperlink" Target="http://www.planalto.gov.br/ccivil_03/MPV/2216-37.htm" TargetMode="External"/><Relationship Id="rId256" Type="http://schemas.openxmlformats.org/officeDocument/2006/relationships/hyperlink" Target="http://www.planalto.gov.br/ccivil_03/MPV/2216-37.htm" TargetMode="External"/><Relationship Id="rId298" Type="http://schemas.openxmlformats.org/officeDocument/2006/relationships/hyperlink" Target="http://www.planalto.gov.br/ccivil_03/MPV/2216-37.htm" TargetMode="External"/><Relationship Id="rId421" Type="http://schemas.openxmlformats.org/officeDocument/2006/relationships/hyperlink" Target="http://www.planalto.gov.br/ccivil_03/MPV/2216-37.htm" TargetMode="External"/><Relationship Id="rId463" Type="http://schemas.openxmlformats.org/officeDocument/2006/relationships/hyperlink" Target="http://www.planalto.gov.br/ccivil_03/MPV/2216-37.htm" TargetMode="External"/><Relationship Id="rId519" Type="http://schemas.openxmlformats.org/officeDocument/2006/relationships/hyperlink" Target="http://www.planalto.gov.br/ccivil_03/MPV/Antigas/1795.htm" TargetMode="External"/><Relationship Id="rId670" Type="http://schemas.openxmlformats.org/officeDocument/2006/relationships/hyperlink" Target="http://www.planalto.gov.br/ccivil_03/MPV/2216-37.htm" TargetMode="External"/><Relationship Id="rId116" Type="http://schemas.openxmlformats.org/officeDocument/2006/relationships/hyperlink" Target="http://www.planalto.gov.br/ccivil_03/MPV/2216-37.htm" TargetMode="External"/><Relationship Id="rId158" Type="http://schemas.openxmlformats.org/officeDocument/2006/relationships/hyperlink" Target="http://www.planalto.gov.br/ccivil_03/MPV/2216-37.htm" TargetMode="External"/><Relationship Id="rId323" Type="http://schemas.openxmlformats.org/officeDocument/2006/relationships/hyperlink" Target="http://www.planalto.gov.br/ccivil_03/MPV/2216-37.htm" TargetMode="External"/><Relationship Id="rId530" Type="http://schemas.openxmlformats.org/officeDocument/2006/relationships/hyperlink" Target="http://www.planalto.gov.br/ccivil_03/MPV/2216-37.htm" TargetMode="External"/><Relationship Id="rId726" Type="http://schemas.openxmlformats.org/officeDocument/2006/relationships/hyperlink" Target="http://www.stf.jus.br/portal/peticaoInicial/verPeticaoInicial.asp?base=ADIN&amp;s1=1717&amp;processo=1717" TargetMode="External"/><Relationship Id="rId768" Type="http://schemas.openxmlformats.org/officeDocument/2006/relationships/hyperlink" Target="http://www.planalto.gov.br/ccivil_03/MPV/Antigas/1549.htm" TargetMode="External"/><Relationship Id="rId20" Type="http://schemas.openxmlformats.org/officeDocument/2006/relationships/hyperlink" Target="http://www.planalto.gov.br/ccivil_03/MPV/2216-37.htm" TargetMode="External"/><Relationship Id="rId62" Type="http://schemas.openxmlformats.org/officeDocument/2006/relationships/hyperlink" Target="http://www.planalto.gov.br/ccivil_03/MPV/2216-37.htm" TargetMode="External"/><Relationship Id="rId365" Type="http://schemas.openxmlformats.org/officeDocument/2006/relationships/hyperlink" Target="http://www.planalto.gov.br/ccivil_03/leis/LEIS_2001/L10219.htm" TargetMode="External"/><Relationship Id="rId572" Type="http://schemas.openxmlformats.org/officeDocument/2006/relationships/hyperlink" Target="http://www.planalto.gov.br/ccivil_03/MPV/2216-37.htm" TargetMode="External"/><Relationship Id="rId628" Type="http://schemas.openxmlformats.org/officeDocument/2006/relationships/hyperlink" Target="http://www.planalto.gov.br/ccivil_03/leis/L8112cons.htm" TargetMode="External"/><Relationship Id="rId225" Type="http://schemas.openxmlformats.org/officeDocument/2006/relationships/hyperlink" Target="http://www.planalto.gov.br/ccivil_03/MPV/2216-37.htm" TargetMode="External"/><Relationship Id="rId267" Type="http://schemas.openxmlformats.org/officeDocument/2006/relationships/hyperlink" Target="http://www.planalto.gov.br/ccivil_03/MPV/2216-37.htm" TargetMode="External"/><Relationship Id="rId432" Type="http://schemas.openxmlformats.org/officeDocument/2006/relationships/hyperlink" Target="http://www.planalto.gov.br/ccivil_03/leis/L5768.htm" TargetMode="External"/><Relationship Id="rId474" Type="http://schemas.openxmlformats.org/officeDocument/2006/relationships/hyperlink" Target="http://www.planalto.gov.br/ccivil_03/MPV/Antigas_2001/2143-33.htm" TargetMode="External"/><Relationship Id="rId127" Type="http://schemas.openxmlformats.org/officeDocument/2006/relationships/hyperlink" Target="http://www.planalto.gov.br/ccivil_03/MPV/Antigas_2001/2140-1.htm" TargetMode="External"/><Relationship Id="rId681" Type="http://schemas.openxmlformats.org/officeDocument/2006/relationships/hyperlink" Target="http://www.planalto.gov.br/ccivil_03/leis/L8025.htm" TargetMode="External"/><Relationship Id="rId737" Type="http://schemas.openxmlformats.org/officeDocument/2006/relationships/hyperlink" Target="http://www.planalto.gov.br/ccivil_03/MPV/2216-37.htm" TargetMode="External"/><Relationship Id="rId779" Type="http://schemas.openxmlformats.org/officeDocument/2006/relationships/hyperlink" Target="http://www.planalto.gov.br/ccivil_03/MPV/Antigas/1549-36.htm" TargetMode="External"/><Relationship Id="rId31" Type="http://schemas.openxmlformats.org/officeDocument/2006/relationships/hyperlink" Target="http://www.planalto.gov.br/ccivil_03/MPV/Antigas/1795.htm" TargetMode="External"/><Relationship Id="rId73" Type="http://schemas.openxmlformats.org/officeDocument/2006/relationships/hyperlink" Target="http://www.planalto.gov.br/ccivil_03/MPV/2216-37.htm" TargetMode="External"/><Relationship Id="rId169" Type="http://schemas.openxmlformats.org/officeDocument/2006/relationships/hyperlink" Target="http://www.planalto.gov.br/ccivil_03/MPV/2216-37.htm" TargetMode="External"/><Relationship Id="rId334" Type="http://schemas.openxmlformats.org/officeDocument/2006/relationships/hyperlink" Target="http://www.planalto.gov.br/ccivil_03/MPV/2216-37.htm" TargetMode="External"/><Relationship Id="rId376" Type="http://schemas.openxmlformats.org/officeDocument/2006/relationships/hyperlink" Target="http://www.planalto.gov.br/ccivil_03/MPV/2216-37.htm" TargetMode="External"/><Relationship Id="rId541" Type="http://schemas.openxmlformats.org/officeDocument/2006/relationships/hyperlink" Target="http://www.planalto.gov.br/ccivil_03/MPV/2216-37.htm" TargetMode="External"/><Relationship Id="rId583" Type="http://schemas.openxmlformats.org/officeDocument/2006/relationships/hyperlink" Target="http://www.planalto.gov.br/ccivil_03/MPV/2216-37.htm" TargetMode="External"/><Relationship Id="rId639" Type="http://schemas.openxmlformats.org/officeDocument/2006/relationships/hyperlink" Target="http://www.planalto.gov.br/ccivil_03/leis/L8112cons.htm" TargetMode="External"/><Relationship Id="rId790" Type="http://schemas.openxmlformats.org/officeDocument/2006/relationships/hyperlink" Target="http://www.planalto.gov.br/ccivil_03/Decreto-Lei/1965-1988/Del1166.htm" TargetMode="External"/><Relationship Id="rId4" Type="http://schemas.openxmlformats.org/officeDocument/2006/relationships/webSettings" Target="webSettings.xml"/><Relationship Id="rId180" Type="http://schemas.openxmlformats.org/officeDocument/2006/relationships/hyperlink" Target="http://www.planalto.gov.br/ccivil_03/MPV/2216-37.htm" TargetMode="External"/><Relationship Id="rId236" Type="http://schemas.openxmlformats.org/officeDocument/2006/relationships/hyperlink" Target="http://www.planalto.gov.br/ccivil_03/MPV/2216-37.htm" TargetMode="External"/><Relationship Id="rId278" Type="http://schemas.openxmlformats.org/officeDocument/2006/relationships/hyperlink" Target="http://www.planalto.gov.br/ccivil_03/MPV/2216-37.htm" TargetMode="External"/><Relationship Id="rId401" Type="http://schemas.openxmlformats.org/officeDocument/2006/relationships/hyperlink" Target="http://www.planalto.gov.br/ccivil_03/MPV/2216-37.htm" TargetMode="External"/><Relationship Id="rId443" Type="http://schemas.openxmlformats.org/officeDocument/2006/relationships/hyperlink" Target="http://www.planalto.gov.br/ccivil_03/MPV/2216-37.htm" TargetMode="External"/><Relationship Id="rId650" Type="http://schemas.openxmlformats.org/officeDocument/2006/relationships/hyperlink" Target="http://www.planalto.gov.br/ccivil_03/MPV/2216-37.htm" TargetMode="External"/><Relationship Id="rId303" Type="http://schemas.openxmlformats.org/officeDocument/2006/relationships/hyperlink" Target="http://www.planalto.gov.br/ccivil_03/MPV/2216-37.htm" TargetMode="External"/><Relationship Id="rId485" Type="http://schemas.openxmlformats.org/officeDocument/2006/relationships/hyperlink" Target="http://www.planalto.gov.br/ccivil_03/MPV/2216-37.htm" TargetMode="External"/><Relationship Id="rId692" Type="http://schemas.openxmlformats.org/officeDocument/2006/relationships/hyperlink" Target="http://www.planalto.gov.br/ccivil_03/leis/L8036consol.htm" TargetMode="External"/><Relationship Id="rId706" Type="http://schemas.openxmlformats.org/officeDocument/2006/relationships/hyperlink" Target="http://www.planalto.gov.br/ccivil_03/leis/L6024.htm" TargetMode="External"/><Relationship Id="rId748" Type="http://schemas.openxmlformats.org/officeDocument/2006/relationships/hyperlink" Target="http://www.planalto.gov.br/ccivil_03/MPV/Antigas/1015.htm" TargetMode="External"/><Relationship Id="rId42" Type="http://schemas.openxmlformats.org/officeDocument/2006/relationships/hyperlink" Target="http://www.planalto.gov.br/ccivil_03/MPV/Antigas/1669.htm" TargetMode="External"/><Relationship Id="rId84" Type="http://schemas.openxmlformats.org/officeDocument/2006/relationships/hyperlink" Target="http://www.planalto.gov.br/ccivil_03/MPV/Antigas/1911-9.htm" TargetMode="External"/><Relationship Id="rId138" Type="http://schemas.openxmlformats.org/officeDocument/2006/relationships/hyperlink" Target="http://www.planalto.gov.br/ccivil_03/MPV/2216-37.htm" TargetMode="External"/><Relationship Id="rId345" Type="http://schemas.openxmlformats.org/officeDocument/2006/relationships/hyperlink" Target="http://www.planalto.gov.br/ccivil_03/MPV/2216-37.htm" TargetMode="External"/><Relationship Id="rId387" Type="http://schemas.openxmlformats.org/officeDocument/2006/relationships/hyperlink" Target="http://www.planalto.gov.br/ccivil_03/MPV/2216-37.htm" TargetMode="External"/><Relationship Id="rId510" Type="http://schemas.openxmlformats.org/officeDocument/2006/relationships/hyperlink" Target="http://www.planalto.gov.br/ccivil_03/MPV/2216-37.htm" TargetMode="External"/><Relationship Id="rId552" Type="http://schemas.openxmlformats.org/officeDocument/2006/relationships/hyperlink" Target="http://www.planalto.gov.br/ccivil_03/MPV/2216-37.htm" TargetMode="External"/><Relationship Id="rId594" Type="http://schemas.openxmlformats.org/officeDocument/2006/relationships/hyperlink" Target="http://www.planalto.gov.br/ccivil_03/MPV/2216-37.htm" TargetMode="External"/><Relationship Id="rId608" Type="http://schemas.openxmlformats.org/officeDocument/2006/relationships/hyperlink" Target="http://www.planalto.gov.br/ccivil_03/MPV/Antigas/1911-10.htm" TargetMode="External"/><Relationship Id="rId191" Type="http://schemas.openxmlformats.org/officeDocument/2006/relationships/hyperlink" Target="http://www.planalto.gov.br/ccivil_03/MPV/2216-37.htm" TargetMode="External"/><Relationship Id="rId205" Type="http://schemas.openxmlformats.org/officeDocument/2006/relationships/hyperlink" Target="http://www.planalto.gov.br/ccivil_03/MPV/2216-37.htm" TargetMode="External"/><Relationship Id="rId247" Type="http://schemas.openxmlformats.org/officeDocument/2006/relationships/hyperlink" Target="http://www.planalto.gov.br/ccivil_03/MPV/2216-37.htm" TargetMode="External"/><Relationship Id="rId412" Type="http://schemas.openxmlformats.org/officeDocument/2006/relationships/hyperlink" Target="http://www.planalto.gov.br/ccivil_03/MPV/2216-37.htm" TargetMode="External"/><Relationship Id="rId107" Type="http://schemas.openxmlformats.org/officeDocument/2006/relationships/hyperlink" Target="http://www.planalto.gov.br/ccivil_03/MPV/2216-37.htm" TargetMode="External"/><Relationship Id="rId289" Type="http://schemas.openxmlformats.org/officeDocument/2006/relationships/hyperlink" Target="http://www.planalto.gov.br/ccivil_03/MPV/2216-37.htm" TargetMode="External"/><Relationship Id="rId454" Type="http://schemas.openxmlformats.org/officeDocument/2006/relationships/hyperlink" Target="http://www.planalto.gov.br/ccivil_03/leis/L5768.htm" TargetMode="External"/><Relationship Id="rId496" Type="http://schemas.openxmlformats.org/officeDocument/2006/relationships/hyperlink" Target="http://www.planalto.gov.br/ccivil_03/MPV/Antigas_2001/2143-33.htm" TargetMode="External"/><Relationship Id="rId661" Type="http://schemas.openxmlformats.org/officeDocument/2006/relationships/hyperlink" Target="http://www.planalto.gov.br/ccivil_03/MPV/2216-37.htm" TargetMode="External"/><Relationship Id="rId717" Type="http://schemas.openxmlformats.org/officeDocument/2006/relationships/hyperlink" Target="http://www.planalto.gov.br/ccivil_03/MPV/2216-37.htm" TargetMode="External"/><Relationship Id="rId759" Type="http://schemas.openxmlformats.org/officeDocument/2006/relationships/hyperlink" Target="http://www.planalto.gov.br/ccivil_03/MPV/Antigas/1384.htm" TargetMode="External"/><Relationship Id="rId11" Type="http://schemas.openxmlformats.org/officeDocument/2006/relationships/hyperlink" Target="http://www.planalto.gov.br/ccivil_03/decreto/D3048.htm" TargetMode="External"/><Relationship Id="rId53" Type="http://schemas.openxmlformats.org/officeDocument/2006/relationships/hyperlink" Target="http://www.planalto.gov.br/ccivil_03/MPV/Antigas_2001/2143-33.htm" TargetMode="External"/><Relationship Id="rId149" Type="http://schemas.openxmlformats.org/officeDocument/2006/relationships/hyperlink" Target="http://www.planalto.gov.br/ccivil_03/MPV/2216-37.htm" TargetMode="External"/><Relationship Id="rId314" Type="http://schemas.openxmlformats.org/officeDocument/2006/relationships/hyperlink" Target="http://www.planalto.gov.br/ccivil_03/MPV/Antigas/1795.htm" TargetMode="External"/><Relationship Id="rId356" Type="http://schemas.openxmlformats.org/officeDocument/2006/relationships/hyperlink" Target="http://www.planalto.gov.br/ccivil_03/MPV/2216-37.htm" TargetMode="External"/><Relationship Id="rId398" Type="http://schemas.openxmlformats.org/officeDocument/2006/relationships/hyperlink" Target="http://www.planalto.gov.br/ccivil_03/_Ato2011-2014/2011/Mpv/527.htm" TargetMode="External"/><Relationship Id="rId521" Type="http://schemas.openxmlformats.org/officeDocument/2006/relationships/hyperlink" Target="http://www.planalto.gov.br/ccivil_03/MPV/2216-37.htm" TargetMode="External"/><Relationship Id="rId563" Type="http://schemas.openxmlformats.org/officeDocument/2006/relationships/hyperlink" Target="http://www.planalto.gov.br/ccivil_03/Constituicao/Constituicao.htm" TargetMode="External"/><Relationship Id="rId619" Type="http://schemas.openxmlformats.org/officeDocument/2006/relationships/hyperlink" Target="http://www.planalto.gov.br/ccivil_03/leis/L9986.htm" TargetMode="External"/><Relationship Id="rId770" Type="http://schemas.openxmlformats.org/officeDocument/2006/relationships/hyperlink" Target="http://www.planalto.gov.br/ccivil_03/MPV/Antigas/1549-27.htm" TargetMode="External"/><Relationship Id="rId95" Type="http://schemas.openxmlformats.org/officeDocument/2006/relationships/hyperlink" Target="http://www.planalto.gov.br/ccivil_03/leis/L8041.htm" TargetMode="External"/><Relationship Id="rId160" Type="http://schemas.openxmlformats.org/officeDocument/2006/relationships/hyperlink" Target="http://www.planalto.gov.br/ccivil_03/MPV/2216-37.htm" TargetMode="External"/><Relationship Id="rId216" Type="http://schemas.openxmlformats.org/officeDocument/2006/relationships/hyperlink" Target="http://www.planalto.gov.br/ccivil_03/MPV/2216-37.htm" TargetMode="External"/><Relationship Id="rId423" Type="http://schemas.openxmlformats.org/officeDocument/2006/relationships/hyperlink" Target="http://www.planalto.gov.br/ccivil_03/MPV/Antigas_2001/2143-35.htm" TargetMode="External"/><Relationship Id="rId258" Type="http://schemas.openxmlformats.org/officeDocument/2006/relationships/hyperlink" Target="http://www.planalto.gov.br/ccivil_03/MPV/2216-37.htm" TargetMode="External"/><Relationship Id="rId465" Type="http://schemas.openxmlformats.org/officeDocument/2006/relationships/hyperlink" Target="http://www.planalto.gov.br/ccivil_03/MPV/2216-37.htm" TargetMode="External"/><Relationship Id="rId630" Type="http://schemas.openxmlformats.org/officeDocument/2006/relationships/hyperlink" Target="http://www.planalto.gov.br/ccivil_03/leis/L8112cons.htm" TargetMode="External"/><Relationship Id="rId672" Type="http://schemas.openxmlformats.org/officeDocument/2006/relationships/hyperlink" Target="http://www.planalto.gov.br/ccivil_03/MPV/2216-37.htm" TargetMode="External"/><Relationship Id="rId728" Type="http://schemas.openxmlformats.org/officeDocument/2006/relationships/hyperlink" Target="http://www.stf.jus.br/portal/peticaoInicial/verPeticaoInicial.asp?base=ADIN&amp;s1=1717&amp;processo=1717" TargetMode="External"/><Relationship Id="rId22" Type="http://schemas.openxmlformats.org/officeDocument/2006/relationships/hyperlink" Target="http://www.planalto.gov.br/ccivil_03/MPV/2216-37.htm" TargetMode="External"/><Relationship Id="rId64" Type="http://schemas.openxmlformats.org/officeDocument/2006/relationships/hyperlink" Target="http://www.planalto.gov.br/ccivil_03/MPV/2216-37.htm" TargetMode="External"/><Relationship Id="rId118" Type="http://schemas.openxmlformats.org/officeDocument/2006/relationships/hyperlink" Target="http://www.planalto.gov.br/ccivil_03/MPV/2216-37.htm" TargetMode="External"/><Relationship Id="rId325" Type="http://schemas.openxmlformats.org/officeDocument/2006/relationships/hyperlink" Target="http://www.planalto.gov.br/ccivil_03/MPV/2216-37.htm" TargetMode="External"/><Relationship Id="rId367" Type="http://schemas.openxmlformats.org/officeDocument/2006/relationships/hyperlink" Target="http://www.planalto.gov.br/ccivil_03/MPV/Antigas_2001/2140-1.htm" TargetMode="External"/><Relationship Id="rId532" Type="http://schemas.openxmlformats.org/officeDocument/2006/relationships/hyperlink" Target="http://www.planalto.gov.br/ccivil_03/MPV/2216-37.htm" TargetMode="External"/><Relationship Id="rId574" Type="http://schemas.openxmlformats.org/officeDocument/2006/relationships/hyperlink" Target="http://www.planalto.gov.br/ccivil_03/MPV/2216-37.htm" TargetMode="External"/><Relationship Id="rId171" Type="http://schemas.openxmlformats.org/officeDocument/2006/relationships/hyperlink" Target="http://www.planalto.gov.br/ccivil_03/MPV/2216-37.htm" TargetMode="External"/><Relationship Id="rId227" Type="http://schemas.openxmlformats.org/officeDocument/2006/relationships/hyperlink" Target="http://www.planalto.gov.br/ccivil_03/MPV/2216-37.htm" TargetMode="External"/><Relationship Id="rId781" Type="http://schemas.openxmlformats.org/officeDocument/2006/relationships/hyperlink" Target="http://www.planalto.gov.br/ccivil_03/MPV/Antigas/1549-38.htm" TargetMode="External"/><Relationship Id="rId269" Type="http://schemas.openxmlformats.org/officeDocument/2006/relationships/hyperlink" Target="http://www.planalto.gov.br/ccivil_03/MPV/2216-37.htm" TargetMode="External"/><Relationship Id="rId434" Type="http://schemas.openxmlformats.org/officeDocument/2006/relationships/hyperlink" Target="http://www.planalto.gov.br/ccivil_03/Decreto-Lei/1937-1946/Del6259.htm" TargetMode="External"/><Relationship Id="rId476" Type="http://schemas.openxmlformats.org/officeDocument/2006/relationships/hyperlink" Target="http://www.planalto.gov.br/ccivil_03/leis/L9811.htm" TargetMode="External"/><Relationship Id="rId641" Type="http://schemas.openxmlformats.org/officeDocument/2006/relationships/hyperlink" Target="http://www.planalto.gov.br/ccivil_03/leis/L8112cons.htm" TargetMode="External"/><Relationship Id="rId683" Type="http://schemas.openxmlformats.org/officeDocument/2006/relationships/hyperlink" Target="http://www.planalto.gov.br/ccivil_03/MPV/2216-37.htm" TargetMode="External"/><Relationship Id="rId739" Type="http://schemas.openxmlformats.org/officeDocument/2006/relationships/hyperlink" Target="http://www.planalto.gov.br/ccivil_03/MPV/Antigas/1795.htm" TargetMode="External"/><Relationship Id="rId33" Type="http://schemas.openxmlformats.org/officeDocument/2006/relationships/hyperlink" Target="http://www.planalto.gov.br/ccivil_03/decreto/2001/D4046.htm" TargetMode="External"/><Relationship Id="rId129" Type="http://schemas.openxmlformats.org/officeDocument/2006/relationships/hyperlink" Target="http://www.planalto.gov.br/ccivil_03/leis/LEIS_2001/L10219.htm" TargetMode="External"/><Relationship Id="rId280" Type="http://schemas.openxmlformats.org/officeDocument/2006/relationships/hyperlink" Target="http://www.planalto.gov.br/ccivil_03/MPV/2216-37.htm" TargetMode="External"/><Relationship Id="rId336" Type="http://schemas.openxmlformats.org/officeDocument/2006/relationships/hyperlink" Target="http://www.planalto.gov.br/ccivil_03/MPV/2216-37.htm" TargetMode="External"/><Relationship Id="rId501" Type="http://schemas.openxmlformats.org/officeDocument/2006/relationships/hyperlink" Target="http://www.planalto.gov.br/ccivil_03/MPV/2216-37.htm" TargetMode="External"/><Relationship Id="rId543" Type="http://schemas.openxmlformats.org/officeDocument/2006/relationships/hyperlink" Target="http://www.planalto.gov.br/ccivil_03/MPV/2216-37.htm" TargetMode="External"/><Relationship Id="rId75" Type="http://schemas.openxmlformats.org/officeDocument/2006/relationships/hyperlink" Target="http://www.planalto.gov.br/ccivil_03/MPV/2216-37.htm" TargetMode="External"/><Relationship Id="rId140" Type="http://schemas.openxmlformats.org/officeDocument/2006/relationships/hyperlink" Target="http://www.planalto.gov.br/ccivil_03/MPV/2216-37.htm" TargetMode="External"/><Relationship Id="rId182" Type="http://schemas.openxmlformats.org/officeDocument/2006/relationships/hyperlink" Target="http://www.planalto.gov.br/ccivil_03/MPV/2216-37.htm" TargetMode="External"/><Relationship Id="rId378" Type="http://schemas.openxmlformats.org/officeDocument/2006/relationships/hyperlink" Target="http://www.planalto.gov.br/ccivil_03/MPV/2216-37.htm" TargetMode="External"/><Relationship Id="rId403" Type="http://schemas.openxmlformats.org/officeDocument/2006/relationships/hyperlink" Target="http://www.planalto.gov.br/ccivil_03/_Ato2011-2014/2011/Lei/L12462.htm" TargetMode="External"/><Relationship Id="rId585" Type="http://schemas.openxmlformats.org/officeDocument/2006/relationships/hyperlink" Target="http://www.planalto.gov.br/ccivil_03/MPV/2216-37.htm" TargetMode="External"/><Relationship Id="rId750" Type="http://schemas.openxmlformats.org/officeDocument/2006/relationships/hyperlink" Target="http://www.planalto.gov.br/ccivil_03/MPV/Antigas/1063.htm" TargetMode="External"/><Relationship Id="rId792" Type="http://schemas.openxmlformats.org/officeDocument/2006/relationships/hyperlink" Target="http://www.planalto.gov.br/ccivil_03/leis/L5869.htm" TargetMode="External"/><Relationship Id="rId6" Type="http://schemas.openxmlformats.org/officeDocument/2006/relationships/hyperlink" Target="http://www.planalto.gov.br/ccivil_03/leis/L9649compilado.htm" TargetMode="External"/><Relationship Id="rId238" Type="http://schemas.openxmlformats.org/officeDocument/2006/relationships/hyperlink" Target="http://www.planalto.gov.br/ccivil_03/MPV/2216-37.htm" TargetMode="External"/><Relationship Id="rId445" Type="http://schemas.openxmlformats.org/officeDocument/2006/relationships/hyperlink" Target="http://www.planalto.gov.br/ccivil_03/MPV/2216-37.htm" TargetMode="External"/><Relationship Id="rId487" Type="http://schemas.openxmlformats.org/officeDocument/2006/relationships/hyperlink" Target="http://www.planalto.gov.br/ccivil_03/MPV/2216-37.htm" TargetMode="External"/><Relationship Id="rId610" Type="http://schemas.openxmlformats.org/officeDocument/2006/relationships/hyperlink" Target="http://www.planalto.gov.br/ccivil_03/MPV/2216-37.htm" TargetMode="External"/><Relationship Id="rId652" Type="http://schemas.openxmlformats.org/officeDocument/2006/relationships/hyperlink" Target="http://www.planalto.gov.br/ccivil_03/leis/L8112cons.htm" TargetMode="External"/><Relationship Id="rId694" Type="http://schemas.openxmlformats.org/officeDocument/2006/relationships/hyperlink" Target="http://www.planalto.gov.br/ccivil_03/leis/L8036consol.htm" TargetMode="External"/><Relationship Id="rId708" Type="http://schemas.openxmlformats.org/officeDocument/2006/relationships/hyperlink" Target="http://www.planalto.gov.br/ccivil_03/Decreto-Lei/Del2321.htm" TargetMode="External"/><Relationship Id="rId291" Type="http://schemas.openxmlformats.org/officeDocument/2006/relationships/hyperlink" Target="http://www.planalto.gov.br/ccivil_03/MPV/2216-37.htm" TargetMode="External"/><Relationship Id="rId305" Type="http://schemas.openxmlformats.org/officeDocument/2006/relationships/hyperlink" Target="http://www.planalto.gov.br/ccivil_03/MPV/2216-37.htm" TargetMode="External"/><Relationship Id="rId347" Type="http://schemas.openxmlformats.org/officeDocument/2006/relationships/hyperlink" Target="http://www.planalto.gov.br/ccivil_03/MPV/2216-37.htm" TargetMode="External"/><Relationship Id="rId512" Type="http://schemas.openxmlformats.org/officeDocument/2006/relationships/hyperlink" Target="http://www.planalto.gov.br/ccivil_03/MPV/2216-37.htm" TargetMode="External"/><Relationship Id="rId44" Type="http://schemas.openxmlformats.org/officeDocument/2006/relationships/hyperlink" Target="http://www.planalto.gov.br/ccivil_03/leis/L7560.htm" TargetMode="External"/><Relationship Id="rId86" Type="http://schemas.openxmlformats.org/officeDocument/2006/relationships/hyperlink" Target="http://www.planalto.gov.br/ccivil_03/MPV/Antigas/1795.htm" TargetMode="External"/><Relationship Id="rId151" Type="http://schemas.openxmlformats.org/officeDocument/2006/relationships/hyperlink" Target="http://www.planalto.gov.br/ccivil_03/MPV/2216-37.htm" TargetMode="External"/><Relationship Id="rId389" Type="http://schemas.openxmlformats.org/officeDocument/2006/relationships/hyperlink" Target="http://www.planalto.gov.br/ccivil_03/MPV/2216-37.htm" TargetMode="External"/><Relationship Id="rId554" Type="http://schemas.openxmlformats.org/officeDocument/2006/relationships/hyperlink" Target="http://www.planalto.gov.br/ccivil_03/MPV/Antigas/1911-9.htm" TargetMode="External"/><Relationship Id="rId596" Type="http://schemas.openxmlformats.org/officeDocument/2006/relationships/hyperlink" Target="http://www.planalto.gov.br/ccivil_03/MPV/2216-37.htm" TargetMode="External"/><Relationship Id="rId761" Type="http://schemas.openxmlformats.org/officeDocument/2006/relationships/hyperlink" Target="http://www.planalto.gov.br/ccivil_03/MPV/Antigas/1498.htm" TargetMode="External"/><Relationship Id="rId193" Type="http://schemas.openxmlformats.org/officeDocument/2006/relationships/hyperlink" Target="http://www.planalto.gov.br/ccivil_03/MPV/2216-37.htm" TargetMode="External"/><Relationship Id="rId207" Type="http://schemas.openxmlformats.org/officeDocument/2006/relationships/hyperlink" Target="http://www.planalto.gov.br/ccivil_03/MPV/2216-37.htm" TargetMode="External"/><Relationship Id="rId249" Type="http://schemas.openxmlformats.org/officeDocument/2006/relationships/hyperlink" Target="http://www.planalto.gov.br/ccivil_03/MPV/2216-37.htm" TargetMode="External"/><Relationship Id="rId414" Type="http://schemas.openxmlformats.org/officeDocument/2006/relationships/hyperlink" Target="http://www.planalto.gov.br/ccivil_03/MPV/2216-37.htm" TargetMode="External"/><Relationship Id="rId456" Type="http://schemas.openxmlformats.org/officeDocument/2006/relationships/hyperlink" Target="http://www.planalto.gov.br/ccivil_03/_Ato2015-2018/2018/Lei/L13756.htm" TargetMode="External"/><Relationship Id="rId498" Type="http://schemas.openxmlformats.org/officeDocument/2006/relationships/hyperlink" Target="http://www.planalto.gov.br/ccivil_03/MPV/Antigas_2001/2143-33.htm" TargetMode="External"/><Relationship Id="rId621" Type="http://schemas.openxmlformats.org/officeDocument/2006/relationships/hyperlink" Target="http://www.planalto.gov.br/ccivil_03/leis/L9986.htm" TargetMode="External"/><Relationship Id="rId663" Type="http://schemas.openxmlformats.org/officeDocument/2006/relationships/hyperlink" Target="http://www.planalto.gov.br/ccivil_03/MPV/2216-37.htm" TargetMode="External"/><Relationship Id="rId13" Type="http://schemas.openxmlformats.org/officeDocument/2006/relationships/hyperlink" Target="http://www.planalto.gov.br/ccivil_03/MPV/Antigas/1795.htm" TargetMode="External"/><Relationship Id="rId109" Type="http://schemas.openxmlformats.org/officeDocument/2006/relationships/hyperlink" Target="http://www.planalto.gov.br/ccivil_03/MPV/2216-37.htm" TargetMode="External"/><Relationship Id="rId260" Type="http://schemas.openxmlformats.org/officeDocument/2006/relationships/hyperlink" Target="http://www.planalto.gov.br/ccivil_03/MPV/2216-37.htm" TargetMode="External"/><Relationship Id="rId316" Type="http://schemas.openxmlformats.org/officeDocument/2006/relationships/hyperlink" Target="http://www.planalto.gov.br/ccivil_03/MPV/Antigas/1795.htm" TargetMode="External"/><Relationship Id="rId523" Type="http://schemas.openxmlformats.org/officeDocument/2006/relationships/hyperlink" Target="http://www.planalto.gov.br/ccivil_03/MPV/2216-37.htm" TargetMode="External"/><Relationship Id="rId719" Type="http://schemas.openxmlformats.org/officeDocument/2006/relationships/hyperlink" Target="http://www.planalto.gov.br/ccivil_03/MPV/2216-37.htm" TargetMode="External"/><Relationship Id="rId55" Type="http://schemas.openxmlformats.org/officeDocument/2006/relationships/hyperlink" Target="http://www.planalto.gov.br/ccivil_03/MPV/2216-37.htm" TargetMode="External"/><Relationship Id="rId97" Type="http://schemas.openxmlformats.org/officeDocument/2006/relationships/hyperlink" Target="http://www.planalto.gov.br/ccivil_03/MPV/Antigas/1795.htm" TargetMode="External"/><Relationship Id="rId120" Type="http://schemas.openxmlformats.org/officeDocument/2006/relationships/hyperlink" Target="http://www.planalto.gov.br/ccivil_03/MPV/2216-37.htm" TargetMode="External"/><Relationship Id="rId358" Type="http://schemas.openxmlformats.org/officeDocument/2006/relationships/hyperlink" Target="http://www.planalto.gov.br/ccivil_03/leis/LCP/Lcp73.htm" TargetMode="External"/><Relationship Id="rId565" Type="http://schemas.openxmlformats.org/officeDocument/2006/relationships/hyperlink" Target="http://www.planalto.gov.br/ccivil_03/MPV/2216-37.htm" TargetMode="External"/><Relationship Id="rId730" Type="http://schemas.openxmlformats.org/officeDocument/2006/relationships/hyperlink" Target="http://www.stf.jus.br/portal/peticaoInicial/verPeticaoInicial.asp?base=ADIN&amp;s1=1717&amp;processo=1717" TargetMode="External"/><Relationship Id="rId772" Type="http://schemas.openxmlformats.org/officeDocument/2006/relationships/hyperlink" Target="http://www.planalto.gov.br/ccivil_03/MPV/Antigas/1549-29.htm" TargetMode="External"/><Relationship Id="rId162" Type="http://schemas.openxmlformats.org/officeDocument/2006/relationships/hyperlink" Target="http://www.planalto.gov.br/ccivil_03/MPV/2216-37.htm" TargetMode="External"/><Relationship Id="rId218" Type="http://schemas.openxmlformats.org/officeDocument/2006/relationships/hyperlink" Target="http://www.planalto.gov.br/ccivil_03/MPV/2216-37.htm" TargetMode="External"/><Relationship Id="rId425" Type="http://schemas.openxmlformats.org/officeDocument/2006/relationships/hyperlink" Target="http://www.planalto.gov.br/ccivil_03/MPV/2216-37.htm" TargetMode="External"/><Relationship Id="rId467" Type="http://schemas.openxmlformats.org/officeDocument/2006/relationships/hyperlink" Target="http://www.planalto.gov.br/ccivil_03/MPV/Antigas/1795.htm" TargetMode="External"/><Relationship Id="rId632" Type="http://schemas.openxmlformats.org/officeDocument/2006/relationships/hyperlink" Target="http://www.planalto.gov.br/ccivil_03/leis/L9986.htm" TargetMode="External"/><Relationship Id="rId271" Type="http://schemas.openxmlformats.org/officeDocument/2006/relationships/hyperlink" Target="http://www.planalto.gov.br/ccivil_03/MPV/2216-37.htm" TargetMode="External"/><Relationship Id="rId674" Type="http://schemas.openxmlformats.org/officeDocument/2006/relationships/hyperlink" Target="http://www.planalto.gov.br/ccivil_03/MPV/2216-37.htm" TargetMode="External"/><Relationship Id="rId24" Type="http://schemas.openxmlformats.org/officeDocument/2006/relationships/hyperlink" Target="http://www.planalto.gov.br/ccivil_03/MPV/2216-37.htm" TargetMode="External"/><Relationship Id="rId66" Type="http://schemas.openxmlformats.org/officeDocument/2006/relationships/hyperlink" Target="http://www.planalto.gov.br/ccivil_03/MPV/2216-37.htm" TargetMode="External"/><Relationship Id="rId131" Type="http://schemas.openxmlformats.org/officeDocument/2006/relationships/hyperlink" Target="http://www.planalto.gov.br/ccivil_03/MPV/Antigas_2001/2140-1.htm" TargetMode="External"/><Relationship Id="rId327" Type="http://schemas.openxmlformats.org/officeDocument/2006/relationships/hyperlink" Target="http://www.planalto.gov.br/ccivil_03/MPV/2216-37.htm" TargetMode="External"/><Relationship Id="rId369" Type="http://schemas.openxmlformats.org/officeDocument/2006/relationships/hyperlink" Target="http://www.planalto.gov.br/ccivil_03/MPV/Antigas/1760-7.htm" TargetMode="External"/><Relationship Id="rId534" Type="http://schemas.openxmlformats.org/officeDocument/2006/relationships/hyperlink" Target="http://www.planalto.gov.br/ccivil_03/MPV/2216-37.htm" TargetMode="External"/><Relationship Id="rId576" Type="http://schemas.openxmlformats.org/officeDocument/2006/relationships/hyperlink" Target="http://www.planalto.gov.br/ccivil_03/_Ato2019-2022/2021/Mpv/mpv1042.htm" TargetMode="External"/><Relationship Id="rId741" Type="http://schemas.openxmlformats.org/officeDocument/2006/relationships/hyperlink" Target="http://www.planalto.gov.br/ccivil_03/leis/Mensagem_Veto/1998/Mv622-98.htm" TargetMode="External"/><Relationship Id="rId783" Type="http://schemas.openxmlformats.org/officeDocument/2006/relationships/hyperlink" Target="http://www.planalto.gov.br/ccivil_03/MPV/Antigas/1549-40.htm" TargetMode="External"/><Relationship Id="rId173" Type="http://schemas.openxmlformats.org/officeDocument/2006/relationships/hyperlink" Target="http://www.planalto.gov.br/ccivil_03/MPV/2216-37.htm" TargetMode="External"/><Relationship Id="rId229" Type="http://schemas.openxmlformats.org/officeDocument/2006/relationships/hyperlink" Target="http://www.planalto.gov.br/ccivil_03/MPV/2216-37.htm" TargetMode="External"/><Relationship Id="rId380" Type="http://schemas.openxmlformats.org/officeDocument/2006/relationships/hyperlink" Target="http://www.planalto.gov.br/ccivil_03/MPV/2216-37.htm" TargetMode="External"/><Relationship Id="rId436" Type="http://schemas.openxmlformats.org/officeDocument/2006/relationships/hyperlink" Target="http://www.planalto.gov.br/ccivil_03/MPV/Antigas/2049-20.htm" TargetMode="External"/><Relationship Id="rId601" Type="http://schemas.openxmlformats.org/officeDocument/2006/relationships/hyperlink" Target="http://www.planalto.gov.br/ccivil_03/leis/L8460consol.htm" TargetMode="External"/><Relationship Id="rId643" Type="http://schemas.openxmlformats.org/officeDocument/2006/relationships/hyperlink" Target="http://www.planalto.gov.br/ccivil_03/leis/L8112cons.htm" TargetMode="External"/><Relationship Id="rId240" Type="http://schemas.openxmlformats.org/officeDocument/2006/relationships/hyperlink" Target="http://www.planalto.gov.br/ccivil_03/MPV/2216-37.htm" TargetMode="External"/><Relationship Id="rId478" Type="http://schemas.openxmlformats.org/officeDocument/2006/relationships/hyperlink" Target="http://www.planalto.gov.br/ccivil_03/MPV/2216-37.htm" TargetMode="External"/><Relationship Id="rId685" Type="http://schemas.openxmlformats.org/officeDocument/2006/relationships/hyperlink" Target="http://www.planalto.gov.br/ccivil_03/MPV/Antigas/1911-7.htm" TargetMode="External"/><Relationship Id="rId35" Type="http://schemas.openxmlformats.org/officeDocument/2006/relationships/hyperlink" Target="http://www.planalto.gov.br/ccivil_03/MPV/Antigas/1799-1.htm" TargetMode="External"/><Relationship Id="rId77" Type="http://schemas.openxmlformats.org/officeDocument/2006/relationships/hyperlink" Target="http://www.planalto.gov.br/ccivil_03/MPV/Antigas/1795.htm" TargetMode="External"/><Relationship Id="rId100" Type="http://schemas.openxmlformats.org/officeDocument/2006/relationships/hyperlink" Target="http://www.planalto.gov.br/ccivil_03/MPV/2216-37.htm" TargetMode="External"/><Relationship Id="rId282" Type="http://schemas.openxmlformats.org/officeDocument/2006/relationships/hyperlink" Target="http://www.planalto.gov.br/ccivil_03/MPV/2216-37.htm" TargetMode="External"/><Relationship Id="rId338" Type="http://schemas.openxmlformats.org/officeDocument/2006/relationships/hyperlink" Target="http://www.planalto.gov.br/ccivil_03/MPV/2216-37.htm" TargetMode="External"/><Relationship Id="rId503" Type="http://schemas.openxmlformats.org/officeDocument/2006/relationships/hyperlink" Target="http://www.planalto.gov.br/ccivil_03/MPV/2216-37.htm" TargetMode="External"/><Relationship Id="rId545" Type="http://schemas.openxmlformats.org/officeDocument/2006/relationships/hyperlink" Target="http://www.planalto.gov.br/ccivil_03/MPV/2216-37.htm" TargetMode="External"/><Relationship Id="rId587" Type="http://schemas.openxmlformats.org/officeDocument/2006/relationships/hyperlink" Target="http://www.planalto.gov.br/ccivil_03/MPV/2216-37.htm" TargetMode="External"/><Relationship Id="rId710" Type="http://schemas.openxmlformats.org/officeDocument/2006/relationships/hyperlink" Target="http://www.planalto.gov.br/ccivil_03/leis/L9028.htm" TargetMode="External"/><Relationship Id="rId752" Type="http://schemas.openxmlformats.org/officeDocument/2006/relationships/hyperlink" Target="http://www.planalto.gov.br/ccivil_03/MPV/Antigas/1122.htm" TargetMode="External"/><Relationship Id="rId8" Type="http://schemas.openxmlformats.org/officeDocument/2006/relationships/hyperlink" Target="http://www.planalto.gov.br/ccivil_03/leis/2003/L10.683.htm" TargetMode="External"/><Relationship Id="rId142" Type="http://schemas.openxmlformats.org/officeDocument/2006/relationships/hyperlink" Target="http://www.planalto.gov.br/ccivil_03/MPV/2216-37.htm" TargetMode="External"/><Relationship Id="rId184" Type="http://schemas.openxmlformats.org/officeDocument/2006/relationships/hyperlink" Target="http://www.planalto.gov.br/ccivil_03/MPV/2216-37.htm" TargetMode="External"/><Relationship Id="rId391" Type="http://schemas.openxmlformats.org/officeDocument/2006/relationships/hyperlink" Target="http://www.planalto.gov.br/ccivil_03/MPV/2216-37.htm" TargetMode="External"/><Relationship Id="rId405" Type="http://schemas.openxmlformats.org/officeDocument/2006/relationships/hyperlink" Target="http://www.planalto.gov.br/ccivil_03/MPV/2216-37.htm" TargetMode="External"/><Relationship Id="rId447" Type="http://schemas.openxmlformats.org/officeDocument/2006/relationships/hyperlink" Target="http://www.planalto.gov.br/ccivil_03/MPV/2216-37.htm" TargetMode="External"/><Relationship Id="rId612" Type="http://schemas.openxmlformats.org/officeDocument/2006/relationships/hyperlink" Target="http://www.planalto.gov.br/ccivil_03/MPV/2216-37.htm" TargetMode="External"/><Relationship Id="rId794" Type="http://schemas.openxmlformats.org/officeDocument/2006/relationships/hyperlink" Target="http://www.planalto.gov.br/ccivil_03/leis/1980-1988/L7091.htm" TargetMode="External"/><Relationship Id="rId251" Type="http://schemas.openxmlformats.org/officeDocument/2006/relationships/hyperlink" Target="http://www.planalto.gov.br/ccivil_03/MPV/2216-37.htm" TargetMode="External"/><Relationship Id="rId489" Type="http://schemas.openxmlformats.org/officeDocument/2006/relationships/hyperlink" Target="http://www.planalto.gov.br/ccivil_03/MPV/2216-37.htm" TargetMode="External"/><Relationship Id="rId654" Type="http://schemas.openxmlformats.org/officeDocument/2006/relationships/hyperlink" Target="http://www.planalto.gov.br/ccivil_03/MPV/Antigas/1795.htm" TargetMode="External"/><Relationship Id="rId696" Type="http://schemas.openxmlformats.org/officeDocument/2006/relationships/hyperlink" Target="http://www.planalto.gov.br/ccivil_03/leis/L8036consol.htm" TargetMode="External"/><Relationship Id="rId46" Type="http://schemas.openxmlformats.org/officeDocument/2006/relationships/hyperlink" Target="http://www.planalto.gov.br/ccivil_03/leis/L9240.htm" TargetMode="External"/><Relationship Id="rId293" Type="http://schemas.openxmlformats.org/officeDocument/2006/relationships/hyperlink" Target="http://www.planalto.gov.br/ccivil_03/MPV/2216-37.htm" TargetMode="External"/><Relationship Id="rId307" Type="http://schemas.openxmlformats.org/officeDocument/2006/relationships/hyperlink" Target="http://www.planalto.gov.br/ccivil_03/MPV/2216-37.htm" TargetMode="External"/><Relationship Id="rId349" Type="http://schemas.openxmlformats.org/officeDocument/2006/relationships/hyperlink" Target="http://www.planalto.gov.br/ccivil_03/MPV/2216-37.htm" TargetMode="External"/><Relationship Id="rId514" Type="http://schemas.openxmlformats.org/officeDocument/2006/relationships/hyperlink" Target="http://www.planalto.gov.br/ccivil_03/MPV/2216-37.htm" TargetMode="External"/><Relationship Id="rId556" Type="http://schemas.openxmlformats.org/officeDocument/2006/relationships/hyperlink" Target="http://www.planalto.gov.br/ccivil_03/MPV/2216-37.htm" TargetMode="External"/><Relationship Id="rId721" Type="http://schemas.openxmlformats.org/officeDocument/2006/relationships/hyperlink" Target="http://www.planalto.gov.br/ccivil_03/MPV/2216-37.htm" TargetMode="External"/><Relationship Id="rId763" Type="http://schemas.openxmlformats.org/officeDocument/2006/relationships/hyperlink" Target="http://www.planalto.gov.br/ccivil_03/MPV/Antigas/1498-20.htm" TargetMode="External"/><Relationship Id="rId88" Type="http://schemas.openxmlformats.org/officeDocument/2006/relationships/hyperlink" Target="http://www.planalto.gov.br/ccivil_03/MPV/2216-37.htm" TargetMode="External"/><Relationship Id="rId111" Type="http://schemas.openxmlformats.org/officeDocument/2006/relationships/hyperlink" Target="http://www.planalto.gov.br/ccivil_03/MPV/2216-37.htm" TargetMode="External"/><Relationship Id="rId153" Type="http://schemas.openxmlformats.org/officeDocument/2006/relationships/hyperlink" Target="http://www.planalto.gov.br/ccivil_03/MPV/2216-37.htm" TargetMode="External"/><Relationship Id="rId195" Type="http://schemas.openxmlformats.org/officeDocument/2006/relationships/hyperlink" Target="http://www.planalto.gov.br/ccivil_03/MPV/2216-37.htm" TargetMode="External"/><Relationship Id="rId209" Type="http://schemas.openxmlformats.org/officeDocument/2006/relationships/hyperlink" Target="http://www.planalto.gov.br/ccivil_03/MPV/2216-37.htm" TargetMode="External"/><Relationship Id="rId360" Type="http://schemas.openxmlformats.org/officeDocument/2006/relationships/hyperlink" Target="http://www.planalto.gov.br/ccivil_03/MPV/2216-37.htm" TargetMode="External"/><Relationship Id="rId416" Type="http://schemas.openxmlformats.org/officeDocument/2006/relationships/hyperlink" Target="http://www.planalto.gov.br/ccivil_03/MPV/2216-37.htm" TargetMode="External"/><Relationship Id="rId598" Type="http://schemas.openxmlformats.org/officeDocument/2006/relationships/hyperlink" Target="http://www.planalto.gov.br/ccivil_03/MPV/2216-37.htm" TargetMode="External"/><Relationship Id="rId220" Type="http://schemas.openxmlformats.org/officeDocument/2006/relationships/hyperlink" Target="http://www.planalto.gov.br/ccivil_03/MPV/2216-37.htm" TargetMode="External"/><Relationship Id="rId458" Type="http://schemas.openxmlformats.org/officeDocument/2006/relationships/hyperlink" Target="http://www.planalto.gov.br/ccivil_03/_Ato2015-2018/2018/Lei/L13756.htm" TargetMode="External"/><Relationship Id="rId623" Type="http://schemas.openxmlformats.org/officeDocument/2006/relationships/hyperlink" Target="http://www.planalto.gov.br/ccivil_03/leis/L9986.htm" TargetMode="External"/><Relationship Id="rId665" Type="http://schemas.openxmlformats.org/officeDocument/2006/relationships/hyperlink" Target="http://www.planalto.gov.br/ccivil_03/MPV/2216-37.htm" TargetMode="External"/><Relationship Id="rId15" Type="http://schemas.openxmlformats.org/officeDocument/2006/relationships/hyperlink" Target="http://www.planalto.gov.br/ccivil_03/MPV/2216-37.htm" TargetMode="External"/><Relationship Id="rId57" Type="http://schemas.openxmlformats.org/officeDocument/2006/relationships/hyperlink" Target="http://www.planalto.gov.br/ccivil_03/MPV/2216-37.htm" TargetMode="External"/><Relationship Id="rId262" Type="http://schemas.openxmlformats.org/officeDocument/2006/relationships/hyperlink" Target="http://www.planalto.gov.br/ccivil_03/MPV/2216-37.htm" TargetMode="External"/><Relationship Id="rId318" Type="http://schemas.openxmlformats.org/officeDocument/2006/relationships/hyperlink" Target="http://www.planalto.gov.br/ccivil_03/MPV/2216-37.htm" TargetMode="External"/><Relationship Id="rId525" Type="http://schemas.openxmlformats.org/officeDocument/2006/relationships/hyperlink" Target="http://www.planalto.gov.br/ccivil_03/MPV/2216-37.htm" TargetMode="External"/><Relationship Id="rId567" Type="http://schemas.openxmlformats.org/officeDocument/2006/relationships/hyperlink" Target="http://www.planalto.gov.br/ccivil_03/_Ato2015-2018/2018/Mpv/mpv852.htm" TargetMode="External"/><Relationship Id="rId732" Type="http://schemas.openxmlformats.org/officeDocument/2006/relationships/hyperlink" Target="http://www.planalto.gov.br/ccivil_03/Decreto-Lei/1937-1946/Del1186.htm" TargetMode="External"/><Relationship Id="rId99" Type="http://schemas.openxmlformats.org/officeDocument/2006/relationships/hyperlink" Target="http://www.planalto.gov.br/ccivil_03/MPV/Antigas/1795.htm" TargetMode="External"/><Relationship Id="rId122" Type="http://schemas.openxmlformats.org/officeDocument/2006/relationships/hyperlink" Target="http://www.planalto.gov.br/ccivil_03/decreto/2001/D4046.htm" TargetMode="External"/><Relationship Id="rId164" Type="http://schemas.openxmlformats.org/officeDocument/2006/relationships/hyperlink" Target="http://www.planalto.gov.br/ccivil_03/MPV/2216-37.htm" TargetMode="External"/><Relationship Id="rId371" Type="http://schemas.openxmlformats.org/officeDocument/2006/relationships/hyperlink" Target="http://www.planalto.gov.br/ccivil_03/MPV/2216-37.htm" TargetMode="External"/><Relationship Id="rId774" Type="http://schemas.openxmlformats.org/officeDocument/2006/relationships/hyperlink" Target="http://www.planalto.gov.br/ccivil_03/MPV/Antigas/1549-31.htm" TargetMode="External"/><Relationship Id="rId427" Type="http://schemas.openxmlformats.org/officeDocument/2006/relationships/hyperlink" Target="http://www.planalto.gov.br/ccivil_03/MPV/2216-37.htm" TargetMode="External"/><Relationship Id="rId469" Type="http://schemas.openxmlformats.org/officeDocument/2006/relationships/hyperlink" Target="http://www.planalto.gov.br/ccivil_03/MPV/Antigas/1795.htm" TargetMode="External"/><Relationship Id="rId634" Type="http://schemas.openxmlformats.org/officeDocument/2006/relationships/hyperlink" Target="http://www.planalto.gov.br/ccivil_03/MPV/2216-37.htm" TargetMode="External"/><Relationship Id="rId676" Type="http://schemas.openxmlformats.org/officeDocument/2006/relationships/hyperlink" Target="http://www.planalto.gov.br/ccivil_03/leis/L8948.htm" TargetMode="External"/><Relationship Id="rId26" Type="http://schemas.openxmlformats.org/officeDocument/2006/relationships/hyperlink" Target="http://www.planalto.gov.br/ccivil_03/MPV/2216-37.htm" TargetMode="External"/><Relationship Id="rId231" Type="http://schemas.openxmlformats.org/officeDocument/2006/relationships/hyperlink" Target="http://www.planalto.gov.br/ccivil_03/MPV/2216-37.htm" TargetMode="External"/><Relationship Id="rId273" Type="http://schemas.openxmlformats.org/officeDocument/2006/relationships/hyperlink" Target="http://www.planalto.gov.br/ccivil_03/MPV/2216-37.htm" TargetMode="External"/><Relationship Id="rId329" Type="http://schemas.openxmlformats.org/officeDocument/2006/relationships/hyperlink" Target="http://www.planalto.gov.br/ccivil_03/MPV/2216-37.htm" TargetMode="External"/><Relationship Id="rId480" Type="http://schemas.openxmlformats.org/officeDocument/2006/relationships/hyperlink" Target="http://www.planalto.gov.br/ccivil_03/MPV/2216-37.htm" TargetMode="External"/><Relationship Id="rId536" Type="http://schemas.openxmlformats.org/officeDocument/2006/relationships/hyperlink" Target="http://www.planalto.gov.br/ccivil_03/decreto/2001/D4046.htm" TargetMode="External"/><Relationship Id="rId701" Type="http://schemas.openxmlformats.org/officeDocument/2006/relationships/hyperlink" Target="http://www.planalto.gov.br/ccivil_03/LEIS/L8036consol.htm" TargetMode="External"/><Relationship Id="rId68" Type="http://schemas.openxmlformats.org/officeDocument/2006/relationships/hyperlink" Target="http://www.planalto.gov.br/ccivil_03/MPV/2216-37.htm" TargetMode="External"/><Relationship Id="rId133" Type="http://schemas.openxmlformats.org/officeDocument/2006/relationships/hyperlink" Target="http://www.planalto.gov.br/ccivil_03/MPV/Antigas/1799-1.htm" TargetMode="External"/><Relationship Id="rId175" Type="http://schemas.openxmlformats.org/officeDocument/2006/relationships/hyperlink" Target="http://www.planalto.gov.br/ccivil_03/MPV/2216-37.htm" TargetMode="External"/><Relationship Id="rId340" Type="http://schemas.openxmlformats.org/officeDocument/2006/relationships/hyperlink" Target="http://www.planalto.gov.br/ccivil_03/MPV/2216-37.htm" TargetMode="External"/><Relationship Id="rId578" Type="http://schemas.openxmlformats.org/officeDocument/2006/relationships/hyperlink" Target="http://www.planalto.gov.br/ccivil_03/_Ato2019-2022/2021/Lei/L14204.htm" TargetMode="External"/><Relationship Id="rId743" Type="http://schemas.openxmlformats.org/officeDocument/2006/relationships/hyperlink" Target="http://www.planalto.gov.br/ccivil_03/MPV/1990-1995/797.htm" TargetMode="External"/><Relationship Id="rId785" Type="http://schemas.openxmlformats.org/officeDocument/2006/relationships/hyperlink" Target="http://www.planalto.gov.br/ccivil_03/MPV/Antigas/1651-42.htm" TargetMode="External"/><Relationship Id="rId200" Type="http://schemas.openxmlformats.org/officeDocument/2006/relationships/hyperlink" Target="http://www.planalto.gov.br/ccivil_03/MPV/2216-37.htm" TargetMode="External"/><Relationship Id="rId382" Type="http://schemas.openxmlformats.org/officeDocument/2006/relationships/hyperlink" Target="http://www.planalto.gov.br/ccivil_03/MPV/2216-37.htm" TargetMode="External"/><Relationship Id="rId438" Type="http://schemas.openxmlformats.org/officeDocument/2006/relationships/hyperlink" Target="http://www.planalto.gov.br/ccivil_03/leis/L7827.htm" TargetMode="External"/><Relationship Id="rId603" Type="http://schemas.openxmlformats.org/officeDocument/2006/relationships/hyperlink" Target="http://www.planalto.gov.br/ccivil_03/MPV/2216-37.htm" TargetMode="External"/><Relationship Id="rId645" Type="http://schemas.openxmlformats.org/officeDocument/2006/relationships/hyperlink" Target="http://www.planalto.gov.br/ccivil_03/MPV/2216-37.htm" TargetMode="External"/><Relationship Id="rId687" Type="http://schemas.openxmlformats.org/officeDocument/2006/relationships/hyperlink" Target="http://www.planalto.gov.br/ccivil_03/leis/L7998.htm" TargetMode="External"/><Relationship Id="rId242" Type="http://schemas.openxmlformats.org/officeDocument/2006/relationships/hyperlink" Target="http://www.planalto.gov.br/ccivil_03/MPV/2216-37.htm" TargetMode="External"/><Relationship Id="rId284" Type="http://schemas.openxmlformats.org/officeDocument/2006/relationships/hyperlink" Target="http://www.planalto.gov.br/ccivil_03/MPV/2216-37.htm" TargetMode="External"/><Relationship Id="rId491" Type="http://schemas.openxmlformats.org/officeDocument/2006/relationships/hyperlink" Target="http://www.planalto.gov.br/ccivil_03/MPV/Antigas/1911-8.htm" TargetMode="External"/><Relationship Id="rId505" Type="http://schemas.openxmlformats.org/officeDocument/2006/relationships/hyperlink" Target="http://www.planalto.gov.br/ccivil_03/MPV/2216-37.htm" TargetMode="External"/><Relationship Id="rId712" Type="http://schemas.openxmlformats.org/officeDocument/2006/relationships/hyperlink" Target="http://www.planalto.gov.br/ccivil_03/MPV/2216-37.htm" TargetMode="External"/><Relationship Id="rId37" Type="http://schemas.openxmlformats.org/officeDocument/2006/relationships/hyperlink" Target="http://www.planalto.gov.br/ccivil_03/MPV/Antigas/1669.htm" TargetMode="External"/><Relationship Id="rId79" Type="http://schemas.openxmlformats.org/officeDocument/2006/relationships/hyperlink" Target="http://www.planalto.gov.br/ccivil_03/MPV/Antigas/1795.htm" TargetMode="External"/><Relationship Id="rId102" Type="http://schemas.openxmlformats.org/officeDocument/2006/relationships/hyperlink" Target="http://www.planalto.gov.br/ccivil_03/MPV/2216-37.htm" TargetMode="External"/><Relationship Id="rId144" Type="http://schemas.openxmlformats.org/officeDocument/2006/relationships/hyperlink" Target="http://www.planalto.gov.br/ccivil_03/MPV/2216-37.htm" TargetMode="External"/><Relationship Id="rId547" Type="http://schemas.openxmlformats.org/officeDocument/2006/relationships/hyperlink" Target="http://www.planalto.gov.br/ccivil_03/MPV/Antigas/2049-23.htm" TargetMode="External"/><Relationship Id="rId589" Type="http://schemas.openxmlformats.org/officeDocument/2006/relationships/hyperlink" Target="http://www.planalto.gov.br/ccivil_03/MPV/Antigas/1795.htm" TargetMode="External"/><Relationship Id="rId754" Type="http://schemas.openxmlformats.org/officeDocument/2006/relationships/hyperlink" Target="http://www.planalto.gov.br/ccivil_03/MPV/Antigas/1190.htm" TargetMode="External"/><Relationship Id="rId796" Type="http://schemas.openxmlformats.org/officeDocument/2006/relationships/hyperlink" Target="http://www.planalto.gov.br/ccivil_03/leis/L8948.htm" TargetMode="External"/><Relationship Id="rId90" Type="http://schemas.openxmlformats.org/officeDocument/2006/relationships/hyperlink" Target="http://www.planalto.gov.br/ccivil_03/MPV/Antigas/1799-6.htm" TargetMode="External"/><Relationship Id="rId186" Type="http://schemas.openxmlformats.org/officeDocument/2006/relationships/hyperlink" Target="http://www.planalto.gov.br/ccivil_03/MPV/2216-37.htm" TargetMode="External"/><Relationship Id="rId351" Type="http://schemas.openxmlformats.org/officeDocument/2006/relationships/hyperlink" Target="http://www.planalto.gov.br/ccivil_03/MPV/2216-37.htm" TargetMode="External"/><Relationship Id="rId393" Type="http://schemas.openxmlformats.org/officeDocument/2006/relationships/hyperlink" Target="http://www.planalto.gov.br/ccivil_03/MPV/2216-37.htm" TargetMode="External"/><Relationship Id="rId407" Type="http://schemas.openxmlformats.org/officeDocument/2006/relationships/hyperlink" Target="http://www.planalto.gov.br/ccivil_03/MPV/2216-37.htm" TargetMode="External"/><Relationship Id="rId449" Type="http://schemas.openxmlformats.org/officeDocument/2006/relationships/hyperlink" Target="http://www.planalto.gov.br/ccivil_03/leis/L7291.htm" TargetMode="External"/><Relationship Id="rId614" Type="http://schemas.openxmlformats.org/officeDocument/2006/relationships/hyperlink" Target="http://www.planalto.gov.br/ccivil_03/MPV/2216-37.htm" TargetMode="External"/><Relationship Id="rId656" Type="http://schemas.openxmlformats.org/officeDocument/2006/relationships/hyperlink" Target="http://www.planalto.gov.br/ccivil_03/MPV/2216-37.htm" TargetMode="External"/><Relationship Id="rId211" Type="http://schemas.openxmlformats.org/officeDocument/2006/relationships/hyperlink" Target="http://www.planalto.gov.br/ccivil_03/leis/LEIS_2001/L10219.htm" TargetMode="External"/><Relationship Id="rId253" Type="http://schemas.openxmlformats.org/officeDocument/2006/relationships/hyperlink" Target="http://www.planalto.gov.br/ccivil_03/MPV/2216-37.htm" TargetMode="External"/><Relationship Id="rId295" Type="http://schemas.openxmlformats.org/officeDocument/2006/relationships/hyperlink" Target="http://www.planalto.gov.br/ccivil_03/MPV/2216-37.htm" TargetMode="External"/><Relationship Id="rId309" Type="http://schemas.openxmlformats.org/officeDocument/2006/relationships/hyperlink" Target="http://www.planalto.gov.br/ccivil_03/MPV/2216-37.htm" TargetMode="External"/><Relationship Id="rId460" Type="http://schemas.openxmlformats.org/officeDocument/2006/relationships/hyperlink" Target="http://www.planalto.gov.br/ccivil_03/_Ato2015-2018/2018/Lei/L13756.htm" TargetMode="External"/><Relationship Id="rId516" Type="http://schemas.openxmlformats.org/officeDocument/2006/relationships/hyperlink" Target="http://www.planalto.gov.br/ccivil_03/MPV/2216-37.htm" TargetMode="External"/><Relationship Id="rId698" Type="http://schemas.openxmlformats.org/officeDocument/2006/relationships/hyperlink" Target="http://www.planalto.gov.br/ccivil_03/leis/L8036consol.htm" TargetMode="External"/><Relationship Id="rId48" Type="http://schemas.openxmlformats.org/officeDocument/2006/relationships/hyperlink" Target="http://www.planalto.gov.br/ccivil_03/MPV/2216-37.htm" TargetMode="External"/><Relationship Id="rId113" Type="http://schemas.openxmlformats.org/officeDocument/2006/relationships/hyperlink" Target="http://www.planalto.gov.br/ccivil_03/MPV/2216-37.htm" TargetMode="External"/><Relationship Id="rId320" Type="http://schemas.openxmlformats.org/officeDocument/2006/relationships/hyperlink" Target="http://www.planalto.gov.br/ccivil_03/MPV/2216-37.htm" TargetMode="External"/><Relationship Id="rId558" Type="http://schemas.openxmlformats.org/officeDocument/2006/relationships/hyperlink" Target="http://www.planalto.gov.br/ccivil_03/MPV/2216-37.htm" TargetMode="External"/><Relationship Id="rId723" Type="http://schemas.openxmlformats.org/officeDocument/2006/relationships/hyperlink" Target="http://www.stf.jus.br/portal/peticaoInicial/verPeticaoInicial.asp?base=ADIN&amp;s1=1717&amp;processo=1717" TargetMode="External"/><Relationship Id="rId765" Type="http://schemas.openxmlformats.org/officeDocument/2006/relationships/hyperlink" Target="http://www.planalto.gov.br/ccivil_03/MPV/Antigas/1498-22.htm" TargetMode="External"/><Relationship Id="rId155" Type="http://schemas.openxmlformats.org/officeDocument/2006/relationships/hyperlink" Target="http://www.planalto.gov.br/ccivil_03/MPV/2216-37.htm" TargetMode="External"/><Relationship Id="rId197" Type="http://schemas.openxmlformats.org/officeDocument/2006/relationships/hyperlink" Target="http://www.planalto.gov.br/ccivil_03/MPV/2216-37.htm" TargetMode="External"/><Relationship Id="rId362" Type="http://schemas.openxmlformats.org/officeDocument/2006/relationships/hyperlink" Target="http://www.planalto.gov.br/ccivil_03/MPV/2216-37.htm" TargetMode="External"/><Relationship Id="rId418" Type="http://schemas.openxmlformats.org/officeDocument/2006/relationships/hyperlink" Target="http://www.planalto.gov.br/ccivil_03/MPV/2216-37.htm" TargetMode="External"/><Relationship Id="rId625" Type="http://schemas.openxmlformats.org/officeDocument/2006/relationships/hyperlink" Target="http://www.planalto.gov.br/ccivil_03/leis/L9986.htm" TargetMode="External"/><Relationship Id="rId222" Type="http://schemas.openxmlformats.org/officeDocument/2006/relationships/hyperlink" Target="http://www.planalto.gov.br/ccivil_03/MPV/2216-37.htm" TargetMode="External"/><Relationship Id="rId264" Type="http://schemas.openxmlformats.org/officeDocument/2006/relationships/hyperlink" Target="http://www.planalto.gov.br/ccivil_03/MPV/2216-37.htm" TargetMode="External"/><Relationship Id="rId471" Type="http://schemas.openxmlformats.org/officeDocument/2006/relationships/hyperlink" Target="http://www.planalto.gov.br/ccivil_03/MPV/Antigas/1825.htm" TargetMode="External"/><Relationship Id="rId667" Type="http://schemas.openxmlformats.org/officeDocument/2006/relationships/hyperlink" Target="http://www.planalto.gov.br/ccivil_03/leis/L8460consol.htm" TargetMode="External"/><Relationship Id="rId17" Type="http://schemas.openxmlformats.org/officeDocument/2006/relationships/hyperlink" Target="http://www.planalto.gov.br/ccivil_03/MPV/2216-37.htm" TargetMode="External"/><Relationship Id="rId59" Type="http://schemas.openxmlformats.org/officeDocument/2006/relationships/hyperlink" Target="http://www.planalto.gov.br/ccivil_03/leis/L8429.htm" TargetMode="External"/><Relationship Id="rId124" Type="http://schemas.openxmlformats.org/officeDocument/2006/relationships/hyperlink" Target="http://www.planalto.gov.br/ccivil_03/MPV/Antigas/1795.htm" TargetMode="External"/><Relationship Id="rId527" Type="http://schemas.openxmlformats.org/officeDocument/2006/relationships/hyperlink" Target="http://www.planalto.gov.br/ccivil_03/MPV/2216-37.htm" TargetMode="External"/><Relationship Id="rId569" Type="http://schemas.openxmlformats.org/officeDocument/2006/relationships/hyperlink" Target="http://www.planalto.gov.br/ccivil_03/MPV/Antigas/1795.htm" TargetMode="External"/><Relationship Id="rId734" Type="http://schemas.openxmlformats.org/officeDocument/2006/relationships/hyperlink" Target="http://www.planalto.gov.br/ccivil_03/leis/L9482.htm" TargetMode="External"/><Relationship Id="rId776" Type="http://schemas.openxmlformats.org/officeDocument/2006/relationships/hyperlink" Target="http://www.planalto.gov.br/ccivil_03/MPV/Antigas/1549-33.htm" TargetMode="External"/><Relationship Id="rId70" Type="http://schemas.openxmlformats.org/officeDocument/2006/relationships/hyperlink" Target="http://www.planalto.gov.br/ccivil_03/MPV/2216-37.htm" TargetMode="External"/><Relationship Id="rId166" Type="http://schemas.openxmlformats.org/officeDocument/2006/relationships/hyperlink" Target="http://www.planalto.gov.br/ccivil_03/MPV/2216-37.htm" TargetMode="External"/><Relationship Id="rId331" Type="http://schemas.openxmlformats.org/officeDocument/2006/relationships/hyperlink" Target="http://www.planalto.gov.br/ccivil_03/MPV/2216-37.htm" TargetMode="External"/><Relationship Id="rId373" Type="http://schemas.openxmlformats.org/officeDocument/2006/relationships/hyperlink" Target="http://www.planalto.gov.br/ccivil_03/MPV/2216-37.htm" TargetMode="External"/><Relationship Id="rId429" Type="http://schemas.openxmlformats.org/officeDocument/2006/relationships/hyperlink" Target="http://www.planalto.gov.br/ccivil_03/MPV/2216-37.htm" TargetMode="External"/><Relationship Id="rId580" Type="http://schemas.openxmlformats.org/officeDocument/2006/relationships/hyperlink" Target="http://www.planalto.gov.br/ccivil_03/MPV/2216-37.htm" TargetMode="External"/><Relationship Id="rId636" Type="http://schemas.openxmlformats.org/officeDocument/2006/relationships/hyperlink" Target="http://www.planalto.gov.br/ccivil_03/leis/L9986.htm" TargetMode="External"/><Relationship Id="rId801" Type="http://schemas.openxmlformats.org/officeDocument/2006/relationships/theme" Target="theme/theme1.xml"/><Relationship Id="rId1" Type="http://schemas.openxmlformats.org/officeDocument/2006/relationships/styles" Target="styles.xml"/><Relationship Id="rId233" Type="http://schemas.openxmlformats.org/officeDocument/2006/relationships/hyperlink" Target="http://www.planalto.gov.br/ccivil_03/MPV/2216-37.htm" TargetMode="External"/><Relationship Id="rId440" Type="http://schemas.openxmlformats.org/officeDocument/2006/relationships/hyperlink" Target="http://www.planalto.gov.br/ccivil_03/MPV/2216-37.htm" TargetMode="External"/><Relationship Id="rId678" Type="http://schemas.openxmlformats.org/officeDocument/2006/relationships/hyperlink" Target="http://www.planalto.gov.br/ccivil_03/MPV/Antigas/1795.htm" TargetMode="External"/><Relationship Id="rId28" Type="http://schemas.openxmlformats.org/officeDocument/2006/relationships/hyperlink" Target="http://www.planalto.gov.br/ccivil_03/MPV/Antigas/1795.htm" TargetMode="External"/><Relationship Id="rId275" Type="http://schemas.openxmlformats.org/officeDocument/2006/relationships/hyperlink" Target="http://www.planalto.gov.br/ccivil_03/MPV/2216-37.htm" TargetMode="External"/><Relationship Id="rId300" Type="http://schemas.openxmlformats.org/officeDocument/2006/relationships/hyperlink" Target="http://www.planalto.gov.br/ccivil_03/MPV/2216-37.htm" TargetMode="External"/><Relationship Id="rId482" Type="http://schemas.openxmlformats.org/officeDocument/2006/relationships/hyperlink" Target="http://www.planalto.gov.br/ccivil_03/MPV/Antigas_2001/2143-33.htm" TargetMode="External"/><Relationship Id="rId538" Type="http://schemas.openxmlformats.org/officeDocument/2006/relationships/hyperlink" Target="http://www.planalto.gov.br/ccivil_03/MPV/2216-37.htm" TargetMode="External"/><Relationship Id="rId703" Type="http://schemas.openxmlformats.org/officeDocument/2006/relationships/hyperlink" Target="http://www.planalto.gov.br/ccivil_03/MPV/Antigas/1795.htm" TargetMode="External"/><Relationship Id="rId745" Type="http://schemas.openxmlformats.org/officeDocument/2006/relationships/hyperlink" Target="http://www.planalto.gov.br/ccivil_03/MPV/Antigas/931.htm" TargetMode="External"/><Relationship Id="rId81" Type="http://schemas.openxmlformats.org/officeDocument/2006/relationships/hyperlink" Target="http://www.planalto.gov.br/ccivil_03/MPV/Antigas/1795.htm" TargetMode="External"/><Relationship Id="rId135" Type="http://schemas.openxmlformats.org/officeDocument/2006/relationships/hyperlink" Target="http://www.planalto.gov.br/ccivil_03/MPV/Antigas/1799-4.htm" TargetMode="External"/><Relationship Id="rId177" Type="http://schemas.openxmlformats.org/officeDocument/2006/relationships/hyperlink" Target="http://www.planalto.gov.br/ccivil_03/MPV/2216-37.htm" TargetMode="External"/><Relationship Id="rId342" Type="http://schemas.openxmlformats.org/officeDocument/2006/relationships/hyperlink" Target="http://www.planalto.gov.br/ccivil_03/MPV/2216-37.htm" TargetMode="External"/><Relationship Id="rId384" Type="http://schemas.openxmlformats.org/officeDocument/2006/relationships/hyperlink" Target="http://www.planalto.gov.br/ccivil_03/MPV/2216-37.htm" TargetMode="External"/><Relationship Id="rId591" Type="http://schemas.openxmlformats.org/officeDocument/2006/relationships/hyperlink" Target="http://www.planalto.gov.br/ccivil_03/MPV/2216-37.htm" TargetMode="External"/><Relationship Id="rId605" Type="http://schemas.openxmlformats.org/officeDocument/2006/relationships/hyperlink" Target="http://www.planalto.gov.br/ccivil_03/MPV/2216-37.htm" TargetMode="External"/><Relationship Id="rId787" Type="http://schemas.openxmlformats.org/officeDocument/2006/relationships/hyperlink" Target="http://www.planalto.gov.br/ccivil_03/leis/L5227.htm" TargetMode="External"/><Relationship Id="rId202" Type="http://schemas.openxmlformats.org/officeDocument/2006/relationships/hyperlink" Target="http://www.planalto.gov.br/ccivil_03/MPV/2216-37.htm" TargetMode="External"/><Relationship Id="rId244" Type="http://schemas.openxmlformats.org/officeDocument/2006/relationships/hyperlink" Target="http://www.planalto.gov.br/ccivil_03/MPV/2216-37.htm" TargetMode="External"/><Relationship Id="rId647" Type="http://schemas.openxmlformats.org/officeDocument/2006/relationships/hyperlink" Target="http://www.planalto.gov.br/ccivil_03/MPV/2216-37.htm" TargetMode="External"/><Relationship Id="rId689" Type="http://schemas.openxmlformats.org/officeDocument/2006/relationships/hyperlink" Target="http://www.planalto.gov.br/ccivil_03/MPV/Antigas/1911-7.htm" TargetMode="External"/><Relationship Id="rId39" Type="http://schemas.openxmlformats.org/officeDocument/2006/relationships/hyperlink" Target="http://www.planalto.gov.br/ccivil_03/MPV/2216-37.htm" TargetMode="External"/><Relationship Id="rId286" Type="http://schemas.openxmlformats.org/officeDocument/2006/relationships/hyperlink" Target="http://www.planalto.gov.br/ccivil_03/MPV/2216-37.htm" TargetMode="External"/><Relationship Id="rId451" Type="http://schemas.openxmlformats.org/officeDocument/2006/relationships/hyperlink" Target="http://www.planalto.gov.br/ccivil_03/Decreto-Lei/1965-1988/Del0204.htm" TargetMode="External"/><Relationship Id="rId493" Type="http://schemas.openxmlformats.org/officeDocument/2006/relationships/hyperlink" Target="http://www.planalto.gov.br/ccivil_03/MPV/2216-37.htm" TargetMode="External"/><Relationship Id="rId507" Type="http://schemas.openxmlformats.org/officeDocument/2006/relationships/hyperlink" Target="http://www.planalto.gov.br/ccivil_03/MPV/2216-37.htm" TargetMode="External"/><Relationship Id="rId549" Type="http://schemas.openxmlformats.org/officeDocument/2006/relationships/hyperlink" Target="http://www.planalto.gov.br/ccivil_03/MPV/2216-37.htm" TargetMode="External"/><Relationship Id="rId714" Type="http://schemas.openxmlformats.org/officeDocument/2006/relationships/hyperlink" Target="http://www.planalto.gov.br/ccivil_03/leis/L6024.htm" TargetMode="External"/><Relationship Id="rId756" Type="http://schemas.openxmlformats.org/officeDocument/2006/relationships/hyperlink" Target="http://www.planalto.gov.br/ccivil_03/MPV/Antigas/1263.htm" TargetMode="External"/><Relationship Id="rId50" Type="http://schemas.openxmlformats.org/officeDocument/2006/relationships/hyperlink" Target="http://www.planalto.gov.br/ccivil_03/MPV/Antigas_2001/2143-31.htm" TargetMode="External"/><Relationship Id="rId104" Type="http://schemas.openxmlformats.org/officeDocument/2006/relationships/hyperlink" Target="http://www.planalto.gov.br/ccivil_03/MPV/2216-37.htm" TargetMode="External"/><Relationship Id="rId146" Type="http://schemas.openxmlformats.org/officeDocument/2006/relationships/hyperlink" Target="http://www.planalto.gov.br/ccivil_03/MPV/2216-37.htm" TargetMode="External"/><Relationship Id="rId188" Type="http://schemas.openxmlformats.org/officeDocument/2006/relationships/hyperlink" Target="http://www.planalto.gov.br/ccivil_03/MPV/2216-37.htm" TargetMode="External"/><Relationship Id="rId311" Type="http://schemas.openxmlformats.org/officeDocument/2006/relationships/hyperlink" Target="http://www.planalto.gov.br/ccivil_03/MPV/2216-37.htm" TargetMode="External"/><Relationship Id="rId353" Type="http://schemas.openxmlformats.org/officeDocument/2006/relationships/hyperlink" Target="http://www.planalto.gov.br/ccivil_03/MPV/2216-37.htm" TargetMode="External"/><Relationship Id="rId395" Type="http://schemas.openxmlformats.org/officeDocument/2006/relationships/hyperlink" Target="http://www.planalto.gov.br/ccivil_03/MPV/2216-37.htm" TargetMode="External"/><Relationship Id="rId409" Type="http://schemas.openxmlformats.org/officeDocument/2006/relationships/hyperlink" Target="http://www.planalto.gov.br/ccivil_03/MPV/2216-37.htm" TargetMode="External"/><Relationship Id="rId560" Type="http://schemas.openxmlformats.org/officeDocument/2006/relationships/hyperlink" Target="http://www.planalto.gov.br/ccivil_03/MPV/Antigas/1795.htm" TargetMode="External"/><Relationship Id="rId798" Type="http://schemas.openxmlformats.org/officeDocument/2006/relationships/hyperlink" Target="http://www.planalto.gov.br/ccivil_03/leis/L9427cons.htm" TargetMode="External"/><Relationship Id="rId92" Type="http://schemas.openxmlformats.org/officeDocument/2006/relationships/hyperlink" Target="http://www.planalto.gov.br/ccivil_03/MPV/2216-37.htm" TargetMode="External"/><Relationship Id="rId213" Type="http://schemas.openxmlformats.org/officeDocument/2006/relationships/hyperlink" Target="http://www.planalto.gov.br/ccivil_03/MPV/2216-37.htm" TargetMode="External"/><Relationship Id="rId420" Type="http://schemas.openxmlformats.org/officeDocument/2006/relationships/hyperlink" Target="http://www.planalto.gov.br/ccivil_03/MPV/Antigas_2001/2143-33.htm" TargetMode="External"/><Relationship Id="rId616" Type="http://schemas.openxmlformats.org/officeDocument/2006/relationships/hyperlink" Target="http://www.planalto.gov.br/ccivil_03/decreto/D2994.htm" TargetMode="External"/><Relationship Id="rId658" Type="http://schemas.openxmlformats.org/officeDocument/2006/relationships/hyperlink" Target="http://www.planalto.gov.br/ccivil_03/Decreto-Lei/Del0200.htm" TargetMode="External"/><Relationship Id="rId255" Type="http://schemas.openxmlformats.org/officeDocument/2006/relationships/hyperlink" Target="http://www.planalto.gov.br/ccivil_03/MPV/2216-37.htm" TargetMode="External"/><Relationship Id="rId297" Type="http://schemas.openxmlformats.org/officeDocument/2006/relationships/hyperlink" Target="http://www.planalto.gov.br/ccivil_03/MPV/2216-37.htm" TargetMode="External"/><Relationship Id="rId462" Type="http://schemas.openxmlformats.org/officeDocument/2006/relationships/hyperlink" Target="http://www.planalto.gov.br/ccivil_03/MPV/Antigas/1795.htm" TargetMode="External"/><Relationship Id="rId518" Type="http://schemas.openxmlformats.org/officeDocument/2006/relationships/hyperlink" Target="http://www.planalto.gov.br/ccivil_03/MPV/2216-37.htm" TargetMode="External"/><Relationship Id="rId725" Type="http://schemas.openxmlformats.org/officeDocument/2006/relationships/hyperlink" Target="http://www.stf.jus.br/portal/peticaoInicial/verPeticaoInicial.asp?base=ADIN&amp;s1=1717&amp;processo=1717" TargetMode="External"/><Relationship Id="rId115" Type="http://schemas.openxmlformats.org/officeDocument/2006/relationships/hyperlink" Target="http://www.planalto.gov.br/ccivil_03/MPV/2216-37.htm" TargetMode="External"/><Relationship Id="rId157" Type="http://schemas.openxmlformats.org/officeDocument/2006/relationships/hyperlink" Target="http://www.planalto.gov.br/ccivil_03/MPV/2216-37.htm" TargetMode="External"/><Relationship Id="rId322" Type="http://schemas.openxmlformats.org/officeDocument/2006/relationships/hyperlink" Target="http://www.planalto.gov.br/ccivil_03/MPV/2216-37.htm" TargetMode="External"/><Relationship Id="rId364" Type="http://schemas.openxmlformats.org/officeDocument/2006/relationships/hyperlink" Target="http://www.planalto.gov.br/ccivil_03/MPV/Antigas_2001/2140-1.htm" TargetMode="External"/><Relationship Id="rId767" Type="http://schemas.openxmlformats.org/officeDocument/2006/relationships/hyperlink" Target="http://www.planalto.gov.br/ccivil_03/MPV/Antigas/1498-24.htm" TargetMode="External"/><Relationship Id="rId61" Type="http://schemas.openxmlformats.org/officeDocument/2006/relationships/hyperlink" Target="http://www.planalto.gov.br/ccivil_03/MPV/2216-37.htm" TargetMode="External"/><Relationship Id="rId199" Type="http://schemas.openxmlformats.org/officeDocument/2006/relationships/hyperlink" Target="http://www.planalto.gov.br/ccivil_03/MPV/2216-37.htm" TargetMode="External"/><Relationship Id="rId571" Type="http://schemas.openxmlformats.org/officeDocument/2006/relationships/hyperlink" Target="http://www.planalto.gov.br/ccivil_03/leis/L9007.htm" TargetMode="External"/><Relationship Id="rId627" Type="http://schemas.openxmlformats.org/officeDocument/2006/relationships/hyperlink" Target="http://www.planalto.gov.br/ccivil_03/leis/L8112cons.htm" TargetMode="External"/><Relationship Id="rId669" Type="http://schemas.openxmlformats.org/officeDocument/2006/relationships/hyperlink" Target="http://www.planalto.gov.br/ccivil_03/MPV/Antigas/1799-6.htm" TargetMode="External"/><Relationship Id="rId19" Type="http://schemas.openxmlformats.org/officeDocument/2006/relationships/hyperlink" Target="http://www.planalto.gov.br/ccivil_03/MPV/2216-37.htm" TargetMode="External"/><Relationship Id="rId224" Type="http://schemas.openxmlformats.org/officeDocument/2006/relationships/hyperlink" Target="http://www.planalto.gov.br/ccivil_03/MPV/2216-37.htm" TargetMode="External"/><Relationship Id="rId266" Type="http://schemas.openxmlformats.org/officeDocument/2006/relationships/hyperlink" Target="http://www.planalto.gov.br/ccivil_03/MPV/2216-37.htm" TargetMode="External"/><Relationship Id="rId431" Type="http://schemas.openxmlformats.org/officeDocument/2006/relationships/hyperlink" Target="http://www.planalto.gov.br/ccivil_03/MPV/2216-37.htm" TargetMode="External"/><Relationship Id="rId473" Type="http://schemas.openxmlformats.org/officeDocument/2006/relationships/hyperlink" Target="http://www.planalto.gov.br/ccivil_03/MPV/2216-37.htm" TargetMode="External"/><Relationship Id="rId529" Type="http://schemas.openxmlformats.org/officeDocument/2006/relationships/hyperlink" Target="http://www.planalto.gov.br/ccivil_03/MPV/2216-37.htm" TargetMode="External"/><Relationship Id="rId680" Type="http://schemas.openxmlformats.org/officeDocument/2006/relationships/hyperlink" Target="http://www.planalto.gov.br/ccivil_03/MPV/2216-37.htm" TargetMode="External"/><Relationship Id="rId736" Type="http://schemas.openxmlformats.org/officeDocument/2006/relationships/hyperlink" Target="http://www.planalto.gov.br/ccivil_03/MPV/Antigas/1795.htm" TargetMode="External"/><Relationship Id="rId30" Type="http://schemas.openxmlformats.org/officeDocument/2006/relationships/hyperlink" Target="http://www.planalto.gov.br/ccivil_03/MPV/2216-37.htm" TargetMode="External"/><Relationship Id="rId126" Type="http://schemas.openxmlformats.org/officeDocument/2006/relationships/hyperlink" Target="http://www.planalto.gov.br/ccivil_03/MPV/Antigas_2001/2143-31.htm" TargetMode="External"/><Relationship Id="rId168" Type="http://schemas.openxmlformats.org/officeDocument/2006/relationships/hyperlink" Target="http://www.planalto.gov.br/ccivil_03/MPV/2216-37.htm" TargetMode="External"/><Relationship Id="rId333" Type="http://schemas.openxmlformats.org/officeDocument/2006/relationships/hyperlink" Target="http://www.planalto.gov.br/ccivil_03/MPV/2216-37.htm" TargetMode="External"/><Relationship Id="rId540" Type="http://schemas.openxmlformats.org/officeDocument/2006/relationships/hyperlink" Target="http://www.planalto.gov.br/ccivil_03/MPV/2216-37.htm" TargetMode="External"/><Relationship Id="rId778" Type="http://schemas.openxmlformats.org/officeDocument/2006/relationships/hyperlink" Target="http://www.planalto.gov.br/ccivil_03/MPV/Antigas/1549-35.htm" TargetMode="External"/><Relationship Id="rId72" Type="http://schemas.openxmlformats.org/officeDocument/2006/relationships/hyperlink" Target="http://www.planalto.gov.br/ccivil_03/MPV/Antigas_2001/2143-33.htm" TargetMode="External"/><Relationship Id="rId375" Type="http://schemas.openxmlformats.org/officeDocument/2006/relationships/hyperlink" Target="http://www.planalto.gov.br/ccivil_03/MPV/2216-37.htm" TargetMode="External"/><Relationship Id="rId582" Type="http://schemas.openxmlformats.org/officeDocument/2006/relationships/hyperlink" Target="http://www.planalto.gov.br/ccivil_03/MPV/Antigas/1911-8.htm" TargetMode="External"/><Relationship Id="rId638" Type="http://schemas.openxmlformats.org/officeDocument/2006/relationships/hyperlink" Target="http://www.planalto.gov.br/ccivil_03/leis/L9986.htm" TargetMode="External"/><Relationship Id="rId3" Type="http://schemas.openxmlformats.org/officeDocument/2006/relationships/settings" Target="settings.xml"/><Relationship Id="rId235" Type="http://schemas.openxmlformats.org/officeDocument/2006/relationships/hyperlink" Target="http://www.planalto.gov.br/ccivil_03/MPV/2216-37.htm" TargetMode="External"/><Relationship Id="rId277" Type="http://schemas.openxmlformats.org/officeDocument/2006/relationships/hyperlink" Target="http://www.planalto.gov.br/ccivil_03/MPV/2216-37.htm" TargetMode="External"/><Relationship Id="rId400" Type="http://schemas.openxmlformats.org/officeDocument/2006/relationships/hyperlink" Target="http://www.planalto.gov.br/ccivil_03/leis/1970-1979/L5862.htm" TargetMode="External"/><Relationship Id="rId442" Type="http://schemas.openxmlformats.org/officeDocument/2006/relationships/hyperlink" Target="http://www.planalto.gov.br/ccivil_03/MPV/2216-37.htm" TargetMode="External"/><Relationship Id="rId484" Type="http://schemas.openxmlformats.org/officeDocument/2006/relationships/hyperlink" Target="http://www.planalto.gov.br/ccivil_03/leis/L7232.htm" TargetMode="External"/><Relationship Id="rId705" Type="http://schemas.openxmlformats.org/officeDocument/2006/relationships/hyperlink" Target="http://www.planalto.gov.br/ccivil_03/leis/L9028.htm" TargetMode="External"/><Relationship Id="rId137" Type="http://schemas.openxmlformats.org/officeDocument/2006/relationships/hyperlink" Target="http://www.planalto.gov.br/ccivil_03/MPV/2216-37.htm" TargetMode="External"/><Relationship Id="rId302" Type="http://schemas.openxmlformats.org/officeDocument/2006/relationships/hyperlink" Target="http://www.planalto.gov.br/ccivil_03/MPV/2216-37.htm" TargetMode="External"/><Relationship Id="rId344" Type="http://schemas.openxmlformats.org/officeDocument/2006/relationships/hyperlink" Target="http://www.planalto.gov.br/ccivil_03/MPV/2216-37.htm" TargetMode="External"/><Relationship Id="rId691" Type="http://schemas.openxmlformats.org/officeDocument/2006/relationships/hyperlink" Target="http://www.planalto.gov.br/ccivil_03/MPV/2216-37.htm" TargetMode="External"/><Relationship Id="rId747" Type="http://schemas.openxmlformats.org/officeDocument/2006/relationships/hyperlink" Target="http://www.planalto.gov.br/ccivil_03/MPV/Antigas/987.htm" TargetMode="External"/><Relationship Id="rId789" Type="http://schemas.openxmlformats.org/officeDocument/2006/relationships/hyperlink" Target="http://www.planalto.gov.br/ccivil_03/Decreto-Lei/1965-1988/Del0701.htm" TargetMode="External"/><Relationship Id="rId41" Type="http://schemas.openxmlformats.org/officeDocument/2006/relationships/hyperlink" Target="http://www.planalto.gov.br/ccivil_03/MPV/2216-37.htm" TargetMode="External"/><Relationship Id="rId83" Type="http://schemas.openxmlformats.org/officeDocument/2006/relationships/hyperlink" Target="http://www.planalto.gov.br/ccivil_03/MPV/Antigas/1911-8.htm" TargetMode="External"/><Relationship Id="rId179" Type="http://schemas.openxmlformats.org/officeDocument/2006/relationships/hyperlink" Target="http://www.planalto.gov.br/ccivil_03/MPV/2216-37.htm" TargetMode="External"/><Relationship Id="rId386" Type="http://schemas.openxmlformats.org/officeDocument/2006/relationships/hyperlink" Target="http://www.planalto.gov.br/ccivil_03/MPV/2216-37.htm" TargetMode="External"/><Relationship Id="rId551" Type="http://schemas.openxmlformats.org/officeDocument/2006/relationships/hyperlink" Target="http://www.planalto.gov.br/ccivil_03/MPV/2216-37.htm" TargetMode="External"/><Relationship Id="rId593" Type="http://schemas.openxmlformats.org/officeDocument/2006/relationships/hyperlink" Target="http://www.planalto.gov.br/ccivil_03/MPV/2216-37.htm" TargetMode="External"/><Relationship Id="rId607" Type="http://schemas.openxmlformats.org/officeDocument/2006/relationships/hyperlink" Target="http://www.planalto.gov.br/ccivil_03/MPV/2216-37.htm" TargetMode="External"/><Relationship Id="rId649" Type="http://schemas.openxmlformats.org/officeDocument/2006/relationships/hyperlink" Target="http://www.planalto.gov.br/ccivil_03/MPV/2216-37.htm" TargetMode="External"/><Relationship Id="rId190" Type="http://schemas.openxmlformats.org/officeDocument/2006/relationships/hyperlink" Target="http://www.planalto.gov.br/ccivil_03/MPV/2216-37.htm" TargetMode="External"/><Relationship Id="rId204" Type="http://schemas.openxmlformats.org/officeDocument/2006/relationships/hyperlink" Target="http://www.planalto.gov.br/ccivil_03/MPV/2216-37.htm" TargetMode="External"/><Relationship Id="rId246" Type="http://schemas.openxmlformats.org/officeDocument/2006/relationships/hyperlink" Target="http://www.planalto.gov.br/ccivil_03/MPV/2216-37.htm" TargetMode="External"/><Relationship Id="rId288" Type="http://schemas.openxmlformats.org/officeDocument/2006/relationships/hyperlink" Target="http://www.planalto.gov.br/ccivil_03/MPV/2216-37.htm" TargetMode="External"/><Relationship Id="rId411" Type="http://schemas.openxmlformats.org/officeDocument/2006/relationships/hyperlink" Target="http://www.planalto.gov.br/ccivil_03/MPV/2216-37.htm" TargetMode="External"/><Relationship Id="rId453" Type="http://schemas.openxmlformats.org/officeDocument/2006/relationships/hyperlink" Target="http://www.planalto.gov.br/ccivil_03/MPV/2216-37.htm" TargetMode="External"/><Relationship Id="rId509" Type="http://schemas.openxmlformats.org/officeDocument/2006/relationships/hyperlink" Target="http://www.planalto.gov.br/ccivil_03/MPV/2216-37.htm" TargetMode="External"/><Relationship Id="rId660" Type="http://schemas.openxmlformats.org/officeDocument/2006/relationships/hyperlink" Target="http://www.planalto.gov.br/ccivil_03/MPV/Antigas/1795.htm" TargetMode="External"/><Relationship Id="rId106" Type="http://schemas.openxmlformats.org/officeDocument/2006/relationships/hyperlink" Target="http://www.planalto.gov.br/ccivil_03/MPV/2216-37.htm" TargetMode="External"/><Relationship Id="rId313" Type="http://schemas.openxmlformats.org/officeDocument/2006/relationships/hyperlink" Target="http://www.planalto.gov.br/ccivil_03/MPV/2216-37.htm" TargetMode="External"/><Relationship Id="rId495" Type="http://schemas.openxmlformats.org/officeDocument/2006/relationships/hyperlink" Target="http://www.planalto.gov.br/ccivil_03/MPV/2216-37.htm" TargetMode="External"/><Relationship Id="rId716" Type="http://schemas.openxmlformats.org/officeDocument/2006/relationships/hyperlink" Target="http://www.planalto.gov.br/ccivil_03/Decreto-Lei/Del2321.htm" TargetMode="External"/><Relationship Id="rId758" Type="http://schemas.openxmlformats.org/officeDocument/2006/relationships/hyperlink" Target="http://www.planalto.gov.br/ccivil_03/MPV/Antigas/1342.htm" TargetMode="External"/><Relationship Id="rId10" Type="http://schemas.openxmlformats.org/officeDocument/2006/relationships/hyperlink" Target="http://www.planalto.gov.br/ccivil_03/leis/2002/L10415.htm" TargetMode="External"/><Relationship Id="rId52" Type="http://schemas.openxmlformats.org/officeDocument/2006/relationships/hyperlink" Target="http://www.planalto.gov.br/ccivil_03/MPV/2216-37.htm" TargetMode="External"/><Relationship Id="rId94" Type="http://schemas.openxmlformats.org/officeDocument/2006/relationships/hyperlink" Target="http://www.planalto.gov.br/ccivil_03/MPV/2216-37.htm" TargetMode="External"/><Relationship Id="rId148" Type="http://schemas.openxmlformats.org/officeDocument/2006/relationships/hyperlink" Target="http://www.planalto.gov.br/ccivil_03/MPV/2216-37.htm" TargetMode="External"/><Relationship Id="rId355" Type="http://schemas.openxmlformats.org/officeDocument/2006/relationships/hyperlink" Target="http://www.planalto.gov.br/ccivil_03/MPV/2216-37.htm" TargetMode="External"/><Relationship Id="rId397" Type="http://schemas.openxmlformats.org/officeDocument/2006/relationships/hyperlink" Target="http://www.planalto.gov.br/ccivil_03/MPV/2216-37.htm" TargetMode="External"/><Relationship Id="rId520" Type="http://schemas.openxmlformats.org/officeDocument/2006/relationships/hyperlink" Target="http://www.planalto.gov.br/ccivil_03/MPV/Antigas/1795.htm" TargetMode="External"/><Relationship Id="rId562" Type="http://schemas.openxmlformats.org/officeDocument/2006/relationships/hyperlink" Target="http://www.planalto.gov.br/ccivil_03/MPV/2216-37.htm" TargetMode="External"/><Relationship Id="rId618" Type="http://schemas.openxmlformats.org/officeDocument/2006/relationships/hyperlink" Target="http://www.planalto.gov.br/ccivil_03/leis/L9986.htm" TargetMode="External"/><Relationship Id="rId215" Type="http://schemas.openxmlformats.org/officeDocument/2006/relationships/hyperlink" Target="http://www.planalto.gov.br/ccivil_03/MPV/2216-37.htm" TargetMode="External"/><Relationship Id="rId257" Type="http://schemas.openxmlformats.org/officeDocument/2006/relationships/hyperlink" Target="http://www.planalto.gov.br/ccivil_03/MPV/2216-37.htm" TargetMode="External"/><Relationship Id="rId422" Type="http://schemas.openxmlformats.org/officeDocument/2006/relationships/hyperlink" Target="http://www.planalto.gov.br/ccivil_03/MPV/2216-37.htm" TargetMode="External"/><Relationship Id="rId464" Type="http://schemas.openxmlformats.org/officeDocument/2006/relationships/hyperlink" Target="http://www.planalto.gov.br/ccivil_03/MPV/Antigas/1795.htm" TargetMode="External"/><Relationship Id="rId299" Type="http://schemas.openxmlformats.org/officeDocument/2006/relationships/hyperlink" Target="http://www.planalto.gov.br/ccivil_03/MPV/2216-37.htm" TargetMode="External"/><Relationship Id="rId727" Type="http://schemas.openxmlformats.org/officeDocument/2006/relationships/hyperlink" Target="http://www.stf.jus.br/portal/peticaoInicial/verPeticaoInicial.asp?base=ADIN&amp;s1=1717&amp;processo=1717" TargetMode="External"/><Relationship Id="rId63" Type="http://schemas.openxmlformats.org/officeDocument/2006/relationships/hyperlink" Target="http://www.planalto.gov.br/ccivil_03/MPV/2216-37.htm" TargetMode="External"/><Relationship Id="rId159" Type="http://schemas.openxmlformats.org/officeDocument/2006/relationships/hyperlink" Target="http://www.planalto.gov.br/ccivil_03/MPV/2216-37.htm" TargetMode="External"/><Relationship Id="rId366" Type="http://schemas.openxmlformats.org/officeDocument/2006/relationships/hyperlink" Target="http://www.planalto.gov.br/ccivil_03/MPV/Antigas/1689-5.htm" TargetMode="External"/><Relationship Id="rId573" Type="http://schemas.openxmlformats.org/officeDocument/2006/relationships/hyperlink" Target="http://www.planalto.gov.br/ccivil_03/leis/L8216.htm" TargetMode="External"/><Relationship Id="rId780" Type="http://schemas.openxmlformats.org/officeDocument/2006/relationships/hyperlink" Target="http://www.planalto.gov.br/ccivil_03/MPV/Antigas/1549-37.htm" TargetMode="External"/><Relationship Id="rId226" Type="http://schemas.openxmlformats.org/officeDocument/2006/relationships/hyperlink" Target="http://www.planalto.gov.br/ccivil_03/MPV/2216-37.htm" TargetMode="External"/><Relationship Id="rId433" Type="http://schemas.openxmlformats.org/officeDocument/2006/relationships/hyperlink" Target="http://www.planalto.gov.br/ccivil_03/leis/L7291.htm" TargetMode="External"/><Relationship Id="rId640" Type="http://schemas.openxmlformats.org/officeDocument/2006/relationships/hyperlink" Target="http://www.planalto.gov.br/ccivil_03/leis/L8112cons.htm" TargetMode="External"/><Relationship Id="rId738" Type="http://schemas.openxmlformats.org/officeDocument/2006/relationships/hyperlink" Target="http://www.planalto.gov.br/ccivil_03/leis/L9615consol.htm" TargetMode="External"/><Relationship Id="rId74" Type="http://schemas.openxmlformats.org/officeDocument/2006/relationships/hyperlink" Target="http://www.planalto.gov.br/ccivil_03/MPV/Antigas_2001/2143-33.htm" TargetMode="External"/><Relationship Id="rId377" Type="http://schemas.openxmlformats.org/officeDocument/2006/relationships/hyperlink" Target="http://www.planalto.gov.br/ccivil_03/leis/LEIS_2001/L10219.htm" TargetMode="External"/><Relationship Id="rId500" Type="http://schemas.openxmlformats.org/officeDocument/2006/relationships/hyperlink" Target="http://www.planalto.gov.br/ccivil_03/MPV/2216-37.htm" TargetMode="External"/><Relationship Id="rId584" Type="http://schemas.openxmlformats.org/officeDocument/2006/relationships/hyperlink" Target="http://www.planalto.gov.br/ccivil_03/MPV/2216-37.htm" TargetMode="External"/><Relationship Id="rId5" Type="http://schemas.openxmlformats.org/officeDocument/2006/relationships/hyperlink" Target="http://legislacao.planalto.gov.br/legisla/legislacao.nsf/Viw_Identificacao/lei%209.649-1998?OpenDocument" TargetMode="External"/><Relationship Id="rId237" Type="http://schemas.openxmlformats.org/officeDocument/2006/relationships/hyperlink" Target="http://www.planalto.gov.br/ccivil_03/MPV/2216-37.htm" TargetMode="External"/><Relationship Id="rId791" Type="http://schemas.openxmlformats.org/officeDocument/2006/relationships/hyperlink" Target="http://www.planalto.gov.br/ccivil_03/leis/L5869.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37847</Words>
  <Characters>204377</Characters>
  <Application>Microsoft Office Word</Application>
  <DocSecurity>0</DocSecurity>
  <Lines>1703</Lines>
  <Paragraphs>483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241741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2</cp:revision>
  <dcterms:created xsi:type="dcterms:W3CDTF">2023-12-08T17:17:00Z</dcterms:created>
  <dcterms:modified xsi:type="dcterms:W3CDTF">2023-12-08T17:43:00Z</dcterms:modified>
</cp:coreProperties>
</file>