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F43693" w:rsidRPr="00F43693" w:rsidTr="00F43693">
        <w:trPr>
          <w:tblCellSpacing w:w="0" w:type="dxa"/>
          <w:jc w:val="center"/>
        </w:trPr>
        <w:tc>
          <w:tcPr>
            <w:tcW w:w="700" w:type="pct"/>
            <w:vAlign w:val="center"/>
            <w:hideMark/>
          </w:tcPr>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4850" cy="779780"/>
                      <wp:effectExtent l="0" t="0" r="0" b="0"/>
                      <wp:docPr id="80265530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3A6475" id="AutoShape 1" o:spid="_x0000_s1026" style="width:55.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" filled="f" stroked="f">
                      <o:lock v:ext="edit" aspectratio="t"/>
                      <w10:anchorlock/>
                    </v:rect>
                  </w:pict>
                </mc:Fallback>
              </mc:AlternateContent>
            </w:r>
          </w:p>
        </w:tc>
        <w:tc>
          <w:tcPr>
            <w:tcW w:w="4300" w:type="pct"/>
            <w:vAlign w:val="center"/>
            <w:hideMark/>
          </w:tcPr>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b/>
                <w:bCs/>
                <w:color w:val="808000"/>
                <w:kern w:val="0"/>
                <w:sz w:val="36"/>
                <w:szCs w:val="36"/>
                <w:lang w:eastAsia="zh-CN"/>
                <w14:ligatures w14:val="none"/>
              </w:rPr>
              <w:t>Presidência da República</w:t>
            </w:r>
            <w:r w:rsidRPr="00F43693">
              <w:rPr>
                <w:rFonts w:ascii="Arial" w:eastAsia="Times New Roman" w:hAnsi="Arial" w:cs="Arial"/>
                <w:b/>
                <w:bCs/>
                <w:color w:val="808000"/>
                <w:kern w:val="0"/>
                <w:sz w:val="24"/>
                <w:szCs w:val="24"/>
                <w:lang w:eastAsia="zh-CN"/>
                <w14:ligatures w14:val="none"/>
              </w:rPr>
              <w:br/>
            </w:r>
            <w:r w:rsidRPr="00F43693">
              <w:rPr>
                <w:rFonts w:ascii="Arial" w:eastAsia="Times New Roman" w:hAnsi="Arial" w:cs="Arial"/>
                <w:b/>
                <w:bCs/>
                <w:color w:val="808000"/>
                <w:kern w:val="0"/>
                <w:sz w:val="27"/>
                <w:szCs w:val="27"/>
                <w:lang w:eastAsia="zh-CN"/>
                <w14:ligatures w14:val="none"/>
              </w:rPr>
              <w:t>Casa Civil</w:t>
            </w:r>
            <w:r w:rsidRPr="00F43693">
              <w:rPr>
                <w:rFonts w:ascii="Arial" w:eastAsia="Times New Roman" w:hAnsi="Arial" w:cs="Arial"/>
                <w:b/>
                <w:bCs/>
                <w:color w:val="808000"/>
                <w:kern w:val="0"/>
                <w:sz w:val="27"/>
                <w:szCs w:val="27"/>
                <w:lang w:eastAsia="zh-CN"/>
                <w14:ligatures w14:val="none"/>
              </w:rPr>
              <w:br/>
            </w:r>
            <w:r w:rsidRPr="00F43693">
              <w:rPr>
                <w:rFonts w:ascii="Arial" w:eastAsia="Times New Roman" w:hAnsi="Arial" w:cs="Arial"/>
                <w:b/>
                <w:bCs/>
                <w:color w:val="808000"/>
                <w:kern w:val="0"/>
                <w:sz w:val="24"/>
                <w:szCs w:val="24"/>
                <w:lang w:eastAsia="zh-CN"/>
                <w14:ligatures w14:val="none"/>
              </w:rPr>
              <w:t>Subchefia para Assuntos Jurídicos</w:t>
            </w:r>
          </w:p>
        </w:tc>
      </w:tr>
    </w:tbl>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F43693">
          <w:rPr>
            <w:rFonts w:ascii="Arial" w:eastAsia="Times New Roman" w:hAnsi="Arial" w:cs="Arial"/>
            <w:b/>
            <w:bCs/>
            <w:color w:val="000080"/>
            <w:kern w:val="0"/>
            <w:sz w:val="20"/>
            <w:szCs w:val="20"/>
            <w:lang w:eastAsia="zh-CN"/>
            <w14:ligatures w14:val="none"/>
          </w:rPr>
          <w:t>LEI Nº 9.601, DE 21 DE JANEIRO DE 1998</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F43693" w:rsidRPr="00F43693" w:rsidTr="00F43693">
        <w:trPr>
          <w:tblCellSpacing w:w="0" w:type="dxa"/>
        </w:trPr>
        <w:tc>
          <w:tcPr>
            <w:tcW w:w="2600" w:type="pct"/>
            <w:vAlign w:val="center"/>
            <w:hideMark/>
          </w:tcPr>
          <w:p w:rsidR="00F43693" w:rsidRPr="00F43693" w:rsidRDefault="00F43693" w:rsidP="00F43693">
            <w:pPr>
              <w:spacing w:after="0" w:line="240" w:lineRule="auto"/>
              <w:rPr>
                <w:rFonts w:ascii="Times New Roman" w:eastAsia="Times New Roman" w:hAnsi="Times New Roman" w:cs="Times New Roman"/>
                <w:kern w:val="0"/>
                <w:sz w:val="24"/>
                <w:szCs w:val="24"/>
                <w:lang w:eastAsia="zh-CN"/>
                <w14:ligatures w14:val="none"/>
              </w:rPr>
            </w:pPr>
            <w:hyperlink r:id="rId5" w:history="1">
              <w:r w:rsidRPr="00F43693">
                <w:rPr>
                  <w:rFonts w:ascii="Arial" w:eastAsia="Times New Roman" w:hAnsi="Arial" w:cs="Arial"/>
                  <w:color w:val="0000FF"/>
                  <w:kern w:val="0"/>
                  <w:sz w:val="20"/>
                  <w:szCs w:val="20"/>
                  <w:u w:val="single"/>
                  <w:lang w:eastAsia="zh-CN"/>
                  <w14:ligatures w14:val="none"/>
                </w:rPr>
                <w:t>Regulamento</w:t>
              </w:r>
            </w:hyperlink>
            <w:r w:rsidRPr="00F43693">
              <w:rPr>
                <w:rFonts w:ascii="Times New Roman" w:eastAsia="Times New Roman" w:hAnsi="Times New Roman" w:cs="Times New Roman"/>
                <w:kern w:val="0"/>
                <w:sz w:val="24"/>
                <w:szCs w:val="24"/>
                <w:lang w:eastAsia="zh-CN"/>
                <w14:ligatures w14:val="none"/>
              </w:rPr>
              <w:br/>
            </w:r>
            <w:hyperlink r:id="rId6" w:history="1">
              <w:r w:rsidRPr="00F43693">
                <w:rPr>
                  <w:rFonts w:ascii="Arial" w:eastAsia="Times New Roman" w:hAnsi="Arial" w:cs="Arial"/>
                  <w:color w:val="0000FF"/>
                  <w:kern w:val="0"/>
                  <w:sz w:val="20"/>
                  <w:szCs w:val="20"/>
                  <w:u w:val="single"/>
                  <w:lang w:eastAsia="zh-CN"/>
                  <w14:ligatures w14:val="none"/>
                </w:rPr>
                <w:t>Vide Decreto nº 3.048, de 1999</w:t>
              </w:r>
            </w:hyperlink>
            <w:r w:rsidRPr="00F43693">
              <w:rPr>
                <w:rFonts w:ascii="Times New Roman" w:eastAsia="Times New Roman" w:hAnsi="Times New Roman" w:cs="Times New Roman"/>
                <w:kern w:val="0"/>
                <w:sz w:val="24"/>
                <w:szCs w:val="24"/>
                <w:lang w:eastAsia="zh-CN"/>
                <w14:ligatures w14:val="none"/>
              </w:rPr>
              <w:br/>
            </w:r>
            <w:hyperlink r:id="rId7" w:history="1">
              <w:r w:rsidRPr="00F43693">
                <w:rPr>
                  <w:rFonts w:ascii="Arial" w:eastAsia="Times New Roman" w:hAnsi="Arial" w:cs="Arial"/>
                  <w:color w:val="0000FF"/>
                  <w:kern w:val="0"/>
                  <w:sz w:val="20"/>
                  <w:szCs w:val="20"/>
                  <w:u w:val="single"/>
                  <w:lang w:eastAsia="zh-CN"/>
                  <w14:ligatures w14:val="none"/>
                </w:rPr>
                <w:t>Mensagem de veto</w:t>
              </w:r>
            </w:hyperlink>
            <w:r w:rsidRPr="00F43693">
              <w:rPr>
                <w:rFonts w:ascii="Times New Roman" w:eastAsia="Times New Roman" w:hAnsi="Times New Roman" w:cs="Times New Roman"/>
                <w:kern w:val="0"/>
                <w:sz w:val="24"/>
                <w:szCs w:val="24"/>
                <w:lang w:eastAsia="zh-CN"/>
                <w14:ligatures w14:val="none"/>
              </w:rPr>
              <w:br/>
            </w:r>
            <w:hyperlink r:id="rId8" w:history="1">
              <w:r w:rsidRPr="00F43693">
                <w:rPr>
                  <w:rFonts w:ascii="Arial" w:eastAsia="Times New Roman" w:hAnsi="Arial" w:cs="Arial"/>
                  <w:color w:val="0000FF"/>
                  <w:kern w:val="0"/>
                  <w:sz w:val="20"/>
                  <w:szCs w:val="20"/>
                  <w:u w:val="single"/>
                  <w:lang w:eastAsia="zh-CN"/>
                  <w14:ligatures w14:val="none"/>
                </w:rPr>
                <w:t>(Vide ADI nº 1764)</w:t>
              </w:r>
            </w:hyperlink>
            <w:r w:rsidRPr="00F43693">
              <w:rPr>
                <w:rFonts w:ascii="Times New Roman" w:eastAsia="Times New Roman" w:hAnsi="Times New Roman" w:cs="Times New Roman"/>
                <w:kern w:val="0"/>
                <w:sz w:val="24"/>
                <w:szCs w:val="24"/>
                <w:lang w:eastAsia="zh-CN"/>
                <w14:ligatures w14:val="none"/>
              </w:rPr>
              <w:br/>
            </w:r>
            <w:hyperlink r:id="rId9" w:history="1">
              <w:r w:rsidRPr="00F43693">
                <w:rPr>
                  <w:rFonts w:ascii="Arial" w:eastAsia="Times New Roman" w:hAnsi="Arial" w:cs="Arial"/>
                  <w:color w:val="0000FF"/>
                  <w:kern w:val="0"/>
                  <w:sz w:val="20"/>
                  <w:szCs w:val="20"/>
                  <w:u w:val="single"/>
                  <w:lang w:eastAsia="zh-CN"/>
                  <w14:ligatures w14:val="none"/>
                </w:rPr>
                <w:t>(Vide ADI nº 1766)</w:t>
              </w:r>
            </w:hyperlink>
            <w:r w:rsidRPr="00F43693">
              <w:rPr>
                <w:rFonts w:ascii="Times New Roman" w:eastAsia="Times New Roman" w:hAnsi="Times New Roman" w:cs="Times New Roman"/>
                <w:kern w:val="0"/>
                <w:sz w:val="24"/>
                <w:szCs w:val="24"/>
                <w:lang w:eastAsia="zh-CN"/>
                <w14:ligatures w14:val="none"/>
              </w:rPr>
              <w:br/>
            </w:r>
            <w:hyperlink r:id="rId10" w:history="1">
              <w:r w:rsidRPr="00F43693">
                <w:rPr>
                  <w:rFonts w:ascii="Arial" w:eastAsia="Times New Roman" w:hAnsi="Arial" w:cs="Arial"/>
                  <w:color w:val="0000FF"/>
                  <w:kern w:val="0"/>
                  <w:sz w:val="20"/>
                  <w:szCs w:val="20"/>
                  <w:u w:val="single"/>
                  <w:lang w:eastAsia="zh-CN"/>
                  <w14:ligatures w14:val="none"/>
                </w:rPr>
                <w:t>(Vide ADI nº 1768)</w:t>
              </w:r>
            </w:hyperlink>
            <w:r w:rsidRPr="00F43693">
              <w:rPr>
                <w:rFonts w:ascii="Times New Roman" w:eastAsia="Times New Roman" w:hAnsi="Times New Roman" w:cs="Times New Roman"/>
                <w:kern w:val="0"/>
                <w:sz w:val="24"/>
                <w:szCs w:val="24"/>
                <w:lang w:eastAsia="zh-CN"/>
                <w14:ligatures w14:val="none"/>
              </w:rPr>
              <w:br/>
            </w:r>
            <w:hyperlink r:id="rId11" w:history="1">
              <w:r w:rsidRPr="00F43693">
                <w:rPr>
                  <w:rFonts w:ascii="Arial" w:eastAsia="Times New Roman" w:hAnsi="Arial" w:cs="Arial"/>
                  <w:color w:val="0000FF"/>
                  <w:kern w:val="0"/>
                  <w:sz w:val="20"/>
                  <w:szCs w:val="20"/>
                  <w:u w:val="single"/>
                  <w:lang w:eastAsia="zh-CN"/>
                  <w14:ligatures w14:val="none"/>
                </w:rPr>
                <w:t>(Vide ADI nº 1794)</w:t>
              </w:r>
            </w:hyperlink>
          </w:p>
        </w:tc>
        <w:tc>
          <w:tcPr>
            <w:tcW w:w="2400" w:type="pct"/>
            <w:vAlign w:val="center"/>
            <w:hideMark/>
          </w:tcPr>
          <w:p w:rsidR="00F43693" w:rsidRPr="00F43693" w:rsidRDefault="00F43693" w:rsidP="00F4369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color w:val="800000"/>
                <w:kern w:val="0"/>
                <w:sz w:val="20"/>
                <w:szCs w:val="20"/>
                <w:lang w:eastAsia="zh-CN"/>
                <w14:ligatures w14:val="none"/>
              </w:rPr>
              <w:t>Dispõe sobre o contrato de trabalho por prazo determinado e dá outras providências.</w:t>
            </w:r>
          </w:p>
        </w:tc>
      </w:tr>
    </w:tbl>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b/>
          <w:bCs/>
          <w:kern w:val="0"/>
          <w:sz w:val="20"/>
          <w:szCs w:val="20"/>
          <w:lang w:eastAsia="zh-CN"/>
          <w14:ligatures w14:val="none"/>
        </w:rPr>
        <w:t xml:space="preserve">O PRESIDENTE DA REPÚBLICA </w:t>
      </w:r>
      <w:r w:rsidRPr="00F43693">
        <w:rPr>
          <w:rFonts w:ascii="Arial" w:eastAsia="Times New Roman" w:hAnsi="Arial" w:cs="Arial"/>
          <w:kern w:val="0"/>
          <w:sz w:val="20"/>
          <w:szCs w:val="20"/>
          <w:lang w:eastAsia="zh-CN"/>
          <w14:ligatures w14:val="none"/>
        </w:rPr>
        <w:t>Faço saber que o Congresso Nacional decreta e eu sanciono a seguinte Lei:</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0" w:name="art1"/>
      <w:bookmarkEnd w:id="0"/>
      <w:r w:rsidRPr="00F43693">
        <w:rPr>
          <w:rFonts w:ascii="Arial" w:eastAsia="Times New Roman" w:hAnsi="Arial" w:cs="Arial"/>
          <w:kern w:val="0"/>
          <w:sz w:val="20"/>
          <w:szCs w:val="20"/>
          <w:lang w:eastAsia="zh-CN"/>
          <w14:ligatures w14:val="none"/>
        </w:rPr>
        <w:t xml:space="preserve">Art. 1º As convenções e os acordos coletivos de trabalho poderão instituir contrato de trabalho por prazo determinado, de que trata o </w:t>
      </w:r>
      <w:hyperlink r:id="rId12" w:anchor="art443" w:history="1">
        <w:r w:rsidRPr="00F43693">
          <w:rPr>
            <w:rFonts w:ascii="Arial" w:eastAsia="Times New Roman" w:hAnsi="Arial" w:cs="Arial"/>
            <w:color w:val="0000FF"/>
            <w:kern w:val="0"/>
            <w:sz w:val="20"/>
            <w:szCs w:val="20"/>
            <w:u w:val="single"/>
            <w:lang w:eastAsia="zh-CN"/>
            <w14:ligatures w14:val="none"/>
          </w:rPr>
          <w:t>art. 443 da Consolidação das Leis do Trabalho - CLT</w:t>
        </w:r>
      </w:hyperlink>
      <w:r w:rsidRPr="00F43693">
        <w:rPr>
          <w:rFonts w:ascii="Arial" w:eastAsia="Times New Roman" w:hAnsi="Arial" w:cs="Arial"/>
          <w:kern w:val="0"/>
          <w:sz w:val="20"/>
          <w:szCs w:val="20"/>
          <w:lang w:eastAsia="zh-CN"/>
          <w14:ligatures w14:val="none"/>
        </w:rPr>
        <w:t>, independentemente das condições estabelecidas em seu § 2º, em qualquer atividade desenvolvida pela empresa ou estabelecimento, para admissões que representem acréscimo no número de empregados.</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1º As partes estabelecerão, na convenção ou acordo coletivo referido neste artigo: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1" w:name="art1§1i"/>
      <w:bookmarkEnd w:id="1"/>
      <w:r w:rsidRPr="00F43693">
        <w:rPr>
          <w:rFonts w:ascii="Arial" w:eastAsia="Times New Roman" w:hAnsi="Arial" w:cs="Arial"/>
          <w:kern w:val="0"/>
          <w:sz w:val="20"/>
          <w:szCs w:val="20"/>
          <w:lang w:eastAsia="zh-CN"/>
          <w14:ligatures w14:val="none"/>
        </w:rPr>
        <w:t xml:space="preserve">I - a indenização para as hipóteses de rescisão antecipada do contrato de que trata este artigo, por iniciativa do empregador ou do empregado, não se aplicando o disposto nos </w:t>
      </w:r>
      <w:hyperlink r:id="rId13" w:anchor="art479" w:history="1">
        <w:r w:rsidRPr="00F43693">
          <w:rPr>
            <w:rFonts w:ascii="Arial" w:eastAsia="Times New Roman" w:hAnsi="Arial" w:cs="Arial"/>
            <w:color w:val="0000FF"/>
            <w:kern w:val="0"/>
            <w:sz w:val="20"/>
            <w:szCs w:val="20"/>
            <w:u w:val="single"/>
            <w:lang w:eastAsia="zh-CN"/>
            <w14:ligatures w14:val="none"/>
          </w:rPr>
          <w:t>arts. 479</w:t>
        </w:r>
      </w:hyperlink>
      <w:r w:rsidRPr="00F43693">
        <w:rPr>
          <w:rFonts w:ascii="Arial" w:eastAsia="Times New Roman" w:hAnsi="Arial" w:cs="Arial"/>
          <w:kern w:val="0"/>
          <w:sz w:val="20"/>
          <w:szCs w:val="20"/>
          <w:lang w:eastAsia="zh-CN"/>
          <w14:ligatures w14:val="none"/>
        </w:rPr>
        <w:t xml:space="preserve"> e </w:t>
      </w:r>
      <w:hyperlink r:id="rId14" w:anchor="art480" w:history="1">
        <w:r w:rsidRPr="00F43693">
          <w:rPr>
            <w:rFonts w:ascii="Arial" w:eastAsia="Times New Roman" w:hAnsi="Arial" w:cs="Arial"/>
            <w:color w:val="0000FF"/>
            <w:kern w:val="0"/>
            <w:sz w:val="20"/>
            <w:szCs w:val="20"/>
            <w:u w:val="single"/>
            <w:lang w:eastAsia="zh-CN"/>
            <w14:ligatures w14:val="none"/>
          </w:rPr>
          <w:t>480 da CLT;</w:t>
        </w:r>
      </w:hyperlink>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II - as multas pelo descumprimento de suas cláusulas.</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2" w:name="art1§2"/>
      <w:bookmarkEnd w:id="2"/>
      <w:r w:rsidRPr="00F43693">
        <w:rPr>
          <w:rFonts w:ascii="Arial" w:eastAsia="Times New Roman" w:hAnsi="Arial" w:cs="Arial"/>
          <w:kern w:val="0"/>
          <w:sz w:val="20"/>
          <w:szCs w:val="20"/>
          <w:lang w:eastAsia="zh-CN"/>
          <w14:ligatures w14:val="none"/>
        </w:rPr>
        <w:t xml:space="preserve">§ 2º Não se aplica ao contrato de trabalho previsto neste artigo o disposto no </w:t>
      </w:r>
      <w:hyperlink r:id="rId15" w:anchor="art451" w:history="1">
        <w:r w:rsidRPr="00F43693">
          <w:rPr>
            <w:rFonts w:ascii="Arial" w:eastAsia="Times New Roman" w:hAnsi="Arial" w:cs="Arial"/>
            <w:color w:val="0000FF"/>
            <w:kern w:val="0"/>
            <w:sz w:val="20"/>
            <w:szCs w:val="20"/>
            <w:u w:val="single"/>
            <w:lang w:eastAsia="zh-CN"/>
            <w14:ligatures w14:val="none"/>
          </w:rPr>
          <w:t>art. 451 da CLT.</w:t>
        </w:r>
      </w:hyperlink>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3º (</w:t>
      </w:r>
      <w:hyperlink r:id="rId16" w:history="1">
        <w:r w:rsidRPr="00F43693">
          <w:rPr>
            <w:rFonts w:ascii="Arial" w:eastAsia="Times New Roman" w:hAnsi="Arial" w:cs="Arial"/>
            <w:color w:val="0000FF"/>
            <w:kern w:val="0"/>
            <w:sz w:val="20"/>
            <w:szCs w:val="20"/>
            <w:u w:val="single"/>
            <w:lang w:eastAsia="zh-CN"/>
            <w14:ligatures w14:val="none"/>
          </w:rPr>
          <w:t>VETADO</w:t>
        </w:r>
      </w:hyperlink>
      <w:r w:rsidRPr="00F43693">
        <w:rPr>
          <w:rFonts w:ascii="Arial" w:eastAsia="Times New Roman" w:hAnsi="Arial" w:cs="Arial"/>
          <w:kern w:val="0"/>
          <w:sz w:val="20"/>
          <w:szCs w:val="20"/>
          <w:lang w:eastAsia="zh-CN"/>
          <w14:ligatures w14:val="none"/>
        </w:rPr>
        <w:t>)</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xml:space="preserve">§ 4º São garantidas as estabilidades provisórias da gestante; do dirigente sindical, ainda que suplente; do empregado eleito para cargo de direção de comissões internas de prevenção de acidentes; do empregado acidentado, nos termos do </w:t>
      </w:r>
      <w:hyperlink r:id="rId17" w:anchor="art118" w:history="1">
        <w:r w:rsidRPr="00F43693">
          <w:rPr>
            <w:rFonts w:ascii="Arial" w:eastAsia="Times New Roman" w:hAnsi="Arial" w:cs="Arial"/>
            <w:color w:val="0000FF"/>
            <w:kern w:val="0"/>
            <w:sz w:val="20"/>
            <w:szCs w:val="20"/>
            <w:u w:val="single"/>
            <w:lang w:eastAsia="zh-CN"/>
            <w14:ligatures w14:val="none"/>
          </w:rPr>
          <w:t>art 118 da Lei nº 8.213, de 24 de julho de 1991</w:t>
        </w:r>
      </w:hyperlink>
      <w:r w:rsidRPr="00F43693">
        <w:rPr>
          <w:rFonts w:ascii="Arial" w:eastAsia="Times New Roman" w:hAnsi="Arial" w:cs="Arial"/>
          <w:kern w:val="0"/>
          <w:sz w:val="20"/>
          <w:szCs w:val="20"/>
          <w:lang w:eastAsia="zh-CN"/>
          <w14:ligatures w14:val="none"/>
        </w:rPr>
        <w:t>, durante a vigência do contrato por prazo determinado, que não poderá ser rescindido antes do prazo estipulado pelas partes.</w:t>
      </w:r>
    </w:p>
    <w:p w:rsidR="00F43693" w:rsidRPr="00F43693" w:rsidRDefault="00F43693" w:rsidP="00F43693">
      <w:pPr>
        <w:spacing w:after="0"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strike/>
          <w:kern w:val="0"/>
          <w:sz w:val="20"/>
          <w:szCs w:val="20"/>
          <w:lang w:eastAsia="zh-CN"/>
          <w14:ligatures w14:val="none"/>
        </w:rPr>
        <w:t>Art. 2º Para os contratos previstos no artigo anterior, são reduzidas, por dezoito meses, a contar da data de publicação desta Lei</w:t>
      </w:r>
    </w:p>
    <w:p w:rsidR="00F43693" w:rsidRPr="00F43693" w:rsidRDefault="00F43693" w:rsidP="00F43693">
      <w:pPr>
        <w:spacing w:after="0" w:line="240" w:lineRule="auto"/>
        <w:ind w:firstLine="567"/>
        <w:jc w:val="both"/>
        <w:rPr>
          <w:rFonts w:ascii="Times New Roman" w:eastAsia="Times New Roman" w:hAnsi="Times New Roman" w:cs="Times New Roman"/>
          <w:kern w:val="0"/>
          <w:sz w:val="20"/>
          <w:szCs w:val="20"/>
          <w:lang w:eastAsia="zh-CN"/>
          <w14:ligatures w14:val="none"/>
        </w:rPr>
      </w:pPr>
      <w:bookmarkStart w:id="3" w:name="art2."/>
      <w:bookmarkEnd w:id="3"/>
      <w:r w:rsidRPr="00F43693">
        <w:rPr>
          <w:rFonts w:ascii="Arial" w:eastAsia="Times New Roman" w:hAnsi="Arial" w:cs="Arial"/>
          <w:strike/>
          <w:kern w:val="0"/>
          <w:sz w:val="20"/>
          <w:szCs w:val="20"/>
          <w:lang w:eastAsia="zh-CN"/>
          <w14:ligatures w14:val="none"/>
        </w:rPr>
        <w:t>Art. 2</w:t>
      </w:r>
      <w:r w:rsidRPr="00F43693">
        <w:rPr>
          <w:rFonts w:ascii="Arial" w:eastAsia="Times New Roman" w:hAnsi="Arial" w:cs="Arial"/>
          <w:strike/>
          <w:kern w:val="0"/>
          <w:sz w:val="20"/>
          <w:szCs w:val="20"/>
          <w:u w:val="single"/>
          <w:vertAlign w:val="superscript"/>
          <w:lang w:eastAsia="zh-CN"/>
          <w14:ligatures w14:val="none"/>
        </w:rPr>
        <w:t>o</w:t>
      </w:r>
      <w:r w:rsidRPr="00F43693">
        <w:rPr>
          <w:rFonts w:ascii="Arial" w:eastAsia="Times New Roman" w:hAnsi="Arial" w:cs="Arial"/>
          <w:strike/>
          <w:kern w:val="0"/>
          <w:sz w:val="20"/>
          <w:szCs w:val="20"/>
          <w:lang w:eastAsia="zh-CN"/>
          <w14:ligatures w14:val="none"/>
        </w:rPr>
        <w:t xml:space="preserve">  Para os contratos previstos no artigo anterior, são reduzidas, por trinta e seis meses, a contar da data de publicação desta Lei.         </w:t>
      </w:r>
      <w:hyperlink r:id="rId18" w:anchor="art7" w:history="1">
        <w:r w:rsidRPr="00F43693">
          <w:rPr>
            <w:rFonts w:ascii="Arial" w:eastAsia="Times New Roman" w:hAnsi="Arial" w:cs="Arial"/>
            <w:strike/>
            <w:color w:val="0000FF"/>
            <w:kern w:val="0"/>
            <w:sz w:val="20"/>
            <w:szCs w:val="20"/>
            <w:u w:val="single"/>
            <w:lang w:eastAsia="zh-CN"/>
            <w14:ligatures w14:val="none"/>
          </w:rPr>
          <w:t>(Redação dada pela Medida Provisória nº 1.879-13, de 1999)</w:t>
        </w:r>
      </w:hyperlink>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4" w:name="art2"/>
      <w:bookmarkEnd w:id="4"/>
      <w:r w:rsidRPr="00F43693">
        <w:rPr>
          <w:rFonts w:ascii="Arial" w:eastAsia="Times New Roman" w:hAnsi="Arial" w:cs="Arial"/>
          <w:kern w:val="0"/>
          <w:sz w:val="20"/>
          <w:szCs w:val="20"/>
          <w:lang w:eastAsia="zh-CN"/>
          <w14:ligatures w14:val="none"/>
        </w:rPr>
        <w:t>Art. 2</w:t>
      </w:r>
      <w:r w:rsidRPr="00F43693">
        <w:rPr>
          <w:rFonts w:ascii="Arial" w:eastAsia="Times New Roman" w:hAnsi="Arial" w:cs="Arial"/>
          <w:kern w:val="0"/>
          <w:sz w:val="20"/>
          <w:szCs w:val="20"/>
          <w:u w:val="single"/>
          <w:vertAlign w:val="superscript"/>
          <w:lang w:eastAsia="zh-CN"/>
          <w14:ligatures w14:val="none"/>
        </w:rPr>
        <w:t>o</w:t>
      </w:r>
      <w:r w:rsidRPr="00F43693">
        <w:rPr>
          <w:rFonts w:ascii="Arial" w:eastAsia="Times New Roman" w:hAnsi="Arial" w:cs="Arial"/>
          <w:kern w:val="0"/>
          <w:sz w:val="20"/>
          <w:szCs w:val="20"/>
          <w:lang w:eastAsia="zh-CN"/>
          <w14:ligatures w14:val="none"/>
        </w:rPr>
        <w:t>  Para os contratos previstos no art. 1</w:t>
      </w:r>
      <w:r w:rsidRPr="00F43693">
        <w:rPr>
          <w:rFonts w:ascii="Arial" w:eastAsia="Times New Roman" w:hAnsi="Arial" w:cs="Arial"/>
          <w:kern w:val="0"/>
          <w:sz w:val="20"/>
          <w:szCs w:val="20"/>
          <w:u w:val="single"/>
          <w:vertAlign w:val="superscript"/>
          <w:lang w:eastAsia="zh-CN"/>
          <w14:ligatures w14:val="none"/>
        </w:rPr>
        <w:t>o</w:t>
      </w:r>
      <w:r w:rsidRPr="00F43693">
        <w:rPr>
          <w:rFonts w:ascii="Arial" w:eastAsia="Times New Roman" w:hAnsi="Arial" w:cs="Arial"/>
          <w:kern w:val="0"/>
          <w:sz w:val="20"/>
          <w:szCs w:val="20"/>
          <w:lang w:eastAsia="zh-CN"/>
          <w14:ligatures w14:val="none"/>
        </w:rPr>
        <w:t xml:space="preserve">, são reduzidas, por sessenta meses, a contar da data de publicação desta Lei:         </w:t>
      </w:r>
      <w:hyperlink r:id="rId19" w:anchor="art10" w:history="1">
        <w:r w:rsidRPr="00F43693">
          <w:rPr>
            <w:rFonts w:ascii="Arial" w:eastAsia="Times New Roman" w:hAnsi="Arial" w:cs="Arial"/>
            <w:color w:val="0000FF"/>
            <w:kern w:val="0"/>
            <w:sz w:val="20"/>
            <w:szCs w:val="20"/>
            <w:u w:val="single"/>
            <w:lang w:eastAsia="zh-CN"/>
            <w14:ligatures w14:val="none"/>
          </w:rPr>
          <w:t>(Redação dada pela Medida Provisória nº 2.164-41, de 2001)</w:t>
        </w:r>
      </w:hyperlink>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lastRenderedPageBreak/>
        <w:t>I - a cinqüenta por cento de seu valor vigente em 1º de janeiro de 1996, as alíquotas das contribuições sociais destinadas ao Serviço Social da Indústria - SESI, Serviço Social do Comércio - SESC, Serviço Social do Transporte - SEST, Serviço Nacional de Aprendizagem Industrial - SENAI, Serviço Nacional de Aprendizagem Comercial - SENAC, Serviço Nacional de Aprendizagem do Transporte - SENAT, Serviço Brasileiro de Apoio às Micro e Pequenas Empresas - SEBRAE e Instituto Nacional de Colonização e Reforma Agrária - INCRA, bem como ao salário educação e para o financiamento do seguro de acidente do trabalho;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5" w:name="art2ii"/>
      <w:bookmarkEnd w:id="5"/>
      <w:r w:rsidRPr="00F43693">
        <w:rPr>
          <w:rFonts w:ascii="Arial" w:eastAsia="Times New Roman" w:hAnsi="Arial" w:cs="Arial"/>
          <w:kern w:val="0"/>
          <w:sz w:val="20"/>
          <w:szCs w:val="20"/>
          <w:lang w:eastAsia="zh-CN"/>
          <w14:ligatures w14:val="none"/>
        </w:rPr>
        <w:t xml:space="preserve">II - para dois por cento, a alíquota da contribuição para o Fundo de Garantia do Tempo de Serviço - FGTS, de que trata a </w:t>
      </w:r>
      <w:hyperlink r:id="rId20" w:history="1">
        <w:r w:rsidRPr="00F43693">
          <w:rPr>
            <w:rFonts w:ascii="Arial" w:eastAsia="Times New Roman" w:hAnsi="Arial" w:cs="Arial"/>
            <w:color w:val="0000FF"/>
            <w:kern w:val="0"/>
            <w:sz w:val="20"/>
            <w:szCs w:val="20"/>
            <w:u w:val="single"/>
            <w:lang w:eastAsia="zh-CN"/>
            <w14:ligatures w14:val="none"/>
          </w:rPr>
          <w:t>Lei nº 8.036, de 11 de maio de 1990</w:t>
        </w:r>
      </w:hyperlink>
      <w:r w:rsidRPr="00F43693">
        <w:rPr>
          <w:rFonts w:ascii="Arial" w:eastAsia="Times New Roman" w:hAnsi="Arial" w:cs="Arial"/>
          <w:kern w:val="0"/>
          <w:sz w:val="20"/>
          <w:szCs w:val="20"/>
          <w:lang w:eastAsia="zh-CN"/>
          <w14:ligatures w14:val="none"/>
        </w:rPr>
        <w:t>.</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Parágrafo único. As partes estabelecerão, na convenção ou acordo coletivo, obrigação de o empregador efetuar, sem prejuízo do disposto no inciso Il deste artigo, depósitos mensais vinculados, a favor do empregado, em estabelecimento bancário, com periodicidade determinada de saque.</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6" w:name="art3"/>
      <w:bookmarkEnd w:id="6"/>
      <w:r w:rsidRPr="00F43693">
        <w:rPr>
          <w:rFonts w:ascii="Arial" w:eastAsia="Times New Roman" w:hAnsi="Arial" w:cs="Arial"/>
          <w:kern w:val="0"/>
          <w:sz w:val="20"/>
          <w:szCs w:val="20"/>
          <w:lang w:eastAsia="zh-CN"/>
          <w14:ligatures w14:val="none"/>
        </w:rPr>
        <w:t>Art. 3º O número de empregados contratados nos termos do art. 1º desta Lei observará o limite estabelecido no instrumento decorrente da negociação coletiva, não podendo ultrapassar os seguintes percentuais, que serão aplicados cumulativamente:</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 - cinqüenta por cento do número de trabalhadores, para a parcela inferior a cinqüenta empregados;</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II - trinta e cinco por cento do número de trabalhadores, para a parcela entre cinqüenta e cento e noventa e nove empregados; e</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xml:space="preserve">III - vinte por cento do número de trabalhadores, para a parcela acima de duzentos empregados. </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Parágrafo único. As parcelas referidas nos incisos deste artigo serão calculadas sobre a média aritmética mensal do número de empregados contratados por prazo indeterminado do estabelecimento, nos seis meses imediatamente anteriores ao da data de publicação desta Lei.</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7" w:name="art4"/>
      <w:bookmarkEnd w:id="7"/>
      <w:r w:rsidRPr="00F43693">
        <w:rPr>
          <w:rFonts w:ascii="Arial" w:eastAsia="Times New Roman" w:hAnsi="Arial" w:cs="Arial"/>
          <w:kern w:val="0"/>
          <w:sz w:val="20"/>
          <w:szCs w:val="20"/>
          <w:lang w:eastAsia="zh-CN"/>
          <w14:ligatures w14:val="none"/>
        </w:rPr>
        <w:t>Art. 4º As reduções previstas no art. 2º serão asseguradas desde que, no momento da contratação: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 - o empregador esteja adimplente junto ao Instituto Nacional do Seguro Social - INSS e ao Fundo de Garantia do Tempo de Serviço - FGTS;</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II - o contrato de trabalho por prazo determinado e a relação mencionada no § 3º deste artigo tenham sido depositados no Ministério do Trabalho.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1º As reduções referidas neste artigo subsistirão enquanto: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 - o quadro de empregados e a respectiva folha salarial, da empresa ou estabelecimento, forem superiores às respectivas médias mensais dos seis meses imediatamente anteriores ao da data de publicação desta Lei; e</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II - o número de empregados contratados por prazo indeterminado for, no mínino, igual à média referida no parágrafo único do art. 3º.</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xml:space="preserve">§ 2º O Ministério do Trabalho tomará disponíveis ao INSS e ao Agente Operador do FGTS as informações constantes da convenção ou acordo coletivo de que trata o art. 1º e do contrato de </w:t>
      </w:r>
      <w:r w:rsidRPr="00F43693">
        <w:rPr>
          <w:rFonts w:ascii="Arial" w:eastAsia="Times New Roman" w:hAnsi="Arial" w:cs="Arial"/>
          <w:kern w:val="0"/>
          <w:sz w:val="20"/>
          <w:szCs w:val="20"/>
          <w:lang w:eastAsia="zh-CN"/>
          <w14:ligatures w14:val="none"/>
        </w:rPr>
        <w:lastRenderedPageBreak/>
        <w:t>trabalho depositado, necessárias ao controle do recolhimento das contribuições mencionadas, respectivamente, nos incisos I e II do art. 2º desta Lei.</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3º O empregador deverá afixar, no quadro de avisos da empresa, cópias do instrumento normativo mencionado no art. 1º e da relação dos contratados, que conterá, dentre outras informações, o nome do empregado, número da Carteira de Trabalho e Previdência Social, o número de inscrição do trabalhador no Programa de Integração Social - PIS e as datas de início e de término do contrato por prazo determinado.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4º O Ministro do Trabalho disporá sobre as variáveis a serem consideradas e a metodologia de cálculo das médias aritméticas mensais de que trata o § 1º deste artigo.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8" w:name="art5"/>
      <w:bookmarkEnd w:id="8"/>
      <w:r w:rsidRPr="00F43693">
        <w:rPr>
          <w:rFonts w:ascii="Arial" w:eastAsia="Times New Roman" w:hAnsi="Arial" w:cs="Arial"/>
          <w:kern w:val="0"/>
          <w:sz w:val="20"/>
          <w:szCs w:val="20"/>
          <w:lang w:eastAsia="zh-CN"/>
          <w14:ligatures w14:val="none"/>
        </w:rPr>
        <w:t>Art. 5º As empresas que, a partir da data de publicação desta Lei, aumentarem seu quadro de pessoal em relação à média mensal do número de empregos no período de referência mencionado no artigo anterior terão preferência na obtenção de recursos no âmbito dos programas executados pelos estabelecimentos federais de crédito, especialmente junto ao Banco Nacional de Desenvolvimento Econômico e Social - BNDES.</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9" w:name="art6"/>
      <w:bookmarkEnd w:id="9"/>
      <w:r w:rsidRPr="00F43693">
        <w:rPr>
          <w:rFonts w:ascii="Arial" w:eastAsia="Times New Roman" w:hAnsi="Arial" w:cs="Arial"/>
          <w:kern w:val="0"/>
          <w:sz w:val="20"/>
          <w:szCs w:val="20"/>
          <w:lang w:eastAsia="zh-CN"/>
          <w14:ligatures w14:val="none"/>
        </w:rPr>
        <w:t>Art. 6º O art. 59 da Consolidação das Leis do Trabalho - CLT passa a vigorar com a seguinte redação:</w:t>
      </w:r>
    </w:p>
    <w:p w:rsidR="00F43693" w:rsidRPr="00F43693" w:rsidRDefault="00F43693" w:rsidP="00F43693">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hyperlink r:id="rId21" w:anchor="art59§2." w:history="1">
        <w:r w:rsidRPr="00F43693">
          <w:rPr>
            <w:rFonts w:ascii="Arial" w:eastAsia="Times New Roman" w:hAnsi="Arial" w:cs="Arial"/>
            <w:color w:val="0000FF"/>
            <w:kern w:val="0"/>
            <w:sz w:val="20"/>
            <w:szCs w:val="20"/>
            <w:u w:val="single"/>
            <w:lang w:eastAsia="zh-CN"/>
            <w14:ligatures w14:val="none"/>
          </w:rPr>
          <w:t>"Art. 59.</w:t>
        </w:r>
      </w:hyperlink>
      <w:r w:rsidRPr="00F43693">
        <w:rPr>
          <w:rFonts w:ascii="Arial" w:eastAsia="Times New Roman" w:hAnsi="Arial" w:cs="Arial"/>
          <w:kern w:val="0"/>
          <w:sz w:val="20"/>
          <w:szCs w:val="20"/>
          <w:lang w:eastAsia="zh-CN"/>
          <w14:ligatures w14:val="none"/>
        </w:rPr>
        <w:t xml:space="preserve"> ...........................................................................................</w:t>
      </w:r>
    </w:p>
    <w:p w:rsidR="00F43693" w:rsidRPr="00F43693" w:rsidRDefault="00F43693" w:rsidP="00F43693">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w:t>
      </w:r>
    </w:p>
    <w:p w:rsidR="00F43693" w:rsidRPr="00F43693" w:rsidRDefault="00F43693" w:rsidP="00F43693">
      <w:pPr>
        <w:spacing w:before="100"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2º Poderá ser dispensado o acréscimo de salário se, por força de acordo ou convenção coletiva de trabalho, o excesso de horas em um dia for compensado pela correspondente diminuição em outro dia, de maneira que não exceda, no período máximo de cento e vinte dias, à soma das jornadas semanais de trabalho previstas, nem seja ultrapassado o Iimite máximo de dez horas diárias.</w:t>
      </w:r>
    </w:p>
    <w:p w:rsidR="00F43693" w:rsidRPr="00F43693" w:rsidRDefault="00F43693" w:rsidP="00F43693">
      <w:pPr>
        <w:spacing w:beforeAutospacing="1" w:after="100" w:afterAutospacing="1" w:line="240" w:lineRule="auto"/>
        <w:jc w:val="both"/>
        <w:rPr>
          <w:rFonts w:ascii="Times New Roman" w:eastAsia="Times New Roman" w:hAnsi="Times New Roman" w:cs="Times New Roman"/>
          <w:kern w:val="0"/>
          <w:sz w:val="20"/>
          <w:szCs w:val="20"/>
          <w:lang w:eastAsia="zh-CN"/>
          <w14:ligatures w14:val="none"/>
        </w:rPr>
      </w:pPr>
      <w:r w:rsidRPr="00F43693">
        <w:rPr>
          <w:rFonts w:ascii="Arial" w:eastAsia="Times New Roman" w:hAnsi="Arial" w:cs="Arial"/>
          <w:kern w:val="0"/>
          <w:sz w:val="20"/>
          <w:szCs w:val="20"/>
          <w:lang w:eastAsia="zh-CN"/>
          <w14:ligatures w14:val="none"/>
        </w:rPr>
        <w:t>§ 3º Na hipótese de rescisão do contrato de trabalho sem que tenha havido a compensação integral da jornada extraordinária, na forma do parágrafo anterior, fará o trabalhador jus ao pagamento das horas extras não compensadas, calculadas sobre o valor da remuneração na data da rescisão."</w:t>
      </w:r>
    </w:p>
    <w:p w:rsidR="00F43693" w:rsidRPr="00F43693" w:rsidRDefault="00F43693" w:rsidP="00F43693">
      <w:pPr>
        <w:spacing w:after="0" w:line="240" w:lineRule="auto"/>
        <w:ind w:firstLine="567"/>
        <w:jc w:val="both"/>
        <w:rPr>
          <w:rFonts w:ascii="Times New Roman" w:eastAsia="Times New Roman" w:hAnsi="Times New Roman" w:cs="Times New Roman"/>
          <w:kern w:val="0"/>
          <w:sz w:val="20"/>
          <w:szCs w:val="20"/>
          <w:lang w:eastAsia="zh-CN"/>
          <w14:ligatures w14:val="none"/>
        </w:rPr>
      </w:pPr>
      <w:bookmarkStart w:id="10" w:name="art7.0"/>
      <w:bookmarkEnd w:id="10"/>
      <w:r w:rsidRPr="00F43693">
        <w:rPr>
          <w:rFonts w:ascii="Arial" w:eastAsia="Times New Roman" w:hAnsi="Arial" w:cs="Arial"/>
          <w:strike/>
          <w:kern w:val="0"/>
          <w:sz w:val="20"/>
          <w:szCs w:val="20"/>
          <w:lang w:eastAsia="zh-CN"/>
          <w14:ligatures w14:val="none"/>
        </w:rPr>
        <w:t xml:space="preserve">Art. 7º O descumprimento, pelo empregador, do disposto nos arts. 3º e 4º desta Lei sujeita-o a multa de quinhentas Unidades Fiscais de Referência - UFIR, por trabalhador contratado nos moldes do art. 1º, que se constituirá receita adicional do Fundo de Amparo ao Trabalhador - FAT, de que trata a </w:t>
      </w:r>
      <w:hyperlink r:id="rId22" w:history="1">
        <w:r w:rsidRPr="00F43693">
          <w:rPr>
            <w:rFonts w:ascii="Arial" w:eastAsia="Times New Roman" w:hAnsi="Arial" w:cs="Arial"/>
            <w:strike/>
            <w:color w:val="0000FF"/>
            <w:kern w:val="0"/>
            <w:sz w:val="20"/>
            <w:szCs w:val="20"/>
            <w:u w:val="single"/>
            <w:lang w:eastAsia="zh-CN"/>
            <w14:ligatures w14:val="none"/>
          </w:rPr>
          <w:t>Lei nº 7.998, de 11 de janeiro de 1990</w:t>
        </w:r>
      </w:hyperlink>
      <w:r w:rsidRPr="00F43693">
        <w:rPr>
          <w:rFonts w:ascii="Arial" w:eastAsia="Times New Roman" w:hAnsi="Arial" w:cs="Arial"/>
          <w:strike/>
          <w:kern w:val="0"/>
          <w:sz w:val="20"/>
          <w:szCs w:val="20"/>
          <w:lang w:eastAsia="zh-CN"/>
          <w14:ligatures w14:val="none"/>
        </w:rPr>
        <w:t>.</w:t>
      </w:r>
    </w:p>
    <w:p w:rsidR="00F43693" w:rsidRPr="00F43693" w:rsidRDefault="00F43693" w:rsidP="00F43693">
      <w:pPr>
        <w:spacing w:after="0" w:line="240" w:lineRule="auto"/>
        <w:ind w:firstLine="567"/>
        <w:jc w:val="both"/>
        <w:rPr>
          <w:rFonts w:ascii="Times New Roman" w:eastAsia="Times New Roman" w:hAnsi="Times New Roman" w:cs="Times New Roman"/>
          <w:kern w:val="0"/>
          <w:sz w:val="20"/>
          <w:szCs w:val="20"/>
          <w:lang w:eastAsia="zh-CN"/>
          <w14:ligatures w14:val="none"/>
        </w:rPr>
      </w:pPr>
      <w:bookmarkStart w:id="11" w:name="art7.1"/>
      <w:bookmarkEnd w:id="11"/>
      <w:r w:rsidRPr="00F43693">
        <w:rPr>
          <w:rFonts w:ascii="Arial" w:eastAsia="Times New Roman" w:hAnsi="Arial" w:cs="Arial"/>
          <w:strike/>
          <w:color w:val="000000"/>
          <w:kern w:val="0"/>
          <w:sz w:val="20"/>
          <w:szCs w:val="20"/>
          <w:lang w:eastAsia="zh-CN"/>
          <w14:ligatures w14:val="none"/>
        </w:rPr>
        <w:t xml:space="preserve">Art. 7º  O descumprimento do disposto nos art. 3º e art. 4º desta Lei pelo empregador acarretará a aplicação da multa prevista no </w:t>
      </w:r>
      <w:hyperlink r:id="rId23" w:anchor="art634a" w:history="1">
        <w:r w:rsidRPr="00F43693">
          <w:rPr>
            <w:rFonts w:ascii="Arial" w:eastAsia="Times New Roman" w:hAnsi="Arial" w:cs="Arial"/>
            <w:strike/>
            <w:color w:val="0000FF"/>
            <w:kern w:val="0"/>
            <w:sz w:val="20"/>
            <w:szCs w:val="20"/>
            <w:u w:val="single"/>
            <w:lang w:eastAsia="zh-CN"/>
            <w14:ligatures w14:val="none"/>
          </w:rPr>
          <w:t>inciso II do caput do art. 634-A da Consolidação das Leis do Trabalho, aprovada pelo Decreto-Lei nº 5.452, de 1º de maio de 1943</w:t>
        </w:r>
      </w:hyperlink>
      <w:r w:rsidRPr="00F43693">
        <w:rPr>
          <w:rFonts w:ascii="Arial" w:eastAsia="Times New Roman" w:hAnsi="Arial" w:cs="Arial"/>
          <w:strike/>
          <w:color w:val="000000"/>
          <w:kern w:val="0"/>
          <w:sz w:val="20"/>
          <w:szCs w:val="20"/>
          <w:lang w:eastAsia="zh-CN"/>
          <w14:ligatures w14:val="none"/>
        </w:rPr>
        <w:t xml:space="preserve">, por trabalhador contratado nos moldes do art. 1º desta Lei, que se constituirá receita adicional do Fundo de Amparo ao Trabalhador - FAT, de que trata a </w:t>
      </w:r>
      <w:hyperlink r:id="rId24" w:history="1">
        <w:r w:rsidRPr="00F43693">
          <w:rPr>
            <w:rFonts w:ascii="Arial" w:eastAsia="Times New Roman" w:hAnsi="Arial" w:cs="Arial"/>
            <w:strike/>
            <w:color w:val="0000FF"/>
            <w:kern w:val="0"/>
            <w:sz w:val="20"/>
            <w:szCs w:val="20"/>
            <w:u w:val="single"/>
            <w:lang w:eastAsia="zh-CN"/>
            <w14:ligatures w14:val="none"/>
          </w:rPr>
          <w:t>Lei nº 7.998, de 11 de janeiro de 1990</w:t>
        </w:r>
      </w:hyperlink>
      <w:r w:rsidRPr="00F43693">
        <w:rPr>
          <w:rFonts w:ascii="Arial" w:eastAsia="Times New Roman" w:hAnsi="Arial" w:cs="Arial"/>
          <w:strike/>
          <w:color w:val="000000"/>
          <w:kern w:val="0"/>
          <w:sz w:val="20"/>
          <w:szCs w:val="20"/>
          <w:lang w:eastAsia="zh-CN"/>
          <w14:ligatures w14:val="none"/>
        </w:rPr>
        <w:t xml:space="preserve">.            </w:t>
      </w:r>
      <w:hyperlink r:id="rId25" w:anchor="art32" w:history="1">
        <w:r w:rsidRPr="00F43693">
          <w:rPr>
            <w:rFonts w:ascii="Arial" w:eastAsia="Times New Roman" w:hAnsi="Arial" w:cs="Arial"/>
            <w:strike/>
            <w:color w:val="0000FF"/>
            <w:kern w:val="0"/>
            <w:sz w:val="20"/>
            <w:szCs w:val="20"/>
            <w:u w:val="single"/>
            <w:lang w:eastAsia="zh-CN"/>
            <w14:ligatures w14:val="none"/>
          </w:rPr>
          <w:t>(Redação dada pela Medida Provisória nº 905, de 2019)</w:t>
        </w:r>
      </w:hyperlink>
      <w:r w:rsidRPr="00F43693">
        <w:rPr>
          <w:rFonts w:ascii="Arial" w:eastAsia="Times New Roman" w:hAnsi="Arial" w:cs="Arial"/>
          <w:strike/>
          <w:kern w:val="0"/>
          <w:sz w:val="20"/>
          <w:szCs w:val="20"/>
          <w:lang w:eastAsia="zh-CN"/>
          <w14:ligatures w14:val="none"/>
        </w:rPr>
        <w:t xml:space="preserve">            </w:t>
      </w:r>
      <w:hyperlink r:id="rId26" w:history="1">
        <w:r w:rsidRPr="00F43693">
          <w:rPr>
            <w:rFonts w:ascii="Arial" w:eastAsia="Times New Roman" w:hAnsi="Arial" w:cs="Arial"/>
            <w:strike/>
            <w:color w:val="0000FF"/>
            <w:kern w:val="0"/>
            <w:sz w:val="20"/>
            <w:szCs w:val="20"/>
            <w:u w:val="single"/>
            <w:lang w:eastAsia="zh-CN"/>
            <w14:ligatures w14:val="none"/>
          </w:rPr>
          <w:t>(Revogada pela Medida Provisória nº 955, de 2020)</w:t>
        </w:r>
      </w:hyperlink>
      <w:r w:rsidRPr="00F43693">
        <w:rPr>
          <w:rFonts w:ascii="Arial" w:eastAsia="Times New Roman" w:hAnsi="Arial" w:cs="Arial"/>
          <w:kern w:val="0"/>
          <w:sz w:val="20"/>
          <w:szCs w:val="20"/>
          <w:lang w:eastAsia="zh-CN"/>
          <w14:ligatures w14:val="none"/>
        </w:rPr>
        <w:t xml:space="preserve">       </w:t>
      </w:r>
      <w:hyperlink r:id="rId27" w:history="1">
        <w:r w:rsidRPr="00F43693">
          <w:rPr>
            <w:rFonts w:ascii="Arial" w:eastAsia="Times New Roman" w:hAnsi="Arial" w:cs="Arial"/>
            <w:color w:val="0000FF"/>
            <w:kern w:val="0"/>
            <w:sz w:val="20"/>
            <w:szCs w:val="20"/>
            <w:u w:val="single"/>
            <w:lang w:eastAsia="zh-CN"/>
            <w14:ligatures w14:val="none"/>
          </w:rPr>
          <w:t>Vigência encerrada</w:t>
        </w:r>
      </w:hyperlink>
    </w:p>
    <w:p w:rsidR="00F43693" w:rsidRPr="00F43693" w:rsidRDefault="00F43693" w:rsidP="00F43693">
      <w:pPr>
        <w:spacing w:after="0" w:line="240" w:lineRule="auto"/>
        <w:ind w:firstLine="567"/>
        <w:jc w:val="both"/>
        <w:rPr>
          <w:rFonts w:ascii="Times New Roman" w:eastAsia="Times New Roman" w:hAnsi="Times New Roman" w:cs="Times New Roman"/>
          <w:kern w:val="0"/>
          <w:sz w:val="20"/>
          <w:szCs w:val="20"/>
          <w:lang w:eastAsia="zh-CN"/>
          <w14:ligatures w14:val="none"/>
        </w:rPr>
      </w:pPr>
      <w:bookmarkStart w:id="12" w:name="art7."/>
      <w:bookmarkEnd w:id="12"/>
      <w:r w:rsidRPr="00F43693">
        <w:rPr>
          <w:rFonts w:ascii="Arial" w:eastAsia="Times New Roman" w:hAnsi="Arial" w:cs="Arial"/>
          <w:strike/>
          <w:color w:val="000000"/>
          <w:kern w:val="0"/>
          <w:sz w:val="20"/>
          <w:szCs w:val="20"/>
          <w:lang w:eastAsia="zh-CN"/>
          <w14:ligatures w14:val="none"/>
        </w:rPr>
        <w:t xml:space="preserve">Art. 7º  O descumprimento do disposto nos art. 3º e art. 4º desta Lei pelo empregador acarretará a aplicação da multa prevista no </w:t>
      </w:r>
      <w:hyperlink r:id="rId28" w:anchor="art634a" w:history="1">
        <w:r w:rsidRPr="00F43693">
          <w:rPr>
            <w:rFonts w:ascii="Arial" w:eastAsia="Times New Roman" w:hAnsi="Arial" w:cs="Arial"/>
            <w:strike/>
            <w:color w:val="0000FF"/>
            <w:kern w:val="0"/>
            <w:sz w:val="20"/>
            <w:szCs w:val="20"/>
            <w:u w:val="single"/>
            <w:lang w:eastAsia="zh-CN"/>
            <w14:ligatures w14:val="none"/>
          </w:rPr>
          <w:t>inciso II do caput do art. 634-A da Consolidação das Leis do Trabalho, aprovada pelo Decreto-Lei nº 5.452, de 1º de maio de 1943</w:t>
        </w:r>
      </w:hyperlink>
      <w:r w:rsidRPr="00F43693">
        <w:rPr>
          <w:rFonts w:ascii="Arial" w:eastAsia="Times New Roman" w:hAnsi="Arial" w:cs="Arial"/>
          <w:strike/>
          <w:color w:val="000000"/>
          <w:kern w:val="0"/>
          <w:sz w:val="20"/>
          <w:szCs w:val="20"/>
          <w:lang w:eastAsia="zh-CN"/>
          <w14:ligatures w14:val="none"/>
        </w:rPr>
        <w:t xml:space="preserve">, por trabalhador contratado nos moldes do art. 1º desta Lei, que se constituirá receita adicional do Fundo de Amparo ao Trabalhador - FAT, de que trata a </w:t>
      </w:r>
      <w:hyperlink r:id="rId29" w:history="1">
        <w:r w:rsidRPr="00F43693">
          <w:rPr>
            <w:rFonts w:ascii="Arial" w:eastAsia="Times New Roman" w:hAnsi="Arial" w:cs="Arial"/>
            <w:strike/>
            <w:color w:val="0000FF"/>
            <w:kern w:val="0"/>
            <w:sz w:val="20"/>
            <w:szCs w:val="20"/>
            <w:u w:val="single"/>
            <w:lang w:eastAsia="zh-CN"/>
            <w14:ligatures w14:val="none"/>
          </w:rPr>
          <w:t>Lei nº 7.998, de 11 de janeiro de 1990</w:t>
        </w:r>
      </w:hyperlink>
      <w:r w:rsidRPr="00F43693">
        <w:rPr>
          <w:rFonts w:ascii="Arial" w:eastAsia="Times New Roman" w:hAnsi="Arial" w:cs="Arial"/>
          <w:strike/>
          <w:color w:val="000000"/>
          <w:kern w:val="0"/>
          <w:sz w:val="20"/>
          <w:szCs w:val="20"/>
          <w:lang w:eastAsia="zh-CN"/>
          <w14:ligatures w14:val="none"/>
        </w:rPr>
        <w:t xml:space="preserve">.            </w:t>
      </w:r>
      <w:hyperlink r:id="rId30" w:anchor="art32" w:history="1">
        <w:r w:rsidRPr="00F43693">
          <w:rPr>
            <w:rFonts w:ascii="Arial" w:eastAsia="Times New Roman" w:hAnsi="Arial" w:cs="Arial"/>
            <w:strike/>
            <w:color w:val="0000FF"/>
            <w:kern w:val="0"/>
            <w:sz w:val="20"/>
            <w:szCs w:val="20"/>
            <w:u w:val="single"/>
            <w:lang w:eastAsia="zh-CN"/>
            <w14:ligatures w14:val="none"/>
          </w:rPr>
          <w:t>(Redação dada pela Medida Provisória nº 905, de 2019)</w:t>
        </w:r>
      </w:hyperlink>
      <w:r w:rsidRPr="00F43693">
        <w:rPr>
          <w:rFonts w:ascii="Arial" w:eastAsia="Times New Roman" w:hAnsi="Arial" w:cs="Arial"/>
          <w:kern w:val="0"/>
          <w:sz w:val="20"/>
          <w:szCs w:val="20"/>
          <w:lang w:eastAsia="zh-CN"/>
          <w14:ligatures w14:val="none"/>
        </w:rPr>
        <w:t xml:space="preserve">         </w:t>
      </w:r>
      <w:hyperlink r:id="rId31" w:history="1">
        <w:r w:rsidRPr="00F43693">
          <w:rPr>
            <w:rFonts w:ascii="Arial" w:eastAsia="Times New Roman" w:hAnsi="Arial" w:cs="Arial"/>
            <w:color w:val="0000FF"/>
            <w:kern w:val="0"/>
            <w:sz w:val="20"/>
            <w:szCs w:val="20"/>
            <w:u w:val="single"/>
            <w:lang w:eastAsia="zh-CN"/>
            <w14:ligatures w14:val="none"/>
          </w:rPr>
          <w:t>(Vigência encerrada)</w:t>
        </w:r>
      </w:hyperlink>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13" w:name="art7"/>
      <w:bookmarkEnd w:id="13"/>
      <w:r w:rsidRPr="00F43693">
        <w:rPr>
          <w:rFonts w:ascii="Arial" w:eastAsia="Times New Roman" w:hAnsi="Arial" w:cs="Arial"/>
          <w:kern w:val="0"/>
          <w:sz w:val="20"/>
          <w:szCs w:val="20"/>
          <w:lang w:eastAsia="zh-CN"/>
          <w14:ligatures w14:val="none"/>
        </w:rPr>
        <w:lastRenderedPageBreak/>
        <w:t xml:space="preserve">Art. 7º O descumprimento, pelo empregador, do disposto nos arts. 3º e 4º desta Lei sujeita-o a multa de quinhentas Unidades Fiscais de Referência - UFIR, por trabalhador contratado nos moldes do art. 1º, que se constituirá receita adicional do Fundo de Amparo ao Trabalhador - FAT, de que trata a </w:t>
      </w:r>
      <w:hyperlink r:id="rId32" w:history="1">
        <w:r w:rsidRPr="00F43693">
          <w:rPr>
            <w:rFonts w:ascii="Arial" w:eastAsia="Times New Roman" w:hAnsi="Arial" w:cs="Arial"/>
            <w:color w:val="0000FF"/>
            <w:kern w:val="0"/>
            <w:sz w:val="20"/>
            <w:szCs w:val="20"/>
            <w:u w:val="single"/>
            <w:lang w:eastAsia="zh-CN"/>
            <w14:ligatures w14:val="none"/>
          </w:rPr>
          <w:t>Lei nº 7.998, de 11 de janeiro de 1990</w:t>
        </w:r>
      </w:hyperlink>
      <w:r w:rsidRPr="00F43693">
        <w:rPr>
          <w:rFonts w:ascii="Arial" w:eastAsia="Times New Roman" w:hAnsi="Arial" w:cs="Arial"/>
          <w:kern w:val="0"/>
          <w:sz w:val="20"/>
          <w:szCs w:val="20"/>
          <w:lang w:eastAsia="zh-CN"/>
          <w14:ligatures w14:val="none"/>
        </w:rPr>
        <w:t>.</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14" w:name="art8"/>
      <w:bookmarkEnd w:id="14"/>
      <w:r w:rsidRPr="00F43693">
        <w:rPr>
          <w:rFonts w:ascii="Arial" w:eastAsia="Times New Roman" w:hAnsi="Arial" w:cs="Arial"/>
          <w:kern w:val="0"/>
          <w:sz w:val="20"/>
          <w:szCs w:val="20"/>
          <w:lang w:eastAsia="zh-CN"/>
          <w14:ligatures w14:val="none"/>
        </w:rPr>
        <w:t>Art. 8º O Poder Executivo regulamentará esta Lei no prazo de trinta dias, contado a partir da data de sua publicação.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15" w:name="art9"/>
      <w:bookmarkEnd w:id="15"/>
      <w:r w:rsidRPr="00F43693">
        <w:rPr>
          <w:rFonts w:ascii="Arial" w:eastAsia="Times New Roman" w:hAnsi="Arial" w:cs="Arial"/>
          <w:kern w:val="0"/>
          <w:sz w:val="20"/>
          <w:szCs w:val="20"/>
          <w:lang w:eastAsia="zh-CN"/>
          <w14:ligatures w14:val="none"/>
        </w:rPr>
        <w:t>Art. 9º Esta Lei entra em vigor na data de sua publicação.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0"/>
          <w:szCs w:val="20"/>
          <w:lang w:eastAsia="zh-CN"/>
          <w14:ligatures w14:val="none"/>
        </w:rPr>
      </w:pPr>
      <w:bookmarkStart w:id="16" w:name="art10"/>
      <w:bookmarkEnd w:id="16"/>
      <w:r w:rsidRPr="00F43693">
        <w:rPr>
          <w:rFonts w:ascii="Arial" w:eastAsia="Times New Roman" w:hAnsi="Arial" w:cs="Arial"/>
          <w:kern w:val="0"/>
          <w:sz w:val="20"/>
          <w:szCs w:val="20"/>
          <w:lang w:eastAsia="zh-CN"/>
          <w14:ligatures w14:val="none"/>
        </w:rPr>
        <w:t>Art. 10. Revogam-se as disposições em contrário.</w:t>
      </w:r>
    </w:p>
    <w:p w:rsidR="00F43693" w:rsidRPr="00F43693" w:rsidRDefault="00F43693" w:rsidP="00F43693">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kern w:val="0"/>
          <w:sz w:val="20"/>
          <w:szCs w:val="20"/>
          <w:lang w:eastAsia="zh-CN"/>
          <w14:ligatures w14:val="none"/>
        </w:rPr>
        <w:t>Brasília, 21 de janeiro de 1998; 177º da Independência e 110º da República.</w:t>
      </w:r>
    </w:p>
    <w:p w:rsidR="00F43693" w:rsidRPr="00F43693" w:rsidRDefault="00F43693" w:rsidP="00F43693">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kern w:val="0"/>
          <w:sz w:val="20"/>
          <w:szCs w:val="20"/>
          <w:lang w:eastAsia="zh-CN"/>
          <w14:ligatures w14:val="none"/>
        </w:rPr>
        <w:t>FERNANDO HENRIQUE CARDOSO</w:t>
      </w:r>
      <w:r w:rsidRPr="00F43693">
        <w:rPr>
          <w:rFonts w:ascii="Arial" w:eastAsia="Times New Roman" w:hAnsi="Arial" w:cs="Arial"/>
          <w:kern w:val="0"/>
          <w:sz w:val="20"/>
          <w:szCs w:val="20"/>
          <w:lang w:eastAsia="zh-CN"/>
          <w14:ligatures w14:val="none"/>
        </w:rPr>
        <w:br/>
      </w:r>
      <w:r w:rsidRPr="00F43693">
        <w:rPr>
          <w:rFonts w:ascii="Arial" w:eastAsia="Times New Roman" w:hAnsi="Arial" w:cs="Arial"/>
          <w:i/>
          <w:iCs/>
          <w:kern w:val="0"/>
          <w:sz w:val="20"/>
          <w:szCs w:val="20"/>
          <w:lang w:eastAsia="zh-CN"/>
          <w14:ligatures w14:val="none"/>
        </w:rPr>
        <w:t>Paulo Paiva</w:t>
      </w:r>
    </w:p>
    <w:p w:rsidR="00F43693" w:rsidRPr="00F43693" w:rsidRDefault="00F43693" w:rsidP="00F4369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color w:val="FF0000"/>
          <w:kern w:val="0"/>
          <w:sz w:val="20"/>
          <w:szCs w:val="20"/>
          <w:lang w:eastAsia="zh-CN"/>
          <w14:ligatures w14:val="none"/>
        </w:rPr>
        <w:t>Este texto não substitui o publicado no DOU de 22.1.1998</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Arial" w:eastAsia="Times New Roman" w:hAnsi="Arial" w:cs="Arial"/>
          <w:color w:val="FF0000"/>
          <w:kern w:val="0"/>
          <w:sz w:val="20"/>
          <w:szCs w:val="20"/>
          <w:lang w:eastAsia="zh-CN"/>
          <w14:ligatures w14:val="none"/>
        </w:rPr>
        <w:t>*</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F43693" w:rsidRPr="00F43693" w:rsidRDefault="00F43693" w:rsidP="00F4369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3693">
        <w:rPr>
          <w:rFonts w:ascii="Times New Roman" w:eastAsia="Times New Roman" w:hAnsi="Times New Roman" w:cs="Times New Roman"/>
          <w:kern w:val="0"/>
          <w:sz w:val="24"/>
          <w:szCs w:val="24"/>
          <w:lang w:eastAsia="zh-CN"/>
          <w14:ligatures w14:val="none"/>
        </w:rPr>
        <w:t> </w:t>
      </w:r>
    </w:p>
    <w:p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693"/>
    <w:rsid w:val="002608AA"/>
    <w:rsid w:val="00311013"/>
    <w:rsid w:val="00F436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77B62A-43B9-4182-B6ED-1515E316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4369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43693"/>
    <w:rPr>
      <w:b/>
      <w:bCs/>
    </w:rPr>
  </w:style>
  <w:style w:type="character" w:styleId="Hyperlink">
    <w:name w:val="Hyperlink"/>
    <w:basedOn w:val="Fontepargpadro"/>
    <w:uiPriority w:val="99"/>
    <w:semiHidden/>
    <w:unhideWhenUsed/>
    <w:rsid w:val="00F436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788292">
      <w:bodyDiv w:val="1"/>
      <w:marLeft w:val="0"/>
      <w:marRight w:val="0"/>
      <w:marTop w:val="0"/>
      <w:marBottom w:val="0"/>
      <w:divBdr>
        <w:top w:val="none" w:sz="0" w:space="0" w:color="auto"/>
        <w:left w:val="none" w:sz="0" w:space="0" w:color="auto"/>
        <w:bottom w:val="none" w:sz="0" w:space="0" w:color="auto"/>
        <w:right w:val="none" w:sz="0" w:space="0" w:color="auto"/>
      </w:divBdr>
      <w:divsChild>
        <w:div w:id="5180825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215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43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f.jus.br/portal/peticaoInicial/verPeticaoInicial.asp?base=ADIN&amp;s1=1764&amp;processo=1764" TargetMode="External"/><Relationship Id="rId13" Type="http://schemas.openxmlformats.org/officeDocument/2006/relationships/hyperlink" Target="http://www.planalto.gov.br/ccivil_03/Decreto-Lei/Del5452.htm" TargetMode="External"/><Relationship Id="rId18" Type="http://schemas.openxmlformats.org/officeDocument/2006/relationships/hyperlink" Target="http://www.planalto.gov.br/ccivil_03/MPV/Antigas/1879-13.htm" TargetMode="External"/><Relationship Id="rId26" Type="http://schemas.openxmlformats.org/officeDocument/2006/relationships/hyperlink" Target="http://www.planalto.gov.br/ccivil_03/_Ato2019-2022/2020/Mpv/mpv955.htm" TargetMode="External"/><Relationship Id="rId3" Type="http://schemas.openxmlformats.org/officeDocument/2006/relationships/webSettings" Target="webSettings.xml"/><Relationship Id="rId21" Type="http://schemas.openxmlformats.org/officeDocument/2006/relationships/hyperlink" Target="http://www.planalto.gov.br/ccivil_03/Decreto-Lei/Del5452.htm" TargetMode="External"/><Relationship Id="rId34" Type="http://schemas.openxmlformats.org/officeDocument/2006/relationships/theme" Target="theme/theme1.xml"/><Relationship Id="rId7" Type="http://schemas.openxmlformats.org/officeDocument/2006/relationships/hyperlink" Target="http://www.planalto.gov.br/ccivil_03/leis/Mensagem_Veto/1998/Vep9601-98.pdf" TargetMode="External"/><Relationship Id="rId12" Type="http://schemas.openxmlformats.org/officeDocument/2006/relationships/hyperlink" Target="http://www.planalto.gov.br/ccivil_03/Decreto-Lei/Del5452.htm" TargetMode="External"/><Relationship Id="rId17" Type="http://schemas.openxmlformats.org/officeDocument/2006/relationships/hyperlink" Target="http://www.planalto.gov.br/ccivil_03/leis/L8213cons.htm" TargetMode="External"/><Relationship Id="rId25" Type="http://schemas.openxmlformats.org/officeDocument/2006/relationships/hyperlink" Target="http://www.planalto.gov.br/ccivil_03/_Ato2019-2022/2019/Mpv/mpv905.htm"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leis/Mensagem_Veto/1998/Vep9601-98.pdf" TargetMode="External"/><Relationship Id="rId20" Type="http://schemas.openxmlformats.org/officeDocument/2006/relationships/hyperlink" Target="http://www.planalto.gov.br/ccivil_03/leis/L8036consol.htm" TargetMode="External"/><Relationship Id="rId29" Type="http://schemas.openxmlformats.org/officeDocument/2006/relationships/hyperlink" Target="http://www.planalto.gov.br/ccivil_03/leis/L7998.htm" TargetMode="External"/><Relationship Id="rId1" Type="http://schemas.openxmlformats.org/officeDocument/2006/relationships/styles" Target="styles.xml"/><Relationship Id="rId6" Type="http://schemas.openxmlformats.org/officeDocument/2006/relationships/hyperlink" Target="http://www.planalto.gov.br/ccivil_03/decreto/D3048.htm" TargetMode="External"/><Relationship Id="rId11" Type="http://schemas.openxmlformats.org/officeDocument/2006/relationships/hyperlink" Target="http://www.stf.jus.br/portal/peticaoInicial/verPeticaoInicial.asp?base=ADIN&amp;s1=1794&amp;processo=1794" TargetMode="External"/><Relationship Id="rId24" Type="http://schemas.openxmlformats.org/officeDocument/2006/relationships/hyperlink" Target="http://www.planalto.gov.br/ccivil_03/leis/L7998.htm" TargetMode="External"/><Relationship Id="rId32" Type="http://schemas.openxmlformats.org/officeDocument/2006/relationships/hyperlink" Target="http://www.planalto.gov.br/ccivil_03/leis/L7998.htm" TargetMode="External"/><Relationship Id="rId5" Type="http://schemas.openxmlformats.org/officeDocument/2006/relationships/hyperlink" Target="http://www.planalto.gov.br/ccivil_03/decreto/D2490.htm" TargetMode="External"/><Relationship Id="rId15" Type="http://schemas.openxmlformats.org/officeDocument/2006/relationships/hyperlink" Target="http://www.planalto.gov.br/ccivil_03/Decreto-Lei/Del5452.htm" TargetMode="External"/><Relationship Id="rId23" Type="http://schemas.openxmlformats.org/officeDocument/2006/relationships/hyperlink" Target="http://www.planalto.gov.br/ccivil_03/Decreto-Lei/Del5452.htm" TargetMode="External"/><Relationship Id="rId28" Type="http://schemas.openxmlformats.org/officeDocument/2006/relationships/hyperlink" Target="http://www.planalto.gov.br/ccivil_03/Decreto-Lei/Del5452.htm" TargetMode="External"/><Relationship Id="rId10" Type="http://schemas.openxmlformats.org/officeDocument/2006/relationships/hyperlink" Target="http://www.stf.jus.br/portal/peticaoInicial/verPeticaoInicial.asp?base=ADIN&amp;s1=1768&amp;processo=1768" TargetMode="External"/><Relationship Id="rId19" Type="http://schemas.openxmlformats.org/officeDocument/2006/relationships/hyperlink" Target="http://www.planalto.gov.br/ccivil_03/MPV/2164-41.htm" TargetMode="External"/><Relationship Id="rId31" Type="http://schemas.openxmlformats.org/officeDocument/2006/relationships/hyperlink" Target="http://www.planalto.gov.br/ccivil_03/_Ato2019-2022/2020/Congresso/adc-127-mpv905.htm" TargetMode="External"/><Relationship Id="rId4" Type="http://schemas.openxmlformats.org/officeDocument/2006/relationships/hyperlink" Target="http://legislacao.planalto.gov.br/legisla/legislacao.nsf/Viw_Identificacao/lei%209.601-1998?OpenDocument" TargetMode="External"/><Relationship Id="rId9" Type="http://schemas.openxmlformats.org/officeDocument/2006/relationships/hyperlink" Target="http://www.stf.jus.br/portal/peticaoInicial/verPeticaoInicial.asp?base=ADIN&amp;s1=1766&amp;processo=1766" TargetMode="External"/><Relationship Id="rId14" Type="http://schemas.openxmlformats.org/officeDocument/2006/relationships/hyperlink" Target="http://www.planalto.gov.br/ccivil_03/Decreto-Lei/Del5452.htm" TargetMode="External"/><Relationship Id="rId22" Type="http://schemas.openxmlformats.org/officeDocument/2006/relationships/hyperlink" Target="http://www.planalto.gov.br/ccivil_03/leis/L7998.htm" TargetMode="External"/><Relationship Id="rId27" Type="http://schemas.openxmlformats.org/officeDocument/2006/relationships/hyperlink" Target="http://www.planalto.gov.br/ccivil_03/_Ato2019-2022/2020/Congresso/adc-113-mpv955.htm" TargetMode="External"/><Relationship Id="rId30" Type="http://schemas.openxmlformats.org/officeDocument/2006/relationships/hyperlink" Target="http://www.planalto.gov.br/ccivil_03/_Ato2019-2022/2019/Mpv/mpv90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1791</Words>
  <Characters>10212</Characters>
  <Application>Microsoft Office Word</Application>
  <DocSecurity>0</DocSecurity>
  <Lines>85</Lines>
  <Paragraphs>23</Paragraphs>
  <ScaleCrop>false</ScaleCrop>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2023-09-01T17:57:00Z</dcterms:created>
  <dcterms:modified xsi:type="dcterms:W3CDTF">2023-09-01T17:59:00Z</dcterms:modified>
</cp:coreProperties>
</file>