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45BBD" w:rsidRPr="00545BBD" w:rsidTr="00545BBD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45BBD" w:rsidRPr="00545BBD" w:rsidRDefault="00545BBD" w:rsidP="00545B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45BBD" w:rsidRPr="00545BBD" w:rsidRDefault="00545BBD" w:rsidP="00545B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BB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545BB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545BB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545BB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545BB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545BBD" w:rsidRPr="00545BBD" w:rsidRDefault="00545BBD" w:rsidP="00545B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545BB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8.660, DE 28 DE MAIO DE </w:t>
        </w:r>
        <w:proofErr w:type="gramStart"/>
        <w:r w:rsidRPr="00545BB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1993.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2"/>
        <w:gridCol w:w="3572"/>
      </w:tblGrid>
      <w:tr w:rsidR="00545BBD" w:rsidRPr="00545BBD" w:rsidTr="00545BBD">
        <w:trPr>
          <w:trHeight w:val="228"/>
          <w:tblCellSpacing w:w="0" w:type="dxa"/>
        </w:trPr>
        <w:tc>
          <w:tcPr>
            <w:tcW w:w="2900" w:type="pct"/>
            <w:vAlign w:val="center"/>
            <w:hideMark/>
          </w:tcPr>
          <w:p w:rsidR="00545BBD" w:rsidRPr="00545BBD" w:rsidRDefault="00545BBD" w:rsidP="00545BBD">
            <w:pPr>
              <w:spacing w:after="0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545BB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Conversão da Medida Provisória nº 319, de 1993</w:t>
              </w:r>
              <w:proofErr w:type="gramStart"/>
            </w:hyperlink>
            <w:proofErr w:type="gramEnd"/>
          </w:p>
        </w:tc>
        <w:tc>
          <w:tcPr>
            <w:tcW w:w="2100" w:type="pct"/>
            <w:vAlign w:val="center"/>
            <w:hideMark/>
          </w:tcPr>
          <w:p w:rsidR="00545BBD" w:rsidRPr="00545BBD" w:rsidRDefault="00545BBD" w:rsidP="00545BBD">
            <w:pPr>
              <w:spacing w:before="100" w:beforeAutospacing="1" w:after="100" w:afterAutospacing="1" w:line="22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BB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Estabelece novos critérios para a fixação da Taxa Referencial - TR, extingue a Taxa Referencial Diária - TRD e dá outras providências.</w:t>
            </w:r>
          </w:p>
        </w:tc>
      </w:tr>
    </w:tbl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       </w:t>
      </w:r>
      <w:proofErr w:type="gramStart"/>
      <w:r w:rsidRPr="00545BBD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CÂMARA DOS DEPUTADOS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 no exercício do cargo de PRESIDENTE DA REPÚBLICA Faço</w:t>
      </w:r>
      <w:proofErr w:type="gramEnd"/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bookmarkStart w:id="0" w:name="art1"/>
      <w:bookmarkEnd w:id="0"/>
      <w:r w:rsidRPr="00545BBD">
        <w:rPr>
          <w:rFonts w:ascii="Arial" w:eastAsia="Times New Roman" w:hAnsi="Arial" w:cs="Arial"/>
          <w:color w:val="000000"/>
          <w:sz w:val="20"/>
          <w:szCs w:val="20"/>
        </w:rPr>
        <w:t>Art. 1º De acordo com a metodologia aprovada pelo Conselho Monetário Nacional, nos termos do </w:t>
      </w:r>
      <w:hyperlink r:id="rId7" w:anchor="art1" w:history="1">
        <w:r w:rsidRPr="00545BB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1º, caput da Lei nº 8.711, de 1º de março de 1991</w:t>
        </w:r>
      </w:hyperlink>
      <w:r w:rsidRPr="00545BBD">
        <w:rPr>
          <w:rFonts w:ascii="Arial" w:eastAsia="Times New Roman" w:hAnsi="Arial" w:cs="Arial"/>
          <w:color w:val="000000"/>
          <w:sz w:val="20"/>
          <w:szCs w:val="20"/>
        </w:rPr>
        <w:t>, a partir de 1º de maio de 1993, o Banco Central do Brasil divulgará, diariamente, Taxa Referencial - TR para períodos de um mês, com início no dia a que a TR se referir.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Parágrafo único. Para os efeitos deste artigo, considera-se mês o período contado do dia do início ao dia correspondente do mês seguinte.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</w:t>
      </w:r>
      <w:bookmarkStart w:id="1" w:name="art2"/>
      <w:bookmarkEnd w:id="1"/>
      <w:r w:rsidRPr="00545BBD">
        <w:rPr>
          <w:rFonts w:ascii="Arial" w:eastAsia="Times New Roman" w:hAnsi="Arial" w:cs="Arial"/>
          <w:color w:val="000000"/>
          <w:sz w:val="20"/>
          <w:szCs w:val="20"/>
        </w:rPr>
        <w:t>Art. 2º Fica extinta, a partir de 1º de maio de 1993, a Taxa Referencial Diária - TRD de que trata o </w:t>
      </w:r>
      <w:hyperlink r:id="rId8" w:anchor="art2" w:history="1">
        <w:r w:rsidRPr="00545BB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2º da Lei nº 8.177, de 1º de março de 1991</w:t>
        </w:r>
      </w:hyperlink>
      <w:r w:rsidRPr="00545BB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Exclusivamente para os fins previstos no art. 4º, o Banco Central do Brasil divulgará taxas diárias para o mês de maio de 1993, cujo valor corresponderá </w:t>
      </w:r>
      <w:proofErr w:type="gramStart"/>
      <w:r w:rsidRPr="00545BBD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 distribuição pro rata dia da Taxa Referencial - TR do dia primeiro daquele mês.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bookmarkStart w:id="2" w:name="art3"/>
      <w:bookmarkEnd w:id="2"/>
      <w:r w:rsidRPr="00545BBD">
        <w:rPr>
          <w:rFonts w:ascii="Arial" w:eastAsia="Times New Roman" w:hAnsi="Arial" w:cs="Arial"/>
          <w:color w:val="000000"/>
          <w:sz w:val="20"/>
          <w:szCs w:val="20"/>
        </w:rPr>
        <w:t>Art. 3º Os negócios jurídicos realizados anteriormente a 1º de maio de 1993 e que tenham remuneração calculada com base na Taxa Referencial - TR subordinam-se ao seguinte critério: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I - até a data-base do mês de maio de 1993, aplica-se a Taxa Referencial - TR do mês anterior ou a Taxa Referencial - TR acumulada do período desde o último     reajuste, conforme o caso;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II - a partir da data-base no referido mês, utiliza-se a Taxa Referencial - TR, divulgada nos termos desta lei, para aquela data.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Parágrafo único. O valor nominal dos títulos mencionados no </w:t>
      </w:r>
      <w:hyperlink r:id="rId9" w:anchor="art5" w:history="1">
        <w:r w:rsidRPr="00545BB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5º da Lei nº 8.177, de 1º de março de 1991</w:t>
        </w:r>
      </w:hyperlink>
      <w:r w:rsidRPr="00545BBD">
        <w:rPr>
          <w:rFonts w:ascii="Arial" w:eastAsia="Times New Roman" w:hAnsi="Arial" w:cs="Arial"/>
          <w:color w:val="000000"/>
          <w:sz w:val="20"/>
          <w:szCs w:val="20"/>
        </w:rPr>
        <w:t>, atualiza-se, no primeiro dia de cada mês, por índice calculado com base na Taxa Referencial - TR relativa ao dia primeiro do mês anterior.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bookmarkStart w:id="3" w:name="art4"/>
      <w:bookmarkEnd w:id="3"/>
      <w:r w:rsidRPr="00545BBD">
        <w:rPr>
          <w:rFonts w:ascii="Arial" w:eastAsia="Times New Roman" w:hAnsi="Arial" w:cs="Arial"/>
          <w:color w:val="000000"/>
          <w:sz w:val="20"/>
          <w:szCs w:val="20"/>
        </w:rPr>
        <w:t>Art. 4º Os negócios jurídicos realizados anteriormente a 1º de maio de 1993 e que tenham remuneração calculada com base na Taxa Referencial Diária - TRD</w:t>
      </w:r>
      <w:proofErr w:type="gramStart"/>
      <w:r w:rsidRPr="00545BBD">
        <w:rPr>
          <w:rFonts w:ascii="Arial" w:eastAsia="Times New Roman" w:hAnsi="Arial" w:cs="Arial"/>
          <w:color w:val="000000"/>
          <w:sz w:val="20"/>
          <w:szCs w:val="20"/>
        </w:rPr>
        <w:t>, remunera-se</w:t>
      </w:r>
      <w:proofErr w:type="gramEnd"/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 da seguinte forma: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I - até o dia 3 de maio de 1993, pela acumulação das Taxas Referenciais Diárias - TRD relativas aos dias do mês anterior;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II - a partir do dia 3 de maio de 1993, inclusive, até o dia do respectivo vencimento ou data-base da obrigação neste mês, conforme o caso, pela acumulação das taxas diárias divulgadas de acordo com as disposições do parágrafo único do art. 2º;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III - a partir da data-base do mês de maio de 1993, pela Taxa Referencial - TR, divulgada nos termos desta lei, para aquela data.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bookmarkStart w:id="4" w:name="art5"/>
      <w:bookmarkEnd w:id="4"/>
      <w:r w:rsidRPr="00545BBD">
        <w:rPr>
          <w:rFonts w:ascii="Arial" w:eastAsia="Times New Roman" w:hAnsi="Arial" w:cs="Arial"/>
          <w:color w:val="000000"/>
          <w:sz w:val="20"/>
          <w:szCs w:val="20"/>
        </w:rPr>
        <w:t>Art. 5º Para os efeitos do disposto nos artigos anteriores</w:t>
      </w:r>
      <w:proofErr w:type="gramStart"/>
      <w:r w:rsidRPr="00545BBD">
        <w:rPr>
          <w:rFonts w:ascii="Arial" w:eastAsia="Times New Roman" w:hAnsi="Arial" w:cs="Arial"/>
          <w:color w:val="000000"/>
          <w:sz w:val="20"/>
          <w:szCs w:val="20"/>
        </w:rPr>
        <w:t>, considera-se</w:t>
      </w:r>
      <w:proofErr w:type="gramEnd"/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 data-base, em cada mês, o dia correspondente ao do vencimento da obrigação.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Nos meses em que não existir o dia correspondente ao do vencimento da obrigação, utilizar-se-á a Taxa Referencial do dia </w:t>
      </w:r>
      <w:proofErr w:type="spellStart"/>
      <w:r w:rsidRPr="00545BBD">
        <w:rPr>
          <w:rFonts w:ascii="Arial" w:eastAsia="Times New Roman" w:hAnsi="Arial" w:cs="Arial"/>
          <w:color w:val="000000"/>
          <w:sz w:val="20"/>
          <w:szCs w:val="20"/>
        </w:rPr>
        <w:t>subseqüente</w:t>
      </w:r>
      <w:proofErr w:type="spellEnd"/>
      <w:r w:rsidRPr="00545BB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bookmarkStart w:id="5" w:name="art6"/>
      <w:bookmarkEnd w:id="5"/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Art. 6º Observadas </w:t>
      </w:r>
      <w:proofErr w:type="gramStart"/>
      <w:r w:rsidRPr="00545BBD">
        <w:rPr>
          <w:rFonts w:ascii="Arial" w:eastAsia="Times New Roman" w:hAnsi="Arial" w:cs="Arial"/>
          <w:color w:val="000000"/>
          <w:sz w:val="20"/>
          <w:szCs w:val="20"/>
        </w:rPr>
        <w:t>as</w:t>
      </w:r>
      <w:proofErr w:type="gramEnd"/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 disposições do art. 4º desta Lei, os Depósitos Especiais Remunerados (DER) terão como data-base o dia primeiro de cada mês e sua remuneração, calculada com base na Taxa Referencial - TR daquele dia, incidirá sobre os saldos médios apresentados no período de vigência da Taxa Referencial - TR e será creditada no primeiro dia do mês seguinte.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bookmarkStart w:id="6" w:name="art7"/>
      <w:bookmarkEnd w:id="6"/>
      <w:r w:rsidRPr="00545BBD">
        <w:rPr>
          <w:rFonts w:ascii="Arial" w:eastAsia="Times New Roman" w:hAnsi="Arial" w:cs="Arial"/>
          <w:color w:val="000000"/>
          <w:sz w:val="20"/>
          <w:szCs w:val="20"/>
        </w:rPr>
        <w:t>Art. 7º Os depósitos de poupança têm como remuneração básica a Taxa Referencial - TR relativa à respectiva data de aniversário.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§ 1º O disposto neste artigo aplica-se ao crédito de rendimento realizado a partir do mês de maio de 1993.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§ 2º Para o cálculo do rendimento a ser creditado no mês de maio de 1993 - cadernetas mensais - e, nos meses de maio, junho e julho de 1993 - cadernetas trimestrais -, utiliza-se o critério estabelecido no art. 4º.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</w:t>
      </w:r>
      <w:bookmarkStart w:id="7" w:name="art8"/>
      <w:bookmarkEnd w:id="7"/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Art. 8º Os arts. </w:t>
      </w:r>
      <w:proofErr w:type="gramStart"/>
      <w:r w:rsidRPr="00545BBD">
        <w:rPr>
          <w:rFonts w:ascii="Arial" w:eastAsia="Times New Roman" w:hAnsi="Arial" w:cs="Arial"/>
          <w:color w:val="000000"/>
          <w:sz w:val="20"/>
          <w:szCs w:val="20"/>
        </w:rPr>
        <w:t>11, caput</w:t>
      </w:r>
      <w:proofErr w:type="gramEnd"/>
      <w:r w:rsidRPr="00545BBD">
        <w:rPr>
          <w:rFonts w:ascii="Arial" w:eastAsia="Times New Roman" w:hAnsi="Arial" w:cs="Arial"/>
          <w:color w:val="000000"/>
          <w:sz w:val="20"/>
          <w:szCs w:val="20"/>
        </w:rPr>
        <w:t xml:space="preserve"> e 14 da Lei nº 8.177, de 1º de março de 1991, passam a vigorar com a seguinte redação:</w:t>
      </w:r>
    </w:p>
    <w:p w:rsidR="00545BBD" w:rsidRPr="00545BBD" w:rsidRDefault="00545BBD" w:rsidP="00545BB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0" w:anchor="art11" w:history="1">
        <w:r w:rsidRPr="00545BB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"Art. </w:t>
        </w:r>
        <w:proofErr w:type="gramStart"/>
        <w:r w:rsidRPr="00545BB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11.</w:t>
        </w:r>
        <w:proofErr w:type="gramEnd"/>
      </w:hyperlink>
      <w:r w:rsidRPr="00545BBD">
        <w:rPr>
          <w:rFonts w:ascii="Arial" w:eastAsia="Times New Roman" w:hAnsi="Arial" w:cs="Arial"/>
          <w:color w:val="000000"/>
          <w:sz w:val="20"/>
          <w:szCs w:val="20"/>
        </w:rPr>
        <w:t> É admitida a utilização da Taxa Referencial - TR como base de remuneração de contratos somente quando tenham prazo ou período de repactuação igual ou superior a três meses."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1" w:anchor="art14" w:history="1">
        <w:r w:rsidRPr="00545BB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"Art. 14</w:t>
        </w:r>
      </w:hyperlink>
      <w:r w:rsidRPr="00545BBD">
        <w:rPr>
          <w:rFonts w:ascii="Arial" w:eastAsia="Times New Roman" w:hAnsi="Arial" w:cs="Arial"/>
          <w:color w:val="000000"/>
          <w:sz w:val="20"/>
          <w:szCs w:val="20"/>
        </w:rPr>
        <w:t>. É o Banco Central do Brasil autorizado a instituir e disciplinar outras modalidades de cadernetas de poupança, para financiar programas habitacionais, observadas a periodicidade de crédito de rendimentos mínimos de um mês e a remuneração básica pela Taxa Referencial - TR à respectiva data de aniversário."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bookmarkStart w:id="8" w:name="art9"/>
      <w:bookmarkEnd w:id="8"/>
      <w:r w:rsidRPr="00545BBD">
        <w:rPr>
          <w:rFonts w:ascii="Arial" w:eastAsia="Times New Roman" w:hAnsi="Arial" w:cs="Arial"/>
          <w:color w:val="000000"/>
          <w:sz w:val="20"/>
          <w:szCs w:val="20"/>
        </w:rPr>
        <w:t>Art. 9º As condições de remuneração e de atualização monetária, bem como a fixação de prazos mínimos, das operações realizadas no mercado financeiro reger-se-ão pelas normas expedidas pelo Banco Central do Brasil, observadas as disposições desta lei e da </w:t>
      </w:r>
      <w:hyperlink r:id="rId12" w:history="1">
        <w:r w:rsidRPr="00545BB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8.177, de 1º de março de 1991</w:t>
        </w:r>
      </w:hyperlink>
      <w:r w:rsidRPr="00545BB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bookmarkStart w:id="9" w:name="art10"/>
      <w:bookmarkEnd w:id="9"/>
      <w:r w:rsidRPr="00545BBD">
        <w:rPr>
          <w:rFonts w:ascii="Arial" w:eastAsia="Times New Roman" w:hAnsi="Arial" w:cs="Arial"/>
          <w:color w:val="000000"/>
          <w:sz w:val="20"/>
          <w:szCs w:val="20"/>
        </w:rPr>
        <w:t>Art. 10. Esta lei entra em vigor na data de sua publicação.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bookmarkStart w:id="10" w:name="art11"/>
      <w:bookmarkEnd w:id="10"/>
      <w:r w:rsidRPr="00545BBD">
        <w:rPr>
          <w:rFonts w:ascii="Arial" w:eastAsia="Times New Roman" w:hAnsi="Arial" w:cs="Arial"/>
          <w:color w:val="000000"/>
          <w:sz w:val="20"/>
          <w:szCs w:val="20"/>
        </w:rPr>
        <w:t>Art. 11. Revogam-se as disposições em contrário, e em especial o </w:t>
      </w:r>
      <w:hyperlink r:id="rId13" w:anchor="art1%C2%A71" w:history="1">
        <w:r w:rsidRPr="00545BB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1º do art. 1º da Lei nº 8.177, de 1º de março de 1991</w:t>
        </w:r>
      </w:hyperlink>
      <w:r w:rsidRPr="00545BB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Times New Roman" w:eastAsia="Times New Roman" w:hAnsi="Times New Roman" w:cs="Times New Roman"/>
          <w:color w:val="000000"/>
          <w:sz w:val="27"/>
          <w:szCs w:val="27"/>
        </w:rPr>
        <w:t>        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t>Brasília, 28 de maio de 1993, 172º da Independência e 105º da República.</w:t>
      </w:r>
    </w:p>
    <w:p w:rsidR="00545BBD" w:rsidRPr="00545BBD" w:rsidRDefault="00545BBD" w:rsidP="00545B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Arial" w:eastAsia="Times New Roman" w:hAnsi="Arial" w:cs="Arial"/>
          <w:color w:val="000000"/>
          <w:sz w:val="20"/>
          <w:szCs w:val="20"/>
        </w:rPr>
        <w:lastRenderedPageBreak/>
        <w:t>INOCÊNCIO OLIVEIRA</w:t>
      </w:r>
      <w:r w:rsidRPr="00545BBD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545BBD">
        <w:rPr>
          <w:rFonts w:ascii="Arial" w:eastAsia="Times New Roman" w:hAnsi="Arial" w:cs="Arial"/>
          <w:i/>
          <w:iCs/>
          <w:color w:val="000000"/>
          <w:sz w:val="20"/>
          <w:szCs w:val="20"/>
        </w:rPr>
        <w:t>Fernando Henrique Cardoso</w:t>
      </w:r>
      <w:r w:rsidRPr="00545BBD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Alexis </w:t>
      </w:r>
      <w:proofErr w:type="spellStart"/>
      <w:r w:rsidRPr="00545BBD">
        <w:rPr>
          <w:rFonts w:ascii="Arial" w:eastAsia="Times New Roman" w:hAnsi="Arial" w:cs="Arial"/>
          <w:i/>
          <w:iCs/>
          <w:color w:val="000000"/>
          <w:sz w:val="20"/>
          <w:szCs w:val="20"/>
        </w:rPr>
        <w:t>Stepanenko</w:t>
      </w:r>
      <w:proofErr w:type="spellEnd"/>
    </w:p>
    <w:p w:rsidR="00545BBD" w:rsidRPr="00545BBD" w:rsidRDefault="00545BBD" w:rsidP="00545B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545BBD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545BBD">
        <w:rPr>
          <w:rFonts w:ascii="Arial" w:eastAsia="Times New Roman" w:hAnsi="Arial" w:cs="Arial"/>
          <w:color w:val="FF0000"/>
          <w:sz w:val="20"/>
          <w:szCs w:val="20"/>
        </w:rPr>
        <w:t xml:space="preserve"> 31.5.1993.</w:t>
      </w:r>
    </w:p>
    <w:p w:rsidR="005320DE" w:rsidRPr="00545BBD" w:rsidRDefault="00545BBD" w:rsidP="00545B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5BBD">
        <w:rPr>
          <w:rFonts w:ascii="Arial" w:eastAsia="Times New Roman" w:hAnsi="Arial" w:cs="Arial"/>
          <w:color w:val="FF0000"/>
          <w:sz w:val="20"/>
          <w:szCs w:val="20"/>
        </w:rPr>
        <w:t> *</w:t>
      </w:r>
      <w:bookmarkStart w:id="11" w:name="_GoBack"/>
      <w:bookmarkEnd w:id="11"/>
    </w:p>
    <w:sectPr w:rsidR="005320DE" w:rsidRPr="00545B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BBD"/>
    <w:rsid w:val="005320DE"/>
    <w:rsid w:val="0054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45BB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45BB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45BB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45BB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45BB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45B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5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0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22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177.htm" TargetMode="External"/><Relationship Id="rId13" Type="http://schemas.openxmlformats.org/officeDocument/2006/relationships/hyperlink" Target="http://www.planalto.gov.br/ccivil_03/leis/L817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8177.htm" TargetMode="External"/><Relationship Id="rId12" Type="http://schemas.openxmlformats.org/officeDocument/2006/relationships/hyperlink" Target="http://www.planalto.gov.br/ccivil_03/leis/L817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1990-1995/319.htm" TargetMode="External"/><Relationship Id="rId11" Type="http://schemas.openxmlformats.org/officeDocument/2006/relationships/hyperlink" Target="http://www.planalto.gov.br/ccivil_03/leis/L8177.htm" TargetMode="External"/><Relationship Id="rId5" Type="http://schemas.openxmlformats.org/officeDocument/2006/relationships/hyperlink" Target="http://legislacao.planalto.gov.br/legisla/legislacao.nsf/Viw_Identificacao/lei%208.660-1993?OpenDocument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planalto.gov.br/ccivil_03/leis/L8177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177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949</Words>
  <Characters>5127</Characters>
  <Application>Microsoft Office Word</Application>
  <DocSecurity>0</DocSecurity>
  <Lines>42</Lines>
  <Paragraphs>12</Paragraphs>
  <ScaleCrop>false</ScaleCrop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2023-10-12T23:31:00Z</dcterms:created>
  <dcterms:modified xsi:type="dcterms:W3CDTF">2023-10-12T23:41:00Z</dcterms:modified>
</cp:coreProperties>
</file>