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B357D3" w:rsidRPr="00B357D3" w:rsidTr="00B357D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357D3" w:rsidRPr="00B357D3" w:rsidRDefault="00B357D3" w:rsidP="00B357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357D3" w:rsidRPr="00B357D3" w:rsidRDefault="00B357D3" w:rsidP="00B357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357D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357D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357D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357D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357D3" w:rsidRPr="00B357D3" w:rsidRDefault="00B357D3" w:rsidP="00B35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357D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Nº 8.460, DE 17 DE SETEMBRO DE 1992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B357D3" w:rsidRPr="00B357D3" w:rsidTr="00B357D3">
        <w:trPr>
          <w:tblCellSpacing w:w="0" w:type="dxa"/>
        </w:trPr>
        <w:tc>
          <w:tcPr>
            <w:tcW w:w="2550" w:type="pct"/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Texto compilado</w:t>
              </w:r>
            </w:hyperlink>
          </w:p>
          <w:p w:rsidR="00B357D3" w:rsidRPr="00B357D3" w:rsidRDefault="00B357D3" w:rsidP="00B357D3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:rsidR="00B357D3" w:rsidRPr="00B357D3" w:rsidRDefault="00B357D3" w:rsidP="00B357D3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art2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8.622, de 1993)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B357D3" w:rsidRPr="00B357D3" w:rsidRDefault="00B357D3" w:rsidP="00B357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Concede antecipação de reajuste de vencimentos e de soldos dos servidores civis e militares do Poder Executivo e dá outras providências.</w:t>
            </w:r>
          </w:p>
        </w:tc>
      </w:tr>
    </w:tbl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B357D3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1° Fica concedida aos servidores civis e militares do Poder Executivo Federal, da Administração direta, autárquica e fundacional, bem como dos extintos Territórios, a partir de 1° de agosto de 1992, antecipação de reajuste de 20% sobre os vencimentos, soldos e demais retribuições, a ser compensada por ocasião da revisão geral da remuneração dos servidores públicos federais.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2° Em decorrência do disposto no </w:t>
      </w:r>
      <w:hyperlink r:id="rId9" w:anchor="art3%C2%A7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3°, § 1° da Lei n° 8.448, de 21 de julho de 1992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e nos arts. 1° e 4° desta lei, os valores dos soldos e dos vencimentos dos servidores militares e civis passam a ser, a partir de 1° de setembro de 1992;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2i"/>
      <w:bookmarkEnd w:id="2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 - os da tabela constante do Anexo I, para os servidores militares;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     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0" w:anchor="art4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Medida Provisória nº 2.215-10, de 31.8.2001)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2ii"/>
      <w:bookmarkEnd w:id="3"/>
      <w:r w:rsidRPr="00B357D3">
        <w:rPr>
          <w:rFonts w:ascii="Arial" w:eastAsia="Times New Roman" w:hAnsi="Arial" w:cs="Arial"/>
          <w:color w:val="000000"/>
          <w:sz w:val="20"/>
          <w:szCs w:val="20"/>
        </w:rPr>
        <w:t>II - os das tabelas de vencimentos constantes dos Anexos II e III, para os servidores civis, exceto os contemplados no inciso seguinte;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2iii"/>
      <w:bookmarkEnd w:id="4"/>
      <w:r w:rsidRPr="00B357D3">
        <w:rPr>
          <w:rFonts w:ascii="Arial" w:eastAsia="Times New Roman" w:hAnsi="Arial" w:cs="Arial"/>
          <w:color w:val="000000"/>
          <w:sz w:val="20"/>
          <w:szCs w:val="20"/>
        </w:rPr>
        <w:t>III - os da Tabela de Vencimentos de Docentes constante do Anexo IV, para os docentes de 1° e 2° grau, contemplados pela </w:t>
      </w:r>
      <w:hyperlink r:id="rId1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7.596, de 10 de abril de 1987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2iv"/>
      <w:bookmarkEnd w:id="5"/>
      <w:r w:rsidRPr="00B357D3">
        <w:rPr>
          <w:rFonts w:ascii="Arial" w:eastAsia="Times New Roman" w:hAnsi="Arial" w:cs="Arial"/>
          <w:color w:val="000000"/>
          <w:sz w:val="20"/>
          <w:szCs w:val="20"/>
        </w:rPr>
        <w:t>IV - </w:t>
      </w:r>
      <w:hyperlink r:id="rId1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2p"/>
      <w:bookmarkEnd w:id="6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As tabelas dos Juízes do Tribunal Marítimo, dos Cargos de Natureza Especial, dos de Direção e Assessoramento Superiores (DAS), dos Cargos de Direção (CD), das Instituições Federais de Ensino, das Funções Gratificadas (FG) e das Gratificações de Representação pelo exercício de função no Gabinete dos Ministros Militares e do Estado-Maior das Forças Armadas passam a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ser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as constantes do Anexo V.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7" w:name="art3"/>
      <w:bookmarkEnd w:id="7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3° A Gratificação de estímulo à Fiscalização e Arrecadação devida aos servidores das categorias funcionais de Fiscal do Trabalho e Médico do Trabalho, Engenheiro e Assistente Social, quando no efetivo exercício de suas atribuições legais </w:t>
      </w:r>
      <w:hyperlink r:id="rId1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(Decreto n° 55.841, de 15 de março de 1965)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instituída pela </w:t>
      </w:r>
      <w:hyperlink r:id="rId14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7.855, de 24 de outubro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será paga nos mesmos moldes de gratificação a que se refere a </w:t>
      </w:r>
      <w:hyperlink r:id="rId15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7.787, de 30 de junho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conforme se dispuser em regulamento.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8" w:name="art4"/>
      <w:bookmarkEnd w:id="8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4° Ficam incorporadas aos vencimentos dos servidores civis as seguintes vantagens: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9" w:name="art4i"/>
      <w:bookmarkEnd w:id="9"/>
      <w:r w:rsidRPr="00B357D3">
        <w:rPr>
          <w:rFonts w:ascii="Arial" w:eastAsia="Times New Roman" w:hAnsi="Arial" w:cs="Arial"/>
          <w:color w:val="000000"/>
          <w:sz w:val="20"/>
          <w:szCs w:val="20"/>
        </w:rPr>
        <w:t>I - gratificação de regência de classe </w:t>
      </w:r>
      <w:hyperlink r:id="rId16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(Decreto-Lei n° 1.858, de 16 de fevereiro de 1981)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0" w:name="art4ii"/>
      <w:bookmarkEnd w:id="10"/>
      <w:r w:rsidRPr="00B357D3">
        <w:rPr>
          <w:rFonts w:ascii="Arial" w:eastAsia="Times New Roman" w:hAnsi="Arial" w:cs="Arial"/>
          <w:color w:val="000000"/>
          <w:sz w:val="20"/>
          <w:szCs w:val="20"/>
        </w:rPr>
        <w:t>II - adiantamento pecuniário </w:t>
      </w:r>
      <w:hyperlink r:id="rId17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(Lei n° 7.686,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</w:t>
        </w:r>
        <w:proofErr w:type="gramEnd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1988)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1" w:name="art4iii"/>
      <w:bookmarkEnd w:id="11"/>
      <w:r w:rsidRPr="00B357D3">
        <w:rPr>
          <w:rFonts w:ascii="Arial" w:eastAsia="Times New Roman" w:hAnsi="Arial" w:cs="Arial"/>
          <w:color w:val="000000"/>
          <w:sz w:val="20"/>
          <w:szCs w:val="20"/>
        </w:rPr>
        <w:lastRenderedPageBreak/>
        <w:t>III - a vantagem pessoal a que se referem o </w:t>
      </w:r>
      <w:hyperlink r:id="rId18" w:anchor="art2%C2%A74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4° do art. 2° da Lei n° 7.923, de 12 de dezembro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e o </w:t>
      </w:r>
      <w:hyperlink r:id="rId19" w:anchor="art9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9° da Lei n° 7.995,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1990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2" w:name="art4iv"/>
      <w:bookmarkEnd w:id="12"/>
      <w:r w:rsidRPr="00B357D3">
        <w:rPr>
          <w:rFonts w:ascii="Arial" w:eastAsia="Times New Roman" w:hAnsi="Arial" w:cs="Arial"/>
          <w:color w:val="000000"/>
          <w:sz w:val="20"/>
          <w:szCs w:val="20"/>
        </w:rPr>
        <w:t>IV - a vantagem individual a que se refere o </w:t>
      </w:r>
      <w:hyperlink r:id="rId20" w:anchor="art2%C2%A7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2°, § 1°, da Lei n° 7.662, de 17 de maio de 1988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3" w:name="art4v"/>
      <w:bookmarkEnd w:id="13"/>
      <w:r w:rsidRPr="00B357D3">
        <w:rPr>
          <w:rFonts w:ascii="Arial" w:eastAsia="Times New Roman" w:hAnsi="Arial" w:cs="Arial"/>
          <w:color w:val="000000"/>
          <w:sz w:val="20"/>
          <w:szCs w:val="20"/>
        </w:rPr>
        <w:t>V - o adiantamento de que trata o </w:t>
      </w:r>
      <w:hyperlink r:id="rId21" w:anchor="art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2° da Lei n° 8.270, de 17 de dezembro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4" w:name="art5"/>
      <w:bookmarkEnd w:id="14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5° As categorias funcionais de Agente de Vigilância, de Telefonista, de Motorista Oficial e as classes C e D da Categoria de Auxiliar Operacional de Serviços Diversos, assim como a classe B da categoria de Agente de Serviços de Engenharia passa a integrar o </w:t>
      </w:r>
      <w:hyperlink r:id="rId22" w:anchor="anexo10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Anexo X da Lei n° 7.995,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1990.</w:t>
        </w:r>
        <w:proofErr w:type="gramEnd"/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5" w:name="art6"/>
      <w:bookmarkEnd w:id="15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Art. 6° Para o posicionamento dos servidores do Conselho Nacional de Desenvolvimento Científico e Tecnológico (CNPq) e da Fundação Oswaldo Cruz (Fiocruz), ocupantes de cargos de nível médio, serão consideradas as atribuições pertinentes aos respectivos cargos e as dos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especificados nos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23" w:anchor="anexos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Anexos X e XI da Lei n° 7.995, de 1990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6" w:name="art7"/>
      <w:bookmarkEnd w:id="16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7° O </w:t>
      </w:r>
      <w:hyperlink r:id="rId24" w:anchor="anexo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XIX da Lei n° 7.923,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e o </w:t>
      </w:r>
      <w:hyperlink r:id="rId25" w:anchor="anexos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VIII da Lei n° 7.995, de 1990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ficam substituídos pelo </w:t>
      </w:r>
      <w:hyperlink r:id="rId26" w:anchor="anexoix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Anexo IX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desta lei.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7" w:name="art8"/>
      <w:bookmarkEnd w:id="17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8° O enquadramento dos servidores civis do Poder Executivo, nas tabelas de vencimentos constantes dos Anexos II e III desta lei, obedecerá aos procedimentos de correspondência indicados nos Anexos VII e VIII.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8" w:name="art8§1"/>
      <w:bookmarkEnd w:id="18"/>
      <w:r w:rsidRPr="00B357D3">
        <w:rPr>
          <w:rFonts w:ascii="Arial" w:eastAsia="Times New Roman" w:hAnsi="Arial" w:cs="Arial"/>
          <w:color w:val="000000"/>
          <w:sz w:val="20"/>
          <w:szCs w:val="20"/>
        </w:rPr>
        <w:t>§ 1° A Secretaria da Administração Federal baixará as normas para enquadramento de cargos não previstos nesta lei.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9" w:name="art8§2"/>
      <w:bookmarkEnd w:id="19"/>
      <w:r w:rsidRPr="00B357D3">
        <w:rPr>
          <w:rFonts w:ascii="Arial" w:eastAsia="Times New Roman" w:hAnsi="Arial" w:cs="Arial"/>
          <w:color w:val="000000"/>
          <w:sz w:val="20"/>
          <w:szCs w:val="20"/>
        </w:rPr>
        <w:t>§ 2° O ato de enquadramento somente produzirá efeitos, em cada órgão ou entidade após a homologação pela Secretaria da Administração Federal.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0" w:name="art9"/>
      <w:bookmarkEnd w:id="20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9° Caso o valor dos vencimentos decorrente do enquadramento do servidor, nos termos desta lei, não absorva integralmente suas vantagens a que se refere o art. 4°, a diferença será paga a título de vantagem individual nominalmente identificada.</w:t>
      </w:r>
    </w:p>
    <w:p w:rsidR="00B357D3" w:rsidRPr="00B357D3" w:rsidRDefault="00B357D3" w:rsidP="00B357D3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1" w:name="art10"/>
      <w:bookmarkEnd w:id="21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 10. A gratificação de representação de gabinete dos cargos de Oficial-de-Gabinete e de Auxiliar de Gabinete passa a ser de 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Cr$ 181.852,00 (cento e oitenta e um mil, oitocentos e 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cinqüenta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e dois cruzeiros), acrescida</w:t>
      </w:r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da gratificação a que se refere o </w:t>
      </w:r>
      <w:hyperlink r:id="rId27" w:anchor="art15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15 da Lei Delegada n° 13, de 1992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.            </w:t>
      </w:r>
      <w:hyperlink r:id="rId28" w:anchor="art2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1.042, de 2021)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   </w:t>
      </w:r>
      <w:hyperlink r:id="rId29" w:anchor="art23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Produção efeito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30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  <w:proofErr w:type="gramStart"/>
      </w:hyperlink>
      <w:proofErr w:type="gramEnd"/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2" w:name="art11"/>
      <w:bookmarkEnd w:id="22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11. Fica instituída, conforme tabela constante do </w:t>
      </w:r>
      <w:hyperlink r:id="rId31" w:anchor="anexoix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Anexo X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, a gratificação de exercício de cargo em confiança nos órgãos da Presidência da República, devida aos servidores militares, 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inacumulável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com a gratificação de representação a que se refere o art. 13.                    </w:t>
      </w:r>
      <w:hyperlink r:id="rId32" w:anchor="art5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(Vide Lei nº 9.030, de 1995)</w:t>
        </w:r>
        <w:proofErr w:type="gramStart"/>
      </w:hyperlink>
      <w:proofErr w:type="gramEnd"/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3" w:name="art11."/>
      <w:bookmarkEnd w:id="23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 11.  Fica instituída, conforme tabela constante do Anexo X, a gratificação de exercício de cargo em confiança nos órgãos da Presidência da República e no Ministério da Defesa, devida aos servidores militares, 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inacumulável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com a gratificação de representação a que se refere o art. 13.                     </w:t>
      </w:r>
      <w:hyperlink r:id="rId33" w:anchor="art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499, de 2010)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4" w:name="art11.."/>
      <w:bookmarkEnd w:id="24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Art. 11.  Fica instituída, conforme tabela constante do Anexo X, a gratificação de exercício de cargo em confiança nos órgãos da Presidência da República e no Ministério da Defesa devida aos servidores militares, </w:t>
      </w:r>
      <w:proofErr w:type="spell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inacumulável</w:t>
      </w:r>
      <w:proofErr w:type="spell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com a gratificação de representação a que se refere o art. 13.                  </w:t>
      </w:r>
      <w:hyperlink r:id="rId34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12.375, de 2010)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5" w:name="art12"/>
      <w:bookmarkEnd w:id="25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Art. 12. O servidor titular de cargo do Grupo de Direção e Assessoramento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Superiores -DAS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ou de cargo de Direção de Instituição de Ensino -CD que optar pela remuneração do 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lastRenderedPageBreak/>
        <w:t>cargo efetivo não poderá receber remuneração mensal superior à maior remuneração paga a servidores, a que se referem os Anexos I e II desta Lei, não ocupantes de cargos ou função de confiança.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6" w:name="art12p"/>
      <w:bookmarkEnd w:id="26"/>
      <w:r w:rsidRPr="00B357D3">
        <w:rPr>
          <w:rFonts w:ascii="Arial" w:eastAsia="Times New Roman" w:hAnsi="Arial" w:cs="Arial"/>
          <w:color w:val="000000"/>
          <w:sz w:val="20"/>
          <w:szCs w:val="20"/>
        </w:rPr>
        <w:t>Parágrafo único. Excluem-se do cômputo, para fins deste artigo, as vantagens a que se referem as </w:t>
      </w:r>
      <w:hyperlink r:id="rId35" w:anchor="art3iia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alíneas "a" a "n" e "p", do inciso II do art. 3° da Lei n° 8.448, de 1992</w:t>
        </w:r>
      </w:hyperlink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 .</w:t>
      </w:r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7" w:name="art13"/>
      <w:bookmarkEnd w:id="27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Art. 13. Fica o Poder Executivo autorizado a alterar a denominação e a especificação da gratificação de representação da </w:t>
      </w:r>
      <w:proofErr w:type="spell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Secretaria-Geral</w:t>
      </w:r>
      <w:proofErr w:type="spell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, da Secretaria de Governo, do Gabinete Militar da Presidência da República, bem como da Vice-Presidência da República, observando, quanto à retribuição, os níveis da tabela constante do Anexo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VI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.        </w:t>
      </w:r>
      <w:hyperlink r:id="rId36" w:anchor="art17v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14.204, de 2021)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8" w:name="art14"/>
      <w:bookmarkEnd w:id="28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14. Os dirigentes dos órgãos do Poder Executivo deverão destinar, no mínimo, 50% (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cinqüenta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por cento) dos cargos de Direção e Assessoramento Superior de níveis DAS-1, DAS-2 e DAS-3 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 ocupantes</w:t>
      </w:r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de cargo efetivo lotados e em exercício nos respectivos órgãos.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37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</w:hyperlink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9" w:name="art15"/>
      <w:bookmarkEnd w:id="29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15. A designação para o exercício de Função Gratificada (FG) recairá em servidor ocupante de cargo efetivo do quadro próprio do órgão ou entidade e, quando for o caso, em servidores das carreiras de Orçamento e de Finanças e Controle.     </w:t>
      </w:r>
      <w:hyperlink r:id="rId38" w:anchor="art2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1.042, de 2021)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39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  <w:proofErr w:type="gramStart"/>
      </w:hyperlink>
      <w:proofErr w:type="gramEnd"/>
    </w:p>
    <w:p w:rsidR="00B357D3" w:rsidRPr="00B357D3" w:rsidRDefault="00B357D3" w:rsidP="00B357D3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0" w:name="art15p"/>
      <w:bookmarkEnd w:id="30"/>
      <w:r w:rsidRPr="00B357D3">
        <w:rPr>
          <w:rFonts w:ascii="Arial" w:eastAsia="Times New Roman" w:hAnsi="Arial" w:cs="Arial"/>
          <w:strike/>
          <w:color w:val="000000"/>
          <w:sz w:val="24"/>
          <w:szCs w:val="24"/>
        </w:rPr>
        <w:t>Parágrafo único. Nas unidades setoriais do Sistema de Controle Interno do Poder Executivo Federal, poderá, excepcionalmente, ser designado para o exercício de FG servidor efetivo dos quadros de órgãos em que a unidade tiver atuação.    </w:t>
      </w:r>
      <w:hyperlink r:id="rId40" w:anchor="art34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10.180, de 2001)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   </w:t>
      </w:r>
      <w:hyperlink r:id="rId41" w:anchor="art2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1.042, de 2021)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hyperlink r:id="rId42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B357D3" w:rsidRPr="00B357D3" w:rsidRDefault="00B357D3" w:rsidP="00B357D3">
      <w:pPr>
        <w:spacing w:before="100" w:beforeAutospacing="1"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1" w:name="art16"/>
      <w:bookmarkEnd w:id="31"/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16. A Secretaria da Administração Federal, do Ministério do Trabalho e da Administração poderá requisitar servidores da Administração Pública direta, indireta e fundacional, para terem exercício nos órgãos Centrais dos Sistemas de Modernização Administrativa, de Pessoal Civil da Administração Federal, de Serviços Gerais e de Administração de Recursos de Informação e Informática, observadas as normas que disciplinam a cessão de pessoal para as Secretarias da Presidência da República.         </w:t>
      </w:r>
      <w:hyperlink r:id="rId43" w:anchor="art2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1.042, de 2021)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44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2" w:name="art16p"/>
      <w:bookmarkEnd w:id="32"/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 Aos servidores em exercício na Secretaria da Administração Federal poderá ser paga a gratificação a que se refere o </w:t>
      </w:r>
      <w:hyperlink r:id="rId45" w:anchor="art20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20 da Lei n° 8.216, de 13 de agosto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  </w:t>
      </w: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46" w:anchor="art2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1.042, de 2021)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</w:t>
      </w:r>
      <w:hyperlink r:id="rId47" w:anchor="art22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14.204, de 2021)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 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3" w:name="art17"/>
      <w:bookmarkEnd w:id="33"/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17</w:t>
      </w: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. O art. 1 º da Lei n° 8.445, de 20 de julho de 1992, passa a vigorar com as seguintes alterações:                 </w:t>
      </w:r>
      <w:hyperlink r:id="rId48" w:anchor="art174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431, de 2008)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       </w:t>
      </w:r>
      <w:hyperlink r:id="rId49" w:anchor="art176" w:history="1">
        <w:r w:rsidRPr="00B357D3">
          <w:rPr>
            <w:rFonts w:ascii="Arial" w:eastAsia="Times New Roman" w:hAnsi="Arial" w:cs="Arial"/>
            <w:color w:val="0000FF"/>
            <w:spacing w:val="-4"/>
            <w:sz w:val="20"/>
            <w:szCs w:val="20"/>
            <w:u w:val="single"/>
          </w:rPr>
          <w:t>(Revogado pela Lei nº 11.784, de 2008)</w:t>
        </w:r>
        <w:proofErr w:type="gramStart"/>
      </w:hyperlink>
      <w:proofErr w:type="gramEnd"/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1º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..................................................................</w:t>
      </w:r>
      <w:proofErr w:type="gramEnd"/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§1º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.......................................................................</w:t>
      </w:r>
      <w:proofErr w:type="gramEnd"/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0" w:anchor="art1%C2%A71a" w:history="1">
        <w:proofErr w:type="gramStart"/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</w:t>
        </w:r>
        <w:proofErr w:type="gramEnd"/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50% (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cinqüenta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por cento) no caso de possuir título de doutor;</w:t>
      </w:r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1" w:anchor="art1%C2%A71b" w:history="1">
        <w:proofErr w:type="gramStart"/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b)</w:t>
        </w:r>
        <w:proofErr w:type="gramEnd"/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25% (vinte e cinco por cento) no caso de possuir título de mestre;</w:t>
      </w:r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2" w:anchor="art1%C2%A71c" w:history="1">
        <w:proofErr w:type="gramStart"/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c)</w:t>
        </w:r>
        <w:proofErr w:type="gramEnd"/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12% (doze por cento) no caso de possuir certificado de especialização;</w:t>
      </w:r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3" w:anchor="art1%C2%A71d" w:history="1">
        <w:proofErr w:type="gramStart"/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d)</w:t>
        </w:r>
        <w:proofErr w:type="gramEnd"/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5% (cinco por cento) no caso de possuir certificado de curso de aperfeiçoamento.</w:t>
      </w:r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4" w:anchor="art1%C2%A7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§ 2°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O vencimento do docente em regime de dedicação exclusiva será acrescido de 55% (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cinqüenta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e cinco por cento), calculados sobre o vencimento correspondente à carga horária de 40 horas semanais.</w:t>
      </w:r>
    </w:p>
    <w:p w:rsidR="00B357D3" w:rsidRPr="00B357D3" w:rsidRDefault="00B357D3" w:rsidP="00B357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5" w:anchor="art1%C2%A73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§ 3°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Não se acumularão os acréscimos de vencimentos decorrentes de titulação.</w:t>
      </w:r>
    </w:p>
    <w:p w:rsidR="00B357D3" w:rsidRPr="00B357D3" w:rsidRDefault="00B357D3" w:rsidP="00B357D3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6" w:anchor="art1%C2%A74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§ 4°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 O Ministério da Educação disciplinará o reconhecimento do certificado de especialização de que trata a alínea c do § 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1°.</w:t>
      </w:r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"             </w:t>
      </w:r>
      <w:hyperlink r:id="rId57" w:anchor="art174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431, de 2008)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 </w:t>
      </w:r>
      <w:r w:rsidRPr="00B357D3">
        <w:rPr>
          <w:rFonts w:ascii="Arial" w:eastAsia="Times New Roman" w:hAnsi="Arial" w:cs="Arial"/>
          <w:color w:val="000000"/>
          <w:spacing w:val="-4"/>
          <w:sz w:val="20"/>
          <w:szCs w:val="20"/>
        </w:rPr>
        <w:t>        </w:t>
      </w:r>
      <w:hyperlink r:id="rId58" w:anchor="art176" w:history="1">
        <w:r w:rsidRPr="00B357D3">
          <w:rPr>
            <w:rFonts w:ascii="Arial" w:eastAsia="Times New Roman" w:hAnsi="Arial" w:cs="Arial"/>
            <w:strike/>
            <w:color w:val="0000FF"/>
            <w:spacing w:val="-4"/>
            <w:sz w:val="20"/>
            <w:szCs w:val="20"/>
            <w:u w:val="single"/>
          </w:rPr>
          <w:t>(Revogado pela Lei nº 11.784, de 2008)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4" w:name="art18"/>
      <w:bookmarkEnd w:id="34"/>
      <w:r w:rsidRPr="00B357D3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18. Não serão pagos cumulativamente os acréscimos de vencimentos por titulação concedidos aos docentes pela </w:t>
      </w:r>
      <w:hyperlink r:id="rId59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7.596, de 10 de abril de 1987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e os de mestrado ou doutorado a que se refere o </w:t>
      </w:r>
      <w:hyperlink r:id="rId60" w:anchor="art13%C2%A72a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13, § 2°, "a", da Lei n° 8.270,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5" w:name="art19"/>
      <w:bookmarkEnd w:id="35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19. Os adicionais de titulação instituídos pela </w:t>
      </w:r>
      <w:hyperlink r:id="rId61" w:anchor="art13%C2%A72a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 "a" do § 2° do art. 13 da Lei n° 8.270,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ficam majorados para 25%, no caso de mestrado, e para 50%, no caso de doutorado.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6" w:name="art20"/>
      <w:bookmarkEnd w:id="36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20</w:t>
      </w: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. Os percentuais da Indenização de Representação </w:t>
      </w:r>
      <w:hyperlink r:id="rId62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(Lei n° 8.237, de 1991, Anexo II, Tabela III, alínea b)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 ficam alterados para 2% do valor do soldo, por dia, quando em viagem de representação, de instrução, de emprego operacional, ou quando às ordens de autoridade estrangeira.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     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63" w:anchor="art4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Medida Provisória nº 2.215-10, de 31.8.2001)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7" w:name="art21"/>
      <w:bookmarkEnd w:id="37"/>
      <w:r w:rsidRPr="00B357D3">
        <w:rPr>
          <w:rFonts w:ascii="Arial" w:eastAsia="Times New Roman" w:hAnsi="Arial" w:cs="Arial"/>
          <w:color w:val="000000"/>
          <w:sz w:val="20"/>
          <w:szCs w:val="20"/>
        </w:rPr>
        <w:t> Art. 21. Ficam revogados o </w:t>
      </w:r>
      <w:hyperlink r:id="rId64" w:anchor="art27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27 da Lei n° 8.216, de 13 de agosto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bem como a revogação da </w:t>
      </w:r>
      <w:hyperlink r:id="rId65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n° 7.834,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6</w:t>
        </w:r>
        <w:proofErr w:type="gramEnd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outubro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constante do </w:t>
      </w:r>
      <w:hyperlink r:id="rId66" w:anchor="art38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38 da Lei n° 8.216,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e restaurados a carreira e os cargos de Especialista em Políticas Públicas e Gestão Governamental, nos termos da </w:t>
      </w:r>
      <w:hyperlink r:id="rId67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n° 7.834,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8" w:name="art22-"/>
      <w:bookmarkEnd w:id="38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22. O Poder Executivo disporá sobre a concessão de auxílio-alimentação a servidores civis dos órgãos da Administração direta, autárquica e fundacional sujeitos à jornada de trabalho de quarenta horas semanais, observados os seguintes procedimentos e critérios:              </w:t>
      </w:r>
      <w:hyperlink r:id="rId68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(Regulamento)</w:t>
        </w:r>
        <w:proofErr w:type="gramStart"/>
      </w:hyperlink>
      <w:proofErr w:type="gramEnd"/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9" w:name="art22i"/>
      <w:bookmarkEnd w:id="39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 - alternativamente, a concessão de tíquetes ou a contratação de serviços de terceiros;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0" w:name="art22ii"/>
      <w:bookmarkEnd w:id="40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II - reembolso de parcela de custo do benefício pelo servidor, em índice proporcional à sua remuneração;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1" w:name="art22iii"/>
      <w:bookmarkEnd w:id="41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III - </w:t>
      </w:r>
      <w:proofErr w:type="spell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inacumulabilidade</w:t>
      </w:r>
      <w:proofErr w:type="spell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do benefício alimentação com outros de espécie semelhante, tais como auxílio cesta-básica ou vantagem pessoal originária de qualquer forma de auxilio-alimentação;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2" w:name="art22iv"/>
      <w:bookmarkEnd w:id="42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IV - diferenciação do valor do benefício em razão do efetivo custo de refeição nas diferentes localidades.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3" w:name="art22p"/>
      <w:bookmarkEnd w:id="43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Parágrafo único. O auxílio-alimentação não 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será,</w:t>
      </w:r>
      <w:proofErr w:type="gramEnd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em hipótese alguma: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4" w:name="art22pa"/>
      <w:bookmarkEnd w:id="44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a) pago em dinheiro;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5" w:name="art22pb"/>
      <w:bookmarkEnd w:id="45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b) incorporado ao vencimento, remuneração, provento ou pensão;</w:t>
      </w:r>
    </w:p>
    <w:p w:rsidR="00B357D3" w:rsidRPr="00B357D3" w:rsidRDefault="00B357D3" w:rsidP="00B357D3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6" w:name="art22pc"/>
      <w:bookmarkEnd w:id="46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c) caracterizado como salário-utilidade ou prestação salarial </w:t>
      </w:r>
      <w:r w:rsidRPr="00B357D3">
        <w:rPr>
          <w:rFonts w:ascii="Arial" w:eastAsia="Times New Roman" w:hAnsi="Arial" w:cs="Arial"/>
          <w:i/>
          <w:iCs/>
          <w:strike/>
          <w:color w:val="000000"/>
          <w:sz w:val="20"/>
          <w:szCs w:val="20"/>
        </w:rPr>
        <w:t>in natura.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7" w:name="art22"/>
      <w:bookmarkEnd w:id="47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Art. 22. O Poder Executivo disporá sobre a concessão mensal do auxílio-alimentação por dia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trabalhado, aos servidores públicos federais civis ativos da Administração Pública Federal direta, autárquica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e fundacional.</w:t>
      </w:r>
      <w:r w:rsidRPr="00B357D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 </w:t>
      </w:r>
      <w:hyperlink r:id="rId69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9.527, de 1997)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70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(Regulamento)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8" w:name="art22§1"/>
      <w:bookmarkEnd w:id="48"/>
      <w:r w:rsidRPr="00B357D3">
        <w:rPr>
          <w:rFonts w:ascii="Arial" w:eastAsia="Times New Roman" w:hAnsi="Arial" w:cs="Arial"/>
          <w:color w:val="000000"/>
          <w:sz w:val="20"/>
          <w:szCs w:val="20"/>
        </w:rPr>
        <w:t>§ 1º A concessão do auxílio-alimentação será feita em pecúnia e terá caráter indenizatório.                   </w:t>
      </w:r>
      <w:hyperlink r:id="rId71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9" w:name="art22§2"/>
      <w:bookmarkEnd w:id="49"/>
      <w:r w:rsidRPr="00B357D3">
        <w:rPr>
          <w:rFonts w:ascii="Arial" w:eastAsia="Times New Roman" w:hAnsi="Arial" w:cs="Arial"/>
          <w:color w:val="000000"/>
          <w:sz w:val="20"/>
          <w:szCs w:val="20"/>
        </w:rPr>
        <w:t>§ 2º O servidor que acumule cargo ou emprego na forma da Constituição fará jus a percepção de um único auxílio-alimentação, mediante opção.                   </w:t>
      </w:r>
      <w:hyperlink r:id="rId72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0" w:name="art22§3"/>
      <w:bookmarkEnd w:id="50"/>
      <w:r w:rsidRPr="00B357D3">
        <w:rPr>
          <w:rFonts w:ascii="Arial" w:eastAsia="Times New Roman" w:hAnsi="Arial" w:cs="Arial"/>
          <w:color w:val="000000"/>
          <w:sz w:val="20"/>
          <w:szCs w:val="20"/>
        </w:rPr>
        <w:t>§ 3º O auxílio-alimentação não será:                 </w:t>
      </w:r>
      <w:hyperlink r:id="rId73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1" w:name="art22§3a"/>
      <w:bookmarkEnd w:id="51"/>
      <w:r w:rsidRPr="00B357D3">
        <w:rPr>
          <w:rFonts w:ascii="Arial" w:eastAsia="Times New Roman" w:hAnsi="Arial" w:cs="Arial"/>
          <w:color w:val="000000"/>
          <w:sz w:val="20"/>
          <w:szCs w:val="20"/>
        </w:rPr>
        <w:t>a) incorporado ao vencimento, remuneração, provento ou pensão;                   </w:t>
      </w:r>
      <w:hyperlink r:id="rId74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2" w:name="art22§3b"/>
      <w:bookmarkEnd w:id="52"/>
      <w:r w:rsidRPr="00B357D3">
        <w:rPr>
          <w:rFonts w:ascii="Arial" w:eastAsia="Times New Roman" w:hAnsi="Arial" w:cs="Arial"/>
          <w:color w:val="000000"/>
          <w:sz w:val="20"/>
          <w:szCs w:val="20"/>
        </w:rPr>
        <w:t>b) configurado como rendimento tributável e nem sofrerá incidência de contribuição para o Plano de Seguridade Social do servidor público;                  </w:t>
      </w:r>
      <w:hyperlink r:id="rId75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3" w:name="art22§3c"/>
      <w:bookmarkEnd w:id="53"/>
      <w:r w:rsidRPr="00B357D3">
        <w:rPr>
          <w:rFonts w:ascii="Arial" w:eastAsia="Times New Roman" w:hAnsi="Arial" w:cs="Arial"/>
          <w:color w:val="000000"/>
          <w:sz w:val="20"/>
          <w:szCs w:val="20"/>
        </w:rPr>
        <w:lastRenderedPageBreak/>
        <w:t>c) caracterizado como salário-utilidade ou prestação salarial </w:t>
      </w:r>
      <w:r w:rsidRPr="00B357D3">
        <w:rPr>
          <w:rFonts w:ascii="Arial" w:eastAsia="Times New Roman" w:hAnsi="Arial" w:cs="Arial"/>
          <w:i/>
          <w:iCs/>
          <w:color w:val="000000"/>
          <w:sz w:val="20"/>
          <w:szCs w:val="20"/>
        </w:rPr>
        <w:t>in natura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.                 </w:t>
      </w:r>
      <w:hyperlink r:id="rId76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4" w:name="art22§4"/>
      <w:bookmarkEnd w:id="54"/>
      <w:r w:rsidRPr="00B357D3">
        <w:rPr>
          <w:rFonts w:ascii="Arial" w:eastAsia="Times New Roman" w:hAnsi="Arial" w:cs="Arial"/>
          <w:color w:val="000000"/>
          <w:sz w:val="20"/>
          <w:szCs w:val="20"/>
        </w:rPr>
        <w:t>§ 4º O auxílio-alimentação será custeado com recursos do órgão ou entidade em que o servidor estiver em exercício, ressalvado o direito de opção pelo órgão ou entidade de origem.            </w:t>
      </w:r>
      <w:hyperlink r:id="rId77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5" w:name="art22§5"/>
      <w:bookmarkEnd w:id="55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§ 5º O auxílio-alimentação é </w:t>
      </w:r>
      <w:proofErr w:type="spell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inacumulável</w:t>
      </w:r>
      <w:proofErr w:type="spellEnd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com outros de espécie semelhante, tais como auxílio para a cesta básica ou vantagem pessoal originária de qualquer forma de auxílio ou benefício alimentação.         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78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6" w:name="art22§6"/>
      <w:bookmarkEnd w:id="56"/>
      <w:r w:rsidRPr="00B357D3">
        <w:rPr>
          <w:rFonts w:ascii="Arial" w:eastAsia="Times New Roman" w:hAnsi="Arial" w:cs="Arial"/>
          <w:color w:val="000000"/>
          <w:sz w:val="20"/>
          <w:szCs w:val="20"/>
        </w:rPr>
        <w:t>§ 6º Considerar-se-á para o desconto do auxílio-alimentação, por dia não trabalhado, a proporcionalidade de 22 dias.                </w:t>
      </w:r>
      <w:hyperlink r:id="rId79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7" w:name="art22§7"/>
      <w:bookmarkEnd w:id="57"/>
      <w:r w:rsidRPr="00B357D3">
        <w:rPr>
          <w:rFonts w:ascii="Arial" w:eastAsia="Times New Roman" w:hAnsi="Arial" w:cs="Arial"/>
          <w:color w:val="000000"/>
          <w:sz w:val="20"/>
          <w:szCs w:val="20"/>
        </w:rPr>
        <w:t>§ 7º Para os efeitos deste artigo, considera-se como dia trabalhado a participação do servidor em programa de treinamento regularmente instituído, conferências, congressos, treinamentos, ou outros eventos similares, sem deslocamento da sede.               </w:t>
      </w:r>
      <w:hyperlink r:id="rId80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8" w:name="art22§8"/>
      <w:bookmarkEnd w:id="58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§ 8º As diárias sofrerão desconto correspondente ao auxílio-alimentação a que fizer jus o servidor, exceto aquelas eventualmente pagas em finais de semana e feriados, observada a proporcionalidade prevista no § 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>6º.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" </w:t>
      </w:r>
      <w:hyperlink r:id="rId81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9.527, de 1997)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9" w:name="art23"/>
      <w:bookmarkEnd w:id="59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23. O Poder Executivo dará prioridade, dentre os programas de trabalho a cargo do Ministério do Trabalho e da Administração, ao Programa Nacional de Treinamento, Qualificação e Desenvolvimento do Servidor Público, para implantação do qual serão destinados, a partir do exercício de 1993, nos termos da lei orçamentária, recursos específicos correspondentes a 1% do valor da folha de pagamento.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0" w:name="art24"/>
      <w:bookmarkEnd w:id="60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24. O desenvolvimento do servidor civil no serviço público federal dar-se-á nos termos do regulamento para promoções a ser proposto pelo Poder Executivo, que considerará requisitos de avaliação ou desempenho e de interstício, dependendo a promoção da existência de vaga.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1" w:name="art25"/>
      <w:bookmarkEnd w:id="61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25. </w:t>
      </w: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No </w:t>
      </w:r>
      <w:hyperlink r:id="rId82" w:anchor="anexos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Anexo II da Lei n° 8.237, de 1991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, fica modificado o título da Tabela V - Gratificação de Localidade Especial para Tabela V - Indenização de Localidade Especial e, no último item da Tabela VI - Adicional de Inatividade, ficam substituídas as expressões Reserva Remunerada por Inatividade Remunerada.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</w:t>
      </w:r>
      <w:proofErr w:type="gramStart"/>
      <w:r w:rsidRPr="00B357D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B357D3">
        <w:rPr>
          <w:rFonts w:ascii="Arial" w:eastAsia="Times New Roman" w:hAnsi="Arial" w:cs="Arial"/>
          <w:color w:val="000000"/>
          <w:sz w:val="20"/>
          <w:szCs w:val="20"/>
        </w:rPr>
        <w:t>   </w:t>
      </w:r>
      <w:hyperlink r:id="rId83" w:anchor="art4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Medida Provisória nº 2.215-10, de 31.8.2001)</w:t>
        </w:r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2" w:name="art26"/>
      <w:bookmarkEnd w:id="62"/>
      <w:r w:rsidRPr="00B357D3">
        <w:rPr>
          <w:rFonts w:ascii="Arial" w:eastAsia="Times New Roman" w:hAnsi="Arial" w:cs="Arial"/>
          <w:color w:val="000000"/>
          <w:sz w:val="20"/>
          <w:szCs w:val="20"/>
        </w:rPr>
        <w:t>Art. </w:t>
      </w: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26. O </w:t>
      </w:r>
      <w:hyperlink r:id="rId84" w:anchor="art73p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73 da Lei n° 8.237, de 30 de setembro de 1991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, e o </w:t>
      </w:r>
      <w:hyperlink r:id="rId85" w:anchor="art6p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6° da Lei n° 8.448, de 21 de julho de 1992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, passam a vigorar acrescidos do seguinte parágrafo: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       </w:t>
      </w:r>
      <w:hyperlink r:id="rId86" w:anchor="art4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Medida Provisória nº 2.215-10, de 31.8.2001)</w:t>
        </w:r>
        <w:proofErr w:type="gramStart"/>
      </w:hyperlink>
      <w:proofErr w:type="gramEnd"/>
    </w:p>
    <w:p w:rsidR="00B357D3" w:rsidRPr="00B357D3" w:rsidRDefault="00B357D3" w:rsidP="00B357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 Excluem-se do disposto neste artigo as praças prestadoras de serviço militar inicial e as praças especiais, exceto o Guarda-Marinha e o Aspirante-a-</w:t>
      </w:r>
      <w:proofErr w:type="gramStart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Oficial .</w:t>
      </w:r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3" w:name="art27"/>
      <w:bookmarkEnd w:id="63"/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Art. 27. Para a relação de valores entre a maior e a menor remuneração dos servidores militares, prevista no </w:t>
      </w:r>
      <w:hyperlink r:id="rId87" w:anchor="art3i" w:history="1">
        <w:r w:rsidRPr="00B357D3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 do art. 3° da Lei n° 8.448, de 1992</w:t>
        </w:r>
      </w:hyperlink>
      <w:r w:rsidRPr="00B357D3">
        <w:rPr>
          <w:rFonts w:ascii="Arial" w:eastAsia="Times New Roman" w:hAnsi="Arial" w:cs="Arial"/>
          <w:strike/>
          <w:color w:val="000000"/>
          <w:sz w:val="20"/>
          <w:szCs w:val="20"/>
        </w:rPr>
        <w:t>, não será considerado o valor do soldo pago às praças prestadoras de serviço militar inicial e às praças especiais. 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t>                    </w:t>
      </w:r>
      <w:hyperlink r:id="rId88" w:anchor="art41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Medida Provisória nº 2.215-10, de 31.8.2001)</w:t>
        </w:r>
        <w:proofErr w:type="gramStart"/>
      </w:hyperlink>
      <w:proofErr w:type="gramEnd"/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4" w:name="art28"/>
      <w:bookmarkEnd w:id="64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28. Ficam extintas, a partir de 1° de setembro de 1992: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5" w:name="art28i"/>
      <w:bookmarkEnd w:id="65"/>
      <w:r w:rsidRPr="00B357D3">
        <w:rPr>
          <w:rFonts w:ascii="Arial" w:eastAsia="Times New Roman" w:hAnsi="Arial" w:cs="Arial"/>
          <w:color w:val="000000"/>
          <w:sz w:val="20"/>
          <w:szCs w:val="20"/>
        </w:rPr>
        <w:t>I - Gratificação de Produtividade a que se refere o </w:t>
      </w:r>
      <w:hyperlink r:id="rId89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3° da Lei n° 7.923, de 12 de dezembro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6" w:name="art28ii"/>
      <w:bookmarkEnd w:id="66"/>
      <w:r w:rsidRPr="00B357D3">
        <w:rPr>
          <w:rFonts w:ascii="Arial" w:eastAsia="Times New Roman" w:hAnsi="Arial" w:cs="Arial"/>
          <w:color w:val="000000"/>
          <w:sz w:val="20"/>
          <w:szCs w:val="20"/>
        </w:rPr>
        <w:lastRenderedPageBreak/>
        <w:t>II - Gratificação de Desempenho de Função Essencial à Prestação Jurisdicional a que se refere o </w:t>
      </w:r>
      <w:hyperlink r:id="rId90" w:anchor="art3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3° da Lei n° 7.923,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1989;</w:t>
        </w:r>
        <w:proofErr w:type="gramEnd"/>
      </w:hyperlink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7" w:name="art28iii"/>
      <w:bookmarkEnd w:id="67"/>
      <w:r w:rsidRPr="00B357D3">
        <w:rPr>
          <w:rFonts w:ascii="Arial" w:eastAsia="Times New Roman" w:hAnsi="Arial" w:cs="Arial"/>
          <w:color w:val="000000"/>
          <w:sz w:val="20"/>
          <w:szCs w:val="20"/>
        </w:rPr>
        <w:t>III - Gratificação de Desempenho de Atividades Rodoviária a que se refere o </w:t>
      </w:r>
      <w:hyperlink r:id="rId91" w:anchor="art5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5° da Lei n° 7.995, de </w:t>
        </w:r>
        <w:proofErr w:type="gramStart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1990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8" w:name="art29"/>
      <w:bookmarkEnd w:id="68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29. Os aposentados terão seus proventos revistos para inclusão nos direitos e vantagens ora concedidos aos servidores em atividade, observados os mesmos requisitos exigidos para o posicionamento nas Classes e Padrões dos servidores ativos.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9" w:name="art29p"/>
      <w:bookmarkEnd w:id="69"/>
      <w:r w:rsidRPr="00B357D3">
        <w:rPr>
          <w:rFonts w:ascii="Arial" w:eastAsia="Times New Roman" w:hAnsi="Arial" w:cs="Arial"/>
          <w:color w:val="000000"/>
          <w:sz w:val="20"/>
          <w:szCs w:val="20"/>
        </w:rPr>
        <w:t>Parágrafo único. Serão igualmente revistos os valores das pensões para aplicação dos benefícios decorrentes desta lei.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70" w:name="art30"/>
      <w:bookmarkEnd w:id="70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30. Observado o disposto no art. 1°, esta lei entra em vigor na data de sua publicação, produzindo efeitos financeiros a partir de 1° de setembro de 1992.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71" w:name="art31"/>
      <w:bookmarkEnd w:id="71"/>
      <w:r w:rsidRPr="00B357D3">
        <w:rPr>
          <w:rFonts w:ascii="Arial" w:eastAsia="Times New Roman" w:hAnsi="Arial" w:cs="Arial"/>
          <w:color w:val="000000"/>
          <w:sz w:val="20"/>
          <w:szCs w:val="20"/>
        </w:rPr>
        <w:t>Art. 31. Revogam-se </w:t>
      </w:r>
      <w:hyperlink r:id="rId92" w:anchor="art5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o art. 5°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 e a </w:t>
      </w:r>
      <w:hyperlink r:id="rId93" w:anchor="art13%C2%A72b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 b do § 2° do art. 13 da Lei n° 8.270, de 1991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o </w:t>
      </w:r>
      <w:hyperlink r:id="rId94" w:anchor="art2%C2%A73viii" w:history="1">
        <w:r w:rsidRPr="00B357D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VIII do § 3° do art. 2° da Lei n° 7.923, de 1989</w:t>
        </w:r>
      </w:hyperlink>
      <w:r w:rsidRPr="00B357D3">
        <w:rPr>
          <w:rFonts w:ascii="Arial" w:eastAsia="Times New Roman" w:hAnsi="Arial" w:cs="Arial"/>
          <w:color w:val="000000"/>
          <w:sz w:val="20"/>
          <w:szCs w:val="20"/>
        </w:rPr>
        <w:t>, e demais disposições em contrário.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B357D3">
        <w:rPr>
          <w:rFonts w:ascii="Arial" w:eastAsia="Times New Roman" w:hAnsi="Arial" w:cs="Arial"/>
          <w:color w:val="000000"/>
          <w:sz w:val="20"/>
          <w:szCs w:val="20"/>
        </w:rPr>
        <w:t>Brasília, 17 de setembro de 1992; 171° da Independência e 104° da República.</w:t>
      </w:r>
    </w:p>
    <w:p w:rsidR="00B357D3" w:rsidRPr="00B357D3" w:rsidRDefault="00B357D3" w:rsidP="00B357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357D3">
        <w:rPr>
          <w:rFonts w:ascii="Arial" w:eastAsia="Times New Roman" w:hAnsi="Arial" w:cs="Arial"/>
          <w:color w:val="000000"/>
          <w:sz w:val="20"/>
          <w:szCs w:val="20"/>
        </w:rPr>
        <w:t>FERNANDO COLLOR</w:t>
      </w:r>
      <w:r w:rsidRPr="00B357D3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B357D3">
        <w:rPr>
          <w:rFonts w:ascii="Arial" w:eastAsia="Times New Roman" w:hAnsi="Arial" w:cs="Arial"/>
          <w:i/>
          <w:iCs/>
          <w:color w:val="000000"/>
          <w:sz w:val="20"/>
          <w:szCs w:val="20"/>
        </w:rPr>
        <w:t>Marcílio Marques Moreira</w:t>
      </w:r>
      <w:r w:rsidRPr="00B357D3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João Mellão Neto</w:t>
      </w:r>
    </w:p>
    <w:p w:rsidR="00B357D3" w:rsidRPr="00B357D3" w:rsidRDefault="00B357D3" w:rsidP="00B357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7D3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17.9.1992 e </w:t>
      </w:r>
      <w:hyperlink r:id="rId95" w:history="1">
        <w:r w:rsidRPr="00B357D3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em 18.9.1992</w:t>
        </w:r>
      </w:hyperlink>
    </w:p>
    <w:tbl>
      <w:tblPr>
        <w:tblW w:w="5000" w:type="pct"/>
        <w:jc w:val="center"/>
        <w:tblCellSpacing w:w="2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1"/>
        <w:gridCol w:w="4199"/>
      </w:tblGrid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2" w:name="anexo"/>
            <w:bookmarkEnd w:id="72"/>
            <w:r w:rsidRPr="00B357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ANEXOS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ALTERAÇÕES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3" w:name="anexoi"/>
            <w:bookmarkEnd w:id="73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96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anchor="art2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8.622, de 1993)</w:t>
              </w:r>
              <w:proofErr w:type="gramStart"/>
            </w:hyperlink>
            <w:proofErr w:type="gramEnd"/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4" w:name="anexoii"/>
            <w:bookmarkEnd w:id="74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98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II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anchor="art4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</w:t>
              </w:r>
            </w:hyperlink>
            <w:hyperlink r:id="rId100" w:anchor="art4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ide Lei nº 9.651, de 1998)</w:t>
              </w:r>
              <w:proofErr w:type="gramStart"/>
            </w:hyperlink>
            <w:proofErr w:type="gramEnd"/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5" w:name="anexoiii"/>
            <w:bookmarkEnd w:id="75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1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III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6" w:name="anexoiv"/>
            <w:bookmarkEnd w:id="76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2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IV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7" w:name="anexov"/>
            <w:bookmarkEnd w:id="77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bookmarkStart w:id="78" w:name="anexovi"/>
            <w:bookmarkEnd w:id="78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3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V e VI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9" w:name="anexovii"/>
            <w:bookmarkEnd w:id="79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4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VII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0" w:name="anexoviii"/>
            <w:bookmarkEnd w:id="80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5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VIII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7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7D3" w:rsidRPr="00B357D3" w:rsidTr="00B357D3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1" w:name="anexoix"/>
            <w:bookmarkEnd w:id="81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6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ANEXO IX, X e XI</w:t>
              </w:r>
            </w:hyperlink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           </w:t>
            </w:r>
            <w:hyperlink r:id="rId107" w:anchor="art5" w:history="1">
              <w:r w:rsidRPr="00B357D3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</w:rPr>
                <w:t>(Revogação pela Medida Provisória nº 375, de 2007 do </w:t>
              </w:r>
            </w:hyperlink>
            <w:hyperlink r:id="rId108" w:anchor="art5" w:history="1">
              <w:r w:rsidRPr="00B357D3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</w:rPr>
                <w:t>anexo X</w:t>
              </w:r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)</w:t>
              </w:r>
            </w:hyperlink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       </w:t>
            </w:r>
            <w:proofErr w:type="gramStart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 xml:space="preserve">  </w:t>
            </w:r>
            <w:proofErr w:type="gramEnd"/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hyperlink r:id="rId109" w:anchor="art5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(Revogação pela Lei nº 11.526, de 2007, do anexo X)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7D3" w:rsidRPr="00B357D3" w:rsidRDefault="00B357D3" w:rsidP="00B35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anchor="art5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9.030, de 1995)</w:t>
              </w:r>
            </w:hyperlink>
            <w:r w:rsidRPr="00B357D3">
              <w:rPr>
                <w:rFonts w:ascii="Arial" w:eastAsia="Times New Roman" w:hAnsi="Arial" w:cs="Arial"/>
                <w:sz w:val="20"/>
                <w:szCs w:val="20"/>
              </w:rPr>
              <w:t>    </w:t>
            </w:r>
            <w:hyperlink r:id="rId111" w:anchor="art82" w:history="1">
              <w:r w:rsidRPr="00B357D3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</w:rPr>
                <w:t>(Vide Medida Provisória nº 1.170, de 2023)</w:t>
              </w:r>
            </w:hyperlink>
            <w:r w:rsidRPr="00B357D3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</w:rPr>
              <w:t>  </w:t>
            </w:r>
            <w:hyperlink r:id="rId112" w:anchor="art100" w:history="1">
              <w:r w:rsidRPr="00B357D3">
                <w:rPr>
                  <w:rFonts w:ascii="Arial" w:eastAsia="Times New Roman" w:hAnsi="Arial" w:cs="Arial"/>
                  <w:strike/>
                  <w:color w:val="0000FF"/>
                  <w:sz w:val="20"/>
                  <w:szCs w:val="20"/>
                  <w:u w:val="single"/>
                </w:rPr>
                <w:t>Produção de efeitos</w:t>
              </w:r>
            </w:hyperlink>
            <w:r w:rsidRPr="00B357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</w:t>
            </w:r>
            <w:hyperlink r:id="rId113" w:anchor="art82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pela Lei nº 14.673, de 2023)</w:t>
              </w:r>
            </w:hyperlink>
            <w:r w:rsidRPr="00B357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</w:t>
            </w:r>
            <w:hyperlink r:id="rId114" w:anchor="art103" w:history="1">
              <w:r w:rsidRPr="00B357D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Produção de efeitos</w:t>
              </w:r>
              <w:proofErr w:type="gramStart"/>
            </w:hyperlink>
            <w:proofErr w:type="gramEnd"/>
          </w:p>
        </w:tc>
      </w:tr>
    </w:tbl>
    <w:p w:rsidR="005320DE" w:rsidRPr="00B357D3" w:rsidRDefault="00B357D3" w:rsidP="00B357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7D3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82" w:name="_GoBack"/>
      <w:bookmarkEnd w:id="82"/>
    </w:p>
    <w:sectPr w:rsidR="005320DE" w:rsidRPr="00B357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7D3"/>
    <w:rsid w:val="005320DE"/>
    <w:rsid w:val="00B357D3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357D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357D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357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357D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357D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35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8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706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78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leis/L8460consol.htm" TargetMode="External"/><Relationship Id="rId21" Type="http://schemas.openxmlformats.org/officeDocument/2006/relationships/hyperlink" Target="http://www.planalto.gov.br/ccivil_03/leis/L8270.htm" TargetMode="External"/><Relationship Id="rId42" Type="http://schemas.openxmlformats.org/officeDocument/2006/relationships/hyperlink" Target="http://www.planalto.gov.br/ccivil_03/_Ato2019-2022/2021/Lei/L14204.htm" TargetMode="External"/><Relationship Id="rId47" Type="http://schemas.openxmlformats.org/officeDocument/2006/relationships/hyperlink" Target="http://www.planalto.gov.br/ccivil_03/_Ato2019-2022/2021/Lei/L14204.htm" TargetMode="External"/><Relationship Id="rId63" Type="http://schemas.openxmlformats.org/officeDocument/2006/relationships/hyperlink" Target="http://www.planalto.gov.br/ccivil_03/MPV/2215-10.htm" TargetMode="External"/><Relationship Id="rId68" Type="http://schemas.openxmlformats.org/officeDocument/2006/relationships/hyperlink" Target="http://www.planalto.gov.br/ccivil_03/decreto/1990-1994/D0969.htm" TargetMode="External"/><Relationship Id="rId84" Type="http://schemas.openxmlformats.org/officeDocument/2006/relationships/hyperlink" Target="http://www.planalto.gov.br/ccivil_03/leis/L8237.htm" TargetMode="External"/><Relationship Id="rId89" Type="http://schemas.openxmlformats.org/officeDocument/2006/relationships/hyperlink" Target="http://www.planalto.gov.br/ccivil_03/leis/L7923.htm" TargetMode="External"/><Relationship Id="rId112" Type="http://schemas.openxmlformats.org/officeDocument/2006/relationships/hyperlink" Target="http://www.planalto.gov.br/ccivil_03/leis/L8460consol.htm" TargetMode="External"/><Relationship Id="rId16" Type="http://schemas.openxmlformats.org/officeDocument/2006/relationships/hyperlink" Target="http://www.planalto.gov.br/ccivil_03/Decreto-Lei/1965-1988/Del1858.htm" TargetMode="External"/><Relationship Id="rId107" Type="http://schemas.openxmlformats.org/officeDocument/2006/relationships/hyperlink" Target="http://www.planalto.gov.br/ccivil_03/_Ato2007-2010/2007/Mpv/375.htm" TargetMode="External"/><Relationship Id="rId11" Type="http://schemas.openxmlformats.org/officeDocument/2006/relationships/hyperlink" Target="http://www.planalto.gov.br/ccivil_03/leis/L7596.htm" TargetMode="External"/><Relationship Id="rId24" Type="http://schemas.openxmlformats.org/officeDocument/2006/relationships/hyperlink" Target="http://www.planalto.gov.br/ccivil_03/leis/L7923.htm" TargetMode="External"/><Relationship Id="rId32" Type="http://schemas.openxmlformats.org/officeDocument/2006/relationships/hyperlink" Target="http://www.planalto.gov.br/ccivil_03/leis/L9030.htm" TargetMode="External"/><Relationship Id="rId37" Type="http://schemas.openxmlformats.org/officeDocument/2006/relationships/hyperlink" Target="http://www.planalto.gov.br/ccivil_03/_Ato2019-2022/2021/Lei/L14204.htm" TargetMode="External"/><Relationship Id="rId40" Type="http://schemas.openxmlformats.org/officeDocument/2006/relationships/hyperlink" Target="http://www.planalto.gov.br/ccivil_03/leis/LEIS_2001/L10180.htm" TargetMode="External"/><Relationship Id="rId45" Type="http://schemas.openxmlformats.org/officeDocument/2006/relationships/hyperlink" Target="http://www.planalto.gov.br/ccivil_03/leis/L8216.htm" TargetMode="External"/><Relationship Id="rId53" Type="http://schemas.openxmlformats.org/officeDocument/2006/relationships/hyperlink" Target="http://www.planalto.gov.br/ccivil_03/leis/1989_1994/L8445.htm" TargetMode="External"/><Relationship Id="rId58" Type="http://schemas.openxmlformats.org/officeDocument/2006/relationships/hyperlink" Target="http://www.planalto.gov.br/ccivil_03/_Ato2007-2010/2008/Lei/L11784.htm" TargetMode="External"/><Relationship Id="rId66" Type="http://schemas.openxmlformats.org/officeDocument/2006/relationships/hyperlink" Target="http://www.planalto.gov.br/ccivil_03/leis/L8216.htm" TargetMode="External"/><Relationship Id="rId74" Type="http://schemas.openxmlformats.org/officeDocument/2006/relationships/hyperlink" Target="http://www.planalto.gov.br/ccivil_03/leis/L9527.htm" TargetMode="External"/><Relationship Id="rId79" Type="http://schemas.openxmlformats.org/officeDocument/2006/relationships/hyperlink" Target="http://www.planalto.gov.br/ccivil_03/leis/L9527.htm" TargetMode="External"/><Relationship Id="rId87" Type="http://schemas.openxmlformats.org/officeDocument/2006/relationships/hyperlink" Target="http://www.planalto.gov.br/ccivil_03/leis/L8448.htm" TargetMode="External"/><Relationship Id="rId102" Type="http://schemas.openxmlformats.org/officeDocument/2006/relationships/hyperlink" Target="http://www.planalto.gov.br/ccivil_03/leis/1989_1994/anexo/ANL8460-92/ANEXO%20-%20IV.pdf" TargetMode="External"/><Relationship Id="rId110" Type="http://schemas.openxmlformats.org/officeDocument/2006/relationships/hyperlink" Target="http://www.planalto.gov.br/ccivil_03/leis/L9030.htm" TargetMode="External"/><Relationship Id="rId115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8.460-1992?OpenDocument" TargetMode="External"/><Relationship Id="rId61" Type="http://schemas.openxmlformats.org/officeDocument/2006/relationships/hyperlink" Target="http://www.planalto.gov.br/ccivil_03/leis/L8270.htm" TargetMode="External"/><Relationship Id="rId82" Type="http://schemas.openxmlformats.org/officeDocument/2006/relationships/hyperlink" Target="http://www.planalto.gov.br/ccivil_03/leis/L8237.htm" TargetMode="External"/><Relationship Id="rId90" Type="http://schemas.openxmlformats.org/officeDocument/2006/relationships/hyperlink" Target="http://www.planalto.gov.br/ccivil_03/leis/L7923.htm" TargetMode="External"/><Relationship Id="rId95" Type="http://schemas.openxmlformats.org/officeDocument/2006/relationships/hyperlink" Target="http://www.planalto.gov.br/ccivil_03/leis/1989_1994/RET/rlei-8460-92.pdf" TargetMode="External"/><Relationship Id="rId19" Type="http://schemas.openxmlformats.org/officeDocument/2006/relationships/hyperlink" Target="http://www.planalto.gov.br/ccivil_03/leis/L7995.htm" TargetMode="External"/><Relationship Id="rId14" Type="http://schemas.openxmlformats.org/officeDocument/2006/relationships/hyperlink" Target="http://www.planalto.gov.br/ccivil_03/leis/L7855.htm" TargetMode="External"/><Relationship Id="rId22" Type="http://schemas.openxmlformats.org/officeDocument/2006/relationships/hyperlink" Target="http://www.planalto.gov.br/ccivil_03/leis/L7995.htm" TargetMode="External"/><Relationship Id="rId27" Type="http://schemas.openxmlformats.org/officeDocument/2006/relationships/hyperlink" Target="http://www.planalto.gov.br/ccivil_03/leis/LDL/Ldl13.htm" TargetMode="External"/><Relationship Id="rId30" Type="http://schemas.openxmlformats.org/officeDocument/2006/relationships/hyperlink" Target="http://www.planalto.gov.br/ccivil_03/_Ato2019-2022/2021/Lei/L14204.htm" TargetMode="External"/><Relationship Id="rId35" Type="http://schemas.openxmlformats.org/officeDocument/2006/relationships/hyperlink" Target="http://www.planalto.gov.br/ccivil_03/leis/L8448.htm" TargetMode="External"/><Relationship Id="rId43" Type="http://schemas.openxmlformats.org/officeDocument/2006/relationships/hyperlink" Target="http://www.planalto.gov.br/ccivil_03/_Ato2019-2022/2021/Mpv/mpv1042.htm" TargetMode="External"/><Relationship Id="rId48" Type="http://schemas.openxmlformats.org/officeDocument/2006/relationships/hyperlink" Target="http://www.planalto.gov.br/ccivil_03/_Ato2007-2010/2008/Mpv/431.htm" TargetMode="External"/><Relationship Id="rId56" Type="http://schemas.openxmlformats.org/officeDocument/2006/relationships/hyperlink" Target="http://www.planalto.gov.br/ccivil_03/leis/1989_1994/L8445.htm" TargetMode="External"/><Relationship Id="rId64" Type="http://schemas.openxmlformats.org/officeDocument/2006/relationships/hyperlink" Target="http://www.planalto.gov.br/ccivil_03/leis/L8216.htm" TargetMode="External"/><Relationship Id="rId69" Type="http://schemas.openxmlformats.org/officeDocument/2006/relationships/hyperlink" Target="http://www.planalto.gov.br/ccivil_03/leis/L9527.htm" TargetMode="External"/><Relationship Id="rId77" Type="http://schemas.openxmlformats.org/officeDocument/2006/relationships/hyperlink" Target="http://www.planalto.gov.br/ccivil_03/leis/L9527.htm" TargetMode="External"/><Relationship Id="rId100" Type="http://schemas.openxmlformats.org/officeDocument/2006/relationships/hyperlink" Target="http://www.planalto.gov.br/ccivil_03/leis/L9651.htm" TargetMode="External"/><Relationship Id="rId105" Type="http://schemas.openxmlformats.org/officeDocument/2006/relationships/hyperlink" Target="http://www.planalto.gov.br/ccivil_03/leis/1989_1994/anexo/ANL8460-92/ANEXO%20-%20VIII.pdf" TargetMode="External"/><Relationship Id="rId113" Type="http://schemas.openxmlformats.org/officeDocument/2006/relationships/hyperlink" Target="http://www.planalto.gov.br/ccivil_03/_Ato2023-2026/2023/Lei/L14673.htm" TargetMode="External"/><Relationship Id="rId8" Type="http://schemas.openxmlformats.org/officeDocument/2006/relationships/hyperlink" Target="http://www.planalto.gov.br/ccivil_03/leis/L8622.htm" TargetMode="External"/><Relationship Id="rId51" Type="http://schemas.openxmlformats.org/officeDocument/2006/relationships/hyperlink" Target="http://www.planalto.gov.br/ccivil_03/leis/1989_1994/L8445.htm" TargetMode="External"/><Relationship Id="rId72" Type="http://schemas.openxmlformats.org/officeDocument/2006/relationships/hyperlink" Target="http://www.planalto.gov.br/ccivil_03/leis/L9527.htm" TargetMode="External"/><Relationship Id="rId80" Type="http://schemas.openxmlformats.org/officeDocument/2006/relationships/hyperlink" Target="http://www.planalto.gov.br/ccivil_03/leis/L9527.htm" TargetMode="External"/><Relationship Id="rId85" Type="http://schemas.openxmlformats.org/officeDocument/2006/relationships/hyperlink" Target="http://www.planalto.gov.br/ccivil_03/leis/L8448.htm" TargetMode="External"/><Relationship Id="rId93" Type="http://schemas.openxmlformats.org/officeDocument/2006/relationships/hyperlink" Target="http://www.planalto.gov.br/ccivil_03/leis/L8270.htm" TargetMode="External"/><Relationship Id="rId98" Type="http://schemas.openxmlformats.org/officeDocument/2006/relationships/hyperlink" Target="http://www.planalto.gov.br/ccivil_03/leis/1989_1994/anexo/ANL8460-92/ANEXO%20-%20II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leis/Mensagem_Veto/anterior_98/VepL8460-92.htm" TargetMode="External"/><Relationship Id="rId17" Type="http://schemas.openxmlformats.org/officeDocument/2006/relationships/hyperlink" Target="http://www.planalto.gov.br/ccivil_03/leis/1980-1988/L7686.htm" TargetMode="External"/><Relationship Id="rId25" Type="http://schemas.openxmlformats.org/officeDocument/2006/relationships/hyperlink" Target="http://www.planalto.gov.br/ccivil_03/leis/L7995.htm" TargetMode="External"/><Relationship Id="rId33" Type="http://schemas.openxmlformats.org/officeDocument/2006/relationships/hyperlink" Target="http://www.planalto.gov.br/ccivil_03/_Ato2007-2010/2010/Mpv/499.htm" TargetMode="External"/><Relationship Id="rId38" Type="http://schemas.openxmlformats.org/officeDocument/2006/relationships/hyperlink" Target="http://www.planalto.gov.br/ccivil_03/_Ato2019-2022/2021/Mpv/mpv1042.htm" TargetMode="External"/><Relationship Id="rId46" Type="http://schemas.openxmlformats.org/officeDocument/2006/relationships/hyperlink" Target="http://www.planalto.gov.br/ccivil_03/_Ato2019-2022/2021/Mpv/mpv1042.htm" TargetMode="External"/><Relationship Id="rId59" Type="http://schemas.openxmlformats.org/officeDocument/2006/relationships/hyperlink" Target="http://www.planalto.gov.br/ccivil_03/leis/L7596.htm" TargetMode="External"/><Relationship Id="rId67" Type="http://schemas.openxmlformats.org/officeDocument/2006/relationships/hyperlink" Target="http://www.planalto.gov.br/ccivil_03/leis/L7834.htm" TargetMode="External"/><Relationship Id="rId103" Type="http://schemas.openxmlformats.org/officeDocument/2006/relationships/hyperlink" Target="http://www.planalto.gov.br/ccivil_03/leis/1989_1994/anexo/ANL8460-92/ANEXO%20-%20V%20e%20VI.pdf" TargetMode="External"/><Relationship Id="rId108" Type="http://schemas.openxmlformats.org/officeDocument/2006/relationships/hyperlink" Target="http://www.planalto.gov.br/ccivil_03/_Ato2007-2010/2007/Mpv/375.htm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://www.planalto.gov.br/ccivil_03/leis/L7662.htm" TargetMode="External"/><Relationship Id="rId41" Type="http://schemas.openxmlformats.org/officeDocument/2006/relationships/hyperlink" Target="http://www.planalto.gov.br/ccivil_03/_Ato2019-2022/2021/Mpv/mpv1042.htm" TargetMode="External"/><Relationship Id="rId54" Type="http://schemas.openxmlformats.org/officeDocument/2006/relationships/hyperlink" Target="http://www.planalto.gov.br/ccivil_03/leis/1989_1994/L8445.htm" TargetMode="External"/><Relationship Id="rId62" Type="http://schemas.openxmlformats.org/officeDocument/2006/relationships/hyperlink" Target="http://www.planalto.gov.br/ccivil_03/leis/L8237.htm" TargetMode="External"/><Relationship Id="rId70" Type="http://schemas.openxmlformats.org/officeDocument/2006/relationships/hyperlink" Target="http://www.planalto.gov.br/ccivil_03/decreto/2001/D3887.htm" TargetMode="External"/><Relationship Id="rId75" Type="http://schemas.openxmlformats.org/officeDocument/2006/relationships/hyperlink" Target="http://www.planalto.gov.br/ccivil_03/leis/L9527.htm" TargetMode="External"/><Relationship Id="rId83" Type="http://schemas.openxmlformats.org/officeDocument/2006/relationships/hyperlink" Target="http://www.planalto.gov.br/ccivil_03/MPV/2215-10.htm" TargetMode="External"/><Relationship Id="rId88" Type="http://schemas.openxmlformats.org/officeDocument/2006/relationships/hyperlink" Target="http://www.planalto.gov.br/ccivil_03/MPV/2215-10.htm" TargetMode="External"/><Relationship Id="rId91" Type="http://schemas.openxmlformats.org/officeDocument/2006/relationships/hyperlink" Target="http://www.planalto.gov.br/ccivil_03/leis/L7995.htm" TargetMode="External"/><Relationship Id="rId96" Type="http://schemas.openxmlformats.org/officeDocument/2006/relationships/hyperlink" Target="http://www.planalto.gov.br/ccivil_03/leis/1989_1994/anexo/ANL8460-92/ANEXO%20-%20I.pdf" TargetMode="External"/><Relationship Id="rId111" Type="http://schemas.openxmlformats.org/officeDocument/2006/relationships/hyperlink" Target="http://www.planalto.gov.br/ccivil_03/_Ato2023-2026/2023/Mpv/mpv117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460compilada.htm" TargetMode="External"/><Relationship Id="rId15" Type="http://schemas.openxmlformats.org/officeDocument/2006/relationships/hyperlink" Target="http://www.planalto.gov.br/ccivil_03/leis/L7787.htm" TargetMode="External"/><Relationship Id="rId23" Type="http://schemas.openxmlformats.org/officeDocument/2006/relationships/hyperlink" Target="http://www.planalto.gov.br/ccivil_03/leis/L7995.htm" TargetMode="External"/><Relationship Id="rId28" Type="http://schemas.openxmlformats.org/officeDocument/2006/relationships/hyperlink" Target="http://www.planalto.gov.br/ccivil_03/_Ato2019-2022/2021/Mpv/mpv1042.htm" TargetMode="External"/><Relationship Id="rId36" Type="http://schemas.openxmlformats.org/officeDocument/2006/relationships/hyperlink" Target="http://www.planalto.gov.br/ccivil_03/_Ato2019-2022/2021/Lei/L14204.htm" TargetMode="External"/><Relationship Id="rId49" Type="http://schemas.openxmlformats.org/officeDocument/2006/relationships/hyperlink" Target="http://www.planalto.gov.br/ccivil_03/_Ato2007-2010/2008/Lei/L11784.htm" TargetMode="External"/><Relationship Id="rId57" Type="http://schemas.openxmlformats.org/officeDocument/2006/relationships/hyperlink" Target="http://www.planalto.gov.br/ccivil_03/_Ato2007-2010/2008/Mpv/431.htm" TargetMode="External"/><Relationship Id="rId106" Type="http://schemas.openxmlformats.org/officeDocument/2006/relationships/hyperlink" Target="http://www.planalto.gov.br/ccivil_03/leis/1989_1994/anexo/ANL8460-92/ANEXO%20-%20IX%20e%20X.pdf" TargetMode="External"/><Relationship Id="rId114" Type="http://schemas.openxmlformats.org/officeDocument/2006/relationships/hyperlink" Target="http://www.planalto.gov.br/ccivil_03/_Ato2023-2026/2023/Lei/L14673.htm" TargetMode="External"/><Relationship Id="rId10" Type="http://schemas.openxmlformats.org/officeDocument/2006/relationships/hyperlink" Target="http://www.planalto.gov.br/ccivil_03/MPV/2215-10.htm" TargetMode="External"/><Relationship Id="rId31" Type="http://schemas.openxmlformats.org/officeDocument/2006/relationships/hyperlink" Target="http://www.planalto.gov.br/ccivil_03/leis/L8460consol.htm" TargetMode="External"/><Relationship Id="rId44" Type="http://schemas.openxmlformats.org/officeDocument/2006/relationships/hyperlink" Target="http://www.planalto.gov.br/ccivil_03/_Ato2019-2022/2021/Lei/L14204.htm" TargetMode="External"/><Relationship Id="rId52" Type="http://schemas.openxmlformats.org/officeDocument/2006/relationships/hyperlink" Target="http://www.planalto.gov.br/ccivil_03/leis/1989_1994/L8445.htm" TargetMode="External"/><Relationship Id="rId60" Type="http://schemas.openxmlformats.org/officeDocument/2006/relationships/hyperlink" Target="http://www.planalto.gov.br/ccivil_03/leis/L8270.htm" TargetMode="External"/><Relationship Id="rId65" Type="http://schemas.openxmlformats.org/officeDocument/2006/relationships/hyperlink" Target="http://www.planalto.gov.br/ccivil_03/leis/L7834.htm" TargetMode="External"/><Relationship Id="rId73" Type="http://schemas.openxmlformats.org/officeDocument/2006/relationships/hyperlink" Target="http://www.planalto.gov.br/ccivil_03/leis/L9527.htm" TargetMode="External"/><Relationship Id="rId78" Type="http://schemas.openxmlformats.org/officeDocument/2006/relationships/hyperlink" Target="http://www.planalto.gov.br/ccivil_03/leis/L9527.htm" TargetMode="External"/><Relationship Id="rId81" Type="http://schemas.openxmlformats.org/officeDocument/2006/relationships/hyperlink" Target="http://www.planalto.gov.br/ccivil_03/leis/L9527.htm" TargetMode="External"/><Relationship Id="rId86" Type="http://schemas.openxmlformats.org/officeDocument/2006/relationships/hyperlink" Target="http://www.planalto.gov.br/ccivil_03/MPV/2215-10.htm" TargetMode="External"/><Relationship Id="rId94" Type="http://schemas.openxmlformats.org/officeDocument/2006/relationships/hyperlink" Target="http://www.planalto.gov.br/ccivil_03/leis/L7923.htm" TargetMode="External"/><Relationship Id="rId99" Type="http://schemas.openxmlformats.org/officeDocument/2006/relationships/hyperlink" Target="http://www.planalto.gov.br/ccivil_03/leis/L9651.htm" TargetMode="External"/><Relationship Id="rId101" Type="http://schemas.openxmlformats.org/officeDocument/2006/relationships/hyperlink" Target="http://www.planalto.gov.br/ccivil_03/leis/1989_1994/anexo/ANL8460-92/ANEXO%20-%20II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448.htm" TargetMode="External"/><Relationship Id="rId13" Type="http://schemas.openxmlformats.org/officeDocument/2006/relationships/hyperlink" Target="http://legislacao.planalto.gov.br/legisla/legislacao.nsf/Viw_Identificacao/DEC%2055.841-1965?OpenDocument" TargetMode="External"/><Relationship Id="rId18" Type="http://schemas.openxmlformats.org/officeDocument/2006/relationships/hyperlink" Target="http://www.planalto.gov.br/ccivil_03/leis/L7923.htm" TargetMode="External"/><Relationship Id="rId39" Type="http://schemas.openxmlformats.org/officeDocument/2006/relationships/hyperlink" Target="http://www.planalto.gov.br/ccivil_03/_Ato2019-2022/2021/Lei/L14204.htm" TargetMode="External"/><Relationship Id="rId109" Type="http://schemas.openxmlformats.org/officeDocument/2006/relationships/hyperlink" Target="http://www.planalto.gov.br/ccivil_03/_Ato2007-2010/2007/Lei/L11526.htm" TargetMode="External"/><Relationship Id="rId34" Type="http://schemas.openxmlformats.org/officeDocument/2006/relationships/hyperlink" Target="http://www.planalto.gov.br/ccivil_03/_Ato2007-2010/2010/Lei/L12375.htm" TargetMode="External"/><Relationship Id="rId50" Type="http://schemas.openxmlformats.org/officeDocument/2006/relationships/hyperlink" Target="http://www.planalto.gov.br/ccivil_03/leis/1989_1994/L8445.htm" TargetMode="External"/><Relationship Id="rId55" Type="http://schemas.openxmlformats.org/officeDocument/2006/relationships/hyperlink" Target="http://www.planalto.gov.br/ccivil_03/leis/1989_1994/L8445.htm" TargetMode="External"/><Relationship Id="rId76" Type="http://schemas.openxmlformats.org/officeDocument/2006/relationships/hyperlink" Target="http://www.planalto.gov.br/ccivil_03/leis/L9527.htm" TargetMode="External"/><Relationship Id="rId97" Type="http://schemas.openxmlformats.org/officeDocument/2006/relationships/hyperlink" Target="http://www.planalto.gov.br/ccivil_03/leis/L8622.htm" TargetMode="External"/><Relationship Id="rId104" Type="http://schemas.openxmlformats.org/officeDocument/2006/relationships/hyperlink" Target="http://www.planalto.gov.br/ccivil_03/leis/1989_1994/anexo/ANL8460-92/ANEXO%20-%20VII.pdf" TargetMode="External"/><Relationship Id="rId7" Type="http://schemas.openxmlformats.org/officeDocument/2006/relationships/hyperlink" Target="http://www.planalto.gov.br/ccivil_03/leis/Mensagem_Veto/anterior_98/VepL8460-92.htm" TargetMode="External"/><Relationship Id="rId71" Type="http://schemas.openxmlformats.org/officeDocument/2006/relationships/hyperlink" Target="http://www.planalto.gov.br/ccivil_03/leis/L9527.htm" TargetMode="External"/><Relationship Id="rId92" Type="http://schemas.openxmlformats.org/officeDocument/2006/relationships/hyperlink" Target="http://www.planalto.gov.br/ccivil_03/leis/L8270.ht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planalto.gov.br/ccivil_03/_Ato2019-2022/2021/Mpv/mpv104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4328</Words>
  <Characters>23372</Characters>
  <Application>Microsoft Office Word</Application>
  <DocSecurity>0</DocSecurity>
  <Lines>194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2023-11-09T15:01:00Z</dcterms:created>
  <dcterms:modified xsi:type="dcterms:W3CDTF">2023-11-09T16:45:00Z</dcterms:modified>
</cp:coreProperties>
</file>