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236"/>
        <w:gridCol w:w="4717"/>
      </w:tblGrid>
      <w:tr w:rsidR="001F419E" w:rsidRPr="001F419E" w:rsidTr="001F419E">
        <w:trPr>
          <w:tblCellSpacing w:w="0" w:type="dxa"/>
          <w:jc w:val="center"/>
        </w:trPr>
        <w:tc>
          <w:tcPr>
            <w:tcW w:w="700" w:type="pct"/>
            <w:vAlign w:val="center"/>
            <w:hideMark/>
          </w:tcPr>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sz w:val="24"/>
                <w:szCs w:val="24"/>
              </w:rPr>
            </w:pPr>
            <w:r w:rsidRPr="001F419E">
              <w:rPr>
                <w:rFonts w:ascii="Times New Roman" w:eastAsia="Times New Roman" w:hAnsi="Times New Roman" w:cs="Times New Roman"/>
                <w:sz w:val="24"/>
                <w:szCs w:val="24"/>
              </w:rPr>
              <w:t>  </w:t>
            </w: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sz w:val="24"/>
                <w:szCs w:val="24"/>
              </w:rPr>
            </w:pPr>
            <w:r w:rsidRPr="001F419E">
              <w:rPr>
                <w:rFonts w:ascii="Arial" w:eastAsia="Times New Roman" w:hAnsi="Arial" w:cs="Arial"/>
                <w:b/>
                <w:bCs/>
                <w:color w:val="808000"/>
                <w:sz w:val="36"/>
                <w:szCs w:val="36"/>
              </w:rPr>
              <w:t>Presidência da República</w:t>
            </w:r>
            <w:r w:rsidRPr="001F419E">
              <w:rPr>
                <w:rFonts w:ascii="Arial" w:eastAsia="Times New Roman" w:hAnsi="Arial" w:cs="Arial"/>
                <w:b/>
                <w:bCs/>
                <w:color w:val="808000"/>
                <w:sz w:val="24"/>
                <w:szCs w:val="24"/>
              </w:rPr>
              <w:br/>
            </w:r>
            <w:r w:rsidRPr="001F419E">
              <w:rPr>
                <w:rFonts w:ascii="Arial" w:eastAsia="Times New Roman" w:hAnsi="Arial" w:cs="Arial"/>
                <w:b/>
                <w:bCs/>
                <w:color w:val="808000"/>
                <w:sz w:val="27"/>
                <w:szCs w:val="27"/>
              </w:rPr>
              <w:t>Casa Civil</w:t>
            </w:r>
            <w:r w:rsidRPr="001F419E">
              <w:rPr>
                <w:rFonts w:ascii="Arial" w:eastAsia="Times New Roman" w:hAnsi="Arial" w:cs="Arial"/>
                <w:b/>
                <w:bCs/>
                <w:color w:val="808000"/>
                <w:sz w:val="27"/>
                <w:szCs w:val="27"/>
              </w:rPr>
              <w:br/>
            </w:r>
            <w:r w:rsidRPr="001F419E">
              <w:rPr>
                <w:rFonts w:ascii="Arial" w:eastAsia="Times New Roman" w:hAnsi="Arial" w:cs="Arial"/>
                <w:b/>
                <w:bCs/>
                <w:color w:val="808000"/>
                <w:sz w:val="24"/>
                <w:szCs w:val="24"/>
              </w:rPr>
              <w:t>Subchefia para Assuntos Jurídicos</w:t>
            </w:r>
          </w:p>
        </w:tc>
      </w:tr>
    </w:tbl>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1F419E">
          <w:rPr>
            <w:rFonts w:ascii="Arial" w:eastAsia="Times New Roman" w:hAnsi="Arial" w:cs="Arial"/>
            <w:b/>
            <w:bCs/>
            <w:color w:val="000080"/>
            <w:sz w:val="24"/>
            <w:szCs w:val="24"/>
            <w:u w:val="single"/>
          </w:rPr>
          <w:t xml:space="preserve">LEI Nº 8.313, DE 23 DE DEZEMBRO DE </w:t>
        </w:r>
        <w:proofErr w:type="gramStart"/>
        <w:r w:rsidRPr="001F419E">
          <w:rPr>
            <w:rFonts w:ascii="Arial" w:eastAsia="Times New Roman" w:hAnsi="Arial" w:cs="Arial"/>
            <w:b/>
            <w:bCs/>
            <w:color w:val="000080"/>
            <w:sz w:val="24"/>
            <w:szCs w:val="24"/>
            <w:u w:val="single"/>
          </w:rPr>
          <w:t>1991.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1F419E" w:rsidRPr="001F419E" w:rsidTr="001F419E">
        <w:trPr>
          <w:tblCellSpacing w:w="0" w:type="dxa"/>
        </w:trPr>
        <w:tc>
          <w:tcPr>
            <w:tcW w:w="2550" w:type="pct"/>
            <w:vAlign w:val="center"/>
            <w:hideMark/>
          </w:tcPr>
          <w:p w:rsidR="001F419E" w:rsidRPr="001F419E" w:rsidRDefault="001F419E" w:rsidP="001F419E">
            <w:pPr>
              <w:spacing w:after="0" w:line="240" w:lineRule="auto"/>
              <w:rPr>
                <w:rFonts w:ascii="Times New Roman" w:eastAsia="Times New Roman" w:hAnsi="Times New Roman" w:cs="Times New Roman"/>
                <w:sz w:val="24"/>
                <w:szCs w:val="24"/>
              </w:rPr>
            </w:pPr>
            <w:hyperlink r:id="rId6" w:history="1">
              <w:r w:rsidRPr="001F419E">
                <w:rPr>
                  <w:rFonts w:ascii="Arial" w:eastAsia="Times New Roman" w:hAnsi="Arial" w:cs="Arial"/>
                  <w:color w:val="0000FF"/>
                  <w:sz w:val="20"/>
                  <w:szCs w:val="20"/>
                  <w:u w:val="single"/>
                </w:rPr>
                <w:t>Texto compilado</w:t>
              </w:r>
            </w:hyperlink>
          </w:p>
          <w:p w:rsidR="001F419E" w:rsidRPr="001F419E" w:rsidRDefault="001F419E" w:rsidP="001F419E">
            <w:pPr>
              <w:spacing w:before="100" w:beforeAutospacing="1" w:after="100" w:afterAutospacing="1" w:line="240" w:lineRule="auto"/>
              <w:rPr>
                <w:rFonts w:ascii="Times New Roman" w:eastAsia="Times New Roman" w:hAnsi="Times New Roman" w:cs="Times New Roman"/>
                <w:sz w:val="24"/>
                <w:szCs w:val="24"/>
              </w:rPr>
            </w:pPr>
            <w:hyperlink r:id="rId7" w:history="1">
              <w:r w:rsidRPr="001F419E">
                <w:rPr>
                  <w:rFonts w:ascii="Arial" w:eastAsia="Times New Roman" w:hAnsi="Arial" w:cs="Arial"/>
                  <w:strike/>
                  <w:color w:val="0000FF"/>
                  <w:sz w:val="20"/>
                  <w:szCs w:val="20"/>
                  <w:u w:val="single"/>
                </w:rPr>
                <w:t>Regulamento</w:t>
              </w:r>
            </w:hyperlink>
            <w:r w:rsidRPr="001F419E">
              <w:rPr>
                <w:rFonts w:ascii="Times New Roman" w:eastAsia="Times New Roman" w:hAnsi="Times New Roman" w:cs="Times New Roman"/>
                <w:sz w:val="24"/>
                <w:szCs w:val="24"/>
              </w:rPr>
              <w:br/>
            </w:r>
            <w:hyperlink r:id="rId8" w:history="1">
              <w:proofErr w:type="spellStart"/>
              <w:r w:rsidRPr="001F419E">
                <w:rPr>
                  <w:rFonts w:ascii="Arial" w:eastAsia="Times New Roman" w:hAnsi="Arial" w:cs="Arial"/>
                  <w:color w:val="0000FF"/>
                  <w:sz w:val="20"/>
                  <w:szCs w:val="20"/>
                  <w:u w:val="single"/>
                </w:rPr>
                <w:t>Regulamento</w:t>
              </w:r>
              <w:proofErr w:type="spellEnd"/>
            </w:hyperlink>
            <w:r w:rsidRPr="001F419E">
              <w:rPr>
                <w:rFonts w:ascii="Arial" w:eastAsia="Times New Roman" w:hAnsi="Arial" w:cs="Arial"/>
                <w:sz w:val="20"/>
                <w:szCs w:val="20"/>
              </w:rPr>
              <w:br/>
            </w:r>
            <w:hyperlink r:id="rId9" w:history="1">
              <w:r w:rsidRPr="001F419E">
                <w:rPr>
                  <w:rFonts w:ascii="Arial" w:eastAsia="Times New Roman" w:hAnsi="Arial" w:cs="Arial"/>
                  <w:color w:val="0000FF"/>
                  <w:sz w:val="20"/>
                  <w:szCs w:val="20"/>
                  <w:u w:val="single"/>
                </w:rPr>
                <w:t>Mensagem de veto</w:t>
              </w:r>
            </w:hyperlink>
            <w:r w:rsidRPr="001F419E">
              <w:rPr>
                <w:rFonts w:ascii="Times New Roman" w:eastAsia="Times New Roman" w:hAnsi="Times New Roman" w:cs="Times New Roman"/>
                <w:sz w:val="24"/>
                <w:szCs w:val="24"/>
              </w:rPr>
              <w:br/>
            </w:r>
            <w:hyperlink r:id="rId10" w:history="1">
              <w:r w:rsidRPr="001F419E">
                <w:rPr>
                  <w:rFonts w:ascii="Arial" w:eastAsia="Times New Roman" w:hAnsi="Arial" w:cs="Arial"/>
                  <w:color w:val="0000FF"/>
                  <w:sz w:val="20"/>
                  <w:szCs w:val="20"/>
                  <w:u w:val="single"/>
                </w:rPr>
                <w:t>Regulamento</w:t>
              </w:r>
            </w:hyperlink>
          </w:p>
        </w:tc>
        <w:tc>
          <w:tcPr>
            <w:tcW w:w="2450" w:type="pct"/>
            <w:vAlign w:val="center"/>
            <w:hideMark/>
          </w:tcPr>
          <w:p w:rsidR="001F419E" w:rsidRPr="001F419E" w:rsidRDefault="001F419E" w:rsidP="001F419E">
            <w:pPr>
              <w:spacing w:before="100" w:beforeAutospacing="1" w:after="100" w:afterAutospacing="1" w:line="240" w:lineRule="auto"/>
              <w:jc w:val="both"/>
              <w:rPr>
                <w:rFonts w:ascii="Times New Roman" w:eastAsia="Times New Roman" w:hAnsi="Times New Roman" w:cs="Times New Roman"/>
                <w:sz w:val="24"/>
                <w:szCs w:val="24"/>
              </w:rPr>
            </w:pPr>
            <w:r w:rsidRPr="001F419E">
              <w:rPr>
                <w:rFonts w:ascii="Arial" w:eastAsia="Times New Roman" w:hAnsi="Arial" w:cs="Arial"/>
                <w:color w:val="800000"/>
                <w:sz w:val="20"/>
                <w:szCs w:val="20"/>
              </w:rPr>
              <w:t xml:space="preserve">Restabelece princípios da Lei n° 7.505, de </w:t>
            </w:r>
            <w:proofErr w:type="gramStart"/>
            <w:r w:rsidRPr="001F419E">
              <w:rPr>
                <w:rFonts w:ascii="Arial" w:eastAsia="Times New Roman" w:hAnsi="Arial" w:cs="Arial"/>
                <w:color w:val="800000"/>
                <w:sz w:val="20"/>
                <w:szCs w:val="20"/>
              </w:rPr>
              <w:t>2</w:t>
            </w:r>
            <w:proofErr w:type="gramEnd"/>
            <w:r w:rsidRPr="001F419E">
              <w:rPr>
                <w:rFonts w:ascii="Arial" w:eastAsia="Times New Roman" w:hAnsi="Arial" w:cs="Arial"/>
                <w:color w:val="800000"/>
                <w:sz w:val="20"/>
                <w:szCs w:val="20"/>
              </w:rPr>
              <w:t xml:space="preserve"> de julho de 1986, institui o Programa Nacional de Apoio à Cultura (Pronac) e dá outras providências.</w:t>
            </w:r>
          </w:p>
        </w:tc>
      </w:tr>
    </w:tbl>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0"/>
          <w:szCs w:val="20"/>
        </w:rPr>
      </w:pPr>
      <w:proofErr w:type="gramStart"/>
      <w:r w:rsidRPr="001F419E">
        <w:rPr>
          <w:rFonts w:ascii="Arial" w:eastAsia="Times New Roman" w:hAnsi="Arial" w:cs="Arial"/>
          <w:b/>
          <w:bCs/>
          <w:color w:val="000000"/>
          <w:sz w:val="20"/>
          <w:szCs w:val="20"/>
        </w:rPr>
        <w:t>O PRESIDENTE DA REPÚBLICA </w:t>
      </w:r>
      <w:r w:rsidRPr="001F419E">
        <w:rPr>
          <w:rFonts w:ascii="Arial" w:eastAsia="Times New Roman" w:hAnsi="Arial" w:cs="Arial"/>
          <w:color w:val="000000"/>
          <w:sz w:val="20"/>
          <w:szCs w:val="20"/>
        </w:rPr>
        <w:t>Faço</w:t>
      </w:r>
      <w:proofErr w:type="gramEnd"/>
      <w:r w:rsidRPr="001F419E">
        <w:rPr>
          <w:rFonts w:ascii="Arial" w:eastAsia="Times New Roman" w:hAnsi="Arial" w:cs="Arial"/>
          <w:color w:val="000000"/>
          <w:sz w:val="20"/>
          <w:szCs w:val="20"/>
        </w:rPr>
        <w:t xml:space="preserve"> saber que o Congresso Nacional decreta e eu sanciono a seguinte lei:</w:t>
      </w:r>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CAPÍTULO I</w:t>
      </w:r>
      <w:r w:rsidRPr="001F419E">
        <w:rPr>
          <w:rFonts w:ascii="Arial" w:eastAsia="Times New Roman" w:hAnsi="Arial" w:cs="Arial"/>
          <w:color w:val="000000"/>
          <w:sz w:val="20"/>
          <w:szCs w:val="20"/>
        </w:rPr>
        <w:br/>
        <w:t>Disposições Preliminares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0" w:name="art1"/>
      <w:bookmarkEnd w:id="0"/>
      <w:r w:rsidRPr="001F419E">
        <w:rPr>
          <w:rFonts w:ascii="Arial" w:eastAsia="Times New Roman" w:hAnsi="Arial" w:cs="Arial"/>
          <w:color w:val="000000"/>
          <w:sz w:val="20"/>
          <w:szCs w:val="20"/>
        </w:rPr>
        <w:t>Art. 1° Fica instituído o Programa Nacional de Apoio à Cultura (Pronac), com a finalidade de captar e canalizar recursos para o setor de modo 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contribuir para facilitar, a todos, os meios para o livre acesso às fontes da cultura e o pleno exercício dos direitos culturais;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promover e estimular a regionalização da produção cultural e artística brasileira, com valorização de recursos humanos e conteúdos locais;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III - apoiar, valorizar e difundir o conjunto das manifestações culturais e seus respectivos criadores;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IV - proteger as expressões culturais dos grupos formadores da sociedade brasileira e responsáveis pelo pluralismo da cultura nacional;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 - salvaguardar a sobrevivência e o florescimento dos modos de criar, fazer e viver da sociedade brasileira;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 - preservar os bens materiais e imateriais do patrimônio cultural e histórico brasileiro;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VII - desenvolver a consciência internacional e o respeito aos valores culturais de outros povos ou nações;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VIII - estimular a produção e difusão de bens culturais de valor universal, formadores e informadores de conhecimento, cultura e memória;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IX - priorizar o produto cultural originário do País.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 w:name="art2"/>
      <w:bookmarkEnd w:id="1"/>
      <w:r w:rsidRPr="001F419E">
        <w:rPr>
          <w:rFonts w:ascii="Arial" w:eastAsia="Times New Roman" w:hAnsi="Arial" w:cs="Arial"/>
          <w:color w:val="000000"/>
          <w:sz w:val="20"/>
          <w:szCs w:val="20"/>
        </w:rPr>
        <w:t xml:space="preserve">Art. 2° O Pronac será </w:t>
      </w:r>
      <w:proofErr w:type="gramStart"/>
      <w:r w:rsidRPr="001F419E">
        <w:rPr>
          <w:rFonts w:ascii="Arial" w:eastAsia="Times New Roman" w:hAnsi="Arial" w:cs="Arial"/>
          <w:color w:val="000000"/>
          <w:sz w:val="20"/>
          <w:szCs w:val="20"/>
        </w:rPr>
        <w:t>implementado</w:t>
      </w:r>
      <w:proofErr w:type="gramEnd"/>
      <w:r w:rsidRPr="001F419E">
        <w:rPr>
          <w:rFonts w:ascii="Arial" w:eastAsia="Times New Roman" w:hAnsi="Arial" w:cs="Arial"/>
          <w:color w:val="000000"/>
          <w:sz w:val="20"/>
          <w:szCs w:val="20"/>
        </w:rPr>
        <w:t xml:space="preserve"> através dos seguintes mecanismos: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Fundo Nacional da Cultura (FNC);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Fundos de Investimento Cultural e Artístico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lastRenderedPageBreak/>
        <w:t>III - Incentivo a projetos culturais.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 w:name="art2p"/>
      <w:bookmarkEnd w:id="2"/>
      <w:r w:rsidRPr="001F419E">
        <w:rPr>
          <w:rFonts w:ascii="Arial" w:eastAsia="Times New Roman" w:hAnsi="Arial" w:cs="Arial"/>
          <w:strike/>
          <w:color w:val="000000"/>
          <w:sz w:val="20"/>
          <w:szCs w:val="20"/>
        </w:rPr>
        <w:t xml:space="preserve">Parágrafo único. Os incentivos criados pela presente lei somente serão concedidos a projetos culturais que visem </w:t>
      </w:r>
      <w:proofErr w:type="gramStart"/>
      <w:r w:rsidRPr="001F419E">
        <w:rPr>
          <w:rFonts w:ascii="Arial" w:eastAsia="Times New Roman" w:hAnsi="Arial" w:cs="Arial"/>
          <w:strike/>
          <w:color w:val="000000"/>
          <w:sz w:val="20"/>
          <w:szCs w:val="20"/>
        </w:rPr>
        <w:t>a</w:t>
      </w:r>
      <w:proofErr w:type="gramEnd"/>
      <w:r w:rsidRPr="001F419E">
        <w:rPr>
          <w:rFonts w:ascii="Arial" w:eastAsia="Times New Roman" w:hAnsi="Arial" w:cs="Arial"/>
          <w:strike/>
          <w:color w:val="000000"/>
          <w:sz w:val="20"/>
          <w:szCs w:val="20"/>
        </w:rPr>
        <w:t xml:space="preserve"> exibição, utilização e circulação públicas dos bens culturais deles resultantes, vedada a concessão de incentivo a obras, produtos, eventos ou outros decorrentes, destinados ou circunscritos a circuitos privados ou a coleções particulares.</w:t>
      </w:r>
    </w:p>
    <w:p w:rsidR="001F419E" w:rsidRPr="001F419E" w:rsidRDefault="001F419E" w:rsidP="001F419E">
      <w:pPr>
        <w:spacing w:before="100" w:beforeAutospacing="1" w:after="100" w:afterAutospacing="1" w:line="240" w:lineRule="auto"/>
        <w:ind w:firstLine="525"/>
        <w:rPr>
          <w:rFonts w:ascii="Arial" w:eastAsia="Times New Roman" w:hAnsi="Arial" w:cs="Arial"/>
          <w:color w:val="000000"/>
          <w:sz w:val="20"/>
          <w:szCs w:val="20"/>
        </w:rPr>
      </w:pPr>
      <w:bookmarkStart w:id="3" w:name="art2§1"/>
      <w:bookmarkEnd w:id="3"/>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Os incentivos criados por esta Lei somente serão concedidos a projetos culturais cuja exibição, utilização e circulação dos bens culturais deles resultantes sejam abertas, sem distinção, a qualquer pessoa, se gratuitas, e a público pagante, se cobrado ingresso.                    </w:t>
      </w:r>
      <w:hyperlink r:id="rId11" w:anchor="art1" w:history="1">
        <w:r w:rsidRPr="001F419E">
          <w:rPr>
            <w:rFonts w:ascii="Arial" w:eastAsia="Times New Roman" w:hAnsi="Arial" w:cs="Arial"/>
            <w:color w:val="0000FF"/>
            <w:sz w:val="20"/>
            <w:szCs w:val="20"/>
            <w:u w:val="single"/>
          </w:rPr>
          <w:t>(Renumerado do parágrafo único pela Lei nº 11.646, de 2008)</w:t>
        </w:r>
        <w:proofErr w:type="gramStart"/>
      </w:hyperlink>
      <w:proofErr w:type="gramEnd"/>
    </w:p>
    <w:p w:rsidR="001F419E" w:rsidRPr="001F419E" w:rsidRDefault="001F419E" w:rsidP="001F419E">
      <w:pPr>
        <w:spacing w:before="100" w:beforeAutospacing="1" w:after="100" w:afterAutospacing="1" w:line="240" w:lineRule="auto"/>
        <w:ind w:firstLine="525"/>
        <w:rPr>
          <w:rFonts w:ascii="Arial" w:eastAsia="Times New Roman" w:hAnsi="Arial" w:cs="Arial"/>
          <w:color w:val="000000"/>
          <w:sz w:val="20"/>
          <w:szCs w:val="20"/>
        </w:rPr>
      </w:pPr>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É vedada a concessão de incentivo a obras, produtos, eventos ou outros decorrentes, destinados ou circunscritos a coleções particulares ou circuitos privados que estabeleçam limitações de acesso.                     </w:t>
      </w:r>
      <w:hyperlink r:id="rId12" w:anchor="art1" w:history="1">
        <w:r w:rsidRPr="001F419E">
          <w:rPr>
            <w:rFonts w:ascii="Arial" w:eastAsia="Times New Roman" w:hAnsi="Arial" w:cs="Arial"/>
            <w:color w:val="0000FF"/>
            <w:sz w:val="20"/>
            <w:szCs w:val="20"/>
            <w:u w:val="single"/>
          </w:rPr>
          <w:t>(Incluído pela Lei nº 11.646, de 2008)</w:t>
        </w:r>
        <w:proofErr w:type="gramStart"/>
      </w:hyperlink>
      <w:proofErr w:type="gramEnd"/>
    </w:p>
    <w:p w:rsidR="001F419E" w:rsidRPr="001F419E" w:rsidRDefault="001F419E" w:rsidP="001F419E">
      <w:pPr>
        <w:spacing w:before="100" w:beforeAutospacing="1" w:after="100" w:afterAutospacing="1" w:line="240" w:lineRule="auto"/>
        <w:ind w:firstLine="525"/>
        <w:rPr>
          <w:rFonts w:ascii="Arial" w:eastAsia="Times New Roman" w:hAnsi="Arial" w:cs="Arial"/>
          <w:color w:val="000000"/>
          <w:sz w:val="20"/>
          <w:szCs w:val="20"/>
        </w:rPr>
      </w:pPr>
      <w:bookmarkStart w:id="4" w:name="art2§3"/>
      <w:bookmarkEnd w:id="4"/>
      <w:r w:rsidRPr="001F419E">
        <w:rPr>
          <w:rFonts w:ascii="Arial" w:eastAsia="Times New Roman" w:hAnsi="Arial" w:cs="Arial"/>
          <w:color w:val="000000"/>
          <w:sz w:val="20"/>
          <w:szCs w:val="20"/>
        </w:rPr>
        <w:t>§ 3</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Os incentivos criados por esta Lei somente serão concedidos a projetos culturais que forem disponibilizados, sempre que tecnicamente possível, também em formato acessível à pessoa com deficiência, observado o disposto em regulamento.                      </w:t>
      </w:r>
      <w:hyperlink r:id="rId13" w:anchor="art102" w:history="1">
        <w:r w:rsidRPr="001F419E">
          <w:rPr>
            <w:rFonts w:ascii="Arial" w:eastAsia="Times New Roman" w:hAnsi="Arial" w:cs="Arial"/>
            <w:color w:val="0000FF"/>
            <w:sz w:val="20"/>
            <w:szCs w:val="20"/>
            <w:u w:val="single"/>
          </w:rPr>
          <w:t>(Incluído pela Lei nº 13.146, de 2015)</w:t>
        </w:r>
      </w:hyperlink>
      <w:r w:rsidRPr="001F419E">
        <w:rPr>
          <w:rFonts w:ascii="Arial" w:eastAsia="Times New Roman" w:hAnsi="Arial" w:cs="Arial"/>
          <w:color w:val="000000"/>
          <w:sz w:val="20"/>
          <w:szCs w:val="20"/>
        </w:rPr>
        <w:t>   </w:t>
      </w:r>
      <w:hyperlink r:id="rId14" w:anchor="art127" w:history="1">
        <w:r w:rsidRPr="001F419E">
          <w:rPr>
            <w:rFonts w:ascii="Arial" w:eastAsia="Times New Roman" w:hAnsi="Arial" w:cs="Arial"/>
            <w:color w:val="0000FF"/>
            <w:sz w:val="20"/>
            <w:szCs w:val="20"/>
            <w:u w:val="single"/>
          </w:rPr>
          <w:t>(Vigência)</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 w:name="art3"/>
      <w:bookmarkEnd w:id="5"/>
      <w:r w:rsidRPr="001F419E">
        <w:rPr>
          <w:rFonts w:ascii="Arial" w:eastAsia="Times New Roman" w:hAnsi="Arial" w:cs="Arial"/>
          <w:color w:val="000000"/>
          <w:sz w:val="20"/>
          <w:szCs w:val="20"/>
        </w:rPr>
        <w:t xml:space="preserve">Art. 3° Para cumprimento das finalidades expressas no art. 1° desta lei, os projetos culturais em cujo favor </w:t>
      </w:r>
      <w:proofErr w:type="gramStart"/>
      <w:r w:rsidRPr="001F419E">
        <w:rPr>
          <w:rFonts w:ascii="Arial" w:eastAsia="Times New Roman" w:hAnsi="Arial" w:cs="Arial"/>
          <w:color w:val="000000"/>
          <w:sz w:val="20"/>
          <w:szCs w:val="20"/>
        </w:rPr>
        <w:t>serão</w:t>
      </w:r>
      <w:proofErr w:type="gramEnd"/>
      <w:r w:rsidRPr="001F419E">
        <w:rPr>
          <w:rFonts w:ascii="Arial" w:eastAsia="Times New Roman" w:hAnsi="Arial" w:cs="Arial"/>
          <w:color w:val="000000"/>
          <w:sz w:val="20"/>
          <w:szCs w:val="20"/>
        </w:rPr>
        <w:t xml:space="preserve"> captados e canalizados os recursos do Pronac atenderão, pelo menos, um dos seguintes objetivos: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 w:name="art3i"/>
      <w:bookmarkEnd w:id="6"/>
      <w:r w:rsidRPr="001F419E">
        <w:rPr>
          <w:rFonts w:ascii="Arial" w:eastAsia="Times New Roman" w:hAnsi="Arial" w:cs="Arial"/>
          <w:color w:val="000000"/>
          <w:sz w:val="20"/>
          <w:szCs w:val="20"/>
        </w:rPr>
        <w:t>I - incentivo à formação artística e cultural, mediante: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 w:name="art3ia"/>
      <w:bookmarkEnd w:id="7"/>
      <w:r w:rsidRPr="001F419E">
        <w:rPr>
          <w:rFonts w:ascii="Arial" w:eastAsia="Times New Roman" w:hAnsi="Arial" w:cs="Arial"/>
          <w:color w:val="000000"/>
          <w:sz w:val="20"/>
          <w:szCs w:val="20"/>
        </w:rPr>
        <w:t>a) concessão de bolsas de estudo, pesquisa e trabalho, no Brasil ou no exterior, a autores, artistas e técnicos</w:t>
      </w:r>
      <w:proofErr w:type="gramStart"/>
      <w:r w:rsidRPr="001F419E">
        <w:rPr>
          <w:rFonts w:ascii="Arial" w:eastAsia="Times New Roman" w:hAnsi="Arial" w:cs="Arial"/>
          <w:color w:val="000000"/>
          <w:sz w:val="20"/>
          <w:szCs w:val="20"/>
        </w:rPr>
        <w:t xml:space="preserve">  </w:t>
      </w:r>
      <w:proofErr w:type="gramEnd"/>
      <w:r w:rsidRPr="001F419E">
        <w:rPr>
          <w:rFonts w:ascii="Arial" w:eastAsia="Times New Roman" w:hAnsi="Arial" w:cs="Arial"/>
          <w:color w:val="000000"/>
          <w:sz w:val="20"/>
          <w:szCs w:val="20"/>
        </w:rPr>
        <w:t>    brasileiros ou estrangeiros residentes no Brasil;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 w:name="art3ib"/>
      <w:bookmarkEnd w:id="8"/>
      <w:r w:rsidRPr="001F419E">
        <w:rPr>
          <w:rFonts w:ascii="Arial" w:eastAsia="Times New Roman" w:hAnsi="Arial" w:cs="Arial"/>
          <w:color w:val="000000"/>
          <w:sz w:val="20"/>
          <w:szCs w:val="20"/>
        </w:rPr>
        <w:t>b) concessão de prêmios a criadores, autores, artistas, técnicos e suas obras, filmes, espetáculos musicais e de artes cênicas em concursos e festivais realizados no Brasil;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 w:name="art3ic"/>
      <w:bookmarkEnd w:id="9"/>
      <w:r w:rsidRPr="001F419E">
        <w:rPr>
          <w:rFonts w:ascii="Arial" w:eastAsia="Times New Roman" w:hAnsi="Arial" w:cs="Arial"/>
          <w:color w:val="000000"/>
          <w:sz w:val="20"/>
          <w:szCs w:val="20"/>
        </w:rPr>
        <w:t>c) instalação e manutenção de cursos de caráter cultural ou artístico, destinados à formação, especialização e aperfeiçoamento de pessoal da área da cultura, em estabelecimentos de ensino sem fins lucrativos;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 w:name="art3id"/>
      <w:bookmarkEnd w:id="10"/>
      <w:r w:rsidRPr="001F419E">
        <w:rPr>
          <w:rFonts w:ascii="Arial" w:eastAsia="Times New Roman" w:hAnsi="Arial" w:cs="Arial"/>
          <w:color w:val="000000"/>
          <w:sz w:val="20"/>
          <w:szCs w:val="20"/>
        </w:rPr>
        <w:t>d) estímulo à participação de artistas locais e regionais em projetos desenvolvidos por instituições públicas de educação básica que visem ao desenvolvimento artístico e cultural dos alunos, bem como em projetos sociais promovidos por entidades sem fins lucrativos que visem à inclusão social de crianças e adolescentes;   </w:t>
      </w:r>
      <w:hyperlink r:id="rId15" w:anchor="art1" w:history="1">
        <w:r w:rsidRPr="001F419E">
          <w:rPr>
            <w:rFonts w:ascii="Arial" w:eastAsia="Times New Roman" w:hAnsi="Arial" w:cs="Arial"/>
            <w:color w:val="0000FF"/>
            <w:sz w:val="20"/>
            <w:szCs w:val="20"/>
            <w:u w:val="single"/>
          </w:rPr>
          <w:t>(Incluída pela Lei nº 14.568, de 2023)</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 w:name="art3ii"/>
      <w:bookmarkEnd w:id="11"/>
      <w:r w:rsidRPr="001F419E">
        <w:rPr>
          <w:rFonts w:ascii="Arial" w:eastAsia="Times New Roman" w:hAnsi="Arial" w:cs="Arial"/>
          <w:color w:val="000000"/>
          <w:sz w:val="20"/>
          <w:szCs w:val="20"/>
        </w:rPr>
        <w:t>II - fomento à produção cultural e artística, mediante: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 w:name="art3iia"/>
      <w:bookmarkEnd w:id="12"/>
      <w:r w:rsidRPr="001F419E">
        <w:rPr>
          <w:rFonts w:ascii="Arial" w:eastAsia="Times New Roman" w:hAnsi="Arial" w:cs="Arial"/>
          <w:strike/>
          <w:color w:val="000000"/>
          <w:sz w:val="20"/>
          <w:szCs w:val="20"/>
        </w:rPr>
        <w:t xml:space="preserve">a) produção de discos, vídeos, filmes e outras formas de reprodução </w:t>
      </w:r>
      <w:proofErr w:type="spellStart"/>
      <w:r w:rsidRPr="001F419E">
        <w:rPr>
          <w:rFonts w:ascii="Arial" w:eastAsia="Times New Roman" w:hAnsi="Arial" w:cs="Arial"/>
          <w:strike/>
          <w:color w:val="000000"/>
          <w:sz w:val="20"/>
          <w:szCs w:val="20"/>
        </w:rPr>
        <w:t>fonovideográfica</w:t>
      </w:r>
      <w:proofErr w:type="spellEnd"/>
      <w:r w:rsidRPr="001F419E">
        <w:rPr>
          <w:rFonts w:ascii="Arial" w:eastAsia="Times New Roman" w:hAnsi="Arial" w:cs="Arial"/>
          <w:strike/>
          <w:color w:val="000000"/>
          <w:sz w:val="20"/>
          <w:szCs w:val="20"/>
        </w:rPr>
        <w:t xml:space="preserve"> de caráter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 w:name="art3iia."/>
      <w:bookmarkEnd w:id="13"/>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xml:space="preserve">) produção de discos, vídeos, obras cinematográficas de curta e média metragem e filmes documentais, preservação do acervo cinematográfico bem assim de outras obras de reprodução </w:t>
      </w:r>
      <w:proofErr w:type="spellStart"/>
      <w:r w:rsidRPr="001F419E">
        <w:rPr>
          <w:rFonts w:ascii="Arial" w:eastAsia="Times New Roman" w:hAnsi="Arial" w:cs="Arial"/>
          <w:color w:val="000000"/>
          <w:sz w:val="20"/>
          <w:szCs w:val="20"/>
        </w:rPr>
        <w:t>videofonográfica</w:t>
      </w:r>
      <w:proofErr w:type="spellEnd"/>
      <w:r w:rsidRPr="001F419E">
        <w:rPr>
          <w:rFonts w:ascii="Arial" w:eastAsia="Times New Roman" w:hAnsi="Arial" w:cs="Arial"/>
          <w:color w:val="000000"/>
          <w:sz w:val="20"/>
          <w:szCs w:val="20"/>
        </w:rPr>
        <w:t xml:space="preserve"> de caráter cultural;                     </w:t>
      </w:r>
      <w:hyperlink r:id="rId16" w:anchor="art52" w:history="1">
        <w:r w:rsidRPr="001F419E">
          <w:rPr>
            <w:rFonts w:ascii="Arial" w:eastAsia="Times New Roman" w:hAnsi="Arial" w:cs="Arial"/>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 w:name="art3iib"/>
      <w:bookmarkEnd w:id="14"/>
      <w:r w:rsidRPr="001F419E">
        <w:rPr>
          <w:rFonts w:ascii="Arial" w:eastAsia="Times New Roman" w:hAnsi="Arial" w:cs="Arial"/>
          <w:color w:val="000000"/>
          <w:sz w:val="20"/>
          <w:szCs w:val="20"/>
        </w:rPr>
        <w:t>b) edição de obras relativas às ciências humanas, às letras e às artes;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 w:name="art3iic"/>
      <w:bookmarkEnd w:id="15"/>
      <w:r w:rsidRPr="001F419E">
        <w:rPr>
          <w:rFonts w:ascii="Arial" w:eastAsia="Times New Roman" w:hAnsi="Arial" w:cs="Arial"/>
          <w:color w:val="000000"/>
          <w:sz w:val="20"/>
          <w:szCs w:val="20"/>
        </w:rPr>
        <w:t>c) realização de exposições, festivais de arte, espetáculos de artes cênicas, de música e de folclore;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 w:name="art3iid"/>
      <w:bookmarkEnd w:id="16"/>
      <w:r w:rsidRPr="001F419E">
        <w:rPr>
          <w:rFonts w:ascii="Arial" w:eastAsia="Times New Roman" w:hAnsi="Arial" w:cs="Arial"/>
          <w:color w:val="000000"/>
          <w:sz w:val="20"/>
          <w:szCs w:val="20"/>
        </w:rPr>
        <w:lastRenderedPageBreak/>
        <w:t>d) cobertura de despesas com transporte e seguro de objetos de valor cultural destinados a exposições públicas no País e no exterior;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 w:name="art3iie"/>
      <w:bookmarkEnd w:id="17"/>
      <w:r w:rsidRPr="001F419E">
        <w:rPr>
          <w:rFonts w:ascii="Arial" w:eastAsia="Times New Roman" w:hAnsi="Arial" w:cs="Arial"/>
          <w:color w:val="000000"/>
          <w:sz w:val="20"/>
          <w:szCs w:val="20"/>
        </w:rPr>
        <w:t>e) realização de exposições, festivais de arte e espetáculos de artes cênicas ou congêneres;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8" w:name="art3iii"/>
      <w:bookmarkEnd w:id="18"/>
      <w:r w:rsidRPr="001F419E">
        <w:rPr>
          <w:rFonts w:ascii="Arial" w:eastAsia="Times New Roman" w:hAnsi="Arial" w:cs="Arial"/>
          <w:color w:val="000000"/>
          <w:sz w:val="20"/>
          <w:szCs w:val="20"/>
        </w:rPr>
        <w:t>III - preservação e difusão do patrimônio artístico, cultural e histórico, mediante: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9" w:name="art3iiia"/>
      <w:bookmarkEnd w:id="19"/>
      <w:r w:rsidRPr="001F419E">
        <w:rPr>
          <w:rFonts w:ascii="Arial" w:eastAsia="Times New Roman" w:hAnsi="Arial" w:cs="Arial"/>
          <w:color w:val="000000"/>
          <w:sz w:val="20"/>
          <w:szCs w:val="20"/>
        </w:rPr>
        <w:t>a) construção, formação, organização, manutenção, ampliação e equipamento de museus, bibliotecas, arquivos e outras organizações culturais, bem como de suas coleções e acervos;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0" w:name="art3iiib"/>
      <w:bookmarkEnd w:id="20"/>
      <w:r w:rsidRPr="001F419E">
        <w:rPr>
          <w:rFonts w:ascii="Arial" w:eastAsia="Times New Roman" w:hAnsi="Arial" w:cs="Arial"/>
          <w:color w:val="000000"/>
          <w:sz w:val="20"/>
          <w:szCs w:val="20"/>
        </w:rPr>
        <w:t>b) conservação e restauração de prédios, monumentos, logradouros, sítios e demais espaços, inclusive naturais, tombados pelos Poderes Públicos;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 w:name="art3iiic"/>
      <w:bookmarkEnd w:id="21"/>
      <w:r w:rsidRPr="001F419E">
        <w:rPr>
          <w:rFonts w:ascii="Arial" w:eastAsia="Times New Roman" w:hAnsi="Arial" w:cs="Arial"/>
          <w:color w:val="000000"/>
          <w:sz w:val="20"/>
          <w:szCs w:val="20"/>
        </w:rPr>
        <w:t>c) restauração de obras de artes e bens móveis e imóveis de reconhecido valor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 w:name="art3iiid"/>
      <w:bookmarkEnd w:id="22"/>
      <w:r w:rsidRPr="001F419E">
        <w:rPr>
          <w:rFonts w:ascii="Arial" w:eastAsia="Times New Roman" w:hAnsi="Arial" w:cs="Arial"/>
          <w:color w:val="000000"/>
          <w:sz w:val="20"/>
          <w:szCs w:val="20"/>
        </w:rPr>
        <w:t>d) proteção do folclore, do artesanato e das tradições populares nacionais;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3" w:name="art3iv"/>
      <w:bookmarkEnd w:id="23"/>
      <w:r w:rsidRPr="001F419E">
        <w:rPr>
          <w:rFonts w:ascii="Arial" w:eastAsia="Times New Roman" w:hAnsi="Arial" w:cs="Arial"/>
          <w:color w:val="000000"/>
          <w:sz w:val="20"/>
          <w:szCs w:val="20"/>
        </w:rPr>
        <w:t>IV - estímulo ao conhecimento dos bens e valores culturais, mediante: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 w:name="art3iva"/>
      <w:bookmarkEnd w:id="24"/>
      <w:r w:rsidRPr="001F419E">
        <w:rPr>
          <w:rFonts w:ascii="Arial" w:eastAsia="Times New Roman" w:hAnsi="Arial" w:cs="Arial"/>
          <w:color w:val="000000"/>
          <w:sz w:val="20"/>
          <w:szCs w:val="20"/>
        </w:rPr>
        <w:t>a) distribuição gratuita e pública de ingressos para espetáculos culturais e artísticos;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5" w:name="art3ivb"/>
      <w:bookmarkEnd w:id="25"/>
      <w:r w:rsidRPr="001F419E">
        <w:rPr>
          <w:rFonts w:ascii="Arial" w:eastAsia="Times New Roman" w:hAnsi="Arial" w:cs="Arial"/>
          <w:color w:val="000000"/>
          <w:sz w:val="20"/>
          <w:szCs w:val="20"/>
        </w:rPr>
        <w:t>b) levantamentos, estudos e pesquisas na área da cultura e da arte e de seus vários segmentos;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 w:name="art3ivc"/>
      <w:bookmarkEnd w:id="26"/>
      <w:r w:rsidRPr="001F419E">
        <w:rPr>
          <w:rFonts w:ascii="Arial" w:eastAsia="Times New Roman" w:hAnsi="Arial" w:cs="Arial"/>
          <w:color w:val="000000"/>
          <w:sz w:val="20"/>
          <w:szCs w:val="20"/>
        </w:rPr>
        <w:t>c) fornecimento de recursos para o FNC e para fundações culturais com fins específicos ou para museus, bibliotecas, arquivos ou outras entidades de caráter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7" w:name="art3v"/>
      <w:bookmarkEnd w:id="27"/>
      <w:r w:rsidRPr="001F419E">
        <w:rPr>
          <w:rFonts w:ascii="Arial" w:eastAsia="Times New Roman" w:hAnsi="Arial" w:cs="Arial"/>
          <w:color w:val="000000"/>
          <w:sz w:val="20"/>
          <w:szCs w:val="20"/>
        </w:rPr>
        <w:t>V - apoio a outras atividades culturais e artísticas, mediante: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 w:name="art3va"/>
      <w:bookmarkEnd w:id="28"/>
      <w:r w:rsidRPr="001F419E">
        <w:rPr>
          <w:rFonts w:ascii="Arial" w:eastAsia="Times New Roman" w:hAnsi="Arial" w:cs="Arial"/>
          <w:color w:val="000000"/>
          <w:sz w:val="20"/>
          <w:szCs w:val="20"/>
        </w:rPr>
        <w:t>a) realização de missões culturais no país e no exterior, inclusive através do fornecimento de passagens;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 w:name="art3vb"/>
      <w:bookmarkEnd w:id="29"/>
      <w:r w:rsidRPr="001F419E">
        <w:rPr>
          <w:rFonts w:ascii="Arial" w:eastAsia="Times New Roman" w:hAnsi="Arial" w:cs="Arial"/>
          <w:color w:val="000000"/>
          <w:sz w:val="20"/>
          <w:szCs w:val="20"/>
        </w:rPr>
        <w:t>b) contratação de serviços para elaboração de projetos culturais;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 w:name="art3vc."/>
      <w:bookmarkEnd w:id="30"/>
      <w:r w:rsidRPr="001F419E">
        <w:rPr>
          <w:rFonts w:ascii="Arial" w:eastAsia="Times New Roman" w:hAnsi="Arial" w:cs="Arial"/>
          <w:strike/>
          <w:color w:val="000000"/>
          <w:sz w:val="20"/>
          <w:szCs w:val="20"/>
        </w:rPr>
        <w:t>c) ações não previstas nos incisos anteriores e consideradas relevantes pela Secretaria da Cultura da Presidência da República - SEC/PR, ouvida a Comissão Nacional de Incentivo à Cultura - CNIC.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 w:name="art3vc"/>
      <w:bookmarkEnd w:id="31"/>
      <w:proofErr w:type="gramStart"/>
      <w:r w:rsidRPr="001F419E">
        <w:rPr>
          <w:rFonts w:ascii="Arial" w:eastAsia="Times New Roman" w:hAnsi="Arial" w:cs="Arial"/>
          <w:color w:val="000000"/>
          <w:sz w:val="24"/>
          <w:szCs w:val="24"/>
        </w:rPr>
        <w:t>c)</w:t>
      </w:r>
      <w:proofErr w:type="gramEnd"/>
      <w:r w:rsidRPr="001F419E">
        <w:rPr>
          <w:rFonts w:ascii="Arial" w:eastAsia="Times New Roman" w:hAnsi="Arial" w:cs="Arial"/>
          <w:color w:val="000000"/>
          <w:sz w:val="24"/>
          <w:szCs w:val="24"/>
        </w:rPr>
        <w:t> ações não previstas nos incisos anteriores e consideradas relevantes pelo Ministro de Estado da Cultura, consultada a Comissão Nacional de Apoio à Cultura.                       </w:t>
      </w:r>
      <w:hyperlink r:id="rId17" w:anchor="art1" w:history="1">
        <w:r w:rsidRPr="001F419E">
          <w:rPr>
            <w:rFonts w:ascii="Arial" w:eastAsia="Times New Roman" w:hAnsi="Arial" w:cs="Arial"/>
            <w:color w:val="0000FF"/>
            <w:sz w:val="24"/>
            <w:szCs w:val="24"/>
            <w:u w:val="single"/>
          </w:rPr>
          <w:t>(Redação dada pela Lei nº 9.874, de 1999)</w:t>
        </w:r>
      </w:hyperlink>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CAPÍTULO II</w:t>
      </w:r>
      <w:r w:rsidRPr="001F419E">
        <w:rPr>
          <w:rFonts w:ascii="Arial" w:eastAsia="Times New Roman" w:hAnsi="Arial" w:cs="Arial"/>
          <w:color w:val="000000"/>
          <w:sz w:val="20"/>
          <w:szCs w:val="20"/>
        </w:rPr>
        <w:br/>
        <w:t>Do Fundo Nacional da Cultura (FNC)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2" w:name="art4"/>
      <w:bookmarkEnd w:id="32"/>
      <w:r w:rsidRPr="001F419E">
        <w:rPr>
          <w:rFonts w:ascii="Arial" w:eastAsia="Times New Roman" w:hAnsi="Arial" w:cs="Arial"/>
          <w:color w:val="000000"/>
          <w:sz w:val="20"/>
          <w:szCs w:val="20"/>
        </w:rPr>
        <w:t>Art. 4° Fica ratificado o Fundo de Promoção Cultural, criado pela </w:t>
      </w:r>
      <w:hyperlink r:id="rId18" w:history="1">
        <w:r w:rsidRPr="001F419E">
          <w:rPr>
            <w:rFonts w:ascii="Arial" w:eastAsia="Times New Roman" w:hAnsi="Arial" w:cs="Arial"/>
            <w:color w:val="0000FF"/>
            <w:sz w:val="20"/>
            <w:szCs w:val="20"/>
            <w:u w:val="single"/>
          </w:rPr>
          <w:t xml:space="preserve">Lei n° 7.505, de </w:t>
        </w:r>
        <w:proofErr w:type="gramStart"/>
        <w:r w:rsidRPr="001F419E">
          <w:rPr>
            <w:rFonts w:ascii="Arial" w:eastAsia="Times New Roman" w:hAnsi="Arial" w:cs="Arial"/>
            <w:color w:val="0000FF"/>
            <w:sz w:val="20"/>
            <w:szCs w:val="20"/>
            <w:u w:val="single"/>
          </w:rPr>
          <w:t>2</w:t>
        </w:r>
        <w:proofErr w:type="gramEnd"/>
        <w:r w:rsidRPr="001F419E">
          <w:rPr>
            <w:rFonts w:ascii="Arial" w:eastAsia="Times New Roman" w:hAnsi="Arial" w:cs="Arial"/>
            <w:color w:val="0000FF"/>
            <w:sz w:val="20"/>
            <w:szCs w:val="20"/>
            <w:u w:val="single"/>
          </w:rPr>
          <w:t xml:space="preserve"> de julho de 1986</w:t>
        </w:r>
      </w:hyperlink>
      <w:r w:rsidRPr="001F419E">
        <w:rPr>
          <w:rFonts w:ascii="Arial" w:eastAsia="Times New Roman" w:hAnsi="Arial" w:cs="Arial"/>
          <w:color w:val="000000"/>
          <w:sz w:val="20"/>
          <w:szCs w:val="20"/>
        </w:rPr>
        <w:t>, que passará a denominar-se Fundo Nacional da Cultura (FNC), com o objetivo de captar e destinar recursos para projetos culturais compatíveis com as finalidades do Pronac e de: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3" w:name="art4i"/>
      <w:bookmarkEnd w:id="33"/>
      <w:r w:rsidRPr="001F419E">
        <w:rPr>
          <w:rFonts w:ascii="Arial" w:eastAsia="Times New Roman" w:hAnsi="Arial" w:cs="Arial"/>
          <w:color w:val="000000"/>
          <w:sz w:val="20"/>
          <w:szCs w:val="20"/>
        </w:rPr>
        <w:t xml:space="preserve">I - estimular a distribuição regional </w:t>
      </w:r>
      <w:proofErr w:type="spellStart"/>
      <w:r w:rsidRPr="001F419E">
        <w:rPr>
          <w:rFonts w:ascii="Arial" w:eastAsia="Times New Roman" w:hAnsi="Arial" w:cs="Arial"/>
          <w:color w:val="000000"/>
          <w:sz w:val="20"/>
          <w:szCs w:val="20"/>
        </w:rPr>
        <w:t>eqüitativa</w:t>
      </w:r>
      <w:proofErr w:type="spellEnd"/>
      <w:r w:rsidRPr="001F419E">
        <w:rPr>
          <w:rFonts w:ascii="Arial" w:eastAsia="Times New Roman" w:hAnsi="Arial" w:cs="Arial"/>
          <w:color w:val="000000"/>
          <w:sz w:val="20"/>
          <w:szCs w:val="20"/>
        </w:rPr>
        <w:t xml:space="preserve"> dos recursos a serem aplicados na execução de projetos culturais e artísticos;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4" w:name="art4ii"/>
      <w:bookmarkEnd w:id="34"/>
      <w:r w:rsidRPr="001F419E">
        <w:rPr>
          <w:rFonts w:ascii="Arial" w:eastAsia="Times New Roman" w:hAnsi="Arial" w:cs="Arial"/>
          <w:color w:val="000000"/>
          <w:sz w:val="20"/>
          <w:szCs w:val="20"/>
        </w:rPr>
        <w:lastRenderedPageBreak/>
        <w:t>II - favorecer a visão interestadual, estimulando projetos que explorem propostas culturais conjuntas, de enfoque regional;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5" w:name="art4iii"/>
      <w:bookmarkEnd w:id="35"/>
      <w:r w:rsidRPr="001F419E">
        <w:rPr>
          <w:rFonts w:ascii="Arial" w:eastAsia="Times New Roman" w:hAnsi="Arial" w:cs="Arial"/>
          <w:color w:val="000000"/>
          <w:sz w:val="20"/>
          <w:szCs w:val="20"/>
        </w:rPr>
        <w:t>III - apoiar projetos dotados de conteúdo cultural que enfatizem o aperfeiçoamento profissional e artístico dos recursos humanos na área da cultura, a criatividade e a diversidade cultural brasileira;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6" w:name="art4iv"/>
      <w:bookmarkEnd w:id="36"/>
      <w:r w:rsidRPr="001F419E">
        <w:rPr>
          <w:rFonts w:ascii="Arial" w:eastAsia="Times New Roman" w:hAnsi="Arial" w:cs="Arial"/>
          <w:color w:val="000000"/>
          <w:sz w:val="20"/>
          <w:szCs w:val="20"/>
        </w:rPr>
        <w:t>IV - contribuir para a preservação e proteção do patrimônio cultural e histórico brasileiro;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7" w:name="art4v"/>
      <w:bookmarkEnd w:id="37"/>
      <w:r w:rsidRPr="001F419E">
        <w:rPr>
          <w:rFonts w:ascii="Arial" w:eastAsia="Times New Roman" w:hAnsi="Arial" w:cs="Arial"/>
          <w:color w:val="000000"/>
          <w:sz w:val="20"/>
          <w:szCs w:val="20"/>
        </w:rPr>
        <w:t xml:space="preserve">V - favorecer projetos que atendam às necessidades da produção cultural e aos interesses da coletividade, aí considerados os níveis qualitativos e quantitativos de atendimentos às demandas culturais existentes, o caráter multiplicador dos projetos através de </w:t>
      </w:r>
      <w:proofErr w:type="gramStart"/>
      <w:r w:rsidRPr="001F419E">
        <w:rPr>
          <w:rFonts w:ascii="Arial" w:eastAsia="Times New Roman" w:hAnsi="Arial" w:cs="Arial"/>
          <w:color w:val="000000"/>
          <w:sz w:val="20"/>
          <w:szCs w:val="20"/>
        </w:rPr>
        <w:t xml:space="preserve">seus aspectos </w:t>
      </w:r>
      <w:proofErr w:type="spellStart"/>
      <w:r w:rsidRPr="001F419E">
        <w:rPr>
          <w:rFonts w:ascii="Arial" w:eastAsia="Times New Roman" w:hAnsi="Arial" w:cs="Arial"/>
          <w:color w:val="000000"/>
          <w:sz w:val="20"/>
          <w:szCs w:val="20"/>
        </w:rPr>
        <w:t>sócio-culturais</w:t>
      </w:r>
      <w:proofErr w:type="spellEnd"/>
      <w:proofErr w:type="gramEnd"/>
      <w:r w:rsidRPr="001F419E">
        <w:rPr>
          <w:rFonts w:ascii="Arial" w:eastAsia="Times New Roman" w:hAnsi="Arial" w:cs="Arial"/>
          <w:color w:val="000000"/>
          <w:sz w:val="20"/>
          <w:szCs w:val="20"/>
        </w:rPr>
        <w:t xml:space="preserve"> e a priorização de projetos em áreas artísticas e culturais com menos possibilidade de desenvolvimento com recursos próprios.</w:t>
      </w:r>
    </w:p>
    <w:p w:rsidR="001F419E" w:rsidRPr="001F419E" w:rsidRDefault="001F419E" w:rsidP="001F419E">
      <w:pPr>
        <w:spacing w:after="0" w:line="240" w:lineRule="auto"/>
        <w:ind w:firstLine="525"/>
        <w:rPr>
          <w:rFonts w:ascii="Times New Roman" w:eastAsia="Times New Roman" w:hAnsi="Times New Roman" w:cs="Times New Roman"/>
          <w:color w:val="000000"/>
          <w:sz w:val="27"/>
          <w:szCs w:val="27"/>
        </w:rPr>
      </w:pPr>
      <w:bookmarkStart w:id="38" w:name="aart4§1."/>
      <w:bookmarkEnd w:id="38"/>
      <w:r w:rsidRPr="001F419E">
        <w:rPr>
          <w:rFonts w:ascii="Arial" w:eastAsia="Times New Roman" w:hAnsi="Arial" w:cs="Arial"/>
          <w:color w:val="000000"/>
          <w:sz w:val="20"/>
          <w:szCs w:val="20"/>
        </w:rPr>
        <w:t>§</w:t>
      </w:r>
      <w:r w:rsidRPr="001F419E">
        <w:rPr>
          <w:rFonts w:ascii="Arial" w:eastAsia="Times New Roman" w:hAnsi="Arial" w:cs="Arial"/>
          <w:strike/>
          <w:color w:val="000000"/>
          <w:sz w:val="20"/>
          <w:szCs w:val="20"/>
        </w:rPr>
        <w:t> 1º O FNC será administrado pela Secretaria da Cultura da Presidência da República - SEC/PR e gerido por seu titular, assessorado por um comitê constituído dos diretores da SEC/PR e dos presidentes das entidades supervisionadas, para cumprimento do Programa de Trabalho Anual aprovado pela Comissão Nacional de Incentivo à Cultura - CNIC de que trata o art. 32 desta Lei, segundo os princípios estabelecidos nos artigos 1º e 3º da mesma.</w:t>
      </w:r>
    </w:p>
    <w:p w:rsidR="001F419E" w:rsidRPr="001F419E" w:rsidRDefault="001F419E" w:rsidP="001F419E">
      <w:pPr>
        <w:spacing w:after="0" w:line="240" w:lineRule="auto"/>
        <w:ind w:firstLine="525"/>
        <w:rPr>
          <w:rFonts w:ascii="Times New Roman" w:eastAsia="Times New Roman" w:hAnsi="Times New Roman" w:cs="Times New Roman"/>
          <w:color w:val="000000"/>
          <w:sz w:val="27"/>
          <w:szCs w:val="27"/>
        </w:rPr>
      </w:pPr>
      <w:bookmarkStart w:id="39" w:name="art4§2."/>
      <w:bookmarkEnd w:id="39"/>
      <w:r w:rsidRPr="001F419E">
        <w:rPr>
          <w:rFonts w:ascii="Arial" w:eastAsia="Times New Roman" w:hAnsi="Arial" w:cs="Arial"/>
          <w:strike/>
          <w:color w:val="000000"/>
          <w:sz w:val="20"/>
          <w:szCs w:val="20"/>
        </w:rPr>
        <w:t>§ 2º Os recursos do FNC serão aplicados em projetos culturais submetidos com parecer da entidade supervisionada competente na área do projeto, ao Comitê Assessor, na forma que dispuser o regulamento.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 w:name="art4§1"/>
      <w:bookmarkEnd w:id="40"/>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 FNC será administrado pelo Ministério da Cultura e gerido por seu titular, para cumprimento do Programa de Trabalho Anual, segundo os princípios estabelecidos nos arts.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e 3</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w:t>
      </w:r>
      <w:r w:rsidRPr="001F419E">
        <w:rPr>
          <w:rFonts w:ascii="Arial" w:eastAsia="Times New Roman" w:hAnsi="Arial" w:cs="Arial"/>
          <w:b/>
          <w:bCs/>
          <w:i/>
          <w:iCs/>
          <w:color w:val="000000"/>
          <w:sz w:val="24"/>
          <w:szCs w:val="24"/>
        </w:rPr>
        <w:t>                       </w:t>
      </w:r>
      <w:hyperlink r:id="rId19"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1" w:name="art4§2"/>
      <w:bookmarkEnd w:id="41"/>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Os recursos do FNC somente serão aplicados em projetos culturais após aprovados, com parecer do órgão técnico competente, pelo Ministro de Estado da Cultura.                      </w:t>
      </w:r>
      <w:hyperlink r:id="rId20"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2" w:name="art4§3"/>
      <w:bookmarkEnd w:id="42"/>
      <w:r w:rsidRPr="001F419E">
        <w:rPr>
          <w:rFonts w:ascii="Arial" w:eastAsia="Times New Roman" w:hAnsi="Arial" w:cs="Arial"/>
          <w:color w:val="000000"/>
          <w:sz w:val="20"/>
          <w:szCs w:val="20"/>
        </w:rPr>
        <w:t xml:space="preserve">§ 3° Os projetos aprovados serão acompanhados e avaliados tecnicamente pelas entidades supervisionadas, cabendo </w:t>
      </w: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xml:space="preserve"> execução financeira à SEC/PR.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3" w:name="art4§4"/>
      <w:bookmarkEnd w:id="43"/>
      <w:r w:rsidRPr="001F419E">
        <w:rPr>
          <w:rFonts w:ascii="Arial" w:eastAsia="Times New Roman" w:hAnsi="Arial" w:cs="Arial"/>
          <w:color w:val="000000"/>
          <w:sz w:val="20"/>
          <w:szCs w:val="20"/>
        </w:rPr>
        <w:t xml:space="preserve">§ 4° Sempre que necessário, as entidades supervisionadas utilizarão peritos para análise e parecer sobre os projetos, permitida a indenização de despesas com o deslocamento, quando houver, e </w:t>
      </w:r>
      <w:proofErr w:type="gramStart"/>
      <w:r w:rsidRPr="001F419E">
        <w:rPr>
          <w:rFonts w:ascii="Arial" w:eastAsia="Times New Roman" w:hAnsi="Arial" w:cs="Arial"/>
          <w:color w:val="000000"/>
          <w:sz w:val="20"/>
          <w:szCs w:val="20"/>
        </w:rPr>
        <w:t>respectivos pró-labore</w:t>
      </w:r>
      <w:proofErr w:type="gramEnd"/>
      <w:r w:rsidRPr="001F419E">
        <w:rPr>
          <w:rFonts w:ascii="Arial" w:eastAsia="Times New Roman" w:hAnsi="Arial" w:cs="Arial"/>
          <w:color w:val="000000"/>
          <w:sz w:val="20"/>
          <w:szCs w:val="20"/>
        </w:rPr>
        <w:t xml:space="preserve"> e ajuda de custos, conforme ficar definido no regulamento.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4" w:name="art4§5"/>
      <w:bookmarkEnd w:id="44"/>
      <w:r w:rsidRPr="001F419E">
        <w:rPr>
          <w:rFonts w:ascii="Arial" w:eastAsia="Times New Roman" w:hAnsi="Arial" w:cs="Arial"/>
          <w:color w:val="000000"/>
          <w:sz w:val="20"/>
          <w:szCs w:val="20"/>
        </w:rPr>
        <w:t>§ 5° O Secretário da Cultura da Presidência da República designará a unidade da estrutura básica da SEC/PR que funcionará como secretaria executiva do FNC.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5" w:name="art46."/>
      <w:bookmarkEnd w:id="45"/>
      <w:r w:rsidRPr="001F419E">
        <w:rPr>
          <w:rFonts w:ascii="Arial" w:eastAsia="Times New Roman" w:hAnsi="Arial" w:cs="Arial"/>
          <w:strike/>
          <w:color w:val="000000"/>
          <w:sz w:val="20"/>
          <w:szCs w:val="20"/>
        </w:rPr>
        <w:t>§ 6º Os recursos do FNC não poderão ser utilizados para despesas de manutenção administrativa da SEC/PR.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6" w:name="art4§6"/>
      <w:bookmarkEnd w:id="46"/>
      <w:r w:rsidRPr="001F419E">
        <w:rPr>
          <w:rFonts w:ascii="Arial" w:eastAsia="Times New Roman" w:hAnsi="Arial" w:cs="Arial"/>
          <w:color w:val="000000"/>
          <w:sz w:val="24"/>
          <w:szCs w:val="24"/>
        </w:rPr>
        <w:t>§ 6</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Os recursos do FNC não poderão ser utilizados para despesas de manutenção administrativa do Ministério da Cultura, exceto para a aquisição ou locação de equipamentos e bens necessários ao cumprimento das finalidades do Fundo.</w:t>
      </w:r>
      <w:r w:rsidRPr="001F419E">
        <w:rPr>
          <w:rFonts w:ascii="Arial" w:eastAsia="Times New Roman" w:hAnsi="Arial" w:cs="Arial"/>
          <w:color w:val="000000"/>
          <w:sz w:val="20"/>
          <w:szCs w:val="20"/>
        </w:rPr>
        <w:t>                           </w:t>
      </w:r>
      <w:hyperlink r:id="rId21"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7" w:name="art4§7"/>
      <w:bookmarkEnd w:id="47"/>
      <w:r w:rsidRPr="001F419E">
        <w:rPr>
          <w:rFonts w:ascii="Arial" w:eastAsia="Times New Roman" w:hAnsi="Arial" w:cs="Arial"/>
          <w:color w:val="000000"/>
          <w:sz w:val="20"/>
          <w:szCs w:val="20"/>
        </w:rPr>
        <w:t>§ 7° Ao término do projeto, a SEC/PR efetuará uma avaliação final de forma a verificar a fiel aplicação dos recursos, observando as normas e procedimentos a serem definidos no regulamento desta lei, bem como a legislação em vigor.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8" w:name="art4§8"/>
      <w:bookmarkEnd w:id="48"/>
      <w:r w:rsidRPr="001F419E">
        <w:rPr>
          <w:rFonts w:ascii="Arial" w:eastAsia="Times New Roman" w:hAnsi="Arial" w:cs="Arial"/>
          <w:color w:val="000000"/>
          <w:sz w:val="20"/>
          <w:szCs w:val="20"/>
        </w:rPr>
        <w:lastRenderedPageBreak/>
        <w:t xml:space="preserve">§ 8° As instituições públicas ou privadas recebedoras de recursos do FNC e executoras de projetos culturais, cuja avaliação final não for aprovada pela SEC/PR, nos termos do parágrafo anterior, ficarão inabilitadas pelo prazo de três anos ao recebimento de novos recursos, ou enquanto a SEC/PR não proceder </w:t>
      </w: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xml:space="preserve"> reavaliação do parecer inicial.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9" w:name="art5"/>
      <w:bookmarkEnd w:id="49"/>
      <w:r w:rsidRPr="001F419E">
        <w:rPr>
          <w:rFonts w:ascii="Arial" w:eastAsia="Times New Roman" w:hAnsi="Arial" w:cs="Arial"/>
          <w:color w:val="000000"/>
          <w:sz w:val="20"/>
          <w:szCs w:val="20"/>
        </w:rPr>
        <w:t>Art. 5° O FNC é um fundo de natureza contábil, com prazo indeterminado de duração, que funcionará sob as formas de apoio a fundo perdido ou de empréstimos reembolsáveis, conforme estabelecer o regulamento, e constituído dos seguintes recursos: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0" w:name="art5i"/>
      <w:bookmarkEnd w:id="50"/>
      <w:r w:rsidRPr="001F419E">
        <w:rPr>
          <w:rFonts w:ascii="Arial" w:eastAsia="Times New Roman" w:hAnsi="Arial" w:cs="Arial"/>
          <w:color w:val="000000"/>
          <w:sz w:val="20"/>
          <w:szCs w:val="20"/>
        </w:rPr>
        <w:t>I - recursos do Tesouro Nacional;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1" w:name="art5ii"/>
      <w:bookmarkEnd w:id="51"/>
      <w:r w:rsidRPr="001F419E">
        <w:rPr>
          <w:rFonts w:ascii="Arial" w:eastAsia="Times New Roman" w:hAnsi="Arial" w:cs="Arial"/>
          <w:color w:val="000000"/>
          <w:sz w:val="20"/>
          <w:szCs w:val="20"/>
        </w:rPr>
        <w:t>II - doações, nos termos da legislação vigente;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2" w:name="art5iii"/>
      <w:bookmarkEnd w:id="52"/>
      <w:r w:rsidRPr="001F419E">
        <w:rPr>
          <w:rFonts w:ascii="Arial" w:eastAsia="Times New Roman" w:hAnsi="Arial" w:cs="Arial"/>
          <w:color w:val="000000"/>
          <w:sz w:val="20"/>
          <w:szCs w:val="20"/>
        </w:rPr>
        <w:t>III - legados;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3" w:name="art5iv"/>
      <w:bookmarkEnd w:id="53"/>
      <w:r w:rsidRPr="001F419E">
        <w:rPr>
          <w:rFonts w:ascii="Arial" w:eastAsia="Times New Roman" w:hAnsi="Arial" w:cs="Arial"/>
          <w:color w:val="000000"/>
          <w:sz w:val="20"/>
          <w:szCs w:val="20"/>
        </w:rPr>
        <w:t>IV - subvenções e auxílios de entidades de qualquer natureza, inclusive de organismos internacionais;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4" w:name="art5v"/>
      <w:bookmarkEnd w:id="54"/>
      <w:r w:rsidRPr="001F419E">
        <w:rPr>
          <w:rFonts w:ascii="Arial" w:eastAsia="Times New Roman" w:hAnsi="Arial" w:cs="Arial"/>
          <w:color w:val="000000"/>
          <w:sz w:val="20"/>
          <w:szCs w:val="20"/>
        </w:rPr>
        <w:t>V - saldos não utilizados na execução dos projetos a que se referem o Capítulo IV e o presente capítulo desta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5" w:name="art5vi"/>
      <w:bookmarkEnd w:id="55"/>
      <w:r w:rsidRPr="001F419E">
        <w:rPr>
          <w:rFonts w:ascii="Arial" w:eastAsia="Times New Roman" w:hAnsi="Arial" w:cs="Arial"/>
          <w:color w:val="000000"/>
          <w:sz w:val="20"/>
          <w:szCs w:val="20"/>
        </w:rPr>
        <w:t>VI - devolução de recursos de projetos previstos no Capítulo IV e no presente capítulo desta lei, e não iniciados ou interrompidos, com ou sem justa causa;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6" w:name="art5vii"/>
      <w:bookmarkEnd w:id="56"/>
      <w:r w:rsidRPr="001F419E">
        <w:rPr>
          <w:rFonts w:ascii="Arial" w:eastAsia="Times New Roman" w:hAnsi="Arial" w:cs="Arial"/>
          <w:color w:val="000000"/>
          <w:sz w:val="20"/>
          <w:szCs w:val="20"/>
        </w:rPr>
        <w:t>VII - um por cento da arrecadação dos Fundos de Investimentos Regionais, a que se refere a </w:t>
      </w:r>
      <w:hyperlink r:id="rId22" w:history="1">
        <w:r w:rsidRPr="001F419E">
          <w:rPr>
            <w:rFonts w:ascii="Arial" w:eastAsia="Times New Roman" w:hAnsi="Arial" w:cs="Arial"/>
            <w:color w:val="0000FF"/>
            <w:sz w:val="20"/>
            <w:szCs w:val="20"/>
            <w:u w:val="single"/>
          </w:rPr>
          <w:t>Lei n° 8.167, de 16 de janeiro de 1991</w:t>
        </w:r>
      </w:hyperlink>
      <w:r w:rsidRPr="001F419E">
        <w:rPr>
          <w:rFonts w:ascii="Arial" w:eastAsia="Times New Roman" w:hAnsi="Arial" w:cs="Arial"/>
          <w:color w:val="000000"/>
          <w:sz w:val="20"/>
          <w:szCs w:val="20"/>
        </w:rPr>
        <w:t>, obedecida na aplicação a respectiva origem geográfica regional;</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57" w:name="art5viii.."/>
      <w:bookmarkEnd w:id="57"/>
      <w:r w:rsidRPr="001F419E">
        <w:rPr>
          <w:rFonts w:ascii="Arial" w:eastAsia="Times New Roman" w:hAnsi="Arial" w:cs="Arial"/>
          <w:strike/>
          <w:color w:val="000000"/>
          <w:sz w:val="20"/>
          <w:szCs w:val="20"/>
        </w:rPr>
        <w:t>VIII - um por cento da arrecadação bruta das loterias federais, deduzindo-se este valor do montante destinado aos prêmios;</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58" w:name="art5viii"/>
      <w:bookmarkEnd w:id="58"/>
      <w:r w:rsidRPr="001F419E">
        <w:rPr>
          <w:rFonts w:ascii="Arial" w:eastAsia="Times New Roman" w:hAnsi="Arial" w:cs="Arial"/>
          <w:strike/>
          <w:color w:val="000000"/>
          <w:sz w:val="20"/>
          <w:szCs w:val="20"/>
        </w:rPr>
        <w:t xml:space="preserve">VIII - um por cento da arrecadação bruta dos concursos de prognósticos e loterias federais e similares cuja realização estiver sujeita a autorização federal, deduzindo-se </w:t>
      </w:r>
      <w:proofErr w:type="gramStart"/>
      <w:r w:rsidRPr="001F419E">
        <w:rPr>
          <w:rFonts w:ascii="Arial" w:eastAsia="Times New Roman" w:hAnsi="Arial" w:cs="Arial"/>
          <w:strike/>
          <w:color w:val="000000"/>
          <w:sz w:val="20"/>
          <w:szCs w:val="20"/>
        </w:rPr>
        <w:t>este valor do montante destinados aos prêmios</w:t>
      </w:r>
      <w:proofErr w:type="gramEnd"/>
      <w:r w:rsidRPr="001F419E">
        <w:rPr>
          <w:rFonts w:ascii="Arial" w:eastAsia="Times New Roman" w:hAnsi="Arial" w:cs="Arial"/>
          <w:strike/>
          <w:color w:val="000000"/>
          <w:sz w:val="20"/>
          <w:szCs w:val="20"/>
        </w:rPr>
        <w:t>;                   </w:t>
      </w:r>
      <w:hyperlink r:id="rId23" w:anchor="art1" w:history="1">
        <w:r w:rsidRPr="001F419E">
          <w:rPr>
            <w:rFonts w:ascii="Arial" w:eastAsia="Times New Roman" w:hAnsi="Arial" w:cs="Arial"/>
            <w:strike/>
            <w:color w:val="0000FF"/>
            <w:sz w:val="20"/>
            <w:szCs w:val="20"/>
            <w:u w:val="single"/>
          </w:rPr>
          <w:t>(Redação dada pela Lei nº 9.312, de 1996)</w:t>
        </w:r>
      </w:hyperlink>
      <w:r w:rsidRPr="001F419E">
        <w:rPr>
          <w:rFonts w:ascii="Arial" w:eastAsia="Times New Roman" w:hAnsi="Arial" w:cs="Arial"/>
          <w:strike/>
          <w:color w:val="000000"/>
          <w:sz w:val="20"/>
          <w:szCs w:val="20"/>
        </w:rPr>
        <w:t>             </w:t>
      </w:r>
      <w:hyperlink r:id="rId24" w:history="1">
        <w:r w:rsidRPr="001F419E">
          <w:rPr>
            <w:rFonts w:ascii="Arial" w:eastAsia="Times New Roman" w:hAnsi="Arial" w:cs="Arial"/>
            <w:strike/>
            <w:color w:val="0000FF"/>
            <w:sz w:val="20"/>
            <w:szCs w:val="20"/>
            <w:u w:val="single"/>
          </w:rPr>
          <w:t>(Regulamento)</w:t>
        </w:r>
      </w:hyperlink>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59" w:name="art5viii."/>
      <w:bookmarkEnd w:id="59"/>
      <w:r w:rsidRPr="001F419E">
        <w:rPr>
          <w:rFonts w:ascii="Arial" w:eastAsia="Times New Roman" w:hAnsi="Arial" w:cs="Arial"/>
          <w:strike/>
          <w:color w:val="000000"/>
          <w:sz w:val="20"/>
          <w:szCs w:val="20"/>
        </w:rPr>
        <w:t xml:space="preserve">VIII - Três por cento da arrecadação bruta dos concursos de prognósticos e loterias federais e similares cuja realização estiver sujeita a autorização federal, deduzindo-se </w:t>
      </w:r>
      <w:proofErr w:type="gramStart"/>
      <w:r w:rsidRPr="001F419E">
        <w:rPr>
          <w:rFonts w:ascii="Arial" w:eastAsia="Times New Roman" w:hAnsi="Arial" w:cs="Arial"/>
          <w:strike/>
          <w:color w:val="000000"/>
          <w:sz w:val="20"/>
          <w:szCs w:val="20"/>
        </w:rPr>
        <w:t>este valor do montante destinados aos prêmios</w:t>
      </w:r>
      <w:proofErr w:type="gramEnd"/>
      <w:r w:rsidRPr="001F419E">
        <w:rPr>
          <w:rFonts w:ascii="Arial" w:eastAsia="Times New Roman" w:hAnsi="Arial" w:cs="Arial"/>
          <w:strike/>
          <w:color w:val="000000"/>
          <w:sz w:val="20"/>
          <w:szCs w:val="20"/>
        </w:rPr>
        <w:t>; </w:t>
      </w:r>
      <w:hyperlink r:id="rId25" w:anchor="art1" w:history="1">
        <w:r w:rsidRPr="001F419E">
          <w:rPr>
            <w:rFonts w:ascii="Arial" w:eastAsia="Times New Roman" w:hAnsi="Arial" w:cs="Arial"/>
            <w:strike/>
            <w:color w:val="0000FF"/>
            <w:sz w:val="20"/>
            <w:szCs w:val="20"/>
            <w:u w:val="single"/>
          </w:rPr>
          <w:t>(Redação dada pela Lei nº 9.999, de 2000)</w:t>
        </w:r>
      </w:hyperlink>
      <w:r w:rsidRPr="001F419E">
        <w:rPr>
          <w:rFonts w:ascii="Arial" w:eastAsia="Times New Roman" w:hAnsi="Arial" w:cs="Arial"/>
          <w:b/>
          <w:bCs/>
          <w:i/>
          <w:iCs/>
          <w:strike/>
          <w:color w:val="000000"/>
          <w:sz w:val="20"/>
          <w:szCs w:val="20"/>
        </w:rPr>
        <w:t>                  </w:t>
      </w:r>
      <w:hyperlink r:id="rId26" w:anchor="art26" w:history="1">
        <w:r w:rsidRPr="001F419E">
          <w:rPr>
            <w:rFonts w:ascii="Arial" w:eastAsia="Times New Roman" w:hAnsi="Arial" w:cs="Arial"/>
            <w:strike/>
            <w:color w:val="0000FF"/>
            <w:sz w:val="20"/>
            <w:szCs w:val="20"/>
            <w:u w:val="single"/>
          </w:rPr>
          <w:t>(Revogado pela Medida Provisória nº 841, de 2018</w:t>
        </w:r>
      </w:hyperlink>
      <w:r w:rsidRPr="001F419E">
        <w:rPr>
          <w:rFonts w:ascii="Arial" w:eastAsia="Times New Roman" w:hAnsi="Arial" w:cs="Arial"/>
          <w:color w:val="000000"/>
          <w:sz w:val="20"/>
          <w:szCs w:val="20"/>
        </w:rPr>
        <w:t>        </w:t>
      </w:r>
      <w:hyperlink r:id="rId27" w:history="1">
        <w:r w:rsidRPr="001F419E">
          <w:rPr>
            <w:rFonts w:ascii="Arial" w:eastAsia="Times New Roman" w:hAnsi="Arial" w:cs="Arial"/>
            <w:strike/>
            <w:color w:val="0000FF"/>
            <w:sz w:val="20"/>
            <w:szCs w:val="20"/>
            <w:u w:val="single"/>
          </w:rPr>
          <w:t>Vigência encerrada</w:t>
        </w:r>
      </w:hyperlink>
      <w:r w:rsidRPr="001F419E">
        <w:rPr>
          <w:rFonts w:ascii="Arial" w:eastAsia="Times New Roman" w:hAnsi="Arial" w:cs="Arial"/>
          <w:color w:val="000000"/>
          <w:sz w:val="20"/>
          <w:szCs w:val="20"/>
        </w:rPr>
        <w:t>))                        </w:t>
      </w:r>
      <w:hyperlink r:id="rId28" w:anchor="art46" w:history="1">
        <w:r w:rsidRPr="001F419E">
          <w:rPr>
            <w:rFonts w:ascii="Arial" w:eastAsia="Times New Roman" w:hAnsi="Arial" w:cs="Arial"/>
            <w:color w:val="0000FF"/>
            <w:sz w:val="20"/>
            <w:szCs w:val="20"/>
            <w:u w:val="single"/>
          </w:rPr>
          <w:t>(Revogado pela Lei nº 13.756, de 2018)</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0" w:name="art5ix"/>
      <w:bookmarkEnd w:id="60"/>
      <w:r w:rsidRPr="001F419E">
        <w:rPr>
          <w:rFonts w:ascii="Arial" w:eastAsia="Times New Roman" w:hAnsi="Arial" w:cs="Arial"/>
          <w:color w:val="000000"/>
          <w:sz w:val="20"/>
          <w:szCs w:val="20"/>
        </w:rPr>
        <w:t>IX - reembolso das operações de empréstimo realizadas através do fundo, a título de financiamento reembolsável, observados critérios de remuneração que, no mínimo, lhes preserve o valor real;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1" w:name="art5x"/>
      <w:bookmarkEnd w:id="61"/>
      <w:r w:rsidRPr="001F419E">
        <w:rPr>
          <w:rFonts w:ascii="Arial" w:eastAsia="Times New Roman" w:hAnsi="Arial" w:cs="Arial"/>
          <w:color w:val="000000"/>
          <w:sz w:val="20"/>
          <w:szCs w:val="20"/>
        </w:rPr>
        <w:t xml:space="preserve">X - resultado das aplicações em títulos públicos federais, obedecida </w:t>
      </w: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xml:space="preserve"> legislação vigente sobre a matéria;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2" w:name="art5xi"/>
      <w:bookmarkEnd w:id="62"/>
      <w:r w:rsidRPr="001F419E">
        <w:rPr>
          <w:rFonts w:ascii="Arial" w:eastAsia="Times New Roman" w:hAnsi="Arial" w:cs="Arial"/>
          <w:color w:val="000000"/>
          <w:sz w:val="20"/>
          <w:szCs w:val="20"/>
        </w:rPr>
        <w:t>XI - conversão da dívida externa com entidades e órgãos estrangeiros, unicamente mediante doações, no limite a ser fixado pelo Ministro da Economia, Fazenda e Planejamento, observadas as normas e procedimentos do Banco Central do Brasil;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3" w:name="art5xii"/>
      <w:bookmarkEnd w:id="63"/>
      <w:r w:rsidRPr="001F419E">
        <w:rPr>
          <w:rFonts w:ascii="Arial" w:eastAsia="Times New Roman" w:hAnsi="Arial" w:cs="Arial"/>
          <w:color w:val="000000"/>
          <w:sz w:val="20"/>
          <w:szCs w:val="20"/>
        </w:rPr>
        <w:t>XII - saldos de exercícios anteriores;</w:t>
      </w:r>
    </w:p>
    <w:p w:rsidR="001F419E" w:rsidRPr="001F419E" w:rsidRDefault="001F419E" w:rsidP="001F419E">
      <w:pPr>
        <w:spacing w:before="225" w:after="225" w:line="240" w:lineRule="auto"/>
        <w:ind w:firstLine="570"/>
        <w:rPr>
          <w:rFonts w:ascii="Times New Roman" w:eastAsia="Times New Roman" w:hAnsi="Times New Roman" w:cs="Times New Roman"/>
          <w:color w:val="000000"/>
          <w:sz w:val="20"/>
          <w:szCs w:val="20"/>
        </w:rPr>
      </w:pPr>
      <w:bookmarkStart w:id="64" w:name="art5xiia"/>
      <w:bookmarkEnd w:id="64"/>
      <w:r w:rsidRPr="001F419E">
        <w:rPr>
          <w:rFonts w:ascii="Arial" w:eastAsia="Times New Roman" w:hAnsi="Arial" w:cs="Arial"/>
          <w:color w:val="000000"/>
          <w:sz w:val="20"/>
          <w:szCs w:val="20"/>
        </w:rPr>
        <w:t>XII-A - resultados de aplicações financeiras sobre as suas disponibilidades;         </w:t>
      </w:r>
      <w:hyperlink r:id="rId29" w:anchor="art32" w:history="1">
        <w:r w:rsidRPr="001F419E">
          <w:rPr>
            <w:rFonts w:ascii="Arial" w:eastAsia="Times New Roman" w:hAnsi="Arial" w:cs="Arial"/>
            <w:color w:val="0000FF"/>
            <w:sz w:val="20"/>
            <w:szCs w:val="20"/>
            <w:u w:val="single"/>
          </w:rPr>
          <w:t>(Incluído pela Lei Complementar nº 195, de 2022)</w:t>
        </w:r>
        <w:proofErr w:type="gramStart"/>
      </w:hyperlink>
      <w:proofErr w:type="gramEnd"/>
    </w:p>
    <w:p w:rsidR="001F419E" w:rsidRPr="001F419E" w:rsidRDefault="001F419E" w:rsidP="001F419E">
      <w:pPr>
        <w:spacing w:before="225" w:after="225" w:line="240" w:lineRule="auto"/>
        <w:ind w:firstLine="570"/>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lastRenderedPageBreak/>
        <w:t>XII-B - reversão dos saldos financeiros anuais não utilizados até o final do exercício, apurados no balanço anual;         </w:t>
      </w:r>
      <w:hyperlink r:id="rId30" w:anchor="art32" w:history="1">
        <w:r w:rsidRPr="001F419E">
          <w:rPr>
            <w:rFonts w:ascii="Arial" w:eastAsia="Times New Roman" w:hAnsi="Arial" w:cs="Arial"/>
            <w:color w:val="0000FF"/>
            <w:sz w:val="20"/>
            <w:szCs w:val="20"/>
            <w:u w:val="single"/>
          </w:rPr>
          <w:t>(Incluído pela Lei Complementar nº 195, de 2022)</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XIII recursos de outras fontes.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5" w:name="art6"/>
      <w:bookmarkEnd w:id="65"/>
      <w:r w:rsidRPr="001F419E">
        <w:rPr>
          <w:rFonts w:ascii="Arial" w:eastAsia="Times New Roman" w:hAnsi="Arial" w:cs="Arial"/>
          <w:color w:val="000000"/>
          <w:sz w:val="20"/>
          <w:szCs w:val="20"/>
        </w:rPr>
        <w:t>Art. 6° O FNC financiará até oitenta por cento do custo total de cada projeto, mediante comprovação, por parte do proponente, ainda que pessoa jurídica de direito público, da circunstância de dispor do montante remanescente ou estar habilitado à obtenção do respectivo financiamento, através de outra fonte devidamente identificada, exceto quanto aos recursos com destinação especificada na origem.</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1° </w:t>
      </w:r>
      <w:hyperlink r:id="rId31"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6" w:name="art6§2"/>
      <w:bookmarkEnd w:id="66"/>
      <w:r w:rsidRPr="001F419E">
        <w:rPr>
          <w:rFonts w:ascii="Arial" w:eastAsia="Times New Roman" w:hAnsi="Arial" w:cs="Arial"/>
          <w:color w:val="000000"/>
          <w:sz w:val="20"/>
          <w:szCs w:val="20"/>
        </w:rPr>
        <w:t xml:space="preserve">§ 2° Poderão ser considerados, para efeito de totalização do valor restante, bens e serviços oferecidos pelo proponente para </w:t>
      </w:r>
      <w:proofErr w:type="gramStart"/>
      <w:r w:rsidRPr="001F419E">
        <w:rPr>
          <w:rFonts w:ascii="Arial" w:eastAsia="Times New Roman" w:hAnsi="Arial" w:cs="Arial"/>
          <w:color w:val="000000"/>
          <w:sz w:val="20"/>
          <w:szCs w:val="20"/>
        </w:rPr>
        <w:t>implementação</w:t>
      </w:r>
      <w:proofErr w:type="gramEnd"/>
      <w:r w:rsidRPr="001F419E">
        <w:rPr>
          <w:rFonts w:ascii="Arial" w:eastAsia="Times New Roman" w:hAnsi="Arial" w:cs="Arial"/>
          <w:color w:val="000000"/>
          <w:sz w:val="20"/>
          <w:szCs w:val="20"/>
        </w:rPr>
        <w:t xml:space="preserve"> do projeto, a serem devidamente avaliados pela SEC/PR.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7" w:name="art7"/>
      <w:bookmarkEnd w:id="67"/>
      <w:r w:rsidRPr="001F419E">
        <w:rPr>
          <w:rFonts w:ascii="Arial" w:eastAsia="Times New Roman" w:hAnsi="Arial" w:cs="Arial"/>
          <w:color w:val="000000"/>
          <w:sz w:val="20"/>
          <w:szCs w:val="20"/>
        </w:rPr>
        <w:t>Art. 7° A SEC/PR estimulará, através do FNC, a composição, por parte de instituições financeiras, de carteiras para financiamento de projetos culturais, que levem em conta o caráter social da iniciativa, mediante critérios, normas, garantias e taxas de juros especiais a serem aprovados pelo Banco Central do Brasil.</w:t>
      </w:r>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68" w:name="capiii"/>
      <w:bookmarkEnd w:id="68"/>
      <w:r w:rsidRPr="001F419E">
        <w:rPr>
          <w:rFonts w:ascii="Arial" w:eastAsia="Times New Roman" w:hAnsi="Arial" w:cs="Arial"/>
          <w:color w:val="000000"/>
          <w:sz w:val="20"/>
          <w:szCs w:val="20"/>
        </w:rPr>
        <w:t>CAPÍTULO III</w:t>
      </w:r>
      <w:r w:rsidRPr="001F419E">
        <w:rPr>
          <w:rFonts w:ascii="Arial" w:eastAsia="Times New Roman" w:hAnsi="Arial" w:cs="Arial"/>
          <w:color w:val="000000"/>
          <w:sz w:val="20"/>
          <w:szCs w:val="20"/>
        </w:rPr>
        <w:br/>
        <w:t>Dos Fundos de Investimento Cultural e Artístico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9" w:name="art8"/>
      <w:bookmarkEnd w:id="69"/>
      <w:r w:rsidRPr="001F419E">
        <w:rPr>
          <w:rFonts w:ascii="Arial" w:eastAsia="Times New Roman" w:hAnsi="Arial" w:cs="Arial"/>
          <w:color w:val="000000"/>
          <w:sz w:val="20"/>
          <w:szCs w:val="20"/>
        </w:rPr>
        <w:t>Art. 8° Fica autorizada a constituição de Fundos de Investimento Cultural e Artístico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sob a forma de condomínio, sem personalidade jurídica, caracterizando comunhão de recursos destinados à aplicação em projetos culturais e artísticos.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0" w:name="art9."/>
      <w:bookmarkEnd w:id="70"/>
      <w:r w:rsidRPr="001F419E">
        <w:rPr>
          <w:rFonts w:ascii="Arial" w:eastAsia="Times New Roman" w:hAnsi="Arial" w:cs="Arial"/>
          <w:strike/>
          <w:color w:val="000000"/>
          <w:sz w:val="20"/>
          <w:szCs w:val="20"/>
        </w:rPr>
        <w:t>Art. 9º São considerados projetos culturais e artísticos, para fins de aplicação de recursos dos FICART, além de outros que assim venham a ser declarados pela CNIC: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1" w:name="art9"/>
      <w:bookmarkEnd w:id="71"/>
      <w:r w:rsidRPr="001F419E">
        <w:rPr>
          <w:rFonts w:ascii="Arial" w:eastAsia="Times New Roman" w:hAnsi="Arial" w:cs="Arial"/>
          <w:color w:val="000000"/>
          <w:sz w:val="24"/>
          <w:szCs w:val="24"/>
        </w:rPr>
        <w:t>Art. 9</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São considerados projetos culturais e artísticos, para fins de aplicação de recursos do FICART, além de outros que venham a ser declarados pelo Ministério da Cultura:</w:t>
      </w:r>
      <w:r w:rsidRPr="001F419E">
        <w:rPr>
          <w:rFonts w:ascii="Arial" w:eastAsia="Times New Roman" w:hAnsi="Arial" w:cs="Arial"/>
          <w:color w:val="000000"/>
          <w:sz w:val="20"/>
          <w:szCs w:val="20"/>
        </w:rPr>
        <w:t>                  </w:t>
      </w:r>
      <w:hyperlink r:id="rId32"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2" w:name="art9i"/>
      <w:bookmarkEnd w:id="72"/>
      <w:r w:rsidRPr="001F419E">
        <w:rPr>
          <w:rFonts w:ascii="Arial" w:eastAsia="Times New Roman" w:hAnsi="Arial" w:cs="Arial"/>
          <w:color w:val="000000"/>
          <w:sz w:val="20"/>
          <w:szCs w:val="20"/>
        </w:rPr>
        <w:t xml:space="preserve">I - a produção comercial de instrumentos musicais, bem como de discos, fitas, vídeos, filmes e outras formas de reprodução </w:t>
      </w:r>
      <w:proofErr w:type="spellStart"/>
      <w:r w:rsidRPr="001F419E">
        <w:rPr>
          <w:rFonts w:ascii="Arial" w:eastAsia="Times New Roman" w:hAnsi="Arial" w:cs="Arial"/>
          <w:color w:val="000000"/>
          <w:sz w:val="20"/>
          <w:szCs w:val="20"/>
        </w:rPr>
        <w:t>fonovideográficas</w:t>
      </w:r>
      <w:proofErr w:type="spell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3" w:name="art9ii"/>
      <w:bookmarkEnd w:id="73"/>
      <w:r w:rsidRPr="001F419E">
        <w:rPr>
          <w:rFonts w:ascii="Arial" w:eastAsia="Times New Roman" w:hAnsi="Arial" w:cs="Arial"/>
          <w:color w:val="000000"/>
          <w:sz w:val="20"/>
          <w:szCs w:val="20"/>
        </w:rPr>
        <w:t>II - a produção comercial de espetáculos teatrais, de dança, música, canto, circo e demais atividades congêneres;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4" w:name="art9iii"/>
      <w:bookmarkEnd w:id="74"/>
      <w:r w:rsidRPr="001F419E">
        <w:rPr>
          <w:rFonts w:ascii="Arial" w:eastAsia="Times New Roman" w:hAnsi="Arial" w:cs="Arial"/>
          <w:color w:val="000000"/>
          <w:sz w:val="20"/>
          <w:szCs w:val="20"/>
        </w:rPr>
        <w:t>III - a edição comercial de obras relativas às ciências, às letras e às artes, bem como de obras de referência e outras de cunho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5" w:name="art9iv"/>
      <w:bookmarkEnd w:id="75"/>
      <w:r w:rsidRPr="001F419E">
        <w:rPr>
          <w:rFonts w:ascii="Arial" w:eastAsia="Times New Roman" w:hAnsi="Arial" w:cs="Arial"/>
          <w:color w:val="000000"/>
          <w:sz w:val="20"/>
          <w:szCs w:val="20"/>
        </w:rPr>
        <w:t>IV - construção, restauração, reparação ou equipamento de salas e outros ambientes destinados a atividades com objetivos culturais, de propriedade de entidades com fins lucrativos;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6" w:name="art9v."/>
      <w:bookmarkEnd w:id="76"/>
      <w:r w:rsidRPr="001F419E">
        <w:rPr>
          <w:rFonts w:ascii="Arial" w:eastAsia="Times New Roman" w:hAnsi="Arial" w:cs="Arial"/>
          <w:strike/>
          <w:color w:val="000000"/>
          <w:sz w:val="20"/>
          <w:szCs w:val="20"/>
        </w:rPr>
        <w:t xml:space="preserve">V - outras atividades comerciais ou </w:t>
      </w:r>
      <w:proofErr w:type="gramStart"/>
      <w:r w:rsidRPr="001F419E">
        <w:rPr>
          <w:rFonts w:ascii="Arial" w:eastAsia="Times New Roman" w:hAnsi="Arial" w:cs="Arial"/>
          <w:strike/>
          <w:color w:val="000000"/>
          <w:sz w:val="20"/>
          <w:szCs w:val="20"/>
        </w:rPr>
        <w:t>industrias</w:t>
      </w:r>
      <w:proofErr w:type="gramEnd"/>
      <w:r w:rsidRPr="001F419E">
        <w:rPr>
          <w:rFonts w:ascii="Arial" w:eastAsia="Times New Roman" w:hAnsi="Arial" w:cs="Arial"/>
          <w:strike/>
          <w:color w:val="000000"/>
          <w:sz w:val="20"/>
          <w:szCs w:val="20"/>
        </w:rPr>
        <w:t>, de interesse cultural, assim considerados pela SEC/PR, ouvida a CNIC.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7" w:name="art9v"/>
      <w:bookmarkEnd w:id="77"/>
      <w:r w:rsidRPr="001F419E">
        <w:rPr>
          <w:rFonts w:ascii="Arial" w:eastAsia="Times New Roman" w:hAnsi="Arial" w:cs="Arial"/>
          <w:color w:val="000000"/>
          <w:sz w:val="24"/>
          <w:szCs w:val="24"/>
        </w:rPr>
        <w:t xml:space="preserve">V - outras atividades comerciais ou industriais, de interesse </w:t>
      </w:r>
      <w:proofErr w:type="gramStart"/>
      <w:r w:rsidRPr="001F419E">
        <w:rPr>
          <w:rFonts w:ascii="Arial" w:eastAsia="Times New Roman" w:hAnsi="Arial" w:cs="Arial"/>
          <w:color w:val="000000"/>
          <w:sz w:val="24"/>
          <w:szCs w:val="24"/>
        </w:rPr>
        <w:t>cultural, assim consideradas pelo Ministério da Cultura</w:t>
      </w:r>
      <w:proofErr w:type="gramEnd"/>
      <w:r w:rsidRPr="001F419E">
        <w:rPr>
          <w:rFonts w:ascii="Arial" w:eastAsia="Times New Roman" w:hAnsi="Arial" w:cs="Arial"/>
          <w:color w:val="000000"/>
          <w:sz w:val="20"/>
          <w:szCs w:val="20"/>
        </w:rPr>
        <w:t>.                   </w:t>
      </w:r>
      <w:hyperlink r:id="rId33" w:anchor="art1" w:history="1">
        <w:r w:rsidRPr="001F419E">
          <w:rPr>
            <w:rFonts w:ascii="Arial" w:eastAsia="Times New Roman" w:hAnsi="Arial" w:cs="Arial"/>
            <w:color w:val="0000FF"/>
            <w:sz w:val="24"/>
            <w:szCs w:val="24"/>
            <w:u w:val="single"/>
          </w:rPr>
          <w:t>(Redação dada pela Lei nº 9.874, de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8" w:name="art10"/>
      <w:bookmarkEnd w:id="78"/>
      <w:r w:rsidRPr="001F419E">
        <w:rPr>
          <w:rFonts w:ascii="Arial" w:eastAsia="Times New Roman" w:hAnsi="Arial" w:cs="Arial"/>
          <w:color w:val="000000"/>
          <w:sz w:val="20"/>
          <w:szCs w:val="20"/>
        </w:rPr>
        <w:lastRenderedPageBreak/>
        <w:t xml:space="preserve">Art. 10. </w:t>
      </w:r>
      <w:proofErr w:type="gramStart"/>
      <w:r w:rsidRPr="001F419E">
        <w:rPr>
          <w:rFonts w:ascii="Arial" w:eastAsia="Times New Roman" w:hAnsi="Arial" w:cs="Arial"/>
          <w:color w:val="000000"/>
          <w:sz w:val="20"/>
          <w:szCs w:val="20"/>
        </w:rPr>
        <w:t>Compete</w:t>
      </w:r>
      <w:proofErr w:type="gramEnd"/>
      <w:r w:rsidRPr="001F419E">
        <w:rPr>
          <w:rFonts w:ascii="Arial" w:eastAsia="Times New Roman" w:hAnsi="Arial" w:cs="Arial"/>
          <w:color w:val="000000"/>
          <w:sz w:val="20"/>
          <w:szCs w:val="20"/>
        </w:rPr>
        <w:t xml:space="preserve"> à Comissão de Valores Mobiliários, ouvida a SEC/PR, disciplinar a constituição, o funcionamento e a administração dos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observadas as disposições desta lei e as normas gerais aplicáveis aos fundos de investimento.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9" w:name="art11"/>
      <w:bookmarkEnd w:id="79"/>
      <w:r w:rsidRPr="001F419E">
        <w:rPr>
          <w:rFonts w:ascii="Arial" w:eastAsia="Times New Roman" w:hAnsi="Arial" w:cs="Arial"/>
          <w:color w:val="000000"/>
          <w:sz w:val="20"/>
          <w:szCs w:val="20"/>
        </w:rPr>
        <w:t xml:space="preserve">Art. 11. As quotas dos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emitidas sempre sob a forma nominativa ou escritural, constituem valores mobiliários sujeitos ao regime da </w:t>
      </w:r>
      <w:hyperlink r:id="rId34" w:history="1">
        <w:r w:rsidRPr="001F419E">
          <w:rPr>
            <w:rFonts w:ascii="Arial" w:eastAsia="Times New Roman" w:hAnsi="Arial" w:cs="Arial"/>
            <w:color w:val="0000FF"/>
            <w:sz w:val="20"/>
            <w:szCs w:val="20"/>
            <w:u w:val="single"/>
          </w:rPr>
          <w:t xml:space="preserve">Lei n° 6.385, de </w:t>
        </w:r>
        <w:proofErr w:type="gramStart"/>
        <w:r w:rsidRPr="001F419E">
          <w:rPr>
            <w:rFonts w:ascii="Arial" w:eastAsia="Times New Roman" w:hAnsi="Arial" w:cs="Arial"/>
            <w:color w:val="0000FF"/>
            <w:sz w:val="20"/>
            <w:szCs w:val="20"/>
            <w:u w:val="single"/>
          </w:rPr>
          <w:t>7</w:t>
        </w:r>
        <w:proofErr w:type="gramEnd"/>
        <w:r w:rsidRPr="001F419E">
          <w:rPr>
            <w:rFonts w:ascii="Arial" w:eastAsia="Times New Roman" w:hAnsi="Arial" w:cs="Arial"/>
            <w:color w:val="0000FF"/>
            <w:sz w:val="20"/>
            <w:szCs w:val="20"/>
            <w:u w:val="single"/>
          </w:rPr>
          <w:t xml:space="preserve"> de dezembro de 1976</w:t>
        </w:r>
      </w:hyperlink>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0" w:name="art12"/>
      <w:bookmarkEnd w:id="80"/>
      <w:r w:rsidRPr="001F419E">
        <w:rPr>
          <w:rFonts w:ascii="Arial" w:eastAsia="Times New Roman" w:hAnsi="Arial" w:cs="Arial"/>
          <w:color w:val="000000"/>
          <w:sz w:val="20"/>
          <w:szCs w:val="20"/>
        </w:rPr>
        <w:t xml:space="preserve">Art. 12. O titular das quotas de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não poderá exercer qualquer direito real sobre os bens e direitos integrantes do patrimônio do fundo;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não responde pessoalmente por qualquer obrigação legal ou contratual, relativamente aos empreendimentos do fundo ou da instituição administradora, salvo quanto à obrigação de pagamento do valor integral das quotas subscritas.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1" w:name="art13"/>
      <w:bookmarkEnd w:id="81"/>
      <w:r w:rsidRPr="001F419E">
        <w:rPr>
          <w:rFonts w:ascii="Arial" w:eastAsia="Times New Roman" w:hAnsi="Arial" w:cs="Arial"/>
          <w:color w:val="000000"/>
          <w:sz w:val="20"/>
          <w:szCs w:val="20"/>
        </w:rPr>
        <w:t xml:space="preserve">Art. 13. A instituição administradora de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xml:space="preserve"> compete: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representá-lo ativa e passivamente, judicial e extrajudicialmente;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responder pessoalmente pela evicção de direito, na eventualidade da liquidação deste.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2" w:name="art14"/>
      <w:bookmarkEnd w:id="82"/>
      <w:r w:rsidRPr="001F419E">
        <w:rPr>
          <w:rFonts w:ascii="Arial" w:eastAsia="Times New Roman" w:hAnsi="Arial" w:cs="Arial"/>
          <w:color w:val="000000"/>
          <w:sz w:val="20"/>
          <w:szCs w:val="20"/>
        </w:rPr>
        <w:t xml:space="preserve">Art. 14. Os rendimentos e ganhos de </w:t>
      </w:r>
      <w:proofErr w:type="gramStart"/>
      <w:r w:rsidRPr="001F419E">
        <w:rPr>
          <w:rFonts w:ascii="Arial" w:eastAsia="Times New Roman" w:hAnsi="Arial" w:cs="Arial"/>
          <w:color w:val="000000"/>
          <w:sz w:val="20"/>
          <w:szCs w:val="20"/>
        </w:rPr>
        <w:t>capital auferidos</w:t>
      </w:r>
      <w:proofErr w:type="gramEnd"/>
      <w:r w:rsidRPr="001F419E">
        <w:rPr>
          <w:rFonts w:ascii="Arial" w:eastAsia="Times New Roman" w:hAnsi="Arial" w:cs="Arial"/>
          <w:color w:val="000000"/>
          <w:sz w:val="20"/>
          <w:szCs w:val="20"/>
        </w:rPr>
        <w:t xml:space="preserve"> pelos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xml:space="preserve"> ficam isentos do imposto sobre operações de crédito, câmbio e seguro, assim como do imposto sobre renda e proventos de qualquer natureza.                   </w:t>
      </w:r>
      <w:hyperlink r:id="rId35" w:anchor="art10" w:history="1">
        <w:r w:rsidRPr="001F419E">
          <w:rPr>
            <w:rFonts w:ascii="Arial" w:eastAsia="Times New Roman" w:hAnsi="Arial" w:cs="Arial"/>
            <w:color w:val="0000FF"/>
            <w:sz w:val="20"/>
            <w:szCs w:val="20"/>
            <w:u w:val="single"/>
          </w:rPr>
          <w:t>(Vide Lei nº 8.894, de 1994)</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3" w:name="art15"/>
      <w:bookmarkEnd w:id="83"/>
      <w:r w:rsidRPr="001F419E">
        <w:rPr>
          <w:rFonts w:ascii="Arial" w:eastAsia="Times New Roman" w:hAnsi="Arial" w:cs="Arial"/>
          <w:color w:val="000000"/>
          <w:sz w:val="20"/>
          <w:szCs w:val="20"/>
        </w:rPr>
        <w:t xml:space="preserve">Art. 15. Os rendimentos e ganhos de </w:t>
      </w:r>
      <w:proofErr w:type="gramStart"/>
      <w:r w:rsidRPr="001F419E">
        <w:rPr>
          <w:rFonts w:ascii="Arial" w:eastAsia="Times New Roman" w:hAnsi="Arial" w:cs="Arial"/>
          <w:color w:val="000000"/>
          <w:sz w:val="20"/>
          <w:szCs w:val="20"/>
        </w:rPr>
        <w:t>capital distribuídos</w:t>
      </w:r>
      <w:proofErr w:type="gramEnd"/>
      <w:r w:rsidRPr="001F419E">
        <w:rPr>
          <w:rFonts w:ascii="Arial" w:eastAsia="Times New Roman" w:hAnsi="Arial" w:cs="Arial"/>
          <w:color w:val="000000"/>
          <w:sz w:val="20"/>
          <w:szCs w:val="20"/>
        </w:rPr>
        <w:t xml:space="preserve"> pelos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sob qualquer forma, sujeitam-se à incidência do imposto sobre a renda na fonte à alíquota de vinte e cinco por cento.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4" w:name="art15p"/>
      <w:bookmarkEnd w:id="84"/>
      <w:r w:rsidRPr="001F419E">
        <w:rPr>
          <w:rFonts w:ascii="Arial" w:eastAsia="Times New Roman" w:hAnsi="Arial" w:cs="Arial"/>
          <w:color w:val="000000"/>
          <w:sz w:val="20"/>
          <w:szCs w:val="20"/>
        </w:rPr>
        <w:t xml:space="preserve">Parágrafo único. Ficam excluídos da incidência na fonte de que trata este artigo, os rendimentos distribuídos a </w:t>
      </w:r>
      <w:proofErr w:type="gramStart"/>
      <w:r w:rsidRPr="001F419E">
        <w:rPr>
          <w:rFonts w:ascii="Arial" w:eastAsia="Times New Roman" w:hAnsi="Arial" w:cs="Arial"/>
          <w:color w:val="000000"/>
          <w:sz w:val="20"/>
          <w:szCs w:val="20"/>
        </w:rPr>
        <w:t>beneficiário pessoas</w:t>
      </w:r>
      <w:proofErr w:type="gramEnd"/>
      <w:r w:rsidRPr="001F419E">
        <w:rPr>
          <w:rFonts w:ascii="Arial" w:eastAsia="Times New Roman" w:hAnsi="Arial" w:cs="Arial"/>
          <w:color w:val="000000"/>
          <w:sz w:val="20"/>
          <w:szCs w:val="20"/>
        </w:rPr>
        <w:t xml:space="preserve"> jurídica tributada com base no lucro real, os quais deverão ser computados na declaração anual de rendimentos.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5" w:name="art16"/>
      <w:bookmarkEnd w:id="85"/>
      <w:r w:rsidRPr="001F419E">
        <w:rPr>
          <w:rFonts w:ascii="Arial" w:eastAsia="Times New Roman" w:hAnsi="Arial" w:cs="Arial"/>
          <w:color w:val="000000"/>
          <w:sz w:val="20"/>
          <w:szCs w:val="20"/>
        </w:rPr>
        <w:t xml:space="preserve">Art. 16. Os ganhos de capital auferidos por pessoas físicas ou jurídicas não tributadas com base no lucro real, inclusive isentas, decorrentes da alienação ou resgate de quotas dos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sujeitam-se à incidência do imposto sobre a renda, à mesma alíquota prevista para a tributação de rendimentos obtidos na alienação ou resgate de quotas de fundos mútuos de ações.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6" w:name="art16§1"/>
      <w:bookmarkEnd w:id="86"/>
      <w:r w:rsidRPr="001F419E">
        <w:rPr>
          <w:rFonts w:ascii="Arial" w:eastAsia="Times New Roman" w:hAnsi="Arial" w:cs="Arial"/>
          <w:color w:val="000000"/>
          <w:sz w:val="20"/>
          <w:szCs w:val="20"/>
        </w:rPr>
        <w:t>§ 1° Considera-se ganho de capital a diferença positiva entre o valor de cessão ou resgate da quota e o custo médio atualizado da aplicação, observadas as datas de aplicação, resgate ou cessão, nos termos da legislação pertinente.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7" w:name="art16§2"/>
      <w:bookmarkEnd w:id="87"/>
      <w:r w:rsidRPr="001F419E">
        <w:rPr>
          <w:rFonts w:ascii="Arial" w:eastAsia="Times New Roman" w:hAnsi="Arial" w:cs="Arial"/>
          <w:color w:val="000000"/>
          <w:sz w:val="20"/>
          <w:szCs w:val="20"/>
        </w:rPr>
        <w:t xml:space="preserve">§ 2° O ganho de capital será apurado em relação a cada resgate ou cessão, sendo permitida a compensação do prejuízo havido em uma operação com o lucro obtido em outra, </w:t>
      </w:r>
      <w:proofErr w:type="gramStart"/>
      <w:r w:rsidRPr="001F419E">
        <w:rPr>
          <w:rFonts w:ascii="Arial" w:eastAsia="Times New Roman" w:hAnsi="Arial" w:cs="Arial"/>
          <w:color w:val="000000"/>
          <w:sz w:val="20"/>
          <w:szCs w:val="20"/>
        </w:rPr>
        <w:t>da mesma ou diferente</w:t>
      </w:r>
      <w:proofErr w:type="gramEnd"/>
      <w:r w:rsidRPr="001F419E">
        <w:rPr>
          <w:rFonts w:ascii="Arial" w:eastAsia="Times New Roman" w:hAnsi="Arial" w:cs="Arial"/>
          <w:color w:val="000000"/>
          <w:sz w:val="20"/>
          <w:szCs w:val="20"/>
        </w:rPr>
        <w:t xml:space="preserve"> espécie, desde que de renda variável, dentro do mesmo exercício fiscal.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8" w:name="art16§3"/>
      <w:bookmarkEnd w:id="88"/>
      <w:r w:rsidRPr="001F419E">
        <w:rPr>
          <w:rFonts w:ascii="Arial" w:eastAsia="Times New Roman" w:hAnsi="Arial" w:cs="Arial"/>
          <w:color w:val="000000"/>
          <w:sz w:val="20"/>
          <w:szCs w:val="20"/>
        </w:rPr>
        <w:t xml:space="preserve">§ 3° O imposto será pago até o último dia útil da primeira quinzena do mês </w:t>
      </w:r>
      <w:proofErr w:type="spellStart"/>
      <w:r w:rsidRPr="001F419E">
        <w:rPr>
          <w:rFonts w:ascii="Arial" w:eastAsia="Times New Roman" w:hAnsi="Arial" w:cs="Arial"/>
          <w:color w:val="000000"/>
          <w:sz w:val="20"/>
          <w:szCs w:val="20"/>
        </w:rPr>
        <w:t>subseqüente</w:t>
      </w:r>
      <w:proofErr w:type="spellEnd"/>
      <w:r w:rsidRPr="001F419E">
        <w:rPr>
          <w:rFonts w:ascii="Arial" w:eastAsia="Times New Roman" w:hAnsi="Arial" w:cs="Arial"/>
          <w:color w:val="000000"/>
          <w:sz w:val="20"/>
          <w:szCs w:val="20"/>
        </w:rPr>
        <w:t xml:space="preserve"> àquele em que o ganho de capital foi auferido.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9" w:name="art16§4"/>
      <w:bookmarkEnd w:id="89"/>
      <w:r w:rsidRPr="001F419E">
        <w:rPr>
          <w:rFonts w:ascii="Arial" w:eastAsia="Times New Roman" w:hAnsi="Arial" w:cs="Arial"/>
          <w:color w:val="000000"/>
          <w:sz w:val="20"/>
          <w:szCs w:val="20"/>
        </w:rPr>
        <w:t>§ 4° Os rendimentos e ganhos de capital a que se referem o caput deste artigo e o artigo anterior, quando auferidos por investidores residentes ou domiciliados no exterior, sujeitam-se à tributação pelo imposto sobre a renda, nos termos da legislação aplicável a esta classe de contribuintes.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0" w:name="art17"/>
      <w:bookmarkEnd w:id="90"/>
      <w:r w:rsidRPr="001F419E">
        <w:rPr>
          <w:rFonts w:ascii="Arial" w:eastAsia="Times New Roman" w:hAnsi="Arial" w:cs="Arial"/>
          <w:color w:val="000000"/>
          <w:sz w:val="20"/>
          <w:szCs w:val="20"/>
        </w:rPr>
        <w:lastRenderedPageBreak/>
        <w:t>Art. 17. O tratamento fiscal previsto nos artigos precedentes somente incide sobre os rendimentos decorrentes de</w:t>
      </w:r>
      <w:proofErr w:type="gramStart"/>
      <w:r w:rsidRPr="001F419E">
        <w:rPr>
          <w:rFonts w:ascii="Arial" w:eastAsia="Times New Roman" w:hAnsi="Arial" w:cs="Arial"/>
          <w:color w:val="000000"/>
          <w:sz w:val="20"/>
          <w:szCs w:val="20"/>
        </w:rPr>
        <w:t xml:space="preserve">  </w:t>
      </w:r>
      <w:proofErr w:type="gramEnd"/>
      <w:r w:rsidRPr="001F419E">
        <w:rPr>
          <w:rFonts w:ascii="Arial" w:eastAsia="Times New Roman" w:hAnsi="Arial" w:cs="Arial"/>
          <w:color w:val="000000"/>
          <w:sz w:val="20"/>
          <w:szCs w:val="20"/>
        </w:rPr>
        <w:t xml:space="preserve">    aplicações em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xml:space="preserve"> que atendam a todos os requisitos previstos na presente lei e na respectiva regulamentação a ser baixada pela Comissão de Valores Mobiliários.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1" w:name="art17p"/>
      <w:bookmarkEnd w:id="91"/>
      <w:r w:rsidRPr="001F419E">
        <w:rPr>
          <w:rFonts w:ascii="Arial" w:eastAsia="Times New Roman" w:hAnsi="Arial" w:cs="Arial"/>
          <w:color w:val="000000"/>
          <w:sz w:val="20"/>
          <w:szCs w:val="20"/>
        </w:rPr>
        <w:t xml:space="preserve">Parágrafo único. Os rendimentos e ganhos de </w:t>
      </w:r>
      <w:proofErr w:type="gramStart"/>
      <w:r w:rsidRPr="001F419E">
        <w:rPr>
          <w:rFonts w:ascii="Arial" w:eastAsia="Times New Roman" w:hAnsi="Arial" w:cs="Arial"/>
          <w:color w:val="000000"/>
          <w:sz w:val="20"/>
          <w:szCs w:val="20"/>
        </w:rPr>
        <w:t>capital auferidos</w:t>
      </w:r>
      <w:proofErr w:type="gramEnd"/>
      <w:r w:rsidRPr="001F419E">
        <w:rPr>
          <w:rFonts w:ascii="Arial" w:eastAsia="Times New Roman" w:hAnsi="Arial" w:cs="Arial"/>
          <w:color w:val="000000"/>
          <w:sz w:val="20"/>
          <w:szCs w:val="20"/>
        </w:rPr>
        <w:t xml:space="preserve"> por </w:t>
      </w:r>
      <w:proofErr w:type="spellStart"/>
      <w:r w:rsidRPr="001F419E">
        <w:rPr>
          <w:rFonts w:ascii="Arial" w:eastAsia="Times New Roman" w:hAnsi="Arial" w:cs="Arial"/>
          <w:color w:val="000000"/>
          <w:sz w:val="20"/>
          <w:szCs w:val="20"/>
        </w:rPr>
        <w:t>Ficart</w:t>
      </w:r>
      <w:proofErr w:type="spellEnd"/>
      <w:r w:rsidRPr="001F419E">
        <w:rPr>
          <w:rFonts w:ascii="Arial" w:eastAsia="Times New Roman" w:hAnsi="Arial" w:cs="Arial"/>
          <w:color w:val="000000"/>
          <w:sz w:val="20"/>
          <w:szCs w:val="20"/>
        </w:rPr>
        <w:t>, que deixem de atender aos requisitos específicos desse tipo de fundo, sujeitar-se-ão à tributação prevista no </w:t>
      </w:r>
      <w:hyperlink r:id="rId36" w:anchor="art43" w:history="1">
        <w:r w:rsidRPr="001F419E">
          <w:rPr>
            <w:rFonts w:ascii="Arial" w:eastAsia="Times New Roman" w:hAnsi="Arial" w:cs="Arial"/>
            <w:color w:val="0000FF"/>
            <w:sz w:val="20"/>
            <w:szCs w:val="20"/>
            <w:u w:val="single"/>
          </w:rPr>
          <w:t>artigo 43 da Lei n° 7.713, de 22 de dezembro de 1988</w:t>
        </w:r>
      </w:hyperlink>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92" w:name="capiv"/>
      <w:bookmarkEnd w:id="92"/>
      <w:r w:rsidRPr="001F419E">
        <w:rPr>
          <w:rFonts w:ascii="Arial" w:eastAsia="Times New Roman" w:hAnsi="Arial" w:cs="Arial"/>
          <w:color w:val="000000"/>
          <w:sz w:val="20"/>
          <w:szCs w:val="20"/>
        </w:rPr>
        <w:t>CAPÍTULO IV</w:t>
      </w:r>
      <w:r w:rsidRPr="001F419E">
        <w:rPr>
          <w:rFonts w:ascii="Arial" w:eastAsia="Times New Roman" w:hAnsi="Arial" w:cs="Arial"/>
          <w:color w:val="000000"/>
          <w:sz w:val="20"/>
          <w:szCs w:val="20"/>
        </w:rPr>
        <w:br/>
        <w:t>Do Incentivo a Projetos Culturais</w:t>
      </w:r>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8."/>
      <w:bookmarkEnd w:id="93"/>
      <w:r w:rsidRPr="001F419E">
        <w:rPr>
          <w:rFonts w:ascii="Arial" w:eastAsia="Times New Roman" w:hAnsi="Arial" w:cs="Arial"/>
          <w:strike/>
          <w:color w:val="000000"/>
          <w:sz w:val="20"/>
          <w:szCs w:val="20"/>
        </w:rPr>
        <w:t>Art. 18 Com o objetivo de incentivar as atividades culturais, a União facultará às pessoas físicas ou jurídicas a opção pela aplicação de parcelas do Imposto sobre a Renda a título de doações ou patrocínios, tanto no apoio direto a projetos culturais apresentados por pessoas físicas ou por pessoas jurídicas de natureza cultural, de caráter privado, como através de contribuições ao FNC, nos termos do artigo 5º inciso II desta Lei, desde que os projetos atendam aos critérios estabelecidos no art. 1º desta Lei, em torno dos quais será dada prioridade de execução pela CNIC.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4" w:name="art18"/>
      <w:bookmarkEnd w:id="94"/>
      <w:r w:rsidRPr="001F419E">
        <w:rPr>
          <w:rFonts w:ascii="Arial" w:eastAsia="Times New Roman" w:hAnsi="Arial" w:cs="Arial"/>
          <w:color w:val="000000"/>
          <w:sz w:val="20"/>
          <w:szCs w:val="20"/>
        </w:rPr>
        <w:t>Art. 18.  Com o objetivo de incentivar as atividades culturais, a União facultará às pessoas físicas ou jurídicas a opção pela aplicação de parcelas do Imposto sobre a Renda, a título de doações ou patrocínios, tanto no apoio direto a projetos culturais apresentados por pessoas físicas ou por pessoas jurídicas de natureza cultural, como através de contribuições ao FNC, nos termos do art. 5</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inciso II, desta Lei, desde que os projetos atendam aos critérios estabelecidos no art.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desta Lei.</w:t>
      </w:r>
      <w:r w:rsidRPr="001F419E">
        <w:rPr>
          <w:rFonts w:ascii="Arial" w:eastAsia="Times New Roman" w:hAnsi="Arial" w:cs="Arial"/>
          <w:color w:val="000000"/>
          <w:sz w:val="15"/>
          <w:szCs w:val="15"/>
        </w:rPr>
        <w:t>                        </w:t>
      </w:r>
      <w:hyperlink r:id="rId37"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5" w:name="art18§1"/>
      <w:bookmarkEnd w:id="95"/>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xml:space="preserve">  Os contribuintes poderão deduzir do imposto de renda devido </w:t>
      </w:r>
      <w:proofErr w:type="gramStart"/>
      <w:r w:rsidRPr="001F419E">
        <w:rPr>
          <w:rFonts w:ascii="Arial" w:eastAsia="Times New Roman" w:hAnsi="Arial" w:cs="Arial"/>
          <w:color w:val="000000"/>
          <w:sz w:val="20"/>
          <w:szCs w:val="20"/>
        </w:rPr>
        <w:t>as</w:t>
      </w:r>
      <w:proofErr w:type="gramEnd"/>
      <w:r w:rsidRPr="001F419E">
        <w:rPr>
          <w:rFonts w:ascii="Arial" w:eastAsia="Times New Roman" w:hAnsi="Arial" w:cs="Arial"/>
          <w:color w:val="000000"/>
          <w:sz w:val="20"/>
          <w:szCs w:val="20"/>
        </w:rPr>
        <w:t xml:space="preserve"> quantias efetivamente despendidas nos projetos elencados no § 3</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previamente aprovados pelo Ministério da Cultura, nos limites e nas condições estabelecidos na legislação do imposto de renda vigente, na forma de:                 </w:t>
      </w:r>
      <w:hyperlink r:id="rId38" w:anchor="art1" w:history="1">
        <w:r w:rsidRPr="001F419E">
          <w:rPr>
            <w:rFonts w:ascii="Arial" w:eastAsia="Times New Roman" w:hAnsi="Arial" w:cs="Arial"/>
            <w:color w:val="0000FF"/>
            <w:sz w:val="24"/>
            <w:szCs w:val="24"/>
            <w:u w:val="single"/>
          </w:rPr>
          <w:t>(Incluído pela Lei nº 9.874, de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6" w:name="art18§1a"/>
      <w:bookmarkEnd w:id="96"/>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doações; e</w:t>
      </w:r>
      <w:r w:rsidRPr="001F419E">
        <w:rPr>
          <w:rFonts w:ascii="Arial" w:eastAsia="Times New Roman" w:hAnsi="Arial" w:cs="Arial"/>
          <w:i/>
          <w:iCs/>
          <w:color w:val="000000"/>
          <w:sz w:val="24"/>
          <w:szCs w:val="24"/>
        </w:rPr>
        <w:t> </w:t>
      </w:r>
      <w:hyperlink r:id="rId39" w:anchor="art1" w:history="1">
        <w:r w:rsidRPr="001F419E">
          <w:rPr>
            <w:rFonts w:ascii="Arial" w:eastAsia="Times New Roman" w:hAnsi="Arial" w:cs="Arial"/>
            <w:color w:val="0000FF"/>
            <w:sz w:val="24"/>
            <w:szCs w:val="24"/>
            <w:u w:val="single"/>
          </w:rPr>
          <w:t>(Incluída pela Lei nº 9.874, de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7" w:name="art18§1b"/>
      <w:bookmarkEnd w:id="97"/>
      <w:proofErr w:type="gramStart"/>
      <w:r w:rsidRPr="001F419E">
        <w:rPr>
          <w:rFonts w:ascii="Arial" w:eastAsia="Times New Roman" w:hAnsi="Arial" w:cs="Arial"/>
          <w:color w:val="000000"/>
          <w:sz w:val="20"/>
          <w:szCs w:val="20"/>
        </w:rPr>
        <w:t>b)</w:t>
      </w:r>
      <w:proofErr w:type="gramEnd"/>
      <w:r w:rsidRPr="001F419E">
        <w:rPr>
          <w:rFonts w:ascii="Arial" w:eastAsia="Times New Roman" w:hAnsi="Arial" w:cs="Arial"/>
          <w:color w:val="000000"/>
          <w:sz w:val="20"/>
          <w:szCs w:val="20"/>
        </w:rPr>
        <w:t> patrocínios. </w:t>
      </w:r>
      <w:hyperlink r:id="rId40" w:anchor="art1" w:history="1">
        <w:r w:rsidRPr="001F419E">
          <w:rPr>
            <w:rFonts w:ascii="Arial" w:eastAsia="Times New Roman" w:hAnsi="Arial" w:cs="Arial"/>
            <w:color w:val="0000FF"/>
            <w:sz w:val="24"/>
            <w:szCs w:val="24"/>
            <w:u w:val="single"/>
          </w:rPr>
          <w:t>(Incluída pela Lei nº 9.874, de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8" w:name="art18§2"/>
      <w:bookmarkEnd w:id="98"/>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As pessoas jurídicas tributadas com base no lucro real não poderão deduzir o valor da doação ou do patrocínio referido no parágrafo anterior como despesa operacional.             </w:t>
      </w:r>
      <w:hyperlink r:id="rId41" w:anchor="art1" w:history="1">
        <w:r w:rsidRPr="001F419E">
          <w:rPr>
            <w:rFonts w:ascii="Arial" w:eastAsia="Times New Roman" w:hAnsi="Arial" w:cs="Arial"/>
            <w:color w:val="0000FF"/>
            <w:sz w:val="24"/>
            <w:szCs w:val="24"/>
            <w:u w:val="single"/>
          </w:rPr>
          <w:t>(Incluído pela Lei nº 9.874, de 1999)</w:t>
        </w:r>
        <w:proofErr w:type="gramStart"/>
      </w:hyperlink>
      <w:proofErr w:type="gramEnd"/>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99" w:name="art18§3"/>
      <w:bookmarkEnd w:id="99"/>
      <w:r w:rsidRPr="001F419E">
        <w:rPr>
          <w:rFonts w:ascii="Arial" w:eastAsia="Times New Roman" w:hAnsi="Arial" w:cs="Arial"/>
          <w:strike/>
          <w:color w:val="000000"/>
          <w:sz w:val="20"/>
          <w:szCs w:val="20"/>
        </w:rPr>
        <w:t>§ 3</w:t>
      </w:r>
      <w:r w:rsidRPr="001F419E">
        <w:rPr>
          <w:rFonts w:ascii="Arial" w:eastAsia="Times New Roman" w:hAnsi="Arial" w:cs="Arial"/>
          <w:strike/>
          <w:color w:val="000000"/>
          <w:sz w:val="20"/>
          <w:szCs w:val="20"/>
          <w:u w:val="single"/>
          <w:vertAlign w:val="superscript"/>
        </w:rPr>
        <w:t>o</w:t>
      </w:r>
      <w:r w:rsidRPr="001F419E">
        <w:rPr>
          <w:rFonts w:ascii="Arial" w:eastAsia="Times New Roman" w:hAnsi="Arial" w:cs="Arial"/>
          <w:strike/>
          <w:color w:val="000000"/>
          <w:sz w:val="20"/>
          <w:szCs w:val="20"/>
        </w:rPr>
        <w:t>  As doações e os patrocínios na produção cultural, a que se refere o § 1</w:t>
      </w:r>
      <w:r w:rsidRPr="001F419E">
        <w:rPr>
          <w:rFonts w:ascii="Arial" w:eastAsia="Times New Roman" w:hAnsi="Arial" w:cs="Arial"/>
          <w:strike/>
          <w:color w:val="000000"/>
          <w:sz w:val="20"/>
          <w:szCs w:val="20"/>
          <w:u w:val="single"/>
          <w:vertAlign w:val="superscript"/>
        </w:rPr>
        <w:t>o</w:t>
      </w:r>
      <w:r w:rsidRPr="001F419E">
        <w:rPr>
          <w:rFonts w:ascii="Arial" w:eastAsia="Times New Roman" w:hAnsi="Arial" w:cs="Arial"/>
          <w:strike/>
          <w:color w:val="000000"/>
          <w:sz w:val="20"/>
          <w:szCs w:val="20"/>
        </w:rPr>
        <w:t>, atenderão exclusivamente aos seguintes segmentos:                </w:t>
      </w:r>
      <w:hyperlink r:id="rId42" w:anchor="art1" w:history="1">
        <w:r w:rsidRPr="001F419E">
          <w:rPr>
            <w:rFonts w:ascii="Arial" w:eastAsia="Times New Roman" w:hAnsi="Arial" w:cs="Arial"/>
            <w:strike/>
            <w:color w:val="0000FF"/>
            <w:sz w:val="24"/>
            <w:szCs w:val="24"/>
            <w:u w:val="single"/>
          </w:rPr>
          <w:t>(Incluído pela Lei nº 9.874, de 1999)</w:t>
        </w:r>
      </w:hyperlink>
      <w:r w:rsidRPr="001F419E">
        <w:rPr>
          <w:rFonts w:ascii="Arial" w:eastAsia="Times New Roman" w:hAnsi="Arial" w:cs="Arial"/>
          <w:b/>
          <w:bCs/>
          <w:i/>
          <w:iCs/>
          <w:strike/>
          <w:color w:val="000000"/>
          <w:sz w:val="24"/>
          <w:szCs w:val="24"/>
        </w:rPr>
        <w:t> </w:t>
      </w:r>
      <w:proofErr w:type="gramStart"/>
      <w:r w:rsidRPr="001F419E">
        <w:rPr>
          <w:rFonts w:ascii="Arial" w:eastAsia="Times New Roman" w:hAnsi="Arial" w:cs="Arial"/>
          <w:b/>
          <w:bCs/>
          <w:i/>
          <w:iCs/>
          <w:strike/>
          <w:color w:val="000000"/>
          <w:sz w:val="24"/>
          <w:szCs w:val="24"/>
        </w:rPr>
        <w:t> </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00" w:name="art18§3a"/>
      <w:bookmarkEnd w:id="100"/>
      <w:proofErr w:type="gramEnd"/>
      <w:r w:rsidRPr="001F419E">
        <w:rPr>
          <w:rFonts w:ascii="Arial" w:eastAsia="Times New Roman" w:hAnsi="Arial" w:cs="Arial"/>
          <w:strike/>
          <w:color w:val="000000"/>
          <w:sz w:val="20"/>
          <w:szCs w:val="20"/>
        </w:rPr>
        <w:t>a) artes cênicas;              </w:t>
      </w:r>
      <w:hyperlink r:id="rId43" w:anchor="art1" w:history="1">
        <w:r w:rsidRPr="001F419E">
          <w:rPr>
            <w:rFonts w:ascii="Arial" w:eastAsia="Times New Roman" w:hAnsi="Arial" w:cs="Arial"/>
            <w:strike/>
            <w:color w:val="0000FF"/>
            <w:sz w:val="24"/>
            <w:szCs w:val="24"/>
            <w:u w:val="single"/>
          </w:rPr>
          <w:t>(Incluída pela Lei nº 9.874, de 1999)</w:t>
        </w:r>
      </w:hyperlink>
      <w:r w:rsidRPr="001F419E">
        <w:rPr>
          <w:rFonts w:ascii="Arial" w:eastAsia="Times New Roman" w:hAnsi="Arial" w:cs="Arial"/>
          <w:strike/>
          <w:color w:val="000000"/>
          <w:sz w:val="24"/>
          <w:szCs w:val="24"/>
        </w:rPr>
        <w:t> </w:t>
      </w:r>
      <w:proofErr w:type="gramStart"/>
      <w:r w:rsidRPr="001F419E">
        <w:rPr>
          <w:rFonts w:ascii="Arial" w:eastAsia="Times New Roman" w:hAnsi="Arial" w:cs="Arial"/>
          <w:strike/>
          <w:color w:val="000000"/>
          <w:sz w:val="24"/>
          <w:szCs w:val="24"/>
        </w:rPr>
        <w:t> </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01" w:name="art18§3b"/>
      <w:bookmarkEnd w:id="101"/>
      <w:proofErr w:type="gramEnd"/>
      <w:r w:rsidRPr="001F419E">
        <w:rPr>
          <w:rFonts w:ascii="Arial" w:eastAsia="Times New Roman" w:hAnsi="Arial" w:cs="Arial"/>
          <w:strike/>
          <w:color w:val="000000"/>
          <w:sz w:val="20"/>
          <w:szCs w:val="20"/>
        </w:rPr>
        <w:t>b) livros de valor artístico, literário ou humanístico;              </w:t>
      </w:r>
      <w:hyperlink r:id="rId44" w:anchor="art1" w:history="1">
        <w:r w:rsidRPr="001F419E">
          <w:rPr>
            <w:rFonts w:ascii="Arial" w:eastAsia="Times New Roman" w:hAnsi="Arial" w:cs="Arial"/>
            <w:strike/>
            <w:color w:val="0000FF"/>
            <w:sz w:val="24"/>
            <w:szCs w:val="24"/>
            <w:u w:val="single"/>
          </w:rPr>
          <w:t>(Incluída pela Lei nº 9.874, de 1999)</w:t>
        </w:r>
      </w:hyperlink>
      <w:r w:rsidRPr="001F419E">
        <w:rPr>
          <w:rFonts w:ascii="Arial" w:eastAsia="Times New Roman" w:hAnsi="Arial" w:cs="Arial"/>
          <w:b/>
          <w:bCs/>
          <w:i/>
          <w:iCs/>
          <w:strike/>
          <w:color w:val="000000"/>
          <w:sz w:val="24"/>
          <w:szCs w:val="24"/>
        </w:rPr>
        <w:t> </w:t>
      </w:r>
      <w:proofErr w:type="gramStart"/>
      <w:r w:rsidRPr="001F419E">
        <w:rPr>
          <w:rFonts w:ascii="Arial" w:eastAsia="Times New Roman" w:hAnsi="Arial" w:cs="Arial"/>
          <w:b/>
          <w:bCs/>
          <w:i/>
          <w:iCs/>
          <w:strike/>
          <w:color w:val="000000"/>
          <w:sz w:val="24"/>
          <w:szCs w:val="24"/>
        </w:rPr>
        <w:t> </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02" w:name="art18§3c"/>
      <w:bookmarkEnd w:id="102"/>
      <w:proofErr w:type="gramEnd"/>
      <w:r w:rsidRPr="001F419E">
        <w:rPr>
          <w:rFonts w:ascii="Arial" w:eastAsia="Times New Roman" w:hAnsi="Arial" w:cs="Arial"/>
          <w:strike/>
          <w:color w:val="000000"/>
          <w:sz w:val="20"/>
          <w:szCs w:val="20"/>
        </w:rPr>
        <w:t>c) música erudita ou instrumental;                 </w:t>
      </w:r>
      <w:hyperlink r:id="rId45" w:anchor="art1" w:history="1">
        <w:r w:rsidRPr="001F419E">
          <w:rPr>
            <w:rFonts w:ascii="Arial" w:eastAsia="Times New Roman" w:hAnsi="Arial" w:cs="Arial"/>
            <w:strike/>
            <w:color w:val="0000FF"/>
            <w:sz w:val="24"/>
            <w:szCs w:val="24"/>
            <w:u w:val="single"/>
          </w:rPr>
          <w:t>(Incluída pela Lei nº 9.874, de 1999)</w:t>
        </w:r>
      </w:hyperlink>
      <w:r w:rsidRPr="001F419E">
        <w:rPr>
          <w:rFonts w:ascii="Arial" w:eastAsia="Times New Roman" w:hAnsi="Arial" w:cs="Arial"/>
          <w:strike/>
          <w:color w:val="000000"/>
          <w:sz w:val="24"/>
          <w:szCs w:val="24"/>
        </w:rPr>
        <w:t> </w:t>
      </w:r>
      <w:proofErr w:type="gramStart"/>
      <w:r w:rsidRPr="001F419E">
        <w:rPr>
          <w:rFonts w:ascii="Arial" w:eastAsia="Times New Roman" w:hAnsi="Arial" w:cs="Arial"/>
          <w:strike/>
          <w:color w:val="000000"/>
          <w:sz w:val="20"/>
          <w:szCs w:val="20"/>
        </w:rPr>
        <w:t> </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03" w:name="art18§3d"/>
      <w:bookmarkEnd w:id="103"/>
      <w:proofErr w:type="gramEnd"/>
      <w:r w:rsidRPr="001F419E">
        <w:rPr>
          <w:rFonts w:ascii="Arial" w:eastAsia="Times New Roman" w:hAnsi="Arial" w:cs="Arial"/>
          <w:strike/>
          <w:color w:val="000000"/>
          <w:sz w:val="20"/>
          <w:szCs w:val="20"/>
        </w:rPr>
        <w:t>d) circulação de exposições de artes plásticas; </w:t>
      </w:r>
      <w:r w:rsidRPr="001F419E">
        <w:rPr>
          <w:rFonts w:ascii="Arial" w:eastAsia="Times New Roman" w:hAnsi="Arial" w:cs="Arial"/>
          <w:strike/>
          <w:color w:val="000000"/>
          <w:sz w:val="24"/>
          <w:szCs w:val="24"/>
        </w:rPr>
        <w:t>            </w:t>
      </w:r>
      <w:hyperlink r:id="rId46" w:anchor="art1" w:history="1">
        <w:r w:rsidRPr="001F419E">
          <w:rPr>
            <w:rFonts w:ascii="Arial" w:eastAsia="Times New Roman" w:hAnsi="Arial" w:cs="Arial"/>
            <w:strike/>
            <w:color w:val="0000FF"/>
            <w:sz w:val="24"/>
            <w:szCs w:val="24"/>
            <w:u w:val="single"/>
          </w:rPr>
          <w:t>(Incluída pela Lei nº 9.874, de 1999)</w:t>
        </w:r>
      </w:hyperlink>
      <w:r w:rsidRPr="001F419E">
        <w:rPr>
          <w:rFonts w:ascii="Arial" w:eastAsia="Times New Roman" w:hAnsi="Arial" w:cs="Arial"/>
          <w:strike/>
          <w:color w:val="000000"/>
          <w:sz w:val="24"/>
          <w:szCs w:val="24"/>
        </w:rPr>
        <w:t>   </w:t>
      </w:r>
      <w:proofErr w:type="gramStart"/>
      <w:r w:rsidRPr="001F419E">
        <w:rPr>
          <w:rFonts w:ascii="Arial" w:eastAsia="Times New Roman" w:hAnsi="Arial" w:cs="Arial"/>
          <w:strike/>
          <w:color w:val="000000"/>
          <w:sz w:val="20"/>
          <w:szCs w:val="20"/>
        </w:rPr>
        <w:t> </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04" w:name="art18§3e"/>
      <w:bookmarkEnd w:id="104"/>
      <w:proofErr w:type="gramEnd"/>
      <w:r w:rsidRPr="001F419E">
        <w:rPr>
          <w:rFonts w:ascii="Arial" w:eastAsia="Times New Roman" w:hAnsi="Arial" w:cs="Arial"/>
          <w:strike/>
          <w:color w:val="000000"/>
          <w:sz w:val="20"/>
          <w:szCs w:val="20"/>
        </w:rPr>
        <w:t>e) doações de acervos para bibliotecas públicas e para museus.                  </w:t>
      </w:r>
      <w:hyperlink r:id="rId47" w:anchor="art1" w:history="1">
        <w:r w:rsidRPr="001F419E">
          <w:rPr>
            <w:rFonts w:ascii="Arial" w:eastAsia="Times New Roman" w:hAnsi="Arial" w:cs="Arial"/>
            <w:strike/>
            <w:color w:val="0000FF"/>
            <w:sz w:val="24"/>
            <w:szCs w:val="24"/>
            <w:u w:val="single"/>
          </w:rPr>
          <w:t>(Incluída pela Lei nº 9.874, de 1999)</w:t>
        </w:r>
        <w:proofErr w:type="gramStart"/>
      </w:hyperlink>
      <w:proofErr w:type="gramEnd"/>
      <w:r w:rsidRPr="001F419E">
        <w:rPr>
          <w:rFonts w:ascii="Arial" w:eastAsia="Times New Roman" w:hAnsi="Arial" w:cs="Arial"/>
          <w:strike/>
          <w:color w:val="000000"/>
          <w:sz w:val="20"/>
          <w:szCs w:val="20"/>
        </w:rPr>
        <w:t> </w:t>
      </w:r>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18§3."/>
      <w:bookmarkEnd w:id="105"/>
      <w:r w:rsidRPr="001F419E">
        <w:rPr>
          <w:rFonts w:ascii="Arial" w:eastAsia="Times New Roman" w:hAnsi="Arial" w:cs="Arial"/>
          <w:color w:val="000000"/>
          <w:sz w:val="24"/>
          <w:szCs w:val="24"/>
        </w:rPr>
        <w:lastRenderedPageBreak/>
        <w:t>§ 3</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As doações e os patrocínios na produção cultural, a que se refere o § 1</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atenderão exclusivamente aos seguintes segmentos:                 </w:t>
      </w:r>
      <w:hyperlink r:id="rId48" w:anchor="art53" w:history="1">
        <w:r w:rsidRPr="001F419E">
          <w:rPr>
            <w:rFonts w:ascii="Arial" w:eastAsia="Times New Roman" w:hAnsi="Arial" w:cs="Arial"/>
            <w:color w:val="0000FF"/>
            <w:sz w:val="20"/>
            <w:szCs w:val="20"/>
            <w:u w:val="single"/>
          </w:rPr>
          <w:t>(Redação dada pela Medida Provisória nº 2.228-1, de 2001)</w:t>
        </w:r>
        <w:proofErr w:type="gramStart"/>
      </w:hyperlink>
      <w:proofErr w:type="gramEnd"/>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18§3a."/>
      <w:bookmarkEnd w:id="106"/>
      <w:proofErr w:type="gramStart"/>
      <w:r w:rsidRPr="001F419E">
        <w:rPr>
          <w:rFonts w:ascii="Arial" w:eastAsia="Times New Roman" w:hAnsi="Arial" w:cs="Arial"/>
          <w:color w:val="000000"/>
          <w:sz w:val="24"/>
          <w:szCs w:val="24"/>
        </w:rPr>
        <w:t>a</w:t>
      </w:r>
      <w:proofErr w:type="gramEnd"/>
      <w:r w:rsidRPr="001F419E">
        <w:rPr>
          <w:rFonts w:ascii="Arial" w:eastAsia="Times New Roman" w:hAnsi="Arial" w:cs="Arial"/>
          <w:color w:val="000000"/>
          <w:sz w:val="24"/>
          <w:szCs w:val="24"/>
        </w:rPr>
        <w:t>) artes cênicas;   </w:t>
      </w:r>
      <w:hyperlink r:id="rId49" w:anchor="art53" w:history="1">
        <w:r w:rsidRPr="001F419E">
          <w:rPr>
            <w:rFonts w:ascii="Arial" w:eastAsia="Times New Roman" w:hAnsi="Arial" w:cs="Arial"/>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18§3b."/>
      <w:bookmarkEnd w:id="107"/>
      <w:proofErr w:type="gramStart"/>
      <w:r w:rsidRPr="001F419E">
        <w:rPr>
          <w:rFonts w:ascii="Arial" w:eastAsia="Times New Roman" w:hAnsi="Arial" w:cs="Arial"/>
          <w:color w:val="000000"/>
          <w:sz w:val="24"/>
          <w:szCs w:val="24"/>
        </w:rPr>
        <w:t>b)</w:t>
      </w:r>
      <w:proofErr w:type="gramEnd"/>
      <w:r w:rsidRPr="001F419E">
        <w:rPr>
          <w:rFonts w:ascii="Arial" w:eastAsia="Times New Roman" w:hAnsi="Arial" w:cs="Arial"/>
          <w:color w:val="000000"/>
          <w:sz w:val="24"/>
          <w:szCs w:val="24"/>
        </w:rPr>
        <w:t> livros de valor artístico, literário ou humanístico; </w:t>
      </w:r>
      <w:r w:rsidRPr="001F419E">
        <w:rPr>
          <w:rFonts w:ascii="Arial" w:eastAsia="Times New Roman" w:hAnsi="Arial" w:cs="Arial"/>
          <w:color w:val="000000"/>
          <w:sz w:val="20"/>
          <w:szCs w:val="20"/>
        </w:rPr>
        <w:t>    </w:t>
      </w:r>
      <w:hyperlink r:id="rId50" w:anchor="art53" w:history="1">
        <w:r w:rsidRPr="001F419E">
          <w:rPr>
            <w:rFonts w:ascii="Arial" w:eastAsia="Times New Roman" w:hAnsi="Arial" w:cs="Arial"/>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8" w:name="art18§3c."/>
      <w:bookmarkEnd w:id="108"/>
      <w:proofErr w:type="gramStart"/>
      <w:r w:rsidRPr="001F419E">
        <w:rPr>
          <w:rFonts w:ascii="Arial" w:eastAsia="Times New Roman" w:hAnsi="Arial" w:cs="Arial"/>
          <w:strike/>
          <w:color w:val="000000"/>
          <w:sz w:val="24"/>
          <w:szCs w:val="24"/>
        </w:rPr>
        <w:t>c)</w:t>
      </w:r>
      <w:proofErr w:type="gramEnd"/>
      <w:r w:rsidRPr="001F419E">
        <w:rPr>
          <w:rFonts w:ascii="Arial" w:eastAsia="Times New Roman" w:hAnsi="Arial" w:cs="Arial"/>
          <w:strike/>
          <w:color w:val="000000"/>
          <w:sz w:val="24"/>
          <w:szCs w:val="24"/>
        </w:rPr>
        <w:t> música erudita ou instrumental;    </w:t>
      </w:r>
      <w:hyperlink r:id="rId51" w:anchor="art53" w:history="1">
        <w:r w:rsidRPr="001F419E">
          <w:rPr>
            <w:rFonts w:ascii="Arial" w:eastAsia="Times New Roman" w:hAnsi="Arial" w:cs="Arial"/>
            <w:strike/>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9" w:name="art18§3c.0"/>
      <w:bookmarkEnd w:id="109"/>
      <w:r w:rsidRPr="001F419E">
        <w:rPr>
          <w:rFonts w:ascii="Arial" w:eastAsia="Times New Roman" w:hAnsi="Arial" w:cs="Arial"/>
          <w:color w:val="000000"/>
          <w:sz w:val="20"/>
          <w:szCs w:val="20"/>
        </w:rPr>
        <w:t>c) música erudita, instrumental ou regional;   </w:t>
      </w:r>
      <w:hyperlink r:id="rId52" w:anchor="art2" w:history="1">
        <w:r w:rsidRPr="001F419E">
          <w:rPr>
            <w:rFonts w:ascii="Arial" w:eastAsia="Times New Roman" w:hAnsi="Arial" w:cs="Arial"/>
            <w:color w:val="0000FF"/>
            <w:sz w:val="20"/>
            <w:szCs w:val="20"/>
            <w:u w:val="single"/>
          </w:rPr>
          <w:t>(Redação dada pela Lei nº 14.568, de 2023)</w:t>
        </w:r>
        <w:proofErr w:type="gramStart"/>
      </w:hyperlink>
      <w:proofErr w:type="gramEnd"/>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0" w:name="art18§3d."/>
      <w:bookmarkEnd w:id="110"/>
      <w:proofErr w:type="gramStart"/>
      <w:r w:rsidRPr="001F419E">
        <w:rPr>
          <w:rFonts w:ascii="Arial" w:eastAsia="Times New Roman" w:hAnsi="Arial" w:cs="Arial"/>
          <w:color w:val="000000"/>
          <w:sz w:val="24"/>
          <w:szCs w:val="24"/>
        </w:rPr>
        <w:t>d)</w:t>
      </w:r>
      <w:proofErr w:type="gramEnd"/>
      <w:r w:rsidRPr="001F419E">
        <w:rPr>
          <w:rFonts w:ascii="Arial" w:eastAsia="Times New Roman" w:hAnsi="Arial" w:cs="Arial"/>
          <w:color w:val="000000"/>
          <w:sz w:val="24"/>
          <w:szCs w:val="24"/>
        </w:rPr>
        <w:t> exposições de artes visuais;    </w:t>
      </w:r>
      <w:hyperlink r:id="rId53" w:anchor="art53" w:history="1">
        <w:r w:rsidRPr="001F419E">
          <w:rPr>
            <w:rFonts w:ascii="Arial" w:eastAsia="Times New Roman" w:hAnsi="Arial" w:cs="Arial"/>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18§3e."/>
      <w:bookmarkEnd w:id="111"/>
      <w:proofErr w:type="gramStart"/>
      <w:r w:rsidRPr="001F419E">
        <w:rPr>
          <w:rFonts w:ascii="Arial" w:eastAsia="Times New Roman" w:hAnsi="Arial" w:cs="Arial"/>
          <w:color w:val="000000"/>
          <w:sz w:val="24"/>
          <w:szCs w:val="24"/>
        </w:rPr>
        <w:t>e</w:t>
      </w:r>
      <w:proofErr w:type="gramEnd"/>
      <w:r w:rsidRPr="001F419E">
        <w:rPr>
          <w:rFonts w:ascii="Arial" w:eastAsia="Times New Roman" w:hAnsi="Arial" w:cs="Arial"/>
          <w:color w:val="000000"/>
          <w:sz w:val="24"/>
          <w:szCs w:val="24"/>
        </w:rPr>
        <w:t>) doações de acervos para bibliotecas públicas, museus, arquivos públicos e cinematecas, bem como treinamento de pessoal e aquisição de equipamentos para a manutenção desses acervos;     </w:t>
      </w:r>
      <w:hyperlink r:id="rId54" w:anchor="art53" w:history="1">
        <w:r w:rsidRPr="001F419E">
          <w:rPr>
            <w:rFonts w:ascii="Arial" w:eastAsia="Times New Roman" w:hAnsi="Arial" w:cs="Arial"/>
            <w:color w:val="0000FF"/>
            <w:sz w:val="20"/>
            <w:szCs w:val="20"/>
            <w:u w:val="single"/>
          </w:rPr>
          <w:t>(Redação dada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2" w:name="art18§3f"/>
      <w:bookmarkEnd w:id="112"/>
      <w:proofErr w:type="gramStart"/>
      <w:r w:rsidRPr="001F419E">
        <w:rPr>
          <w:rFonts w:ascii="Arial" w:eastAsia="Times New Roman" w:hAnsi="Arial" w:cs="Arial"/>
          <w:color w:val="000000"/>
          <w:sz w:val="24"/>
          <w:szCs w:val="24"/>
        </w:rPr>
        <w:t>f)</w:t>
      </w:r>
      <w:proofErr w:type="gramEnd"/>
      <w:r w:rsidRPr="001F419E">
        <w:rPr>
          <w:rFonts w:ascii="Arial" w:eastAsia="Times New Roman" w:hAnsi="Arial" w:cs="Arial"/>
          <w:color w:val="000000"/>
          <w:sz w:val="24"/>
          <w:szCs w:val="24"/>
        </w:rPr>
        <w:t xml:space="preserve"> produção de obras cinematográficas e </w:t>
      </w:r>
      <w:proofErr w:type="spellStart"/>
      <w:r w:rsidRPr="001F419E">
        <w:rPr>
          <w:rFonts w:ascii="Arial" w:eastAsia="Times New Roman" w:hAnsi="Arial" w:cs="Arial"/>
          <w:color w:val="000000"/>
          <w:sz w:val="24"/>
          <w:szCs w:val="24"/>
        </w:rPr>
        <w:t>videofonográficas</w:t>
      </w:r>
      <w:proofErr w:type="spellEnd"/>
      <w:r w:rsidRPr="001F419E">
        <w:rPr>
          <w:rFonts w:ascii="Arial" w:eastAsia="Times New Roman" w:hAnsi="Arial" w:cs="Arial"/>
          <w:color w:val="000000"/>
          <w:sz w:val="24"/>
          <w:szCs w:val="24"/>
        </w:rPr>
        <w:t xml:space="preserve"> de curta e média metragem e preservação e difusão do acervo audiovisual; e       </w:t>
      </w:r>
      <w:hyperlink r:id="rId55" w:anchor="art53" w:history="1">
        <w:r w:rsidRPr="001F419E">
          <w:rPr>
            <w:rFonts w:ascii="Arial" w:eastAsia="Times New Roman" w:hAnsi="Arial" w:cs="Arial"/>
            <w:color w:val="0000FF"/>
            <w:sz w:val="20"/>
            <w:szCs w:val="20"/>
            <w:u w:val="single"/>
          </w:rPr>
          <w:t>(Incluída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18§3g"/>
      <w:bookmarkEnd w:id="113"/>
      <w:proofErr w:type="gramStart"/>
      <w:r w:rsidRPr="001F419E">
        <w:rPr>
          <w:rFonts w:ascii="Arial" w:eastAsia="Times New Roman" w:hAnsi="Arial" w:cs="Arial"/>
          <w:color w:val="000000"/>
          <w:sz w:val="24"/>
          <w:szCs w:val="24"/>
        </w:rPr>
        <w:t>g)</w:t>
      </w:r>
      <w:proofErr w:type="gramEnd"/>
      <w:r w:rsidRPr="001F419E">
        <w:rPr>
          <w:rFonts w:ascii="Arial" w:eastAsia="Times New Roman" w:hAnsi="Arial" w:cs="Arial"/>
          <w:color w:val="000000"/>
          <w:sz w:val="24"/>
          <w:szCs w:val="24"/>
        </w:rPr>
        <w:t> preservação do patrimônio cultural material e imaterial.   </w:t>
      </w:r>
      <w:hyperlink r:id="rId56" w:anchor="art53" w:history="1">
        <w:r w:rsidRPr="001F419E">
          <w:rPr>
            <w:rFonts w:ascii="Arial" w:eastAsia="Times New Roman" w:hAnsi="Arial" w:cs="Arial"/>
            <w:color w:val="0000FF"/>
            <w:sz w:val="20"/>
            <w:szCs w:val="20"/>
            <w:u w:val="single"/>
          </w:rPr>
          <w:t>(Incluída pela Medida Provisória nº 2.228-1, de 2001)</w:t>
        </w:r>
      </w:hyperlink>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18§3h"/>
      <w:bookmarkEnd w:id="114"/>
      <w:r w:rsidRPr="001F419E">
        <w:rPr>
          <w:rFonts w:ascii="Arial" w:eastAsia="Times New Roman" w:hAnsi="Arial" w:cs="Arial"/>
          <w:color w:val="000000"/>
          <w:sz w:val="20"/>
          <w:szCs w:val="20"/>
        </w:rPr>
        <w:t>h) construção e manutenção de salas de cinema e teatro, que poderão funcionar também como centros culturais comunitários, em Municípios com menos de 100.000 (cem mil) habitantes.                   </w:t>
      </w:r>
      <w:hyperlink r:id="rId57" w:anchor="art2" w:history="1">
        <w:r w:rsidRPr="001F419E">
          <w:rPr>
            <w:rFonts w:ascii="Arial" w:eastAsia="Times New Roman" w:hAnsi="Arial" w:cs="Arial"/>
            <w:color w:val="0000FF"/>
            <w:sz w:val="20"/>
            <w:szCs w:val="20"/>
            <w:u w:val="single"/>
          </w:rPr>
          <w:t>(Incluído pela Lei nº 11.646, de 2008)</w:t>
        </w:r>
        <w:proofErr w:type="gramStart"/>
      </w:hyperlink>
      <w:proofErr w:type="gramEnd"/>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15" w:name="art19."/>
      <w:bookmarkEnd w:id="115"/>
      <w:r w:rsidRPr="001F419E">
        <w:rPr>
          <w:rFonts w:ascii="Arial" w:eastAsia="Times New Roman" w:hAnsi="Arial" w:cs="Arial"/>
          <w:strike/>
          <w:color w:val="000000"/>
          <w:sz w:val="20"/>
          <w:szCs w:val="20"/>
        </w:rPr>
        <w:t>Art. 19. Os projetos culturais previstos nesta Lei serão apresentados à SEC/PR, ou a quem esta delegar a atribuição, acompanhados de planilha de custos, para aprovação de seu enquadramento nos objetivos do PRONAC e posterior encaminhamento à CNIC para decisão final.</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16" w:name="art19§1."/>
      <w:bookmarkEnd w:id="116"/>
      <w:r w:rsidRPr="001F419E">
        <w:rPr>
          <w:rFonts w:ascii="Arial" w:eastAsia="Times New Roman" w:hAnsi="Arial" w:cs="Arial"/>
          <w:strike/>
          <w:color w:val="000000"/>
          <w:sz w:val="20"/>
          <w:szCs w:val="20"/>
        </w:rPr>
        <w:t>§ 1º No prazo máximo de noventa dias do seu recebimento poderá a SEC/PR notificar o proponente do projeto de não fazer jus aos benefícios pretendidos, informando os motivos da decisão.</w:t>
      </w:r>
    </w:p>
    <w:p w:rsidR="001F419E" w:rsidRPr="001F419E" w:rsidRDefault="001F419E" w:rsidP="001F419E">
      <w:pPr>
        <w:spacing w:after="0" w:line="240" w:lineRule="auto"/>
        <w:ind w:firstLine="525"/>
        <w:jc w:val="both"/>
        <w:rPr>
          <w:rFonts w:ascii="Times New Roman" w:eastAsia="Times New Roman" w:hAnsi="Times New Roman" w:cs="Times New Roman"/>
          <w:color w:val="000000"/>
          <w:sz w:val="27"/>
          <w:szCs w:val="27"/>
        </w:rPr>
      </w:pPr>
      <w:bookmarkStart w:id="117" w:name="art19§2."/>
      <w:bookmarkEnd w:id="117"/>
      <w:r w:rsidRPr="001F419E">
        <w:rPr>
          <w:rFonts w:ascii="Arial" w:eastAsia="Times New Roman" w:hAnsi="Arial" w:cs="Arial"/>
          <w:strike/>
          <w:color w:val="000000"/>
          <w:sz w:val="20"/>
          <w:szCs w:val="20"/>
        </w:rPr>
        <w:t>§ 2º Da notificação a que se refere o parágrafo anterior, caberá recurso à CNIC, que deverá decidir no prazo de sessenta dias.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8" w:name="art19"/>
      <w:bookmarkEnd w:id="118"/>
      <w:r w:rsidRPr="001F419E">
        <w:rPr>
          <w:rFonts w:ascii="Arial" w:eastAsia="Times New Roman" w:hAnsi="Arial" w:cs="Arial"/>
          <w:color w:val="000000"/>
          <w:sz w:val="20"/>
          <w:szCs w:val="20"/>
        </w:rPr>
        <w:t>Art. 19.  Os projetos culturais previstos nesta Lei serão apresentados ao Ministério da Cultura, ou a quem este delegar atribuição, acompanhados do orçamento analítico, para aprovação de seu enquadramento nos objetivos do PRONAC.</w:t>
      </w:r>
      <w:r w:rsidRPr="001F419E">
        <w:rPr>
          <w:rFonts w:ascii="Arial" w:eastAsia="Times New Roman" w:hAnsi="Arial" w:cs="Arial"/>
          <w:b/>
          <w:bCs/>
          <w:i/>
          <w:iCs/>
          <w:color w:val="000000"/>
          <w:sz w:val="24"/>
          <w:szCs w:val="24"/>
        </w:rPr>
        <w:t>                    </w:t>
      </w:r>
      <w:hyperlink r:id="rId58"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9" w:name="art19§1"/>
      <w:bookmarkEnd w:id="119"/>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 proponente será notificado dos motivos da decisão que não tenha aprovado o projeto, no prazo máximo de cinco dias.                  </w:t>
      </w:r>
      <w:hyperlink r:id="rId59"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0" w:name="art19§2"/>
      <w:bookmarkEnd w:id="120"/>
      <w:r w:rsidRPr="001F419E">
        <w:rPr>
          <w:rFonts w:ascii="Arial" w:eastAsia="Times New Roman" w:hAnsi="Arial" w:cs="Arial"/>
          <w:color w:val="000000"/>
          <w:sz w:val="20"/>
          <w:szCs w:val="20"/>
        </w:rPr>
        <w:lastRenderedPageBreak/>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Da notificação a que se refere o parágrafo anterior, caberá pedido de reconsideração ao Ministro de Estado da Cultura, a ser decidido no prazo de sessenta dias.                       </w:t>
      </w:r>
      <w:hyperlink r:id="rId60"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1" w:name="art19§3"/>
      <w:bookmarkEnd w:id="121"/>
      <w:r w:rsidRPr="001F419E">
        <w:rPr>
          <w:rFonts w:ascii="Arial" w:eastAsia="Times New Roman" w:hAnsi="Arial" w:cs="Arial"/>
          <w:color w:val="000000"/>
          <w:sz w:val="20"/>
          <w:szCs w:val="20"/>
        </w:rPr>
        <w:t>§ 3° </w:t>
      </w:r>
      <w:hyperlink r:id="rId61"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2" w:name="art19§4"/>
      <w:bookmarkEnd w:id="122"/>
      <w:r w:rsidRPr="001F419E">
        <w:rPr>
          <w:rFonts w:ascii="Arial" w:eastAsia="Times New Roman" w:hAnsi="Arial" w:cs="Arial"/>
          <w:color w:val="000000"/>
          <w:sz w:val="20"/>
          <w:szCs w:val="20"/>
        </w:rPr>
        <w:t>§ 4° </w:t>
      </w:r>
      <w:hyperlink r:id="rId62"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3" w:name="art19§5"/>
      <w:bookmarkEnd w:id="123"/>
      <w:r w:rsidRPr="001F419E">
        <w:rPr>
          <w:rFonts w:ascii="Arial" w:eastAsia="Times New Roman" w:hAnsi="Arial" w:cs="Arial"/>
          <w:color w:val="000000"/>
          <w:sz w:val="20"/>
          <w:szCs w:val="20"/>
        </w:rPr>
        <w:t>§ 5° </w:t>
      </w:r>
      <w:hyperlink r:id="rId63"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4" w:name="art19§6"/>
      <w:bookmarkEnd w:id="124"/>
      <w:r w:rsidRPr="001F419E">
        <w:rPr>
          <w:rFonts w:ascii="Arial" w:eastAsia="Times New Roman" w:hAnsi="Arial" w:cs="Arial"/>
          <w:color w:val="000000"/>
          <w:sz w:val="20"/>
          <w:szCs w:val="20"/>
        </w:rPr>
        <w:t>§ 6° A aprovação somente terá eficácia após publicação de ato oficial contendo o título do projeto aprovado e a instituição por ele responsável, o valor autorizado para obtenção de doação ou patrocínio e o prazo de validade da autorização.</w:t>
      </w:r>
    </w:p>
    <w:p w:rsidR="001F419E" w:rsidRPr="001F419E" w:rsidRDefault="001F419E" w:rsidP="001F419E">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25" w:name="art19§7."/>
      <w:bookmarkEnd w:id="125"/>
      <w:r w:rsidRPr="001F419E">
        <w:rPr>
          <w:rFonts w:ascii="Arial" w:eastAsia="Times New Roman" w:hAnsi="Arial" w:cs="Arial"/>
          <w:strike/>
          <w:color w:val="000000"/>
          <w:sz w:val="20"/>
          <w:szCs w:val="20"/>
        </w:rPr>
        <w:t>§ 7º A SEC/PR publicará anualmente, até 28 de fevereiro, o montante de recursos autorizados no exercício anterior pela CNIC, nos termos do disposto nesta Lei, devidamente discriminados por beneficiário.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6" w:name="art19§7"/>
      <w:bookmarkEnd w:id="126"/>
      <w:r w:rsidRPr="001F419E">
        <w:rPr>
          <w:rFonts w:ascii="Arial" w:eastAsia="Times New Roman" w:hAnsi="Arial" w:cs="Arial"/>
          <w:color w:val="000000"/>
          <w:sz w:val="20"/>
          <w:szCs w:val="20"/>
        </w:rPr>
        <w:t>§ 7</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xml:space="preserve">  O Ministério da Cultura publicará anualmente, até 28 de fevereiro, o montante dos recursos autorizados pelo Ministério da Fazenda para a renúncia fiscal no exercício </w:t>
      </w:r>
      <w:proofErr w:type="gramStart"/>
      <w:r w:rsidRPr="001F419E">
        <w:rPr>
          <w:rFonts w:ascii="Arial" w:eastAsia="Times New Roman" w:hAnsi="Arial" w:cs="Arial"/>
          <w:color w:val="000000"/>
          <w:sz w:val="20"/>
          <w:szCs w:val="20"/>
        </w:rPr>
        <w:t>anterior, devidamente discriminados por beneficiário</w:t>
      </w:r>
      <w:proofErr w:type="gramEnd"/>
      <w:r w:rsidRPr="001F419E">
        <w:rPr>
          <w:rFonts w:ascii="Arial" w:eastAsia="Times New Roman" w:hAnsi="Arial" w:cs="Arial"/>
          <w:color w:val="000000"/>
          <w:sz w:val="20"/>
          <w:szCs w:val="20"/>
        </w:rPr>
        <w:t>.                   </w:t>
      </w:r>
      <w:hyperlink r:id="rId64" w:anchor="art1" w:history="1">
        <w:r w:rsidRPr="001F419E">
          <w:rPr>
            <w:rFonts w:ascii="Arial" w:eastAsia="Times New Roman" w:hAnsi="Arial" w:cs="Arial"/>
            <w:color w:val="0000FF"/>
            <w:sz w:val="24"/>
            <w:szCs w:val="24"/>
            <w:u w:val="single"/>
          </w:rPr>
          <w:t>(Redação dada pela Lei nº 9.874, de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7" w:name="art19§8"/>
      <w:bookmarkEnd w:id="127"/>
      <w:r w:rsidRPr="001F419E">
        <w:rPr>
          <w:rFonts w:ascii="Arial" w:eastAsia="Times New Roman" w:hAnsi="Arial" w:cs="Arial"/>
          <w:color w:val="000000"/>
          <w:sz w:val="20"/>
          <w:szCs w:val="20"/>
        </w:rPr>
        <w:t>§ 8</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xml:space="preserve">  Para a aprovação dos projetos será observado o princípio da </w:t>
      </w:r>
      <w:proofErr w:type="gramStart"/>
      <w:r w:rsidRPr="001F419E">
        <w:rPr>
          <w:rFonts w:ascii="Arial" w:eastAsia="Times New Roman" w:hAnsi="Arial" w:cs="Arial"/>
          <w:color w:val="000000"/>
          <w:sz w:val="20"/>
          <w:szCs w:val="20"/>
        </w:rPr>
        <w:t>não-concentração</w:t>
      </w:r>
      <w:proofErr w:type="gramEnd"/>
      <w:r w:rsidRPr="001F419E">
        <w:rPr>
          <w:rFonts w:ascii="Arial" w:eastAsia="Times New Roman" w:hAnsi="Arial" w:cs="Arial"/>
          <w:color w:val="000000"/>
          <w:sz w:val="20"/>
          <w:szCs w:val="20"/>
        </w:rPr>
        <w:t xml:space="preserve"> por segmento e por beneficiário, a ser aferido pelo montante de recursos, pela quantidade de projetos, pela respectiva capacidade executiva e pela disponibilidade do valor absoluto anual de renúncia fiscal.                 </w:t>
      </w:r>
      <w:hyperlink r:id="rId65" w:anchor="art1" w:history="1">
        <w:r w:rsidRPr="001F419E">
          <w:rPr>
            <w:rFonts w:ascii="Arial" w:eastAsia="Times New Roman" w:hAnsi="Arial" w:cs="Arial"/>
            <w:color w:val="0000FF"/>
            <w:sz w:val="24"/>
            <w:szCs w:val="24"/>
            <w:u w:val="single"/>
          </w:rPr>
          <w:t>(Incluído pela Lei nº 9.874, 1999)</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8" w:name="art20"/>
      <w:bookmarkEnd w:id="128"/>
      <w:r w:rsidRPr="001F419E">
        <w:rPr>
          <w:rFonts w:ascii="Arial" w:eastAsia="Times New Roman" w:hAnsi="Arial" w:cs="Arial"/>
          <w:color w:val="000000"/>
          <w:sz w:val="20"/>
          <w:szCs w:val="20"/>
        </w:rPr>
        <w:t>Art. 20. Os projetos aprovados na forma do artigo anterior serão, durante sua execução, acompanhados e avaliados pela SEC/PR ou por quem receber a delegação destas atribuições.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9" w:name="art20§1"/>
      <w:bookmarkEnd w:id="129"/>
      <w:r w:rsidRPr="001F419E">
        <w:rPr>
          <w:rFonts w:ascii="Arial" w:eastAsia="Times New Roman" w:hAnsi="Arial" w:cs="Arial"/>
          <w:color w:val="000000"/>
          <w:sz w:val="20"/>
          <w:szCs w:val="20"/>
        </w:rPr>
        <w:t>§ 1° A SEC/PR, após o término da execução dos projetos previstos neste artigo, deverá, no prazo de seis meses, fazer uma avaliação final da aplicação correta dos recursos recebidos, podendo inabilitar seus responsáveis pelo prazo de até três anos.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0" w:name="art20§2."/>
      <w:bookmarkEnd w:id="130"/>
      <w:r w:rsidRPr="001F419E">
        <w:rPr>
          <w:rFonts w:ascii="Arial" w:eastAsia="Times New Roman" w:hAnsi="Arial" w:cs="Arial"/>
          <w:strike/>
          <w:color w:val="000000"/>
          <w:sz w:val="20"/>
          <w:szCs w:val="20"/>
        </w:rPr>
        <w:t>§ 2º Da Decisão da SEC/PR caberá recurso à CNIC, que decidirá no prazo de sessenta dias.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1" w:name="art20§2"/>
      <w:bookmarkEnd w:id="131"/>
      <w:r w:rsidRPr="001F419E">
        <w:rPr>
          <w:rFonts w:ascii="Arial" w:eastAsia="Times New Roman" w:hAnsi="Arial" w:cs="Arial"/>
          <w:color w:val="000000"/>
          <w:sz w:val="24"/>
          <w:szCs w:val="24"/>
        </w:rPr>
        <w:t>§ 2</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Da decisão a que se refere o parágrafo anterior, caberá pedido de reconsideração ao Ministro de Estado da Cultura, a ser decidido no prazo de sessenta dias.                    </w:t>
      </w:r>
      <w:hyperlink r:id="rId66"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2" w:name="art20§3"/>
      <w:bookmarkEnd w:id="132"/>
      <w:r w:rsidRPr="001F419E">
        <w:rPr>
          <w:rFonts w:ascii="Arial" w:eastAsia="Times New Roman" w:hAnsi="Arial" w:cs="Arial"/>
          <w:color w:val="000000"/>
          <w:sz w:val="20"/>
          <w:szCs w:val="20"/>
        </w:rPr>
        <w:t xml:space="preserve">§ 3° O Tribunal de Contas da União incluirá em seu parecer prévio sobre as contas do Presidente da República análise relativa </w:t>
      </w: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xml:space="preserve"> avaliação de que trata este artigo.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3" w:name="art21"/>
      <w:bookmarkEnd w:id="133"/>
      <w:r w:rsidRPr="001F419E">
        <w:rPr>
          <w:rFonts w:ascii="Arial" w:eastAsia="Times New Roman" w:hAnsi="Arial" w:cs="Arial"/>
          <w:color w:val="000000"/>
          <w:sz w:val="20"/>
          <w:szCs w:val="20"/>
        </w:rPr>
        <w:t xml:space="preserve">Art. 21. As entidades incentivadoras e captadoras de que trata este Capítulo deverão comunicar, na forma que venha a </w:t>
      </w:r>
      <w:proofErr w:type="gramStart"/>
      <w:r w:rsidRPr="001F419E">
        <w:rPr>
          <w:rFonts w:ascii="Arial" w:eastAsia="Times New Roman" w:hAnsi="Arial" w:cs="Arial"/>
          <w:color w:val="000000"/>
          <w:sz w:val="20"/>
          <w:szCs w:val="20"/>
        </w:rPr>
        <w:t>ser</w:t>
      </w:r>
      <w:proofErr w:type="gramEnd"/>
      <w:r w:rsidRPr="001F419E">
        <w:rPr>
          <w:rFonts w:ascii="Arial" w:eastAsia="Times New Roman" w:hAnsi="Arial" w:cs="Arial"/>
          <w:color w:val="000000"/>
          <w:sz w:val="20"/>
          <w:szCs w:val="20"/>
        </w:rPr>
        <w:t xml:space="preserve"> estipulada pelo Ministério da Economia, Fazenda e Planejamento, e SEC/PR, os aportes financeiros realizados e recebidos, bem como as entidades captadoras efetuar a comprovação de sua aplicação.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4" w:name="art22"/>
      <w:bookmarkEnd w:id="134"/>
      <w:r w:rsidRPr="001F419E">
        <w:rPr>
          <w:rFonts w:ascii="Arial" w:eastAsia="Times New Roman" w:hAnsi="Arial" w:cs="Arial"/>
          <w:color w:val="000000"/>
          <w:sz w:val="20"/>
          <w:szCs w:val="20"/>
        </w:rPr>
        <w:t>Art. 22. Os projetos enquadrados nos objetivos desta lei não poderão ser objeto de apreciação subjetiva quanto ao seu valor artístico ou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5" w:name="art23"/>
      <w:bookmarkEnd w:id="135"/>
      <w:r w:rsidRPr="001F419E">
        <w:rPr>
          <w:rFonts w:ascii="Arial" w:eastAsia="Times New Roman" w:hAnsi="Arial" w:cs="Arial"/>
          <w:color w:val="000000"/>
          <w:sz w:val="20"/>
          <w:szCs w:val="20"/>
        </w:rPr>
        <w:t>Art. 23. Para os fins desta lei, considera-se: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6" w:name="art23i"/>
      <w:bookmarkEnd w:id="136"/>
      <w:r w:rsidRPr="001F419E">
        <w:rPr>
          <w:rFonts w:ascii="Arial" w:eastAsia="Times New Roman" w:hAnsi="Arial" w:cs="Arial"/>
          <w:color w:val="000000"/>
          <w:sz w:val="20"/>
          <w:szCs w:val="20"/>
        </w:rPr>
        <w:t>I - </w:t>
      </w:r>
      <w:hyperlink r:id="rId67"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7" w:name="art23ii"/>
      <w:bookmarkEnd w:id="137"/>
      <w:r w:rsidRPr="001F419E">
        <w:rPr>
          <w:rFonts w:ascii="Arial" w:eastAsia="Times New Roman" w:hAnsi="Arial" w:cs="Arial"/>
          <w:color w:val="000000"/>
          <w:sz w:val="20"/>
          <w:szCs w:val="20"/>
        </w:rPr>
        <w:lastRenderedPageBreak/>
        <w:t>II - patrocínio: a transferência de numerário, com finalidade promocional ou a cobertura, pelo contribuinte do imposto sobre a renda e proventos de qualquer natureza, de gastos, ou a utilização de bem móvel ou imóvel do seu patrimônio, sem a transferência de domínio, para a realização, por outra pessoa física ou jurídica de atividade cultural com ou sem finalidade lucrativa prevista no art. 3° desta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8" w:name="art23§1"/>
      <w:bookmarkEnd w:id="138"/>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Constitui infração a esta Lei o recebimento pelo patrocinador, de qualquer vantagem financeira ou material em decorrência do patrocínio que efetuar.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9" w:name="art23§2"/>
      <w:bookmarkEnd w:id="139"/>
      <w:r w:rsidRPr="001F419E">
        <w:rPr>
          <w:rFonts w:ascii="Arial" w:eastAsia="Times New Roman" w:hAnsi="Arial" w:cs="Arial"/>
          <w:color w:val="000000"/>
          <w:sz w:val="20"/>
          <w:szCs w:val="20"/>
        </w:rPr>
        <w:t> §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As transferências definidas neste artigo não estão sujeitas ao recolhimento do Imposto sobre a Renda na fonte.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0" w:name="art24"/>
      <w:bookmarkEnd w:id="140"/>
      <w:r w:rsidRPr="001F419E">
        <w:rPr>
          <w:rFonts w:ascii="Arial" w:eastAsia="Times New Roman" w:hAnsi="Arial" w:cs="Arial"/>
          <w:color w:val="000000"/>
          <w:sz w:val="20"/>
          <w:szCs w:val="20"/>
        </w:rPr>
        <w:t>Art. 24.  Para os fins deste Capítulo, equiparam-se a doações, nos termos do regulamento: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1" w:name="art24i"/>
      <w:bookmarkEnd w:id="141"/>
      <w:r w:rsidRPr="001F419E">
        <w:rPr>
          <w:rFonts w:ascii="Arial" w:eastAsia="Times New Roman" w:hAnsi="Arial" w:cs="Arial"/>
          <w:color w:val="000000"/>
          <w:sz w:val="20"/>
          <w:szCs w:val="20"/>
        </w:rPr>
        <w:t>I - distribuições gratuitas de ingressos para eventos de caráter artístico-cultural por pessoa jurídica a seus empregados e dependentes legais;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2" w:name="art24ii"/>
      <w:bookmarkEnd w:id="142"/>
      <w:r w:rsidRPr="001F419E">
        <w:rPr>
          <w:rFonts w:ascii="Arial" w:eastAsia="Times New Roman" w:hAnsi="Arial" w:cs="Arial"/>
          <w:color w:val="000000"/>
          <w:sz w:val="20"/>
          <w:szCs w:val="20"/>
        </w:rPr>
        <w:t>II - despesas efetuadas por pessoas físicas ou jurídicas com o objetivo de conservar, preservar ou restaurar bens de sua propriedade ou sob sua posse legítima, tombados pelo Governo Federal, desde que atendidas as seguintes disposições: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preliminar definição, pelo Instituto Brasileiro do Patrimônio Cultural - IBPC, das normas e critérios técnicos que deverão reger os projetos e orçamentos de que trata este inciso;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b)</w:t>
      </w:r>
      <w:proofErr w:type="gramEnd"/>
      <w:r w:rsidRPr="001F419E">
        <w:rPr>
          <w:rFonts w:ascii="Arial" w:eastAsia="Times New Roman" w:hAnsi="Arial" w:cs="Arial"/>
          <w:color w:val="000000"/>
          <w:sz w:val="20"/>
          <w:szCs w:val="20"/>
        </w:rPr>
        <w:t> aprovação prévia, pelo IBPC, dos projetos e respectivos orçamentos de execução das obras;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c)</w:t>
      </w:r>
      <w:proofErr w:type="gramEnd"/>
      <w:r w:rsidRPr="001F419E">
        <w:rPr>
          <w:rFonts w:ascii="Arial" w:eastAsia="Times New Roman" w:hAnsi="Arial" w:cs="Arial"/>
          <w:color w:val="000000"/>
          <w:sz w:val="20"/>
          <w:szCs w:val="20"/>
        </w:rPr>
        <w:t> posterior certificação, pelo referido órgão, das despesas efetivamente realizadas e das circunstâncias de terem sido as obras executadas de acordo com os projetos aprovados.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3" w:name="art25"/>
      <w:bookmarkEnd w:id="143"/>
      <w:r w:rsidRPr="001F419E">
        <w:rPr>
          <w:rFonts w:ascii="Arial" w:eastAsia="Times New Roman" w:hAnsi="Arial" w:cs="Arial"/>
          <w:color w:val="000000"/>
          <w:sz w:val="20"/>
          <w:szCs w:val="20"/>
        </w:rPr>
        <w:t>Art. 25.  Os projetos a serem apresentados por pessoas físicas ou pessoas jurídicas, de natureza cultural para fins de incentivo, objetivarão desenvolver as formas de expressão, os modos de criar e fazer, os processos de preservação e proteção do patrimônio cultural brasileiro, e os estudos e métodos de interpretação da realidade cultural, bem como contribuir para propiciar meios, à população em geral, que permitam o conhecimento dos bens de valores artísticos e culturais, compreendendo, entre outros, os seguintes segmentos: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teatro</w:t>
      </w:r>
      <w:proofErr w:type="gramStart"/>
      <w:r w:rsidRPr="001F419E">
        <w:rPr>
          <w:rFonts w:ascii="Arial" w:eastAsia="Times New Roman" w:hAnsi="Arial" w:cs="Arial"/>
          <w:color w:val="000000"/>
          <w:sz w:val="20"/>
          <w:szCs w:val="20"/>
        </w:rPr>
        <w:t>, dança</w:t>
      </w:r>
      <w:proofErr w:type="gramEnd"/>
      <w:r w:rsidRPr="001F419E">
        <w:rPr>
          <w:rFonts w:ascii="Arial" w:eastAsia="Times New Roman" w:hAnsi="Arial" w:cs="Arial"/>
          <w:color w:val="000000"/>
          <w:sz w:val="20"/>
          <w:szCs w:val="20"/>
        </w:rPr>
        <w:t>, circo, ópera, mímica e congêneres;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4" w:name="art25ii"/>
      <w:bookmarkEnd w:id="144"/>
      <w:r w:rsidRPr="001F419E">
        <w:rPr>
          <w:rFonts w:ascii="Arial" w:eastAsia="Times New Roman" w:hAnsi="Arial" w:cs="Arial"/>
          <w:color w:val="000000"/>
          <w:sz w:val="20"/>
          <w:szCs w:val="20"/>
        </w:rPr>
        <w:t xml:space="preserve">II - produção cinematográfica, </w:t>
      </w:r>
      <w:proofErr w:type="spellStart"/>
      <w:r w:rsidRPr="001F419E">
        <w:rPr>
          <w:rFonts w:ascii="Arial" w:eastAsia="Times New Roman" w:hAnsi="Arial" w:cs="Arial"/>
          <w:color w:val="000000"/>
          <w:sz w:val="20"/>
          <w:szCs w:val="20"/>
        </w:rPr>
        <w:t>videográfica</w:t>
      </w:r>
      <w:proofErr w:type="spellEnd"/>
      <w:r w:rsidRPr="001F419E">
        <w:rPr>
          <w:rFonts w:ascii="Arial" w:eastAsia="Times New Roman" w:hAnsi="Arial" w:cs="Arial"/>
          <w:color w:val="000000"/>
          <w:sz w:val="20"/>
          <w:szCs w:val="20"/>
        </w:rPr>
        <w:t xml:space="preserve">, fotográfica, </w:t>
      </w:r>
      <w:proofErr w:type="gramStart"/>
      <w:r w:rsidRPr="001F419E">
        <w:rPr>
          <w:rFonts w:ascii="Arial" w:eastAsia="Times New Roman" w:hAnsi="Arial" w:cs="Arial"/>
          <w:color w:val="000000"/>
          <w:sz w:val="20"/>
          <w:szCs w:val="20"/>
        </w:rPr>
        <w:t>discográfica e congêneres</w:t>
      </w:r>
      <w:proofErr w:type="gram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III - literatura, inclusive obras de referência;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IV - música;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 - artes plásticas, artes gráficas, gravuras, cartazes, filatelia e outras congêneres;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 - folclore e artesanato;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VII - patrimônio cultural, inclusive histórico, arquitetônico, arqueológico, bibliotecas, museus, arquivos e demais acervos;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VIII - humanidades; 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xml:space="preserve">IX - rádio e televisão, educativas e culturais, de caráter </w:t>
      </w:r>
      <w:proofErr w:type="gramStart"/>
      <w:r w:rsidRPr="001F419E">
        <w:rPr>
          <w:rFonts w:ascii="Arial" w:eastAsia="Times New Roman" w:hAnsi="Arial" w:cs="Arial"/>
          <w:color w:val="000000"/>
          <w:sz w:val="20"/>
          <w:szCs w:val="20"/>
        </w:rPr>
        <w:t>não-comercial</w:t>
      </w:r>
      <w:proofErr w:type="gram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1F419E">
        <w:rPr>
          <w:rFonts w:ascii="Arial" w:eastAsia="Times New Roman" w:hAnsi="Arial" w:cs="Arial"/>
          <w:strike/>
          <w:color w:val="000000"/>
          <w:sz w:val="20"/>
          <w:szCs w:val="20"/>
        </w:rPr>
        <w:lastRenderedPageBreak/>
        <w:t>Parágrafo único. Os projetos culturais relacionados com os segmentos culturais do inciso II deste artigo deverão beneficiar, única e exclusivamente, produções independentes conforme definir o regulamento desta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5" w:name="art25p"/>
      <w:bookmarkEnd w:id="145"/>
      <w:r w:rsidRPr="001F419E">
        <w:rPr>
          <w:rFonts w:ascii="Arial" w:eastAsia="Times New Roman" w:hAnsi="Arial" w:cs="Arial"/>
          <w:color w:val="000000"/>
          <w:sz w:val="24"/>
          <w:szCs w:val="24"/>
        </w:rPr>
        <w:t>Parágrafo único.  Os projetos culturais relacionados com os segmentos do inciso II deste artigo deverão beneficiar exclusivamente as produções independentes, bem como as produções culturais-educativas de caráter não comercial, realizadas por empresas de rádio e televisão.                      </w:t>
      </w:r>
      <w:hyperlink r:id="rId68"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6" w:name="art26"/>
      <w:bookmarkEnd w:id="146"/>
      <w:r w:rsidRPr="001F419E">
        <w:rPr>
          <w:rFonts w:ascii="Arial" w:eastAsia="Times New Roman" w:hAnsi="Arial" w:cs="Arial"/>
          <w:color w:val="000000"/>
          <w:sz w:val="20"/>
          <w:szCs w:val="20"/>
        </w:rPr>
        <w:t>Art. 26.  O doador ou patrocinador poderá deduzir do imposto devido na declaração do Imposto sobre a Renda os valores efetivamente contribuídos em favor de projetos culturais aprovados de acordo com os dispositivos desta Lei, tendo como base os seguintes percentuais:</w:t>
      </w:r>
      <w:r w:rsidRPr="001F419E">
        <w:rPr>
          <w:rFonts w:ascii="Arial" w:eastAsia="Times New Roman" w:hAnsi="Arial" w:cs="Arial"/>
          <w:b/>
          <w:bCs/>
          <w:i/>
          <w:iCs/>
          <w:color w:val="000000"/>
          <w:sz w:val="20"/>
          <w:szCs w:val="20"/>
        </w:rPr>
        <w:t>                    </w:t>
      </w:r>
      <w:hyperlink r:id="rId69" w:anchor="art5" w:history="1">
        <w:r w:rsidRPr="001F419E">
          <w:rPr>
            <w:rFonts w:ascii="Arial" w:eastAsia="Times New Roman" w:hAnsi="Arial" w:cs="Arial"/>
            <w:color w:val="0000FF"/>
            <w:sz w:val="20"/>
            <w:szCs w:val="20"/>
            <w:u w:val="single"/>
          </w:rPr>
          <w:t>(Vide arts. 5º</w:t>
        </w:r>
      </w:hyperlink>
      <w:r w:rsidRPr="001F419E">
        <w:rPr>
          <w:rFonts w:ascii="Arial" w:eastAsia="Times New Roman" w:hAnsi="Arial" w:cs="Arial"/>
          <w:color w:val="000000"/>
          <w:sz w:val="20"/>
          <w:szCs w:val="20"/>
        </w:rPr>
        <w:t> e </w:t>
      </w:r>
      <w:hyperlink r:id="rId70" w:anchor="art6ii" w:history="1">
        <w:r w:rsidRPr="001F419E">
          <w:rPr>
            <w:rFonts w:ascii="Arial" w:eastAsia="Times New Roman" w:hAnsi="Arial" w:cs="Arial"/>
            <w:color w:val="0000FF"/>
            <w:sz w:val="20"/>
            <w:szCs w:val="20"/>
            <w:u w:val="single"/>
          </w:rPr>
          <w:t>6º, Inciso II da Lei nº 9.532 de, 1997)</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7" w:name="art26i"/>
      <w:bookmarkEnd w:id="147"/>
      <w:r w:rsidRPr="001F419E">
        <w:rPr>
          <w:rFonts w:ascii="Arial" w:eastAsia="Times New Roman" w:hAnsi="Arial" w:cs="Arial"/>
          <w:color w:val="000000"/>
          <w:sz w:val="20"/>
          <w:szCs w:val="20"/>
        </w:rPr>
        <w:t>I - no caso das pessoas físicas, oitenta por cento das doações e sessenta por cento dos patrocínios;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8" w:name="art26ii"/>
      <w:bookmarkEnd w:id="148"/>
      <w:r w:rsidRPr="001F419E">
        <w:rPr>
          <w:rFonts w:ascii="Arial" w:eastAsia="Times New Roman" w:hAnsi="Arial" w:cs="Arial"/>
          <w:color w:val="000000"/>
          <w:sz w:val="20"/>
          <w:szCs w:val="20"/>
        </w:rPr>
        <w:t>II - no caso das pessoas jurídicas tributadas com base no lucro real, quarenta por cento das doações e trinta por cento dos patrocínios.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9" w:name="art26§1"/>
      <w:bookmarkEnd w:id="149"/>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A pessoa jurídica tributada com base no lucro real poderá abater as doações e patrocínios como despesa operacional.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0" w:name="art26§2"/>
      <w:bookmarkEnd w:id="150"/>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 valor máximo das deduções de que trata o </w:t>
      </w:r>
      <w:r w:rsidRPr="001F419E">
        <w:rPr>
          <w:rFonts w:ascii="Arial" w:eastAsia="Times New Roman" w:hAnsi="Arial" w:cs="Arial"/>
          <w:b/>
          <w:bCs/>
          <w:color w:val="000000"/>
          <w:sz w:val="20"/>
          <w:szCs w:val="20"/>
        </w:rPr>
        <w:t>caput</w:t>
      </w:r>
      <w:r w:rsidRPr="001F419E">
        <w:rPr>
          <w:rFonts w:ascii="Arial" w:eastAsia="Times New Roman" w:hAnsi="Arial" w:cs="Arial"/>
          <w:color w:val="000000"/>
          <w:sz w:val="20"/>
          <w:szCs w:val="20"/>
        </w:rPr>
        <w:t> deste artigo será fixado anualmente pelo Presidente da República, com base em um percentual da renda tributável das pessoas físicas e do imposto devido por pessoas jurídicas tributadas com base no lucro real.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1" w:name="art26§3"/>
      <w:bookmarkEnd w:id="151"/>
      <w:r w:rsidRPr="001F419E">
        <w:rPr>
          <w:rFonts w:ascii="Arial" w:eastAsia="Times New Roman" w:hAnsi="Arial" w:cs="Arial"/>
          <w:color w:val="000000"/>
          <w:sz w:val="20"/>
          <w:szCs w:val="20"/>
        </w:rPr>
        <w:t>§ 3</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xml:space="preserve">  Os benefícios de que trata este artigo não excluem ou reduzem outros benefícios, abatimentos e deduções em vigor, em especial as doações a entidades de utilidade </w:t>
      </w:r>
      <w:proofErr w:type="gramStart"/>
      <w:r w:rsidRPr="001F419E">
        <w:rPr>
          <w:rFonts w:ascii="Arial" w:eastAsia="Times New Roman" w:hAnsi="Arial" w:cs="Arial"/>
          <w:color w:val="000000"/>
          <w:sz w:val="20"/>
          <w:szCs w:val="20"/>
        </w:rPr>
        <w:t>pública efetuadas por pessoas físicas ou jurídicas</w:t>
      </w:r>
      <w:proofErr w:type="gramEnd"/>
      <w:r w:rsidRPr="001F419E">
        <w:rPr>
          <w:rFonts w:ascii="Arial" w:eastAsia="Times New Roman" w:hAnsi="Arial" w:cs="Arial"/>
          <w:color w:val="000000"/>
          <w:sz w:val="20"/>
          <w:szCs w:val="20"/>
        </w:rPr>
        <w:t>.</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2" w:name="art26§4"/>
      <w:bookmarkEnd w:id="152"/>
      <w:r w:rsidRPr="001F419E">
        <w:rPr>
          <w:rFonts w:ascii="Arial" w:eastAsia="Times New Roman" w:hAnsi="Arial" w:cs="Arial"/>
          <w:color w:val="000000"/>
          <w:sz w:val="20"/>
          <w:szCs w:val="20"/>
        </w:rPr>
        <w:t>§ 4</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w:t>
      </w:r>
      <w:hyperlink r:id="rId71" w:history="1">
        <w:r w:rsidRPr="001F419E">
          <w:rPr>
            <w:rFonts w:ascii="Arial" w:eastAsia="Times New Roman" w:hAnsi="Arial" w:cs="Arial"/>
            <w:color w:val="0000FF"/>
            <w:sz w:val="20"/>
            <w:szCs w:val="20"/>
            <w:u w:val="single"/>
          </w:rPr>
          <w:t>(VETADO)</w:t>
        </w:r>
      </w:hyperlink>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3" w:name="art26§5"/>
      <w:bookmarkEnd w:id="153"/>
      <w:r w:rsidRPr="001F419E">
        <w:rPr>
          <w:rFonts w:ascii="Arial" w:eastAsia="Times New Roman" w:hAnsi="Arial" w:cs="Arial"/>
          <w:color w:val="000000"/>
          <w:sz w:val="20"/>
          <w:szCs w:val="20"/>
        </w:rPr>
        <w:t>§ 5</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 Poder Executivo estabelecerá mecanismo de preservação do valor real das contribuições em favor de projetos culturais, relativamente a este Capítulo.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4" w:name="art27"/>
      <w:bookmarkEnd w:id="154"/>
      <w:r w:rsidRPr="001F419E">
        <w:rPr>
          <w:rFonts w:ascii="Arial" w:eastAsia="Times New Roman" w:hAnsi="Arial" w:cs="Arial"/>
          <w:color w:val="000000"/>
          <w:sz w:val="20"/>
          <w:szCs w:val="20"/>
        </w:rPr>
        <w:t xml:space="preserve">Art. 27.  A doação ou o patrocínio não poderá ser </w:t>
      </w:r>
      <w:proofErr w:type="gramStart"/>
      <w:r w:rsidRPr="001F419E">
        <w:rPr>
          <w:rFonts w:ascii="Arial" w:eastAsia="Times New Roman" w:hAnsi="Arial" w:cs="Arial"/>
          <w:color w:val="000000"/>
          <w:sz w:val="20"/>
          <w:szCs w:val="20"/>
        </w:rPr>
        <w:t>efetuada</w:t>
      </w:r>
      <w:proofErr w:type="gramEnd"/>
      <w:r w:rsidRPr="001F419E">
        <w:rPr>
          <w:rFonts w:ascii="Arial" w:eastAsia="Times New Roman" w:hAnsi="Arial" w:cs="Arial"/>
          <w:color w:val="000000"/>
          <w:sz w:val="20"/>
          <w:szCs w:val="20"/>
        </w:rPr>
        <w:t xml:space="preserve"> a pessoa ou instituição vinculada ao agente.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5" w:name="art27§1"/>
      <w:bookmarkEnd w:id="155"/>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Consideram-se vinculados ao doador ou patrocinador: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a</w:t>
      </w:r>
      <w:proofErr w:type="gramEnd"/>
      <w:r w:rsidRPr="001F419E">
        <w:rPr>
          <w:rFonts w:ascii="Arial" w:eastAsia="Times New Roman" w:hAnsi="Arial" w:cs="Arial"/>
          <w:color w:val="000000"/>
          <w:sz w:val="20"/>
          <w:szCs w:val="20"/>
        </w:rPr>
        <w:t>) a pessoa jurídica da qual o doador ou patrocinador seja titular, administrador, gerente, acionista ou sócio, na data da operação, ou nos doze meses anteriores;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b)</w:t>
      </w:r>
      <w:proofErr w:type="gramEnd"/>
      <w:r w:rsidRPr="001F419E">
        <w:rPr>
          <w:rFonts w:ascii="Arial" w:eastAsia="Times New Roman" w:hAnsi="Arial" w:cs="Arial"/>
          <w:color w:val="000000"/>
          <w:sz w:val="20"/>
          <w:szCs w:val="20"/>
        </w:rPr>
        <w:t> o cônjuge, os parentes até o terceiro grau, inclusive os afins, e os dependentes do doador ou patrocinador ou dos titulares, administradores, acionistas ou sócios de pessoa jurídica vinculada ao doador ou patrocinador, nos termos da alínea anterior;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proofErr w:type="gramStart"/>
      <w:r w:rsidRPr="001F419E">
        <w:rPr>
          <w:rFonts w:ascii="Arial" w:eastAsia="Times New Roman" w:hAnsi="Arial" w:cs="Arial"/>
          <w:color w:val="000000"/>
          <w:sz w:val="20"/>
          <w:szCs w:val="20"/>
        </w:rPr>
        <w:t>c)</w:t>
      </w:r>
      <w:proofErr w:type="gramEnd"/>
      <w:r w:rsidRPr="001F419E">
        <w:rPr>
          <w:rFonts w:ascii="Arial" w:eastAsia="Times New Roman" w:hAnsi="Arial" w:cs="Arial"/>
          <w:color w:val="000000"/>
          <w:sz w:val="20"/>
          <w:szCs w:val="20"/>
        </w:rPr>
        <w:t> outra pessoa jurídica da qual o doador ou patrocinador seja sócio.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6" w:name="art27§2."/>
      <w:bookmarkEnd w:id="156"/>
      <w:r w:rsidRPr="001F419E">
        <w:rPr>
          <w:rFonts w:ascii="Arial" w:eastAsia="Times New Roman" w:hAnsi="Arial" w:cs="Arial"/>
          <w:color w:val="000000"/>
          <w:sz w:val="20"/>
          <w:szCs w:val="20"/>
        </w:rPr>
        <w:t>§</w:t>
      </w:r>
      <w:r w:rsidRPr="001F419E">
        <w:rPr>
          <w:rFonts w:ascii="Arial" w:eastAsia="Times New Roman" w:hAnsi="Arial" w:cs="Arial"/>
          <w:strike/>
          <w:color w:val="000000"/>
          <w:sz w:val="20"/>
          <w:szCs w:val="20"/>
        </w:rPr>
        <w:t> 2º. Não se consideram vinculadas as instituições culturais sem fins lucrativos, criadas pelo doador ou patrocinador, desde que, devidamente constituídas e em funcionamento, na forma da legislação em vigor e aprovadas pela CNIC.</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7" w:name="art27§2"/>
      <w:bookmarkEnd w:id="157"/>
      <w:r w:rsidRPr="001F419E">
        <w:rPr>
          <w:rFonts w:ascii="Arial" w:eastAsia="Times New Roman" w:hAnsi="Arial" w:cs="Arial"/>
          <w:color w:val="000000"/>
          <w:sz w:val="24"/>
          <w:szCs w:val="24"/>
        </w:rPr>
        <w:lastRenderedPageBreak/>
        <w:t>§ 2</w:t>
      </w:r>
      <w:r w:rsidRPr="001F419E">
        <w:rPr>
          <w:rFonts w:ascii="Arial" w:eastAsia="Times New Roman" w:hAnsi="Arial" w:cs="Arial"/>
          <w:color w:val="000000"/>
          <w:sz w:val="24"/>
          <w:szCs w:val="24"/>
          <w:u w:val="single"/>
          <w:vertAlign w:val="superscript"/>
        </w:rPr>
        <w:t>o</w:t>
      </w:r>
      <w:r w:rsidRPr="001F419E">
        <w:rPr>
          <w:rFonts w:ascii="Arial" w:eastAsia="Times New Roman" w:hAnsi="Arial" w:cs="Arial"/>
          <w:color w:val="000000"/>
          <w:sz w:val="24"/>
          <w:szCs w:val="24"/>
        </w:rPr>
        <w:t>  Não se consideram vinculadas as instituições culturais sem fins lucrativos, criadas pelo doador ou patrocinador, desde que devidamente constituídas e em funcionamento, na forma da legislação em vigor.</w:t>
      </w:r>
      <w:r w:rsidRPr="001F419E">
        <w:rPr>
          <w:rFonts w:ascii="Arial" w:eastAsia="Times New Roman" w:hAnsi="Arial" w:cs="Arial"/>
          <w:b/>
          <w:bCs/>
          <w:i/>
          <w:iCs/>
          <w:color w:val="000000"/>
          <w:sz w:val="24"/>
          <w:szCs w:val="24"/>
        </w:rPr>
        <w:t>                    </w:t>
      </w:r>
      <w:hyperlink r:id="rId72"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8" w:name="art28"/>
      <w:bookmarkEnd w:id="158"/>
      <w:r w:rsidRPr="001F419E">
        <w:rPr>
          <w:rFonts w:ascii="Arial" w:eastAsia="Times New Roman" w:hAnsi="Arial" w:cs="Arial"/>
          <w:color w:val="000000"/>
          <w:sz w:val="20"/>
          <w:szCs w:val="20"/>
        </w:rPr>
        <w:t>Art. 28.  Nenhuma aplicação dos recursos previstos nesta Lei poderá ser feita através de qualquer tipo de intermediação.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9" w:name="art28p."/>
      <w:bookmarkEnd w:id="159"/>
      <w:r w:rsidRPr="001F419E">
        <w:rPr>
          <w:rFonts w:ascii="Arial" w:eastAsia="Times New Roman" w:hAnsi="Arial" w:cs="Arial"/>
          <w:strike/>
          <w:color w:val="000000"/>
          <w:sz w:val="20"/>
          <w:szCs w:val="20"/>
        </w:rPr>
        <w:t>Parágrafo único. A contratação de serviços necessários à elaboração de projetos para obtenção de doação, patrocínio ou investimentos não configura a intermediação referida neste artigo.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0" w:name="art28p"/>
      <w:bookmarkEnd w:id="160"/>
      <w:r w:rsidRPr="001F419E">
        <w:rPr>
          <w:rFonts w:ascii="Arial" w:eastAsia="Times New Roman" w:hAnsi="Arial" w:cs="Arial"/>
          <w:color w:val="000000"/>
          <w:sz w:val="24"/>
          <w:szCs w:val="24"/>
        </w:rPr>
        <w:t>Parágrafo único.  A contratação de serviços necessários à elaboração de projetos para a obtenção de doação, patrocínio ou investimento, bem como a captação de recursos ou a sua execução por pessoa jurídica de natureza cultural, não configura a intermediação referida neste artigo.                    </w:t>
      </w:r>
      <w:hyperlink r:id="rId73" w:anchor="art1" w:history="1">
        <w:r w:rsidRPr="001F419E">
          <w:rPr>
            <w:rFonts w:ascii="Arial" w:eastAsia="Times New Roman" w:hAnsi="Arial" w:cs="Arial"/>
            <w:color w:val="0000FF"/>
            <w:sz w:val="24"/>
            <w:szCs w:val="24"/>
            <w:u w:val="single"/>
          </w:rPr>
          <w:t>(Redação dada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1" w:name="art29"/>
      <w:bookmarkEnd w:id="161"/>
      <w:r w:rsidRPr="001F419E">
        <w:rPr>
          <w:rFonts w:ascii="Arial" w:eastAsia="Times New Roman" w:hAnsi="Arial" w:cs="Arial"/>
          <w:color w:val="000000"/>
          <w:sz w:val="20"/>
          <w:szCs w:val="20"/>
        </w:rPr>
        <w:t>Art. 29.  Os recursos provenientes de doações ou patrocínios deverão ser depositados e movimentados, em conta bancária específica, em nome do beneficiário, e a respectiva prestação de contas deverá ser feita nos termos do regulamento da presente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2" w:name="art29p"/>
      <w:bookmarkEnd w:id="162"/>
      <w:r w:rsidRPr="001F419E">
        <w:rPr>
          <w:rFonts w:ascii="Arial" w:eastAsia="Times New Roman" w:hAnsi="Arial" w:cs="Arial"/>
          <w:color w:val="000000"/>
          <w:sz w:val="20"/>
          <w:szCs w:val="20"/>
        </w:rPr>
        <w:t>Parágrafo único.  Não serão consideradas, para fins de comprovação do incentivo, as contribuições em relação às quais não se observe esta determinação.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3" w:name="art30"/>
      <w:bookmarkEnd w:id="163"/>
      <w:r w:rsidRPr="001F419E">
        <w:rPr>
          <w:rFonts w:ascii="Arial" w:eastAsia="Times New Roman" w:hAnsi="Arial" w:cs="Arial"/>
          <w:color w:val="000000"/>
          <w:sz w:val="20"/>
          <w:szCs w:val="20"/>
        </w:rPr>
        <w:t>Art. 30.  As infrações aos dispositivos deste capítulo, sem prejuízo das sanções penais cabíveis, sujeitarão o doador ou patrocinador ao pagamento do valor atualizado do Imposto sobre a Renda devido em relação a cada exercício financeiro, além das penalidades e demais acréscimos previstos na legislação que rege a espécie.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4" w:name="art30p"/>
      <w:bookmarkEnd w:id="164"/>
      <w:r w:rsidRPr="001F419E">
        <w:rPr>
          <w:rFonts w:ascii="Arial" w:eastAsia="Times New Roman" w:hAnsi="Arial" w:cs="Arial"/>
          <w:strike/>
          <w:color w:val="000000"/>
          <w:sz w:val="20"/>
          <w:szCs w:val="20"/>
        </w:rPr>
        <w:t>Parágrafo único. Para os efeitos deste artigo, considera-se solidariamente responsável por inadimplência ou irregularidade verificada a pessoa física ou jurídica propositora do projeto.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5" w:name="art30§1"/>
      <w:bookmarkEnd w:id="165"/>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Para os efeitos deste artigo, considera-se solidariamente responsável por inadimplência ou irregularidade verificada a pessoa física ou jurídica propositora do projeto.                    </w:t>
      </w:r>
      <w:hyperlink r:id="rId74" w:anchor="art1" w:history="1">
        <w:r w:rsidRPr="001F419E">
          <w:rPr>
            <w:rFonts w:ascii="Arial" w:eastAsia="Times New Roman" w:hAnsi="Arial" w:cs="Arial"/>
            <w:color w:val="0000FF"/>
            <w:sz w:val="24"/>
            <w:szCs w:val="24"/>
            <w:u w:val="single"/>
          </w:rPr>
          <w:t>(Renumerado do parágrafo único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6" w:name="art30§2"/>
      <w:bookmarkEnd w:id="166"/>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A existência de pendências ou irregularidades na execução de projetos da proponente junto ao Ministério da Cultura suspenderá a análise ou concessão de novos incentivos, até a efetiva regularização.                 </w:t>
      </w:r>
      <w:r w:rsidRPr="001F419E">
        <w:rPr>
          <w:rFonts w:ascii="Arial" w:eastAsia="Times New Roman" w:hAnsi="Arial" w:cs="Arial"/>
          <w:b/>
          <w:bCs/>
          <w:i/>
          <w:iCs/>
          <w:color w:val="000000"/>
          <w:sz w:val="24"/>
          <w:szCs w:val="24"/>
        </w:rPr>
        <w:t> </w:t>
      </w:r>
      <w:hyperlink r:id="rId75" w:anchor="art1" w:history="1">
        <w:r w:rsidRPr="001F419E">
          <w:rPr>
            <w:rFonts w:ascii="Arial" w:eastAsia="Times New Roman" w:hAnsi="Arial" w:cs="Arial"/>
            <w:color w:val="0000FF"/>
            <w:sz w:val="24"/>
            <w:szCs w:val="24"/>
            <w:u w:val="single"/>
          </w:rPr>
          <w:t>(Incluído pela Lei nº 9.874, de 1999)</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7" w:name="art30§3"/>
      <w:bookmarkEnd w:id="167"/>
      <w:r w:rsidRPr="001F419E">
        <w:rPr>
          <w:rFonts w:ascii="Arial" w:eastAsia="Times New Roman" w:hAnsi="Arial" w:cs="Arial"/>
          <w:color w:val="000000"/>
          <w:sz w:val="20"/>
          <w:szCs w:val="20"/>
        </w:rPr>
        <w:t>§ 3</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Sem prejuízo do parágrafo anterior, aplica-se, no que couber, cumulativamente, o disposto nos arts. 38 e seguintes desta Lei.</w:t>
      </w:r>
      <w:r w:rsidRPr="001F419E">
        <w:rPr>
          <w:rFonts w:ascii="Arial" w:eastAsia="Times New Roman" w:hAnsi="Arial" w:cs="Arial"/>
          <w:b/>
          <w:bCs/>
          <w:i/>
          <w:iCs/>
          <w:color w:val="000000"/>
          <w:sz w:val="24"/>
          <w:szCs w:val="24"/>
        </w:rPr>
        <w:t>                     </w:t>
      </w:r>
      <w:hyperlink r:id="rId76" w:anchor="art1" w:history="1">
        <w:r w:rsidRPr="001F419E">
          <w:rPr>
            <w:rFonts w:ascii="Arial" w:eastAsia="Times New Roman" w:hAnsi="Arial" w:cs="Arial"/>
            <w:color w:val="0000FF"/>
            <w:sz w:val="24"/>
            <w:szCs w:val="24"/>
            <w:u w:val="single"/>
          </w:rPr>
          <w:t>(Incluído pela Lei nº 9.874, de 1999)</w:t>
        </w:r>
        <w:proofErr w:type="gramStart"/>
      </w:hyperlink>
      <w:proofErr w:type="gramEnd"/>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CAPÍTULO V</w:t>
      </w:r>
      <w:r w:rsidRPr="001F419E">
        <w:rPr>
          <w:rFonts w:ascii="Arial" w:eastAsia="Times New Roman" w:hAnsi="Arial" w:cs="Arial"/>
          <w:color w:val="000000"/>
          <w:sz w:val="20"/>
          <w:szCs w:val="20"/>
        </w:rPr>
        <w:br/>
        <w:t>DAS DISPOSIÇÕES GERAIS E TRANSITÓRIAS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8" w:name="art31"/>
      <w:bookmarkEnd w:id="168"/>
      <w:r w:rsidRPr="001F419E">
        <w:rPr>
          <w:rFonts w:ascii="Arial" w:eastAsia="Times New Roman" w:hAnsi="Arial" w:cs="Arial"/>
          <w:color w:val="000000"/>
          <w:sz w:val="20"/>
          <w:szCs w:val="20"/>
        </w:rPr>
        <w:t>Art. 31.  Com a finalidade de garantir a participação comunitária, a representação de artista e criadores no trato oficial dos assuntos da cultura e a organização nacional sistêmica da área, o Governo Federal estimulará a institucionalização de Conselhos de Cultura no Distrito Federal, nos Estados, e nos Municípios.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9" w:name="art31a"/>
      <w:bookmarkEnd w:id="169"/>
      <w:r w:rsidRPr="001F419E">
        <w:rPr>
          <w:rFonts w:ascii="Arial" w:eastAsia="Times New Roman" w:hAnsi="Arial" w:cs="Arial"/>
          <w:color w:val="000000"/>
          <w:sz w:val="20"/>
          <w:szCs w:val="20"/>
        </w:rPr>
        <w:lastRenderedPageBreak/>
        <w:t>Art. 31-A.  Para os efeitos desta Lei, ficam reconhecidos como manifestação cultural a música gospel e os eventos a ela relacionados, exceto aqueles promovidos por igrejas.                  </w:t>
      </w:r>
      <w:hyperlink r:id="rId77" w:anchor="art1" w:history="1">
        <w:r w:rsidRPr="001F419E">
          <w:rPr>
            <w:rFonts w:ascii="Arial" w:eastAsia="Times New Roman" w:hAnsi="Arial" w:cs="Arial"/>
            <w:color w:val="0000FF"/>
            <w:sz w:val="20"/>
            <w:szCs w:val="20"/>
            <w:u w:val="single"/>
          </w:rPr>
          <w:t>(Incluída pela Lei nº 12.590, de 2011)</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0" w:name="art32"/>
      <w:bookmarkEnd w:id="170"/>
      <w:r w:rsidRPr="001F419E">
        <w:rPr>
          <w:rFonts w:ascii="Arial" w:eastAsia="Times New Roman" w:hAnsi="Arial" w:cs="Arial"/>
          <w:color w:val="000000"/>
          <w:sz w:val="20"/>
          <w:szCs w:val="20"/>
        </w:rPr>
        <w:t>Art. 32.  Fica instituída a Comissão Nacional de incentivo à Cultura - CNIC, com a seguinte composição: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o Secretário da Cultura da Presidência da República;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os Presidentes das entidades supervisionadas pela SEC/PR;</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III - o Presidente da entidade nacional que congregar os Secretários de Cultura das Unidades Federadas;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IV - um representante do empresariado brasileiro;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V - seis representantes de entidades associativas dos setores culturais e artísticos de âmbito nacional.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A CNIC será presidida pela autoridade referida no inciso I deste artigo que, para fins de desempate terá o voto de qualidade.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Os mandatos, a indicação e a escolha dos representantes a que se referem os incisos IV e V deste artigo, assim como a competência da CNIC, serão estipulados e definidos pelo regulamento desta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1" w:name="art33"/>
      <w:bookmarkEnd w:id="171"/>
      <w:r w:rsidRPr="001F419E">
        <w:rPr>
          <w:rFonts w:ascii="Arial" w:eastAsia="Times New Roman" w:hAnsi="Arial" w:cs="Arial"/>
          <w:color w:val="000000"/>
          <w:sz w:val="20"/>
          <w:szCs w:val="20"/>
        </w:rPr>
        <w:t>Art. 33.  A SEC/PR, com a finalidade de estimular e valorizar a arte e a cultura</w:t>
      </w:r>
      <w:proofErr w:type="gramStart"/>
      <w:r w:rsidRPr="001F419E">
        <w:rPr>
          <w:rFonts w:ascii="Arial" w:eastAsia="Times New Roman" w:hAnsi="Arial" w:cs="Arial"/>
          <w:color w:val="000000"/>
          <w:sz w:val="20"/>
          <w:szCs w:val="20"/>
        </w:rPr>
        <w:t>, estabelecerá</w:t>
      </w:r>
      <w:proofErr w:type="gramEnd"/>
      <w:r w:rsidRPr="001F419E">
        <w:rPr>
          <w:rFonts w:ascii="Arial" w:eastAsia="Times New Roman" w:hAnsi="Arial" w:cs="Arial"/>
          <w:color w:val="000000"/>
          <w:sz w:val="20"/>
          <w:szCs w:val="20"/>
        </w:rPr>
        <w:t xml:space="preserve"> um sistema de premiação anual que reconheça as contribuições mais significativas para a área:</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 - de artistas ou grupos de artistas brasileiros ou residentes no Brasil, pelo conjunto de sua obra ou por obras individuais;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 - de profissionais da área do patrimônio cultural;</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III - de estudiosos e autores na interpretação crítica da cultura nacional, através de ensaios, estudos e pesquisas.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2" w:name="art34"/>
      <w:bookmarkEnd w:id="172"/>
      <w:r w:rsidRPr="001F419E">
        <w:rPr>
          <w:rFonts w:ascii="Arial" w:eastAsia="Times New Roman" w:hAnsi="Arial" w:cs="Arial"/>
          <w:color w:val="000000"/>
          <w:sz w:val="20"/>
          <w:szCs w:val="20"/>
        </w:rPr>
        <w:t>Art. 34.  Fica instituída a Ordem do Mérito Cultural, cujo estatuto será aprovado por Decreto do Poder Executivo, sendo que as distinções serão concedidas pelo Presidente da República, em ato solene, a pessoas que, por sua atuação profissional ou como incentivadoras das artes e da cultura, mereçam reconhecimento.                  </w:t>
      </w:r>
      <w:hyperlink r:id="rId78" w:history="1">
        <w:r w:rsidRPr="001F419E">
          <w:rPr>
            <w:rFonts w:ascii="Arial" w:eastAsia="Times New Roman" w:hAnsi="Arial" w:cs="Arial"/>
            <w:color w:val="0000FF"/>
            <w:sz w:val="20"/>
            <w:szCs w:val="20"/>
            <w:u w:val="single"/>
          </w:rPr>
          <w:t>(Regulamento)</w:t>
        </w:r>
      </w:hyperlink>
      <w:r w:rsidRPr="001F419E">
        <w:rPr>
          <w:rFonts w:ascii="Arial" w:eastAsia="Times New Roman" w:hAnsi="Arial" w:cs="Arial"/>
          <w:color w:val="000000"/>
          <w:sz w:val="20"/>
          <w:szCs w:val="20"/>
        </w:rPr>
        <w:t>    </w:t>
      </w:r>
      <w:hyperlink r:id="rId79" w:history="1">
        <w:r w:rsidRPr="001F419E">
          <w:rPr>
            <w:rFonts w:ascii="Arial" w:eastAsia="Times New Roman" w:hAnsi="Arial" w:cs="Arial"/>
            <w:color w:val="0000FF"/>
            <w:sz w:val="20"/>
            <w:szCs w:val="20"/>
            <w:u w:val="single"/>
          </w:rPr>
          <w:t>(Regulamento)</w:t>
        </w:r>
        <w:proofErr w:type="gramStart"/>
      </w:hyperlink>
      <w:proofErr w:type="gramEnd"/>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3" w:name="art35"/>
      <w:bookmarkEnd w:id="173"/>
      <w:r w:rsidRPr="001F419E">
        <w:rPr>
          <w:rFonts w:ascii="Arial" w:eastAsia="Times New Roman" w:hAnsi="Arial" w:cs="Arial"/>
          <w:color w:val="000000"/>
          <w:sz w:val="20"/>
          <w:szCs w:val="20"/>
        </w:rPr>
        <w:t>Art. 35.  Os recursos destinados ao então Fundo de Promoção Cultural, nos termos do </w:t>
      </w:r>
      <w:hyperlink r:id="rId80" w:anchor="art1%C2%A76" w:history="1">
        <w:r w:rsidRPr="001F419E">
          <w:rPr>
            <w:rFonts w:ascii="Arial" w:eastAsia="Times New Roman" w:hAnsi="Arial" w:cs="Arial"/>
            <w:color w:val="0000FF"/>
            <w:sz w:val="20"/>
            <w:szCs w:val="20"/>
            <w:u w:val="single"/>
          </w:rPr>
          <w:t>art. 1</w:t>
        </w:r>
        <w:r w:rsidRPr="001F419E">
          <w:rPr>
            <w:rFonts w:ascii="Arial" w:eastAsia="Times New Roman" w:hAnsi="Arial" w:cs="Arial"/>
            <w:color w:val="0000FF"/>
            <w:sz w:val="20"/>
            <w:szCs w:val="20"/>
            <w:u w:val="single"/>
            <w:vertAlign w:val="superscript"/>
          </w:rPr>
          <w:t>o</w:t>
        </w:r>
        <w:r w:rsidRPr="001F419E">
          <w:rPr>
            <w:rFonts w:ascii="Arial" w:eastAsia="Times New Roman" w:hAnsi="Arial" w:cs="Arial"/>
            <w:color w:val="0000FF"/>
            <w:sz w:val="20"/>
            <w:szCs w:val="20"/>
            <w:u w:val="single"/>
          </w:rPr>
          <w:t>, § 6</w:t>
        </w:r>
        <w:r w:rsidRPr="001F419E">
          <w:rPr>
            <w:rFonts w:ascii="Arial" w:eastAsia="Times New Roman" w:hAnsi="Arial" w:cs="Arial"/>
            <w:color w:val="0000FF"/>
            <w:sz w:val="20"/>
            <w:szCs w:val="20"/>
            <w:u w:val="single"/>
            <w:vertAlign w:val="superscript"/>
          </w:rPr>
          <w:t>o</w:t>
        </w:r>
        <w:r w:rsidRPr="001F419E">
          <w:rPr>
            <w:rFonts w:ascii="Arial" w:eastAsia="Times New Roman" w:hAnsi="Arial" w:cs="Arial"/>
            <w:color w:val="0000FF"/>
            <w:sz w:val="20"/>
            <w:szCs w:val="20"/>
            <w:u w:val="single"/>
          </w:rPr>
          <w:t>, da Lei n</w:t>
        </w:r>
        <w:r w:rsidRPr="001F419E">
          <w:rPr>
            <w:rFonts w:ascii="Arial" w:eastAsia="Times New Roman" w:hAnsi="Arial" w:cs="Arial"/>
            <w:color w:val="0000FF"/>
            <w:sz w:val="20"/>
            <w:szCs w:val="20"/>
            <w:u w:val="single"/>
            <w:vertAlign w:val="superscript"/>
          </w:rPr>
          <w:t>o</w:t>
        </w:r>
        <w:r w:rsidRPr="001F419E">
          <w:rPr>
            <w:rFonts w:ascii="Arial" w:eastAsia="Times New Roman" w:hAnsi="Arial" w:cs="Arial"/>
            <w:color w:val="0000FF"/>
            <w:sz w:val="20"/>
            <w:szCs w:val="20"/>
            <w:u w:val="single"/>
          </w:rPr>
          <w:t xml:space="preserve"> 7.505, de </w:t>
        </w:r>
        <w:proofErr w:type="gramStart"/>
        <w:r w:rsidRPr="001F419E">
          <w:rPr>
            <w:rFonts w:ascii="Arial" w:eastAsia="Times New Roman" w:hAnsi="Arial" w:cs="Arial"/>
            <w:color w:val="0000FF"/>
            <w:sz w:val="20"/>
            <w:szCs w:val="20"/>
            <w:u w:val="single"/>
          </w:rPr>
          <w:t>2</w:t>
        </w:r>
        <w:proofErr w:type="gramEnd"/>
        <w:r w:rsidRPr="001F419E">
          <w:rPr>
            <w:rFonts w:ascii="Arial" w:eastAsia="Times New Roman" w:hAnsi="Arial" w:cs="Arial"/>
            <w:color w:val="0000FF"/>
            <w:sz w:val="20"/>
            <w:szCs w:val="20"/>
            <w:u w:val="single"/>
          </w:rPr>
          <w:t xml:space="preserve"> de julho de 1986</w:t>
        </w:r>
      </w:hyperlink>
      <w:r w:rsidRPr="001F419E">
        <w:rPr>
          <w:rFonts w:ascii="Arial" w:eastAsia="Times New Roman" w:hAnsi="Arial" w:cs="Arial"/>
          <w:color w:val="000000"/>
          <w:sz w:val="20"/>
          <w:szCs w:val="20"/>
        </w:rPr>
        <w:t>, serão recolhidos ao Tesouro Nacional para aplicação pelo FNC, observada a sua finalidade.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4" w:name="art36"/>
      <w:bookmarkEnd w:id="174"/>
      <w:r w:rsidRPr="001F419E">
        <w:rPr>
          <w:rFonts w:ascii="Arial" w:eastAsia="Times New Roman" w:hAnsi="Arial" w:cs="Arial"/>
          <w:color w:val="000000"/>
          <w:sz w:val="20"/>
          <w:szCs w:val="20"/>
        </w:rPr>
        <w:t>Art. 36.  O Departamento da Receita Federal, do Ministério da Economia, Fazenda e Planejamento, no exercício de suas atribuições específicas, fiscalizará a efetiva execução desta Lei, no que se refere à aplicação de incentivos fiscais nela previstos.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5" w:name="art37"/>
      <w:bookmarkEnd w:id="175"/>
      <w:r w:rsidRPr="001F419E">
        <w:rPr>
          <w:rFonts w:ascii="Arial" w:eastAsia="Times New Roman" w:hAnsi="Arial" w:cs="Arial"/>
          <w:color w:val="000000"/>
          <w:sz w:val="20"/>
          <w:szCs w:val="20"/>
        </w:rPr>
        <w:t>Art. 37.  O Poder Executivo a fim de atender o disposto no art. 26, §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desta Lei, adequando-o às disposições da Lei de Diretrizes Orçamentárias, enviará, no prazo de 30 dias, Mensagem ao Congresso Nacional, estabelecendo o total da renúncia fiscal e correspondente cancelamento de despesas orçamentárias.</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6" w:name="art38"/>
      <w:bookmarkEnd w:id="176"/>
      <w:r w:rsidRPr="001F419E">
        <w:rPr>
          <w:rFonts w:ascii="Arial" w:eastAsia="Times New Roman" w:hAnsi="Arial" w:cs="Arial"/>
          <w:color w:val="000000"/>
          <w:sz w:val="20"/>
          <w:szCs w:val="20"/>
        </w:rPr>
        <w:lastRenderedPageBreak/>
        <w:t>Art. 38.  Na hipótese de dolo, fraude ou simulação, inclusive no caso de desvio de objeto, será aplicada, ao doador e ao beneficiário, multa correspondente a duas vezes o valor da vantagem recebida indevidamente.</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7" w:name="art39"/>
      <w:bookmarkEnd w:id="177"/>
      <w:r w:rsidRPr="001F419E">
        <w:rPr>
          <w:rFonts w:ascii="Arial" w:eastAsia="Times New Roman" w:hAnsi="Arial" w:cs="Arial"/>
          <w:color w:val="000000"/>
          <w:sz w:val="20"/>
          <w:szCs w:val="20"/>
        </w:rPr>
        <w:t>Art. 39.  Constitui crime, punível com a reclusão de dois a seis meses e multa de vinte por cento do valor do projeto, qualquer discriminação de natureza política que atente contra a liberdade de expressão, de atividade intelectual e artística, de consciência ou crença, no andamento dos projetos a que se refere 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8" w:name="art40"/>
      <w:bookmarkEnd w:id="178"/>
      <w:r w:rsidRPr="001F419E">
        <w:rPr>
          <w:rFonts w:ascii="Arial" w:eastAsia="Times New Roman" w:hAnsi="Arial" w:cs="Arial"/>
          <w:color w:val="000000"/>
          <w:sz w:val="20"/>
          <w:szCs w:val="20"/>
        </w:rPr>
        <w:t>Art. 40.  Constitui crime, punível com reclusão de dois a seis meses e multa de vinte por cento do valor do projeto, obter redução do imposto de renda utilizando-se fraudulentamente de qualquer benefício desta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1</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No caso de pessoa jurídica respondem pelo crime o acionista controlador e os administradores que para ele tenham concorrido.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1F419E">
        <w:rPr>
          <w:rFonts w:ascii="Arial" w:eastAsia="Times New Roman" w:hAnsi="Arial" w:cs="Arial"/>
          <w:color w:val="000000"/>
          <w:sz w:val="20"/>
          <w:szCs w:val="20"/>
        </w:rPr>
        <w:t>§ 2</w:t>
      </w:r>
      <w:r w:rsidRPr="001F419E">
        <w:rPr>
          <w:rFonts w:ascii="Arial" w:eastAsia="Times New Roman" w:hAnsi="Arial" w:cs="Arial"/>
          <w:color w:val="000000"/>
          <w:sz w:val="20"/>
          <w:szCs w:val="20"/>
          <w:u w:val="single"/>
          <w:vertAlign w:val="superscript"/>
        </w:rPr>
        <w:t>o</w:t>
      </w:r>
      <w:r w:rsidRPr="001F419E">
        <w:rPr>
          <w:rFonts w:ascii="Arial" w:eastAsia="Times New Roman" w:hAnsi="Arial" w:cs="Arial"/>
          <w:color w:val="000000"/>
          <w:sz w:val="20"/>
          <w:szCs w:val="20"/>
        </w:rPr>
        <w:t xml:space="preserve">  Na mesma pena incorre aquele que, recebendo recursos, </w:t>
      </w:r>
      <w:proofErr w:type="gramStart"/>
      <w:r w:rsidRPr="001F419E">
        <w:rPr>
          <w:rFonts w:ascii="Arial" w:eastAsia="Times New Roman" w:hAnsi="Arial" w:cs="Arial"/>
          <w:color w:val="000000"/>
          <w:sz w:val="20"/>
          <w:szCs w:val="20"/>
        </w:rPr>
        <w:t>bens ou valores em função desta Lei, deixa</w:t>
      </w:r>
      <w:proofErr w:type="gramEnd"/>
      <w:r w:rsidRPr="001F419E">
        <w:rPr>
          <w:rFonts w:ascii="Arial" w:eastAsia="Times New Roman" w:hAnsi="Arial" w:cs="Arial"/>
          <w:color w:val="000000"/>
          <w:sz w:val="20"/>
          <w:szCs w:val="20"/>
        </w:rPr>
        <w:t xml:space="preserve"> de promover, sem justa causa, atividade cultural objeto do incentivo.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9" w:name="art41"/>
      <w:bookmarkEnd w:id="179"/>
      <w:r w:rsidRPr="001F419E">
        <w:rPr>
          <w:rFonts w:ascii="Arial" w:eastAsia="Times New Roman" w:hAnsi="Arial" w:cs="Arial"/>
          <w:color w:val="000000"/>
          <w:sz w:val="20"/>
          <w:szCs w:val="20"/>
        </w:rPr>
        <w:t>Art. 41. O Poder Executivo, no prazo de sessenta dias, Regulamentará a presente lei.</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80" w:name="art42"/>
      <w:bookmarkEnd w:id="180"/>
      <w:r w:rsidRPr="001F419E">
        <w:rPr>
          <w:rFonts w:ascii="Arial" w:eastAsia="Times New Roman" w:hAnsi="Arial" w:cs="Arial"/>
          <w:color w:val="000000"/>
          <w:sz w:val="20"/>
          <w:szCs w:val="20"/>
        </w:rPr>
        <w:t>Art. 42. Esta lei entra em vigor na data de sua publicação.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81" w:name="art43"/>
      <w:bookmarkEnd w:id="181"/>
      <w:r w:rsidRPr="001F419E">
        <w:rPr>
          <w:rFonts w:ascii="Arial" w:eastAsia="Times New Roman" w:hAnsi="Arial" w:cs="Arial"/>
          <w:color w:val="000000"/>
          <w:sz w:val="20"/>
          <w:szCs w:val="20"/>
        </w:rPr>
        <w:t>Art. 43. Revogam-se as disposições em contrário.</w:t>
      </w:r>
    </w:p>
    <w:p w:rsidR="001F419E" w:rsidRPr="001F419E" w:rsidRDefault="001F419E" w:rsidP="001F419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1F419E">
        <w:rPr>
          <w:rFonts w:ascii="Arial" w:eastAsia="Times New Roman" w:hAnsi="Arial" w:cs="Arial"/>
          <w:color w:val="000000"/>
          <w:sz w:val="20"/>
          <w:szCs w:val="20"/>
        </w:rPr>
        <w:t>Brasília, 23 de dezembro de 1991; 170° da Independência e 103° da República.</w:t>
      </w:r>
    </w:p>
    <w:p w:rsidR="001F419E" w:rsidRPr="001F419E" w:rsidRDefault="001F419E" w:rsidP="001F419E">
      <w:pPr>
        <w:spacing w:before="100" w:beforeAutospacing="1" w:after="100" w:afterAutospacing="1" w:line="240" w:lineRule="auto"/>
        <w:rPr>
          <w:rFonts w:ascii="Times New Roman" w:eastAsia="Times New Roman" w:hAnsi="Times New Roman" w:cs="Times New Roman"/>
          <w:color w:val="000000"/>
          <w:sz w:val="27"/>
          <w:szCs w:val="27"/>
        </w:rPr>
      </w:pPr>
      <w:r w:rsidRPr="001F419E">
        <w:rPr>
          <w:rFonts w:ascii="Arial" w:eastAsia="Times New Roman" w:hAnsi="Arial" w:cs="Arial"/>
          <w:color w:val="000000"/>
          <w:sz w:val="24"/>
          <w:szCs w:val="24"/>
        </w:rPr>
        <w:t>FERNANDO COLLOR</w:t>
      </w:r>
      <w:r w:rsidRPr="001F419E">
        <w:rPr>
          <w:rFonts w:ascii="Arial" w:eastAsia="Times New Roman" w:hAnsi="Arial" w:cs="Arial"/>
          <w:color w:val="000000"/>
          <w:sz w:val="24"/>
          <w:szCs w:val="24"/>
        </w:rPr>
        <w:br/>
      </w:r>
      <w:r w:rsidRPr="001F419E">
        <w:rPr>
          <w:rFonts w:ascii="Arial" w:eastAsia="Times New Roman" w:hAnsi="Arial" w:cs="Arial"/>
          <w:i/>
          <w:iCs/>
          <w:color w:val="000000"/>
          <w:sz w:val="24"/>
          <w:szCs w:val="24"/>
        </w:rPr>
        <w:t>Jarbas Passarinho</w:t>
      </w:r>
    </w:p>
    <w:p w:rsidR="001F419E" w:rsidRPr="001F419E" w:rsidRDefault="001F419E" w:rsidP="001F419E">
      <w:pPr>
        <w:spacing w:before="100" w:beforeAutospacing="1" w:after="100" w:afterAutospacing="1" w:line="240" w:lineRule="auto"/>
        <w:rPr>
          <w:rFonts w:ascii="Times New Roman" w:eastAsia="Times New Roman" w:hAnsi="Times New Roman" w:cs="Times New Roman"/>
          <w:color w:val="000000"/>
          <w:sz w:val="27"/>
          <w:szCs w:val="27"/>
        </w:rPr>
      </w:pPr>
      <w:r w:rsidRPr="001F419E">
        <w:rPr>
          <w:rFonts w:ascii="Arial" w:eastAsia="Times New Roman" w:hAnsi="Arial" w:cs="Arial"/>
          <w:color w:val="FF0000"/>
          <w:sz w:val="24"/>
          <w:szCs w:val="24"/>
        </w:rPr>
        <w:t xml:space="preserve">Este texto não substitui o publicado no D.O.U. </w:t>
      </w:r>
      <w:proofErr w:type="gramStart"/>
      <w:r w:rsidRPr="001F419E">
        <w:rPr>
          <w:rFonts w:ascii="Arial" w:eastAsia="Times New Roman" w:hAnsi="Arial" w:cs="Arial"/>
          <w:color w:val="FF0000"/>
          <w:sz w:val="24"/>
          <w:szCs w:val="24"/>
        </w:rPr>
        <w:t>de</w:t>
      </w:r>
      <w:proofErr w:type="gramEnd"/>
      <w:r w:rsidRPr="001F419E">
        <w:rPr>
          <w:rFonts w:ascii="Arial" w:eastAsia="Times New Roman" w:hAnsi="Arial" w:cs="Arial"/>
          <w:color w:val="FF0000"/>
          <w:sz w:val="24"/>
          <w:szCs w:val="24"/>
        </w:rPr>
        <w:t xml:space="preserve"> 24.12.1991</w:t>
      </w:r>
    </w:p>
    <w:p w:rsidR="001F419E" w:rsidRPr="001F419E" w:rsidRDefault="001F419E" w:rsidP="001F419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F419E">
        <w:rPr>
          <w:rFonts w:ascii="Arial" w:eastAsia="Times New Roman" w:hAnsi="Arial" w:cs="Arial"/>
          <w:color w:val="FF0000"/>
          <w:sz w:val="20"/>
          <w:szCs w:val="20"/>
        </w:rPr>
        <w:t>*</w:t>
      </w:r>
      <w:bookmarkStart w:id="182" w:name="_GoBack"/>
      <w:bookmarkEnd w:id="182"/>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19E"/>
    <w:rsid w:val="001F419E"/>
    <w:rsid w:val="005320DE"/>
    <w:rsid w:val="00F0183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F419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F419E"/>
    <w:rPr>
      <w:b/>
      <w:bCs/>
    </w:rPr>
  </w:style>
  <w:style w:type="character" w:styleId="Hyperlink">
    <w:name w:val="Hyperlink"/>
    <w:basedOn w:val="Fontepargpadro"/>
    <w:uiPriority w:val="99"/>
    <w:semiHidden/>
    <w:unhideWhenUsed/>
    <w:rsid w:val="001F419E"/>
    <w:rPr>
      <w:color w:val="0000FF"/>
      <w:u w:val="single"/>
    </w:rPr>
  </w:style>
  <w:style w:type="paragraph" w:customStyle="1" w:styleId="artart">
    <w:name w:val="artart"/>
    <w:basedOn w:val="Normal"/>
    <w:rsid w:val="001F419E"/>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1F419E"/>
    <w:rPr>
      <w:i/>
      <w:iCs/>
    </w:rPr>
  </w:style>
  <w:style w:type="character" w:customStyle="1" w:styleId="hyperlink0">
    <w:name w:val="hyperlink0"/>
    <w:basedOn w:val="Fontepargpadro"/>
    <w:rsid w:val="001F419E"/>
  </w:style>
  <w:style w:type="paragraph" w:customStyle="1" w:styleId="texto1">
    <w:name w:val="texto1"/>
    <w:basedOn w:val="Normal"/>
    <w:rsid w:val="001F419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F419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F419E"/>
    <w:rPr>
      <w:b/>
      <w:bCs/>
    </w:rPr>
  </w:style>
  <w:style w:type="character" w:styleId="Hyperlink">
    <w:name w:val="Hyperlink"/>
    <w:basedOn w:val="Fontepargpadro"/>
    <w:uiPriority w:val="99"/>
    <w:semiHidden/>
    <w:unhideWhenUsed/>
    <w:rsid w:val="001F419E"/>
    <w:rPr>
      <w:color w:val="0000FF"/>
      <w:u w:val="single"/>
    </w:rPr>
  </w:style>
  <w:style w:type="paragraph" w:customStyle="1" w:styleId="artart">
    <w:name w:val="artart"/>
    <w:basedOn w:val="Normal"/>
    <w:rsid w:val="001F419E"/>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1F419E"/>
    <w:rPr>
      <w:i/>
      <w:iCs/>
    </w:rPr>
  </w:style>
  <w:style w:type="character" w:customStyle="1" w:styleId="hyperlink0">
    <w:name w:val="hyperlink0"/>
    <w:basedOn w:val="Fontepargpadro"/>
    <w:rsid w:val="001F419E"/>
  </w:style>
  <w:style w:type="paragraph" w:customStyle="1" w:styleId="texto1">
    <w:name w:val="texto1"/>
    <w:basedOn w:val="Normal"/>
    <w:rsid w:val="001F41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9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5-2018/2015/Lei/L13146.htm" TargetMode="External"/><Relationship Id="rId18" Type="http://schemas.openxmlformats.org/officeDocument/2006/relationships/hyperlink" Target="http://www.planalto.gov.br/ccivil_03/leis/L7505.htm" TargetMode="External"/><Relationship Id="rId26" Type="http://schemas.openxmlformats.org/officeDocument/2006/relationships/hyperlink" Target="http://www.planalto.gov.br/ccivil_03/_Ato2015-2018/2018/Mpv/mpv841.htm" TargetMode="External"/><Relationship Id="rId39" Type="http://schemas.openxmlformats.org/officeDocument/2006/relationships/hyperlink" Target="http://www.planalto.gov.br/ccivil_03/leis/L9874.htm" TargetMode="External"/><Relationship Id="rId21" Type="http://schemas.openxmlformats.org/officeDocument/2006/relationships/hyperlink" Target="http://www.planalto.gov.br/ccivil_03/leis/L9874.htm" TargetMode="External"/><Relationship Id="rId34" Type="http://schemas.openxmlformats.org/officeDocument/2006/relationships/hyperlink" Target="http://www.planalto.gov.br/ccivil_03/leis/L6385.htm" TargetMode="External"/><Relationship Id="rId42" Type="http://schemas.openxmlformats.org/officeDocument/2006/relationships/hyperlink" Target="http://www.planalto.gov.br/ccivil_03/leis/L9874.htm" TargetMode="External"/><Relationship Id="rId47" Type="http://schemas.openxmlformats.org/officeDocument/2006/relationships/hyperlink" Target="http://www.planalto.gov.br/ccivil_03/leis/L9874.htm" TargetMode="External"/><Relationship Id="rId50" Type="http://schemas.openxmlformats.org/officeDocument/2006/relationships/hyperlink" Target="http://www.planalto.gov.br/ccivil_03/MPV/2228-1.htm" TargetMode="External"/><Relationship Id="rId55" Type="http://schemas.openxmlformats.org/officeDocument/2006/relationships/hyperlink" Target="http://www.planalto.gov.br/ccivil_03/MPV/2228-1.htm" TargetMode="External"/><Relationship Id="rId63" Type="http://schemas.openxmlformats.org/officeDocument/2006/relationships/hyperlink" Target="http://www.planalto.gov.br/ccivil_03/leis/Mensagem_Veto/anterior_98/Vep813L8313-91.pdf" TargetMode="External"/><Relationship Id="rId68" Type="http://schemas.openxmlformats.org/officeDocument/2006/relationships/hyperlink" Target="http://www.planalto.gov.br/ccivil_03/leis/L9874.htm" TargetMode="External"/><Relationship Id="rId76" Type="http://schemas.openxmlformats.org/officeDocument/2006/relationships/hyperlink" Target="http://www.planalto.gov.br/ccivil_03/leis/L9874.htm" TargetMode="External"/><Relationship Id="rId7" Type="http://schemas.openxmlformats.org/officeDocument/2006/relationships/hyperlink" Target="http://www.planalto.gov.br/ccivil_03/decreto/D1494.htm" TargetMode="External"/><Relationship Id="rId71" Type="http://schemas.openxmlformats.org/officeDocument/2006/relationships/hyperlink" Target="http://www.planalto.gov.br/ccivil_03/leis/Mensagem_Veto/anterior_98/Vep813L8313-91.pdf" TargetMode="External"/><Relationship Id="rId2" Type="http://schemas.microsoft.com/office/2007/relationships/stylesWithEffects" Target="stylesWithEffects.xml"/><Relationship Id="rId16" Type="http://schemas.openxmlformats.org/officeDocument/2006/relationships/hyperlink" Target="http://www.planalto.gov.br/ccivil_03/MPV/2228-1.htm" TargetMode="External"/><Relationship Id="rId29" Type="http://schemas.openxmlformats.org/officeDocument/2006/relationships/hyperlink" Target="http://www.planalto.gov.br/ccivil_03/leis/LCP/Lcp195.htm" TargetMode="External"/><Relationship Id="rId11" Type="http://schemas.openxmlformats.org/officeDocument/2006/relationships/hyperlink" Target="http://www.planalto.gov.br/ccivil_03/_Ato2007-2010/2008/Lei/L11646.htm" TargetMode="External"/><Relationship Id="rId24" Type="http://schemas.openxmlformats.org/officeDocument/2006/relationships/hyperlink" Target="http://www.planalto.gov.br/ccivil_03/decreto/1997/D2290.htm" TargetMode="External"/><Relationship Id="rId32" Type="http://schemas.openxmlformats.org/officeDocument/2006/relationships/hyperlink" Target="http://www.planalto.gov.br/ccivil_03/leis/L9874.htm" TargetMode="External"/><Relationship Id="rId37" Type="http://schemas.openxmlformats.org/officeDocument/2006/relationships/hyperlink" Target="http://www.planalto.gov.br/ccivil_03/leis/L9874.htm" TargetMode="External"/><Relationship Id="rId40" Type="http://schemas.openxmlformats.org/officeDocument/2006/relationships/hyperlink" Target="http://www.planalto.gov.br/ccivil_03/leis/L9874.htm" TargetMode="External"/><Relationship Id="rId45" Type="http://schemas.openxmlformats.org/officeDocument/2006/relationships/hyperlink" Target="http://www.planalto.gov.br/ccivil_03/leis/L9874.htm" TargetMode="External"/><Relationship Id="rId53" Type="http://schemas.openxmlformats.org/officeDocument/2006/relationships/hyperlink" Target="http://www.planalto.gov.br/ccivil_03/MPV/2228-1.htm" TargetMode="External"/><Relationship Id="rId58" Type="http://schemas.openxmlformats.org/officeDocument/2006/relationships/hyperlink" Target="http://www.planalto.gov.br/ccivil_03/leis/L9874.htm" TargetMode="External"/><Relationship Id="rId66" Type="http://schemas.openxmlformats.org/officeDocument/2006/relationships/hyperlink" Target="http://www.planalto.gov.br/ccivil_03/leis/L9874.htm" TargetMode="External"/><Relationship Id="rId74" Type="http://schemas.openxmlformats.org/officeDocument/2006/relationships/hyperlink" Target="http://www.planalto.gov.br/ccivil_03/leis/L9874.htm" TargetMode="External"/><Relationship Id="rId79" Type="http://schemas.openxmlformats.org/officeDocument/2006/relationships/hyperlink" Target="http://www.planalto.gov.br/ccivil_03/_Ato2019-2022/2022/Decreto/D11220.htm" TargetMode="External"/><Relationship Id="rId5" Type="http://schemas.openxmlformats.org/officeDocument/2006/relationships/hyperlink" Target="http://legislacao.planalto.gov.br/legisla/legislacao.nsf/Viw_Identificacao/lei%208.313-1991?OpenDocument" TargetMode="External"/><Relationship Id="rId61" Type="http://schemas.openxmlformats.org/officeDocument/2006/relationships/hyperlink" Target="http://www.planalto.gov.br/ccivil_03/leis/Mensagem_Veto/anterior_98/Vep813L8313-91.pdf" TargetMode="External"/><Relationship Id="rId82" Type="http://schemas.openxmlformats.org/officeDocument/2006/relationships/theme" Target="theme/theme1.xml"/><Relationship Id="rId10" Type="http://schemas.openxmlformats.org/officeDocument/2006/relationships/hyperlink" Target="http://www.planalto.gov.br/ccivil_03/_Ato2019-2022/2021/Decreto/D10755.htm" TargetMode="External"/><Relationship Id="rId19" Type="http://schemas.openxmlformats.org/officeDocument/2006/relationships/hyperlink" Target="http://www.planalto.gov.br/ccivil_03/leis/L9874.htm" TargetMode="External"/><Relationship Id="rId31" Type="http://schemas.openxmlformats.org/officeDocument/2006/relationships/hyperlink" Target="http://www.planalto.gov.br/ccivil_03/leis/Mensagem_Veto/anterior_98/Vep813L8313-91.pdf" TargetMode="External"/><Relationship Id="rId44" Type="http://schemas.openxmlformats.org/officeDocument/2006/relationships/hyperlink" Target="http://www.planalto.gov.br/ccivil_03/leis/L9874.htm" TargetMode="External"/><Relationship Id="rId52" Type="http://schemas.openxmlformats.org/officeDocument/2006/relationships/hyperlink" Target="http://www.planalto.gov.br/ccivil_03/_Ato2023-2026/2023/Lei/L14568.htm" TargetMode="External"/><Relationship Id="rId60" Type="http://schemas.openxmlformats.org/officeDocument/2006/relationships/hyperlink" Target="http://www.planalto.gov.br/ccivil_03/leis/L9874.htm" TargetMode="External"/><Relationship Id="rId65" Type="http://schemas.openxmlformats.org/officeDocument/2006/relationships/hyperlink" Target="http://www.planalto.gov.br/ccivil_03/leis/L9874.htm" TargetMode="External"/><Relationship Id="rId73" Type="http://schemas.openxmlformats.org/officeDocument/2006/relationships/hyperlink" Target="http://www.planalto.gov.br/ccivil_03/leis/L9874.htm" TargetMode="External"/><Relationship Id="rId78" Type="http://schemas.openxmlformats.org/officeDocument/2006/relationships/hyperlink" Target="http://www.planalto.gov.br/ccivil_03/decreto/D1711.htm"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Mensagem_Veto/anterior_98/Vep813L8313-91.pdf" TargetMode="External"/><Relationship Id="rId14" Type="http://schemas.openxmlformats.org/officeDocument/2006/relationships/hyperlink" Target="http://www.planalto.gov.br/ccivil_03/_Ato2015-2018/2015/Lei/L13146.htm" TargetMode="External"/><Relationship Id="rId22" Type="http://schemas.openxmlformats.org/officeDocument/2006/relationships/hyperlink" Target="http://www.planalto.gov.br/ccivil_03/leis/L8167.htm" TargetMode="External"/><Relationship Id="rId27" Type="http://schemas.openxmlformats.org/officeDocument/2006/relationships/hyperlink" Target="http://www.planalto.gov.br/ccivil_03/_Ato2015-2018/2018/Congresso/adc-64-mpv841.htm" TargetMode="External"/><Relationship Id="rId30" Type="http://schemas.openxmlformats.org/officeDocument/2006/relationships/hyperlink" Target="http://www.planalto.gov.br/ccivil_03/leis/LCP/Lcp195.htm" TargetMode="External"/><Relationship Id="rId35" Type="http://schemas.openxmlformats.org/officeDocument/2006/relationships/hyperlink" Target="http://www.planalto.gov.br/ccivil_03/leis/L8894.htm" TargetMode="External"/><Relationship Id="rId43" Type="http://schemas.openxmlformats.org/officeDocument/2006/relationships/hyperlink" Target="http://www.planalto.gov.br/ccivil_03/leis/L9874.htm" TargetMode="External"/><Relationship Id="rId48" Type="http://schemas.openxmlformats.org/officeDocument/2006/relationships/hyperlink" Target="http://www.planalto.gov.br/ccivil_03/MPV/2228-1.htm" TargetMode="External"/><Relationship Id="rId56" Type="http://schemas.openxmlformats.org/officeDocument/2006/relationships/hyperlink" Target="http://www.planalto.gov.br/ccivil_03/MPV/2228-1.htm" TargetMode="External"/><Relationship Id="rId64" Type="http://schemas.openxmlformats.org/officeDocument/2006/relationships/hyperlink" Target="http://www.planalto.gov.br/ccivil_03/leis/L9874.htm" TargetMode="External"/><Relationship Id="rId69" Type="http://schemas.openxmlformats.org/officeDocument/2006/relationships/hyperlink" Target="http://www.planalto.gov.br/ccivil_03/leis/L9532.htm" TargetMode="External"/><Relationship Id="rId77" Type="http://schemas.openxmlformats.org/officeDocument/2006/relationships/hyperlink" Target="http://www.planalto.gov.br/ccivil_03/_Ato2011-2014/2012/Lei/L12590.htm" TargetMode="External"/><Relationship Id="rId8" Type="http://schemas.openxmlformats.org/officeDocument/2006/relationships/hyperlink" Target="http://www.planalto.gov.br/ccivil_03/_Ato2004-2006/2006/Decreto/D5761.htm" TargetMode="External"/><Relationship Id="rId51" Type="http://schemas.openxmlformats.org/officeDocument/2006/relationships/hyperlink" Target="http://www.planalto.gov.br/ccivil_03/MPV/2228-1.htm" TargetMode="External"/><Relationship Id="rId72" Type="http://schemas.openxmlformats.org/officeDocument/2006/relationships/hyperlink" Target="http://www.planalto.gov.br/ccivil_03/leis/L9874.htm" TargetMode="External"/><Relationship Id="rId80" Type="http://schemas.openxmlformats.org/officeDocument/2006/relationships/hyperlink" Target="http://www.planalto.gov.br/ccivil_03/leis/L7505.htm" TargetMode="External"/><Relationship Id="rId3" Type="http://schemas.openxmlformats.org/officeDocument/2006/relationships/settings" Target="settings.xml"/><Relationship Id="rId12" Type="http://schemas.openxmlformats.org/officeDocument/2006/relationships/hyperlink" Target="http://www.planalto.gov.br/ccivil_03/_Ato2007-2010/2008/Lei/L11646.htm" TargetMode="External"/><Relationship Id="rId17" Type="http://schemas.openxmlformats.org/officeDocument/2006/relationships/hyperlink" Target="http://www.planalto.gov.br/ccivil_03/leis/L9874.htm" TargetMode="External"/><Relationship Id="rId25" Type="http://schemas.openxmlformats.org/officeDocument/2006/relationships/hyperlink" Target="http://www.planalto.gov.br/ccivil_03/leis/L9999.htm" TargetMode="External"/><Relationship Id="rId33" Type="http://schemas.openxmlformats.org/officeDocument/2006/relationships/hyperlink" Target="http://www.planalto.gov.br/ccivil_03/leis/L9874.htm" TargetMode="External"/><Relationship Id="rId38" Type="http://schemas.openxmlformats.org/officeDocument/2006/relationships/hyperlink" Target="http://www.planalto.gov.br/ccivil_03/leis/L9874.htm" TargetMode="External"/><Relationship Id="rId46" Type="http://schemas.openxmlformats.org/officeDocument/2006/relationships/hyperlink" Target="http://www.planalto.gov.br/ccivil_03/leis/L9874.htm" TargetMode="External"/><Relationship Id="rId59" Type="http://schemas.openxmlformats.org/officeDocument/2006/relationships/hyperlink" Target="http://www.planalto.gov.br/ccivil_03/leis/L9874.htm" TargetMode="External"/><Relationship Id="rId67" Type="http://schemas.openxmlformats.org/officeDocument/2006/relationships/hyperlink" Target="http://www.planalto.gov.br/ccivil_03/leis/Mensagem_Veto/anterior_98/Vep813L8313-91.pdf" TargetMode="External"/><Relationship Id="rId20" Type="http://schemas.openxmlformats.org/officeDocument/2006/relationships/hyperlink" Target="http://www.planalto.gov.br/ccivil_03/leis/L9874.htm" TargetMode="External"/><Relationship Id="rId41" Type="http://schemas.openxmlformats.org/officeDocument/2006/relationships/hyperlink" Target="http://www.planalto.gov.br/ccivil_03/leis/L9874.htm" TargetMode="External"/><Relationship Id="rId54" Type="http://schemas.openxmlformats.org/officeDocument/2006/relationships/hyperlink" Target="http://www.planalto.gov.br/ccivil_03/MPV/2228-1.htm" TargetMode="External"/><Relationship Id="rId62" Type="http://schemas.openxmlformats.org/officeDocument/2006/relationships/hyperlink" Target="http://www.planalto.gov.br/ccivil_03/leis/Mensagem_Veto/anterior_98/Vep813L8313-91.pdf" TargetMode="External"/><Relationship Id="rId70" Type="http://schemas.openxmlformats.org/officeDocument/2006/relationships/hyperlink" Target="http://www.planalto.gov.br/ccivil_03/leis/L9532.htm" TargetMode="External"/><Relationship Id="rId75" Type="http://schemas.openxmlformats.org/officeDocument/2006/relationships/hyperlink" Target="http://www.planalto.gov.br/ccivil_03/leis/L9874.htm" TargetMode="External"/><Relationship Id="rId1" Type="http://schemas.openxmlformats.org/officeDocument/2006/relationships/styles" Target="styles.xml"/><Relationship Id="rId6" Type="http://schemas.openxmlformats.org/officeDocument/2006/relationships/hyperlink" Target="http://www.planalto.gov.br/ccivil_03/leis/L8313compilada.htm" TargetMode="External"/><Relationship Id="rId15" Type="http://schemas.openxmlformats.org/officeDocument/2006/relationships/hyperlink" Target="http://www.planalto.gov.br/ccivil_03/_Ato2023-2026/2023/Lei/L14568.htm" TargetMode="External"/><Relationship Id="rId23" Type="http://schemas.openxmlformats.org/officeDocument/2006/relationships/hyperlink" Target="http://www.planalto.gov.br/ccivil_03/leis/L9312.htm" TargetMode="External"/><Relationship Id="rId28" Type="http://schemas.openxmlformats.org/officeDocument/2006/relationships/hyperlink" Target="http://www.planalto.gov.br/ccivil_03/_Ato2015-2018/2018/Lei/L13756.htm" TargetMode="External"/><Relationship Id="rId36" Type="http://schemas.openxmlformats.org/officeDocument/2006/relationships/hyperlink" Target="http://www.planalto.gov.br/ccivil_03/leis/L7713.htm" TargetMode="External"/><Relationship Id="rId49" Type="http://schemas.openxmlformats.org/officeDocument/2006/relationships/hyperlink" Target="http://www.planalto.gov.br/ccivil_03/MPV/2228-1.htm" TargetMode="External"/><Relationship Id="rId57" Type="http://schemas.openxmlformats.org/officeDocument/2006/relationships/hyperlink" Target="http://www.planalto.gov.br/ccivil_03/_Ato2007-2010/2008/Lei/L1164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7205</Words>
  <Characters>38907</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2023-11-21T17:05:00Z</dcterms:created>
  <dcterms:modified xsi:type="dcterms:W3CDTF">2023-11-21T19:24:00Z</dcterms:modified>
</cp:coreProperties>
</file>