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4"/>
        <w:gridCol w:w="4839"/>
      </w:tblGrid>
      <w:tr w:rsidR="00874B26" w:rsidRPr="00874B26" w:rsidTr="00874B26">
        <w:trPr>
          <w:tblCellSpacing w:w="0" w:type="dxa"/>
          <w:jc w:val="center"/>
        </w:trPr>
        <w:tc>
          <w:tcPr>
            <w:tcW w:w="700" w:type="pct"/>
            <w:vAlign w:val="center"/>
            <w:hideMark/>
          </w:tcPr>
          <w:p w:rsidR="00874B26" w:rsidRPr="00874B26" w:rsidRDefault="00874B26" w:rsidP="00874B2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7390" cy="78359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7390" cy="783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7pt;height: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WXg0wIAANkFAAAOAAAAZHJzL2Uyb0RvYy54bWysVMGO0zAQvSPxD5ZPcEiTtGnTRJuudpsG&#10;IS2wYuED3MRJLBI72G7TgvgZfoUfY+y03Xb3goAcLHvGeTPz5nmurndtg7ZUKiZ4gv2RhxHluSgY&#10;rxL8+VPmzDFSmvCCNILTBO+pwteLly+u+i6mY1GLpqASAQhXcd8luNa6i11X5TVtiRqJjnJwlkK2&#10;RMNRVm4hSQ/obeOOPW/m9kIWnRQ5VQqs6eDEC4tfljTXH8pSUY2aBENu2q7SrmuzuosrEleSdDXL&#10;D2mQv8iiJYxD0BNUSjRBG8meQbUsl0KJUo9y0bqiLFlObQ1Qje89qeahJh21tQA5qjvRpP4fbP5+&#10;ey8RK6B3GHHSQos+Uv3rJ682jUBgK6jKga9bSZSWZFSxEr0KJuEMrfeaqteGwL5TMeA8dPfSUKC6&#10;O5F/UYiLZU14RW9UB20YAhxNUoq+pqSASnwD4V5gmIMCNLTu34kCUiIbLSy9u1K2JgYQh3a2i/tT&#10;F+lOoxyMoRdOIuh1Dq5wPpnC3kQg8fHnTir9hooWmU2CJWRnwcn2Tunh6vGKicVFxpoG7CRu+IUB&#10;MAcLhIZfjc8kYfv+PfKi1Xw1D5xgPFs5gZemzk22DJxZ5ofTdJIul6n/w8T1g7hmRUG5CXPUoB/8&#10;WY8Pr2FQz0mFSjSsMHAmJSWr9bKRaEvgDWT2OxByds29TMPyBbU8KckfB97tOHKy2Tx0giyYOlHo&#10;zR3Pj26jmRdEQZpdlnTHOP33klCf4Gg6ntounSX9pDbPfs9rI3HLNEyZhrUJnp8ukdgocMUL21pN&#10;WDPsz6gw6T9SAe0+Ntrq1Uh0UP9aFHuQqxQgJ1AezEPY1EJ+w6iH2ZJg9XVDJMWoectB8pEfBGYY&#10;2UMwDcdwkOee9bmH8BygEqwxGrZLPQywTSdZVUMk3xLDxQ08k5JZCZsnNGR1eFwwP2wlh1lnBtT5&#10;2d56nMiL3wAAAP//AwBQSwMEFAAGAAgAAAAhAEM6IKzdAAAABQEAAA8AAABkcnMvZG93bnJldi54&#10;bWxMj0FLw0AQhe9C/8MyBS9iN6lFJGZTSkEsIpSm2vM2Oyah2dk0u03iv3fqRS/DG97w3jfpcrSN&#10;6LHztSMF8SwCgVQ4U1Op4GP/cv8EwgdNRjeOUME3elhmk5tUJ8YNtMM+D6XgEPKJVlCF0CZS+qJC&#10;q/3MtUjsfbnO6sBrV0rT6YHDbSPnUfQora6JGyrd4rrC4pRfrIKh2PaH/fur3N4dNo7Om/M6/3xT&#10;6nY6rp5BBBzD3zFc8RkdMmY6ugsZLxoF/Ej4nVcvjhcgjizmDwuQWSr/02c/AAAA//8DAFBLAQIt&#10;ABQABgAIAAAAIQC2gziS/gAAAOEBAAATAAAAAAAAAAAAAAAAAAAAAABbQ29udGVudF9UeXBlc10u&#10;eG1sUEsBAi0AFAAGAAgAAAAhADj9If/WAAAAlAEAAAsAAAAAAAAAAAAAAAAALwEAAF9yZWxzLy5y&#10;ZWxzUEsBAi0AFAAGAAgAAAAhAOUVZeDTAgAA2QUAAA4AAAAAAAAAAAAAAAAALgIAAGRycy9lMm9E&#10;b2MueG1sUEsBAi0AFAAGAAgAAAAhAEM6IKzdAAAABQEAAA8AAAAAAAAAAAAAAAAALQUAAGRycy9k&#10;b3ducmV2LnhtbFBLBQYAAAAABAAEAPMAAAA3BgAAAAA=&#10;" filled="f" stroked="f">
                      <o:lock v:ext="edit" aspectratio="t"/>
                      <w10:anchorlock/>
                    </v:rect>
                  </w:pict>
                </mc:Fallback>
              </mc:AlternateContent>
            </w:r>
          </w:p>
        </w:tc>
        <w:tc>
          <w:tcPr>
            <w:tcW w:w="4300" w:type="pct"/>
            <w:vAlign w:val="center"/>
            <w:hideMark/>
          </w:tcPr>
          <w:p w:rsidR="00874B26" w:rsidRPr="00874B26" w:rsidRDefault="00874B26" w:rsidP="00874B26">
            <w:pPr>
              <w:spacing w:before="100" w:beforeAutospacing="1" w:after="100" w:afterAutospacing="1" w:line="240" w:lineRule="auto"/>
              <w:jc w:val="center"/>
              <w:rPr>
                <w:rFonts w:ascii="Times New Roman" w:eastAsia="Times New Roman" w:hAnsi="Times New Roman" w:cs="Times New Roman"/>
                <w:sz w:val="24"/>
                <w:szCs w:val="24"/>
              </w:rPr>
            </w:pPr>
            <w:r w:rsidRPr="00874B26">
              <w:rPr>
                <w:rFonts w:ascii="Arial" w:eastAsia="Times New Roman" w:hAnsi="Arial" w:cs="Arial"/>
                <w:b/>
                <w:bCs/>
                <w:color w:val="808000"/>
                <w:sz w:val="36"/>
                <w:szCs w:val="36"/>
              </w:rPr>
              <w:t>Presidência da República</w:t>
            </w:r>
            <w:r w:rsidRPr="00874B26">
              <w:rPr>
                <w:rFonts w:ascii="Arial" w:eastAsia="Times New Roman" w:hAnsi="Arial" w:cs="Arial"/>
                <w:b/>
                <w:bCs/>
                <w:color w:val="808000"/>
                <w:sz w:val="24"/>
                <w:szCs w:val="24"/>
              </w:rPr>
              <w:br/>
            </w:r>
            <w:r w:rsidRPr="00874B26">
              <w:rPr>
                <w:rFonts w:ascii="Arial" w:eastAsia="Times New Roman" w:hAnsi="Arial" w:cs="Arial"/>
                <w:b/>
                <w:bCs/>
                <w:color w:val="808000"/>
                <w:sz w:val="27"/>
                <w:szCs w:val="27"/>
              </w:rPr>
              <w:t>Casa Civil</w:t>
            </w:r>
            <w:r w:rsidRPr="00874B26">
              <w:rPr>
                <w:rFonts w:ascii="Arial" w:eastAsia="Times New Roman" w:hAnsi="Arial" w:cs="Arial"/>
                <w:b/>
                <w:bCs/>
                <w:color w:val="808000"/>
                <w:sz w:val="27"/>
                <w:szCs w:val="27"/>
              </w:rPr>
              <w:br/>
            </w:r>
            <w:r w:rsidRPr="00874B26">
              <w:rPr>
                <w:rFonts w:ascii="Arial" w:eastAsia="Times New Roman" w:hAnsi="Arial" w:cs="Arial"/>
                <w:b/>
                <w:bCs/>
                <w:color w:val="808000"/>
                <w:sz w:val="24"/>
                <w:szCs w:val="24"/>
              </w:rPr>
              <w:t>Subchefia para Assuntos Jurídicos</w:t>
            </w:r>
          </w:p>
        </w:tc>
      </w:tr>
    </w:tbl>
    <w:p w:rsidR="00874B26" w:rsidRPr="00874B26" w:rsidRDefault="00874B26" w:rsidP="00874B26">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874B26">
          <w:rPr>
            <w:rFonts w:ascii="Arial" w:eastAsia="Times New Roman" w:hAnsi="Arial" w:cs="Arial"/>
            <w:b/>
            <w:bCs/>
            <w:color w:val="000080"/>
            <w:sz w:val="24"/>
            <w:szCs w:val="24"/>
            <w:u w:val="single"/>
          </w:rPr>
          <w:t xml:space="preserve">LEI Nº 8.137, DE 27 DE DEZEMBRO DE </w:t>
        </w:r>
        <w:proofErr w:type="gramStart"/>
        <w:r w:rsidRPr="00874B26">
          <w:rPr>
            <w:rFonts w:ascii="Arial" w:eastAsia="Times New Roman" w:hAnsi="Arial" w:cs="Arial"/>
            <w:b/>
            <w:bCs/>
            <w:color w:val="000080"/>
            <w:sz w:val="24"/>
            <w:szCs w:val="24"/>
            <w:u w:val="single"/>
          </w:rPr>
          <w:t>1990.</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874B26" w:rsidRPr="00874B26" w:rsidTr="00874B26">
        <w:trPr>
          <w:tblCellSpacing w:w="0" w:type="dxa"/>
        </w:trPr>
        <w:tc>
          <w:tcPr>
            <w:tcW w:w="2600" w:type="pct"/>
            <w:vAlign w:val="center"/>
            <w:hideMark/>
          </w:tcPr>
          <w:p w:rsidR="00874B26" w:rsidRPr="00874B26" w:rsidRDefault="00874B26" w:rsidP="00874B26">
            <w:pPr>
              <w:spacing w:after="0" w:line="240" w:lineRule="auto"/>
              <w:rPr>
                <w:rFonts w:ascii="Times New Roman" w:eastAsia="Times New Roman" w:hAnsi="Times New Roman" w:cs="Times New Roman"/>
                <w:sz w:val="24"/>
                <w:szCs w:val="24"/>
              </w:rPr>
            </w:pPr>
            <w:hyperlink r:id="rId6" w:history="1">
              <w:r w:rsidRPr="00874B26">
                <w:rPr>
                  <w:rFonts w:ascii="Arial" w:eastAsia="Times New Roman" w:hAnsi="Arial" w:cs="Arial"/>
                  <w:color w:val="0000FF"/>
                  <w:sz w:val="20"/>
                  <w:szCs w:val="20"/>
                  <w:u w:val="single"/>
                </w:rPr>
                <w:t>Mensagem de veto</w:t>
              </w:r>
            </w:hyperlink>
          </w:p>
          <w:p w:rsidR="00874B26" w:rsidRPr="00874B26" w:rsidRDefault="00874B26" w:rsidP="00874B26">
            <w:pPr>
              <w:spacing w:after="0" w:line="240" w:lineRule="auto"/>
              <w:rPr>
                <w:rFonts w:ascii="Times New Roman" w:eastAsia="Times New Roman" w:hAnsi="Times New Roman" w:cs="Times New Roman"/>
                <w:sz w:val="24"/>
                <w:szCs w:val="24"/>
              </w:rPr>
            </w:pPr>
            <w:hyperlink r:id="rId7" w:anchor="art34" w:history="1">
              <w:r w:rsidRPr="00874B26">
                <w:rPr>
                  <w:rFonts w:ascii="Arial" w:eastAsia="Times New Roman" w:hAnsi="Arial" w:cs="Arial"/>
                  <w:color w:val="0000FF"/>
                  <w:sz w:val="20"/>
                  <w:szCs w:val="20"/>
                  <w:u w:val="single"/>
                </w:rPr>
                <w:t>(Vide Lei nº 9.249, de 1995)</w:t>
              </w:r>
              <w:proofErr w:type="gramStart"/>
            </w:hyperlink>
            <w:proofErr w:type="gramEnd"/>
          </w:p>
          <w:p w:rsidR="00874B26" w:rsidRPr="00874B26" w:rsidRDefault="00874B26" w:rsidP="00874B26">
            <w:pPr>
              <w:spacing w:after="0" w:line="240" w:lineRule="auto"/>
              <w:rPr>
                <w:rFonts w:ascii="Times New Roman" w:eastAsia="Times New Roman" w:hAnsi="Times New Roman" w:cs="Times New Roman"/>
                <w:sz w:val="24"/>
                <w:szCs w:val="24"/>
              </w:rPr>
            </w:pPr>
            <w:hyperlink r:id="rId8" w:history="1">
              <w:r w:rsidRPr="00874B26">
                <w:rPr>
                  <w:rFonts w:ascii="Arial" w:eastAsia="Times New Roman" w:hAnsi="Arial" w:cs="Arial"/>
                  <w:color w:val="0000FF"/>
                  <w:sz w:val="20"/>
                  <w:szCs w:val="20"/>
                  <w:u w:val="single"/>
                </w:rPr>
                <w:t>(Vide Decreto nº 3.000, de 1999)</w:t>
              </w:r>
              <w:proofErr w:type="gramStart"/>
            </w:hyperlink>
            <w:proofErr w:type="gramEnd"/>
          </w:p>
        </w:tc>
        <w:tc>
          <w:tcPr>
            <w:tcW w:w="2400" w:type="pct"/>
            <w:vAlign w:val="center"/>
            <w:hideMark/>
          </w:tcPr>
          <w:p w:rsidR="00874B26" w:rsidRPr="00874B26" w:rsidRDefault="00874B26" w:rsidP="00874B26">
            <w:pPr>
              <w:spacing w:before="100" w:beforeAutospacing="1" w:after="100" w:afterAutospacing="1" w:line="240" w:lineRule="auto"/>
              <w:jc w:val="both"/>
              <w:rPr>
                <w:rFonts w:ascii="Times New Roman" w:eastAsia="Times New Roman" w:hAnsi="Times New Roman" w:cs="Times New Roman"/>
                <w:sz w:val="24"/>
                <w:szCs w:val="24"/>
              </w:rPr>
            </w:pPr>
            <w:r w:rsidRPr="00874B26">
              <w:rPr>
                <w:rFonts w:ascii="Arial" w:eastAsia="Times New Roman" w:hAnsi="Arial" w:cs="Arial"/>
                <w:color w:val="800000"/>
                <w:sz w:val="20"/>
                <w:szCs w:val="20"/>
              </w:rPr>
              <w:t>Define crimes contra a ordem tributária, econômica e contra as relações de consumo, e dá outras providências.</w:t>
            </w:r>
          </w:p>
        </w:tc>
      </w:tr>
    </w:tbl>
    <w:p w:rsidR="00874B26" w:rsidRPr="00874B26" w:rsidRDefault="00874B26" w:rsidP="00874B2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874B26">
        <w:rPr>
          <w:rFonts w:ascii="Arial" w:eastAsia="Times New Roman" w:hAnsi="Arial" w:cs="Arial"/>
          <w:b/>
          <w:bCs/>
          <w:color w:val="000000"/>
          <w:sz w:val="20"/>
          <w:szCs w:val="20"/>
        </w:rPr>
        <w:t>O PRESIDENTE DA REPÚBLICA</w:t>
      </w:r>
      <w:proofErr w:type="gramStart"/>
      <w:r w:rsidRPr="00874B26">
        <w:rPr>
          <w:rFonts w:ascii="Arial" w:eastAsia="Times New Roman" w:hAnsi="Arial" w:cs="Arial"/>
          <w:color w:val="000000"/>
          <w:sz w:val="20"/>
          <w:szCs w:val="20"/>
        </w:rPr>
        <w:t>, faço</w:t>
      </w:r>
      <w:proofErr w:type="gramEnd"/>
      <w:r w:rsidRPr="00874B26">
        <w:rPr>
          <w:rFonts w:ascii="Arial" w:eastAsia="Times New Roman" w:hAnsi="Arial" w:cs="Arial"/>
          <w:color w:val="000000"/>
          <w:sz w:val="20"/>
          <w:szCs w:val="20"/>
        </w:rPr>
        <w:t xml:space="preserve"> saber que o Congresso Nacional decreta e eu sanciono a seguinte lei:</w:t>
      </w:r>
    </w:p>
    <w:p w:rsidR="00874B26" w:rsidRPr="00874B26" w:rsidRDefault="00874B26" w:rsidP="00874B26">
      <w:pPr>
        <w:spacing w:before="100" w:beforeAutospacing="1" w:after="100" w:afterAutospacing="1" w:line="240" w:lineRule="auto"/>
        <w:jc w:val="center"/>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CAPÍTULO I</w:t>
      </w:r>
      <w:r w:rsidRPr="00874B26">
        <w:rPr>
          <w:rFonts w:ascii="Arial" w:eastAsia="Times New Roman" w:hAnsi="Arial" w:cs="Arial"/>
          <w:color w:val="000000"/>
          <w:sz w:val="20"/>
          <w:szCs w:val="20"/>
        </w:rPr>
        <w:br/>
        <w:t>Dos Crimes Contra a Ordem Tributária</w:t>
      </w:r>
      <w:r w:rsidRPr="00874B26">
        <w:rPr>
          <w:rFonts w:ascii="Arial" w:eastAsia="Times New Roman" w:hAnsi="Arial" w:cs="Arial"/>
          <w:color w:val="000000"/>
          <w:sz w:val="20"/>
          <w:szCs w:val="20"/>
        </w:rPr>
        <w:br/>
      </w:r>
      <w:r w:rsidRPr="00874B26">
        <w:rPr>
          <w:rFonts w:ascii="Arial" w:eastAsia="Times New Roman" w:hAnsi="Arial" w:cs="Arial"/>
          <w:b/>
          <w:bCs/>
          <w:color w:val="000000"/>
          <w:sz w:val="20"/>
          <w:szCs w:val="20"/>
        </w:rPr>
        <w:t>Seção I</w:t>
      </w:r>
      <w:r w:rsidRPr="00874B26">
        <w:rPr>
          <w:rFonts w:ascii="Arial" w:eastAsia="Times New Roman" w:hAnsi="Arial" w:cs="Arial"/>
          <w:b/>
          <w:bCs/>
          <w:color w:val="000000"/>
          <w:sz w:val="20"/>
          <w:szCs w:val="20"/>
        </w:rPr>
        <w:br/>
        <w:t>Dos crimes praticados por particulares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0" w:name="art1"/>
      <w:bookmarkEnd w:id="0"/>
      <w:r w:rsidRPr="00874B26">
        <w:rPr>
          <w:rFonts w:ascii="Arial" w:eastAsia="Times New Roman" w:hAnsi="Arial" w:cs="Arial"/>
          <w:color w:val="000000"/>
          <w:sz w:val="20"/>
          <w:szCs w:val="20"/>
        </w:rPr>
        <w:t>Art. 1° Constitui crime contra a ordem tributária suprimir ou reduzir tributo, ou contribuição social e qualquer acessório, mediante as seguintes condutas:                </w:t>
      </w:r>
      <w:hyperlink r:id="rId9" w:anchor="art15" w:history="1">
        <w:r w:rsidRPr="00874B26">
          <w:rPr>
            <w:rFonts w:ascii="Arial" w:eastAsia="Times New Roman" w:hAnsi="Arial" w:cs="Arial"/>
            <w:color w:val="0000FF"/>
            <w:sz w:val="20"/>
            <w:szCs w:val="20"/>
            <w:u w:val="single"/>
          </w:rPr>
          <w:t>(Vide Lei nº 9.964, de 10.4.2000)</w:t>
        </w:r>
        <w:proofErr w:type="gramStart"/>
      </w:hyperlink>
      <w:proofErr w:type="gramEnd"/>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 w:name="art1i"/>
      <w:bookmarkEnd w:id="1"/>
      <w:r w:rsidRPr="00874B26">
        <w:rPr>
          <w:rFonts w:ascii="Arial" w:eastAsia="Times New Roman" w:hAnsi="Arial" w:cs="Arial"/>
          <w:color w:val="000000"/>
          <w:sz w:val="20"/>
          <w:szCs w:val="20"/>
        </w:rPr>
        <w:t>I - omitir informação, ou prestar declaração falsa às autoridades fazendárias;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 w:name="art1ii"/>
      <w:bookmarkEnd w:id="2"/>
      <w:r w:rsidRPr="00874B26">
        <w:rPr>
          <w:rFonts w:ascii="Arial" w:eastAsia="Times New Roman" w:hAnsi="Arial" w:cs="Arial"/>
          <w:color w:val="000000"/>
          <w:sz w:val="20"/>
          <w:szCs w:val="20"/>
        </w:rPr>
        <w:t>II - fraudar a fiscalização tributária, inserindo elementos inexatos, ou omitindo operação de qualquer natureza, em documento ou livro exigido pela lei fiscal;</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 w:name="art1iii"/>
      <w:bookmarkEnd w:id="3"/>
      <w:r w:rsidRPr="00874B26">
        <w:rPr>
          <w:rFonts w:ascii="Arial" w:eastAsia="Times New Roman" w:hAnsi="Arial" w:cs="Arial"/>
          <w:color w:val="000000"/>
          <w:sz w:val="20"/>
          <w:szCs w:val="20"/>
        </w:rPr>
        <w:t>III - falsificar ou alterar nota fiscal</w:t>
      </w:r>
      <w:proofErr w:type="gramStart"/>
      <w:r w:rsidRPr="00874B26">
        <w:rPr>
          <w:rFonts w:ascii="Arial" w:eastAsia="Times New Roman" w:hAnsi="Arial" w:cs="Arial"/>
          <w:color w:val="000000"/>
          <w:sz w:val="20"/>
          <w:szCs w:val="20"/>
        </w:rPr>
        <w:t>, fatura</w:t>
      </w:r>
      <w:proofErr w:type="gramEnd"/>
      <w:r w:rsidRPr="00874B26">
        <w:rPr>
          <w:rFonts w:ascii="Arial" w:eastAsia="Times New Roman" w:hAnsi="Arial" w:cs="Arial"/>
          <w:color w:val="000000"/>
          <w:sz w:val="20"/>
          <w:szCs w:val="20"/>
        </w:rPr>
        <w:t>, duplicata, nota de venda, ou qualquer outro documento relativo à operação tributável;</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 w:name="art1iv"/>
      <w:bookmarkEnd w:id="4"/>
      <w:r w:rsidRPr="00874B26">
        <w:rPr>
          <w:rFonts w:ascii="Arial" w:eastAsia="Times New Roman" w:hAnsi="Arial" w:cs="Arial"/>
          <w:color w:val="000000"/>
          <w:sz w:val="20"/>
          <w:szCs w:val="20"/>
        </w:rPr>
        <w:t>IV - elaborar, distribuir, fornecer, emitir ou utilizar documento que saiba ou deva saber falso ou inexato;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 w:name="art1v"/>
      <w:bookmarkEnd w:id="5"/>
      <w:r w:rsidRPr="00874B26">
        <w:rPr>
          <w:rFonts w:ascii="Arial" w:eastAsia="Times New Roman" w:hAnsi="Arial" w:cs="Arial"/>
          <w:color w:val="000000"/>
          <w:sz w:val="20"/>
          <w:szCs w:val="20"/>
        </w:rPr>
        <w:t xml:space="preserve">V - negar ou deixar de fornecer, quando obrigatório, nota fiscal ou documento equivalente, relativa </w:t>
      </w:r>
      <w:proofErr w:type="gramStart"/>
      <w:r w:rsidRPr="00874B26">
        <w:rPr>
          <w:rFonts w:ascii="Arial" w:eastAsia="Times New Roman" w:hAnsi="Arial" w:cs="Arial"/>
          <w:color w:val="000000"/>
          <w:sz w:val="20"/>
          <w:szCs w:val="20"/>
        </w:rPr>
        <w:t>a</w:t>
      </w:r>
      <w:proofErr w:type="gramEnd"/>
      <w:r w:rsidRPr="00874B26">
        <w:rPr>
          <w:rFonts w:ascii="Arial" w:eastAsia="Times New Roman" w:hAnsi="Arial" w:cs="Arial"/>
          <w:color w:val="000000"/>
          <w:sz w:val="20"/>
          <w:szCs w:val="20"/>
        </w:rPr>
        <w:t xml:space="preserve"> venda de mercadoria ou prestação de serviço, efetivamente realizada, ou fornecê-la em desacordo com a legislação.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 xml:space="preserve">Pena - reclusão de </w:t>
      </w:r>
      <w:proofErr w:type="gramStart"/>
      <w:r w:rsidRPr="00874B26">
        <w:rPr>
          <w:rFonts w:ascii="Arial" w:eastAsia="Times New Roman" w:hAnsi="Arial" w:cs="Arial"/>
          <w:color w:val="000000"/>
          <w:sz w:val="20"/>
          <w:szCs w:val="20"/>
        </w:rPr>
        <w:t>2</w:t>
      </w:r>
      <w:proofErr w:type="gramEnd"/>
      <w:r w:rsidRPr="00874B26">
        <w:rPr>
          <w:rFonts w:ascii="Arial" w:eastAsia="Times New Roman" w:hAnsi="Arial" w:cs="Arial"/>
          <w:color w:val="000000"/>
          <w:sz w:val="20"/>
          <w:szCs w:val="20"/>
        </w:rPr>
        <w:t xml:space="preserve"> (dois) a 5 (cinco) anos, e multa.</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 w:name="art1p"/>
      <w:bookmarkEnd w:id="6"/>
      <w:r w:rsidRPr="00874B26">
        <w:rPr>
          <w:rFonts w:ascii="Arial" w:eastAsia="Times New Roman" w:hAnsi="Arial" w:cs="Arial"/>
          <w:color w:val="000000"/>
          <w:sz w:val="20"/>
          <w:szCs w:val="20"/>
        </w:rPr>
        <w:t>Parágrafo único. A falta de atendimento da exigência da autoridade, no prazo de 10 (dez) dias, que poderá ser convertido em horas em razão da maior ou menor complexidade da matéria ou da dificuldade quanto ao atendimento da exigência, caracteriza a infração prevista no inciso V.</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2"/>
      <w:bookmarkEnd w:id="7"/>
      <w:r w:rsidRPr="00874B26">
        <w:rPr>
          <w:rFonts w:ascii="Arial" w:eastAsia="Times New Roman" w:hAnsi="Arial" w:cs="Arial"/>
          <w:color w:val="000000"/>
          <w:sz w:val="20"/>
          <w:szCs w:val="20"/>
        </w:rPr>
        <w:t>Art. 2° Constitui crime da mesma natureza: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10" w:anchor="art15" w:history="1">
        <w:r w:rsidRPr="00874B26">
          <w:rPr>
            <w:rFonts w:ascii="Arial" w:eastAsia="Times New Roman" w:hAnsi="Arial" w:cs="Arial"/>
            <w:color w:val="0000FF"/>
            <w:sz w:val="20"/>
            <w:szCs w:val="20"/>
            <w:u w:val="single"/>
          </w:rPr>
          <w:t>(Vide Lei nº 9.964, de 10.4.2000)</w:t>
        </w:r>
      </w:hyperlink>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 w:name="art2i"/>
      <w:bookmarkEnd w:id="8"/>
      <w:r w:rsidRPr="00874B26">
        <w:rPr>
          <w:rFonts w:ascii="Arial" w:eastAsia="Times New Roman" w:hAnsi="Arial" w:cs="Arial"/>
          <w:color w:val="000000"/>
          <w:sz w:val="20"/>
          <w:szCs w:val="20"/>
        </w:rPr>
        <w:t>I - fazer declaração falsa ou omitir declaração sobre rendas, bens ou fatos, ou empregar outra fraude, para eximir-se, total ou parcialmente, de pagamento de tributo;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9" w:name="art2ii"/>
      <w:bookmarkEnd w:id="9"/>
      <w:r w:rsidRPr="00874B26">
        <w:rPr>
          <w:rFonts w:ascii="Arial" w:eastAsia="Times New Roman" w:hAnsi="Arial" w:cs="Arial"/>
          <w:color w:val="000000"/>
          <w:sz w:val="20"/>
          <w:szCs w:val="20"/>
        </w:rPr>
        <w:t>II - deixar de recolher, no prazo legal, valor de tributo ou de contribuição social, descontado ou cobrado, na qualidade de sujeito passivo de obrigação e que deveria recolher aos cofres públicos;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0" w:name="art2iii"/>
      <w:bookmarkEnd w:id="10"/>
      <w:r w:rsidRPr="00874B26">
        <w:rPr>
          <w:rFonts w:ascii="Arial" w:eastAsia="Times New Roman" w:hAnsi="Arial" w:cs="Arial"/>
          <w:color w:val="000000"/>
          <w:sz w:val="20"/>
          <w:szCs w:val="20"/>
        </w:rPr>
        <w:lastRenderedPageBreak/>
        <w:t>III - exigir, pagar ou receber, para si ou para o contribuinte beneficiário, qualquer percentagem sobre a parcela dedutível ou deduzida de imposto ou de contribuição como incentivo fiscal;</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1" w:name="art2iv"/>
      <w:bookmarkEnd w:id="11"/>
      <w:r w:rsidRPr="00874B26">
        <w:rPr>
          <w:rFonts w:ascii="Arial" w:eastAsia="Times New Roman" w:hAnsi="Arial" w:cs="Arial"/>
          <w:color w:val="000000"/>
          <w:sz w:val="20"/>
          <w:szCs w:val="20"/>
        </w:rPr>
        <w:t>IV - deixar de aplicar, ou aplicar em desacordo com o estatuído, incentivo fiscal ou parcelas de imposto liberadas por órgão ou entidade de desenvolvimento;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2" w:name="art2v"/>
      <w:bookmarkEnd w:id="12"/>
      <w:r w:rsidRPr="00874B26">
        <w:rPr>
          <w:rFonts w:ascii="Arial" w:eastAsia="Times New Roman" w:hAnsi="Arial" w:cs="Arial"/>
          <w:color w:val="000000"/>
          <w:sz w:val="20"/>
          <w:szCs w:val="20"/>
        </w:rPr>
        <w:t>V - utilizar ou divulgar programa de processamento de dados que permita ao sujeito passivo da obrigação tributária possuir informação contábil diversa daquela que é, por lei, fornecida à Fazenda Pública.</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 xml:space="preserve">Pena - detenção, de </w:t>
      </w:r>
      <w:proofErr w:type="gramStart"/>
      <w:r w:rsidRPr="00874B26">
        <w:rPr>
          <w:rFonts w:ascii="Arial" w:eastAsia="Times New Roman" w:hAnsi="Arial" w:cs="Arial"/>
          <w:color w:val="000000"/>
          <w:sz w:val="20"/>
          <w:szCs w:val="20"/>
        </w:rPr>
        <w:t>6</w:t>
      </w:r>
      <w:proofErr w:type="gramEnd"/>
      <w:r w:rsidRPr="00874B26">
        <w:rPr>
          <w:rFonts w:ascii="Arial" w:eastAsia="Times New Roman" w:hAnsi="Arial" w:cs="Arial"/>
          <w:color w:val="000000"/>
          <w:sz w:val="20"/>
          <w:szCs w:val="20"/>
        </w:rPr>
        <w:t xml:space="preserve"> (seis) meses a 2 (dois) anos, e multa.</w:t>
      </w:r>
    </w:p>
    <w:p w:rsidR="00874B26" w:rsidRPr="00874B26" w:rsidRDefault="00874B26" w:rsidP="00874B26">
      <w:pPr>
        <w:spacing w:before="100" w:beforeAutospacing="1" w:after="100" w:afterAutospacing="1" w:line="240" w:lineRule="auto"/>
        <w:jc w:val="center"/>
        <w:rPr>
          <w:rFonts w:ascii="Times New Roman" w:eastAsia="Times New Roman" w:hAnsi="Times New Roman" w:cs="Times New Roman"/>
          <w:color w:val="000000"/>
          <w:sz w:val="20"/>
          <w:szCs w:val="20"/>
        </w:rPr>
      </w:pPr>
      <w:r w:rsidRPr="00874B26">
        <w:rPr>
          <w:rFonts w:ascii="Arial" w:eastAsia="Times New Roman" w:hAnsi="Arial" w:cs="Arial"/>
          <w:b/>
          <w:bCs/>
          <w:color w:val="000000"/>
          <w:sz w:val="20"/>
          <w:szCs w:val="20"/>
        </w:rPr>
        <w:t>Seção II</w:t>
      </w:r>
      <w:r w:rsidRPr="00874B26">
        <w:rPr>
          <w:rFonts w:ascii="Arial" w:eastAsia="Times New Roman" w:hAnsi="Arial" w:cs="Arial"/>
          <w:b/>
          <w:bCs/>
          <w:color w:val="000000"/>
          <w:sz w:val="20"/>
          <w:szCs w:val="20"/>
        </w:rPr>
        <w:br/>
        <w:t>Dos crimes praticados por funcionários públicos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3" w:name="art3"/>
      <w:bookmarkEnd w:id="13"/>
      <w:r w:rsidRPr="00874B26">
        <w:rPr>
          <w:rFonts w:ascii="Arial" w:eastAsia="Times New Roman" w:hAnsi="Arial" w:cs="Arial"/>
          <w:color w:val="000000"/>
          <w:sz w:val="20"/>
          <w:szCs w:val="20"/>
        </w:rPr>
        <w:t>Art. 3° Constitui crime funcional contra a ordem tributária, além dos previstos no </w:t>
      </w:r>
      <w:hyperlink r:id="rId11" w:anchor="titxicapi" w:history="1">
        <w:r w:rsidRPr="00874B26">
          <w:rPr>
            <w:rFonts w:ascii="Arial" w:eastAsia="Times New Roman" w:hAnsi="Arial" w:cs="Arial"/>
            <w:color w:val="0000FF"/>
            <w:sz w:val="20"/>
            <w:szCs w:val="20"/>
            <w:u w:val="single"/>
          </w:rPr>
          <w:t xml:space="preserve">Decreto-Lei n° 2.848, de </w:t>
        </w:r>
        <w:proofErr w:type="gramStart"/>
        <w:r w:rsidRPr="00874B26">
          <w:rPr>
            <w:rFonts w:ascii="Arial" w:eastAsia="Times New Roman" w:hAnsi="Arial" w:cs="Arial"/>
            <w:color w:val="0000FF"/>
            <w:sz w:val="20"/>
            <w:szCs w:val="20"/>
            <w:u w:val="single"/>
          </w:rPr>
          <w:t>7</w:t>
        </w:r>
        <w:proofErr w:type="gramEnd"/>
        <w:r w:rsidRPr="00874B26">
          <w:rPr>
            <w:rFonts w:ascii="Arial" w:eastAsia="Times New Roman" w:hAnsi="Arial" w:cs="Arial"/>
            <w:color w:val="0000FF"/>
            <w:sz w:val="20"/>
            <w:szCs w:val="20"/>
            <w:u w:val="single"/>
          </w:rPr>
          <w:t xml:space="preserve"> de dezembro de 1940 - Código Penal (Título XI, Capítulo I)</w:t>
        </w:r>
      </w:hyperlink>
      <w:r w:rsidRPr="00874B26">
        <w:rPr>
          <w:rFonts w:ascii="Arial" w:eastAsia="Times New Roman" w:hAnsi="Arial" w:cs="Arial"/>
          <w:color w:val="000000"/>
          <w:sz w:val="20"/>
          <w:szCs w:val="20"/>
        </w:rPr>
        <w:t>:</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4" w:name="art3i"/>
      <w:bookmarkEnd w:id="14"/>
      <w:r w:rsidRPr="00874B26">
        <w:rPr>
          <w:rFonts w:ascii="Arial" w:eastAsia="Times New Roman" w:hAnsi="Arial" w:cs="Arial"/>
          <w:color w:val="000000"/>
          <w:sz w:val="20"/>
          <w:szCs w:val="20"/>
        </w:rPr>
        <w:t>I - extraviar livro oficial, processo fiscal ou qualquer documento, de que tenha a guarda em razão da função; sonegá-lo, ou inutilizá-lo, total ou parcialmente, acarretando pagamento indevido ou inexato de tributo ou contribuição social;</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5" w:name="art3ii"/>
      <w:bookmarkEnd w:id="15"/>
      <w:r w:rsidRPr="00874B26">
        <w:rPr>
          <w:rFonts w:ascii="Arial" w:eastAsia="Times New Roman" w:hAnsi="Arial" w:cs="Arial"/>
          <w:color w:val="000000"/>
          <w:sz w:val="20"/>
          <w:szCs w:val="20"/>
        </w:rPr>
        <w:t>II - exigir, solicitar ou receber, para si ou para outrem, direta ou indiretamente, ainda que fora da função</w:t>
      </w:r>
      <w:proofErr w:type="gramStart"/>
      <w:r w:rsidRPr="00874B26">
        <w:rPr>
          <w:rFonts w:ascii="Arial" w:eastAsia="Times New Roman" w:hAnsi="Arial" w:cs="Arial"/>
          <w:color w:val="000000"/>
          <w:sz w:val="20"/>
          <w:szCs w:val="20"/>
        </w:rPr>
        <w:t xml:space="preserve"> ou antes</w:t>
      </w:r>
      <w:proofErr w:type="gramEnd"/>
      <w:r w:rsidRPr="00874B26">
        <w:rPr>
          <w:rFonts w:ascii="Arial" w:eastAsia="Times New Roman" w:hAnsi="Arial" w:cs="Arial"/>
          <w:color w:val="000000"/>
          <w:sz w:val="20"/>
          <w:szCs w:val="20"/>
        </w:rPr>
        <w:t xml:space="preserve"> de iniciar seu exercício, mas em razão dela, vantagem indevida; ou aceitar promessa de tal vantagem, para deixar de lançar ou cobrar tributo ou contribuição social, ou cobrá-los parcialmente. Pena - reclusão, de </w:t>
      </w:r>
      <w:proofErr w:type="gramStart"/>
      <w:r w:rsidRPr="00874B26">
        <w:rPr>
          <w:rFonts w:ascii="Arial" w:eastAsia="Times New Roman" w:hAnsi="Arial" w:cs="Arial"/>
          <w:color w:val="000000"/>
          <w:sz w:val="20"/>
          <w:szCs w:val="20"/>
        </w:rPr>
        <w:t>3</w:t>
      </w:r>
      <w:proofErr w:type="gramEnd"/>
      <w:r w:rsidRPr="00874B26">
        <w:rPr>
          <w:rFonts w:ascii="Arial" w:eastAsia="Times New Roman" w:hAnsi="Arial" w:cs="Arial"/>
          <w:color w:val="000000"/>
          <w:sz w:val="20"/>
          <w:szCs w:val="20"/>
        </w:rPr>
        <w:t xml:space="preserve"> (três) a 8 (oito) anos, e multa.</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6" w:name="art3iii"/>
      <w:bookmarkEnd w:id="16"/>
      <w:r w:rsidRPr="00874B26">
        <w:rPr>
          <w:rFonts w:ascii="Arial" w:eastAsia="Times New Roman" w:hAnsi="Arial" w:cs="Arial"/>
          <w:color w:val="000000"/>
          <w:sz w:val="20"/>
          <w:szCs w:val="20"/>
        </w:rPr>
        <w:t xml:space="preserve">III - patrocinar, direta ou indiretamente, interesse privado perante a administração fazendária, valendo-se da qualidade de funcionário público. Pena - reclusão, de </w:t>
      </w:r>
      <w:proofErr w:type="gramStart"/>
      <w:r w:rsidRPr="00874B26">
        <w:rPr>
          <w:rFonts w:ascii="Arial" w:eastAsia="Times New Roman" w:hAnsi="Arial" w:cs="Arial"/>
          <w:color w:val="000000"/>
          <w:sz w:val="20"/>
          <w:szCs w:val="20"/>
        </w:rPr>
        <w:t>1</w:t>
      </w:r>
      <w:proofErr w:type="gramEnd"/>
      <w:r w:rsidRPr="00874B26">
        <w:rPr>
          <w:rFonts w:ascii="Arial" w:eastAsia="Times New Roman" w:hAnsi="Arial" w:cs="Arial"/>
          <w:color w:val="000000"/>
          <w:sz w:val="20"/>
          <w:szCs w:val="20"/>
        </w:rPr>
        <w:t xml:space="preserve"> (um) a 4 (quatro) anos, e multa.</w:t>
      </w:r>
    </w:p>
    <w:p w:rsidR="00874B26" w:rsidRPr="00874B26" w:rsidRDefault="00874B26" w:rsidP="00874B26">
      <w:pPr>
        <w:spacing w:before="100" w:beforeAutospacing="1" w:after="100" w:afterAutospacing="1" w:line="240" w:lineRule="auto"/>
        <w:jc w:val="center"/>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CAPÍTULO II</w:t>
      </w:r>
      <w:r w:rsidRPr="00874B26">
        <w:rPr>
          <w:rFonts w:ascii="Arial" w:eastAsia="Times New Roman" w:hAnsi="Arial" w:cs="Arial"/>
          <w:color w:val="000000"/>
          <w:sz w:val="20"/>
          <w:szCs w:val="20"/>
        </w:rPr>
        <w:br/>
        <w:t>Dos crimes Contra a Economia e as Relações de Consumo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7" w:name="art4"/>
      <w:bookmarkEnd w:id="17"/>
      <w:r w:rsidRPr="00874B26">
        <w:rPr>
          <w:rFonts w:ascii="Arial" w:eastAsia="Times New Roman" w:hAnsi="Arial" w:cs="Arial"/>
          <w:color w:val="000000"/>
          <w:sz w:val="20"/>
          <w:szCs w:val="20"/>
        </w:rPr>
        <w:t>Art. 4° Constitui crime contra a ordem econômica:</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18" w:name="art4i."/>
      <w:bookmarkEnd w:id="18"/>
      <w:r w:rsidRPr="00874B26">
        <w:rPr>
          <w:rFonts w:ascii="Arial" w:eastAsia="Times New Roman" w:hAnsi="Arial" w:cs="Arial"/>
          <w:strike/>
          <w:color w:val="000000"/>
          <w:sz w:val="20"/>
          <w:szCs w:val="20"/>
        </w:rPr>
        <w:t>I - abusar do poder econômico, dominando o mercado ou eliminando, total ou parcialmente, a concorrência mediante:</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19" w:name="art4ia"/>
      <w:bookmarkEnd w:id="19"/>
      <w:r w:rsidRPr="00874B26">
        <w:rPr>
          <w:rFonts w:ascii="Arial" w:eastAsia="Times New Roman" w:hAnsi="Arial" w:cs="Arial"/>
          <w:strike/>
          <w:color w:val="000000"/>
          <w:sz w:val="20"/>
          <w:szCs w:val="20"/>
        </w:rPr>
        <w:t>a) ajuste ou acordo de empresas;</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0" w:name="art4ib"/>
      <w:bookmarkEnd w:id="20"/>
      <w:r w:rsidRPr="00874B26">
        <w:rPr>
          <w:rFonts w:ascii="Arial" w:eastAsia="Times New Roman" w:hAnsi="Arial" w:cs="Arial"/>
          <w:strike/>
          <w:color w:val="000000"/>
          <w:sz w:val="20"/>
          <w:szCs w:val="20"/>
        </w:rPr>
        <w:t>b) aquisição de acervos de empresas ou cotas, ações, títulos ou direitos;</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1" w:name="art4ic"/>
      <w:bookmarkEnd w:id="21"/>
      <w:r w:rsidRPr="00874B26">
        <w:rPr>
          <w:rFonts w:ascii="Arial" w:eastAsia="Times New Roman" w:hAnsi="Arial" w:cs="Arial"/>
          <w:strike/>
          <w:color w:val="000000"/>
          <w:sz w:val="20"/>
          <w:szCs w:val="20"/>
        </w:rPr>
        <w:t>c) coalizão, incorporação, fusão ou integração de empresas;</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2" w:name="art4id"/>
      <w:bookmarkEnd w:id="22"/>
      <w:r w:rsidRPr="00874B26">
        <w:rPr>
          <w:rFonts w:ascii="Arial" w:eastAsia="Times New Roman" w:hAnsi="Arial" w:cs="Arial"/>
          <w:strike/>
          <w:color w:val="000000"/>
          <w:sz w:val="20"/>
          <w:szCs w:val="20"/>
        </w:rPr>
        <w:t>d) concentração de ações, títulos, cotas, ou direitos em poder de empresa, empresas coligadas ou controladas, ou pessoas físicas;</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3" w:name="art4ie"/>
      <w:bookmarkEnd w:id="23"/>
      <w:r w:rsidRPr="00874B26">
        <w:rPr>
          <w:rFonts w:ascii="Arial" w:eastAsia="Times New Roman" w:hAnsi="Arial" w:cs="Arial"/>
          <w:strike/>
          <w:color w:val="000000"/>
          <w:sz w:val="20"/>
          <w:szCs w:val="20"/>
        </w:rPr>
        <w:t>e) cessação parcial ou total das atividades da empresa;</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4" w:name="art4if"/>
      <w:bookmarkEnd w:id="24"/>
      <w:r w:rsidRPr="00874B26">
        <w:rPr>
          <w:rFonts w:ascii="Arial" w:eastAsia="Times New Roman" w:hAnsi="Arial" w:cs="Arial"/>
          <w:strike/>
          <w:color w:val="000000"/>
          <w:sz w:val="20"/>
          <w:szCs w:val="20"/>
        </w:rPr>
        <w:t>f) impedimento à constituição, funcionamento ou desenvolvimento de empresa concorrente.</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5" w:name="art4ii"/>
      <w:bookmarkEnd w:id="25"/>
      <w:r w:rsidRPr="00874B26">
        <w:rPr>
          <w:rFonts w:ascii="Arial" w:eastAsia="Times New Roman" w:hAnsi="Arial" w:cs="Arial"/>
          <w:strike/>
          <w:color w:val="000000"/>
          <w:sz w:val="20"/>
          <w:szCs w:val="20"/>
        </w:rPr>
        <w:t>II - formar acordo, convênio, ajuste ou aliança entre ofertantes, visando:</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6" w:name="art4iia"/>
      <w:bookmarkEnd w:id="26"/>
      <w:r w:rsidRPr="00874B26">
        <w:rPr>
          <w:rFonts w:ascii="Arial" w:eastAsia="Times New Roman" w:hAnsi="Arial" w:cs="Arial"/>
          <w:strike/>
          <w:color w:val="000000"/>
          <w:sz w:val="20"/>
          <w:szCs w:val="20"/>
        </w:rPr>
        <w:t>a) à fixação artificial de preços ou quantidades vendidas ou produzidas;</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7" w:name="art4iib"/>
      <w:bookmarkEnd w:id="27"/>
      <w:r w:rsidRPr="00874B26">
        <w:rPr>
          <w:rFonts w:ascii="Arial" w:eastAsia="Times New Roman" w:hAnsi="Arial" w:cs="Arial"/>
          <w:strike/>
          <w:color w:val="000000"/>
          <w:sz w:val="20"/>
          <w:szCs w:val="20"/>
        </w:rPr>
        <w:t>b) ao controle regionalizado do mercado por empresa ou grupo de empresas;</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8" w:name="art4iic"/>
      <w:bookmarkEnd w:id="28"/>
      <w:r w:rsidRPr="00874B26">
        <w:rPr>
          <w:rFonts w:ascii="Arial" w:eastAsia="Times New Roman" w:hAnsi="Arial" w:cs="Arial"/>
          <w:strike/>
          <w:color w:val="000000"/>
          <w:sz w:val="20"/>
          <w:szCs w:val="20"/>
        </w:rPr>
        <w:t>c) ao controle, em detrimento da concorrência, de rede de distribuição ou de fornecedores.</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29" w:name="art4iii"/>
      <w:bookmarkEnd w:id="29"/>
      <w:r w:rsidRPr="00874B26">
        <w:rPr>
          <w:rFonts w:ascii="Arial" w:eastAsia="Times New Roman" w:hAnsi="Arial" w:cs="Arial"/>
          <w:strike/>
          <w:color w:val="000000"/>
          <w:sz w:val="20"/>
          <w:szCs w:val="20"/>
        </w:rPr>
        <w:t>III - discriminar preços de bens ou de prestação de serviços por ajustes ou acordo de grupo econômico, com o fim de estabelecer monopólio, ou de eliminar, total ou parcialmente, a concorrência;</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30" w:name="art4iv"/>
      <w:bookmarkEnd w:id="30"/>
      <w:r w:rsidRPr="00874B26">
        <w:rPr>
          <w:rFonts w:ascii="Arial" w:eastAsia="Times New Roman" w:hAnsi="Arial" w:cs="Arial"/>
          <w:strike/>
          <w:color w:val="000000"/>
          <w:sz w:val="20"/>
          <w:szCs w:val="20"/>
        </w:rPr>
        <w:t>IV - açambarcar, sonegar, destruir ou inutilizar bens de produção ou de consumo, com o fim de estabelecer monopólio ou de eliminar, total ou parcialmente, a concorrência;</w:t>
      </w:r>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31" w:name="art4v"/>
      <w:bookmarkEnd w:id="31"/>
      <w:r w:rsidRPr="00874B26">
        <w:rPr>
          <w:rFonts w:ascii="Arial" w:eastAsia="Times New Roman" w:hAnsi="Arial" w:cs="Arial"/>
          <w:strike/>
          <w:color w:val="000000"/>
          <w:sz w:val="20"/>
          <w:szCs w:val="20"/>
        </w:rPr>
        <w:lastRenderedPageBreak/>
        <w:t>V - provocar oscilação de preços em detrimento de empresa concorrente ou vendedor de matéria-prima, mediante ajuste ou acordo, ou por outro meio fraudulento;</w:t>
      </w:r>
    </w:p>
    <w:p w:rsidR="00874B26" w:rsidRPr="00874B26" w:rsidRDefault="00874B26" w:rsidP="00874B26">
      <w:pPr>
        <w:spacing w:after="0" w:line="240" w:lineRule="auto"/>
        <w:ind w:firstLine="525"/>
        <w:rPr>
          <w:rFonts w:ascii="Times New Roman" w:eastAsia="Times New Roman" w:hAnsi="Times New Roman" w:cs="Times New Roman"/>
          <w:color w:val="000000"/>
          <w:sz w:val="27"/>
          <w:szCs w:val="27"/>
        </w:rPr>
      </w:pPr>
      <w:bookmarkStart w:id="32" w:name="art4vi"/>
      <w:bookmarkEnd w:id="32"/>
      <w:r w:rsidRPr="00874B26">
        <w:rPr>
          <w:rFonts w:ascii="Arial" w:eastAsia="Times New Roman" w:hAnsi="Arial" w:cs="Arial"/>
          <w:strike/>
          <w:color w:val="000000"/>
          <w:sz w:val="20"/>
          <w:szCs w:val="20"/>
        </w:rPr>
        <w:t>VI - vender mercadorias abaixo do preço de custo, com o fim de impedir a concorrência;</w:t>
      </w:r>
    </w:p>
    <w:p w:rsidR="00874B26" w:rsidRPr="00874B26" w:rsidRDefault="00874B26" w:rsidP="00874B26">
      <w:pPr>
        <w:spacing w:after="0" w:line="240" w:lineRule="auto"/>
        <w:ind w:firstLine="525"/>
        <w:rPr>
          <w:rFonts w:ascii="Times New Roman" w:eastAsia="Times New Roman" w:hAnsi="Times New Roman" w:cs="Times New Roman"/>
          <w:color w:val="000000"/>
          <w:sz w:val="27"/>
          <w:szCs w:val="27"/>
        </w:rPr>
      </w:pPr>
      <w:bookmarkStart w:id="33" w:name="art4vii"/>
      <w:bookmarkEnd w:id="33"/>
      <w:r w:rsidRPr="00874B26">
        <w:rPr>
          <w:rFonts w:ascii="Arial" w:eastAsia="Times New Roman" w:hAnsi="Arial" w:cs="Arial"/>
          <w:strike/>
          <w:color w:val="000000"/>
          <w:sz w:val="20"/>
          <w:szCs w:val="20"/>
        </w:rPr>
        <w:t>VII - elevar, sem justa causa, os preços de bens ou serviços, valendo-se de monopólio natural ou de fato.</w:t>
      </w:r>
    </w:p>
    <w:p w:rsidR="00874B26" w:rsidRPr="00874B26" w:rsidRDefault="00874B26" w:rsidP="00874B26">
      <w:pPr>
        <w:spacing w:after="0" w:line="240" w:lineRule="auto"/>
        <w:ind w:firstLine="525"/>
        <w:jc w:val="both"/>
        <w:rPr>
          <w:rFonts w:ascii="Times New Roman" w:eastAsia="Times New Roman" w:hAnsi="Times New Roman" w:cs="Times New Roman"/>
          <w:color w:val="000000"/>
          <w:sz w:val="20"/>
          <w:szCs w:val="20"/>
        </w:rPr>
      </w:pPr>
      <w:bookmarkStart w:id="34" w:name="art4vii."/>
      <w:bookmarkEnd w:id="34"/>
      <w:r w:rsidRPr="00874B26">
        <w:rPr>
          <w:rFonts w:ascii="Arial" w:eastAsia="Times New Roman" w:hAnsi="Arial" w:cs="Arial"/>
          <w:strike/>
          <w:color w:val="000000"/>
          <w:sz w:val="20"/>
          <w:szCs w:val="20"/>
        </w:rPr>
        <w:t>VII - elevar sem justa causa o preço de bem ou serviço, valendo-se de posição dominante no mercado.                </w:t>
      </w:r>
      <w:proofErr w:type="gramStart"/>
      <w:r w:rsidRPr="00874B26">
        <w:rPr>
          <w:rFonts w:ascii="Arial" w:eastAsia="Times New Roman" w:hAnsi="Arial" w:cs="Arial"/>
          <w:strike/>
          <w:color w:val="000000"/>
          <w:sz w:val="20"/>
          <w:szCs w:val="20"/>
        </w:rPr>
        <w:t xml:space="preserve">  </w:t>
      </w:r>
      <w:proofErr w:type="gramEnd"/>
      <w:r w:rsidRPr="00874B26">
        <w:rPr>
          <w:rFonts w:ascii="Arial" w:eastAsia="Times New Roman" w:hAnsi="Arial" w:cs="Arial"/>
          <w:strike/>
          <w:color w:val="000000"/>
          <w:sz w:val="20"/>
          <w:szCs w:val="20"/>
        </w:rPr>
        <w:t>    </w:t>
      </w:r>
      <w:hyperlink r:id="rId12" w:anchor="art85" w:history="1">
        <w:r w:rsidRPr="00874B26">
          <w:rPr>
            <w:rFonts w:ascii="Arial" w:eastAsia="Times New Roman" w:hAnsi="Arial" w:cs="Arial"/>
            <w:strike/>
            <w:color w:val="0000FF"/>
            <w:sz w:val="20"/>
            <w:szCs w:val="20"/>
            <w:u w:val="single"/>
          </w:rPr>
          <w:t>(Redação dada pela Lei nº 8.884, de 11.6.1994)</w:t>
        </w:r>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r w:rsidRPr="00874B26">
        <w:rPr>
          <w:rFonts w:ascii="Arial" w:eastAsia="Times New Roman" w:hAnsi="Arial" w:cs="Arial"/>
          <w:strike/>
          <w:color w:val="000000"/>
          <w:sz w:val="20"/>
          <w:szCs w:val="20"/>
        </w:rPr>
        <w:t xml:space="preserve">Pena - reclusão, de </w:t>
      </w:r>
      <w:proofErr w:type="gramStart"/>
      <w:r w:rsidRPr="00874B26">
        <w:rPr>
          <w:rFonts w:ascii="Arial" w:eastAsia="Times New Roman" w:hAnsi="Arial" w:cs="Arial"/>
          <w:strike/>
          <w:color w:val="000000"/>
          <w:sz w:val="20"/>
          <w:szCs w:val="20"/>
        </w:rPr>
        <w:t>2</w:t>
      </w:r>
      <w:proofErr w:type="gramEnd"/>
      <w:r w:rsidRPr="00874B26">
        <w:rPr>
          <w:rFonts w:ascii="Arial" w:eastAsia="Times New Roman" w:hAnsi="Arial" w:cs="Arial"/>
          <w:strike/>
          <w:color w:val="000000"/>
          <w:sz w:val="20"/>
          <w:szCs w:val="20"/>
        </w:rPr>
        <w:t xml:space="preserve"> (dois) a 5 (cinco) anos, ou multa.</w:t>
      </w:r>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35" w:name="art4i"/>
      <w:bookmarkEnd w:id="35"/>
      <w:r w:rsidRPr="00874B26">
        <w:rPr>
          <w:rFonts w:ascii="Arial" w:eastAsia="Times New Roman" w:hAnsi="Arial" w:cs="Arial"/>
          <w:color w:val="000000"/>
          <w:sz w:val="20"/>
          <w:szCs w:val="20"/>
        </w:rPr>
        <w:t>I - abusar do poder econômico, dominando o mercado ou eliminando, total ou parcialmente, a concorrência mediante qualquer forma de ajuste ou acordo de empresas;                    </w:t>
      </w:r>
      <w:hyperlink r:id="rId13" w:anchor="art116" w:history="1">
        <w:r w:rsidRPr="00874B26">
          <w:rPr>
            <w:rFonts w:ascii="Arial" w:eastAsia="Times New Roman" w:hAnsi="Arial" w:cs="Arial"/>
            <w:color w:val="0000FF"/>
            <w:sz w:val="20"/>
            <w:szCs w:val="20"/>
            <w:u w:val="single"/>
          </w:rPr>
          <w:t xml:space="preserve">(Redação dada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36" w:name="art4ia."/>
      <w:bookmarkEnd w:id="36"/>
      <w:r w:rsidRPr="00874B26">
        <w:rPr>
          <w:rFonts w:ascii="Arial" w:eastAsia="Times New Roman" w:hAnsi="Arial" w:cs="Arial"/>
          <w:color w:val="000000"/>
          <w:sz w:val="20"/>
          <w:szCs w:val="20"/>
        </w:rPr>
        <w:t>a) (revogada);                </w:t>
      </w:r>
      <w:hyperlink r:id="rId14" w:anchor="art116" w:history="1">
        <w:r w:rsidRPr="00874B26">
          <w:rPr>
            <w:rFonts w:ascii="Arial" w:eastAsia="Times New Roman" w:hAnsi="Arial" w:cs="Arial"/>
            <w:color w:val="0000FF"/>
            <w:sz w:val="20"/>
            <w:szCs w:val="20"/>
            <w:u w:val="single"/>
          </w:rPr>
          <w:t xml:space="preserve">(Redação dada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37" w:name="art4ib."/>
      <w:bookmarkEnd w:id="37"/>
      <w:r w:rsidRPr="00874B26">
        <w:rPr>
          <w:rFonts w:ascii="Arial" w:eastAsia="Times New Roman" w:hAnsi="Arial" w:cs="Arial"/>
          <w:color w:val="000000"/>
          <w:sz w:val="20"/>
          <w:szCs w:val="20"/>
        </w:rPr>
        <w:t>b) (revogada);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15" w:anchor="art116" w:history="1">
        <w:r w:rsidRPr="00874B26">
          <w:rPr>
            <w:rFonts w:ascii="Arial" w:eastAsia="Times New Roman" w:hAnsi="Arial" w:cs="Arial"/>
            <w:color w:val="0000FF"/>
            <w:sz w:val="20"/>
            <w:szCs w:val="20"/>
            <w:u w:val="single"/>
          </w:rPr>
          <w:t>(Redação dada pela Lei nº 12.529, de 2011).</w:t>
        </w:r>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38" w:name="art4ic."/>
      <w:bookmarkEnd w:id="38"/>
      <w:r w:rsidRPr="00874B26">
        <w:rPr>
          <w:rFonts w:ascii="Arial" w:eastAsia="Times New Roman" w:hAnsi="Arial" w:cs="Arial"/>
          <w:color w:val="000000"/>
          <w:sz w:val="20"/>
          <w:szCs w:val="20"/>
        </w:rPr>
        <w:t>c) (revogada);                   </w:t>
      </w:r>
      <w:hyperlink r:id="rId16" w:anchor="art116" w:history="1">
        <w:r w:rsidRPr="00874B26">
          <w:rPr>
            <w:rFonts w:ascii="Arial" w:eastAsia="Times New Roman" w:hAnsi="Arial" w:cs="Arial"/>
            <w:color w:val="0000FF"/>
            <w:sz w:val="20"/>
            <w:szCs w:val="20"/>
            <w:u w:val="single"/>
          </w:rPr>
          <w:t xml:space="preserve">(Redação dada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39" w:name="art4id."/>
      <w:bookmarkEnd w:id="39"/>
      <w:r w:rsidRPr="00874B26">
        <w:rPr>
          <w:rFonts w:ascii="Arial" w:eastAsia="Times New Roman" w:hAnsi="Arial" w:cs="Arial"/>
          <w:color w:val="000000"/>
          <w:sz w:val="20"/>
          <w:szCs w:val="20"/>
        </w:rPr>
        <w:t>d) (revogada);                  </w:t>
      </w:r>
      <w:hyperlink r:id="rId17" w:anchor="art116" w:history="1">
        <w:r w:rsidRPr="00874B26">
          <w:rPr>
            <w:rFonts w:ascii="Arial" w:eastAsia="Times New Roman" w:hAnsi="Arial" w:cs="Arial"/>
            <w:color w:val="0000FF"/>
            <w:sz w:val="20"/>
            <w:szCs w:val="20"/>
            <w:u w:val="single"/>
          </w:rPr>
          <w:t xml:space="preserve">(Redação dada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0" w:name="art4ie."/>
      <w:bookmarkEnd w:id="40"/>
      <w:r w:rsidRPr="00874B26">
        <w:rPr>
          <w:rFonts w:ascii="Arial" w:eastAsia="Times New Roman" w:hAnsi="Arial" w:cs="Arial"/>
          <w:color w:val="000000"/>
          <w:sz w:val="20"/>
          <w:szCs w:val="20"/>
        </w:rPr>
        <w:t>e) (revogada);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18" w:anchor="art116" w:history="1">
        <w:r w:rsidRPr="00874B26">
          <w:rPr>
            <w:rFonts w:ascii="Arial" w:eastAsia="Times New Roman" w:hAnsi="Arial" w:cs="Arial"/>
            <w:color w:val="0000FF"/>
            <w:sz w:val="20"/>
            <w:szCs w:val="20"/>
            <w:u w:val="single"/>
          </w:rPr>
          <w:t>(Redação dada pela Lei nº 12.529, de 2011).</w:t>
        </w:r>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1" w:name="art4if."/>
      <w:bookmarkEnd w:id="41"/>
      <w:r w:rsidRPr="00874B26">
        <w:rPr>
          <w:rFonts w:ascii="Arial" w:eastAsia="Times New Roman" w:hAnsi="Arial" w:cs="Arial"/>
          <w:color w:val="000000"/>
          <w:sz w:val="20"/>
          <w:szCs w:val="20"/>
        </w:rPr>
        <w:t>f) (revogada);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19" w:anchor="art116" w:history="1">
        <w:r w:rsidRPr="00874B26">
          <w:rPr>
            <w:rFonts w:ascii="Arial" w:eastAsia="Times New Roman" w:hAnsi="Arial" w:cs="Arial"/>
            <w:color w:val="0000FF"/>
            <w:sz w:val="20"/>
            <w:szCs w:val="20"/>
            <w:u w:val="single"/>
          </w:rPr>
          <w:t>(Redação dada pela Lei nº 12.529, de 2011).</w:t>
        </w:r>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2" w:name="art4ii."/>
      <w:bookmarkEnd w:id="42"/>
      <w:r w:rsidRPr="00874B26">
        <w:rPr>
          <w:rFonts w:ascii="Arial" w:eastAsia="Times New Roman" w:hAnsi="Arial" w:cs="Arial"/>
          <w:color w:val="000000"/>
          <w:sz w:val="20"/>
          <w:szCs w:val="20"/>
        </w:rPr>
        <w:t>II - formar acordo, convênio, ajuste ou aliança entre ofertantes, visando:</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20" w:anchor="art116" w:history="1">
        <w:r w:rsidRPr="00874B26">
          <w:rPr>
            <w:rFonts w:ascii="Arial" w:eastAsia="Times New Roman" w:hAnsi="Arial" w:cs="Arial"/>
            <w:color w:val="0000FF"/>
            <w:sz w:val="20"/>
            <w:szCs w:val="20"/>
            <w:u w:val="single"/>
          </w:rPr>
          <w:t>(Redação dada pela Lei nº 12.529, de 2011).</w:t>
        </w:r>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3" w:name="art4iia."/>
      <w:bookmarkEnd w:id="43"/>
      <w:r w:rsidRPr="00874B26">
        <w:rPr>
          <w:rFonts w:ascii="Arial" w:eastAsia="Times New Roman" w:hAnsi="Arial" w:cs="Arial"/>
          <w:color w:val="000000"/>
          <w:sz w:val="20"/>
          <w:szCs w:val="20"/>
        </w:rPr>
        <w:t>a) à fixação artificial de preços ou quantidades vendidas ou produzidas;                     </w:t>
      </w:r>
      <w:hyperlink r:id="rId21" w:anchor="art116" w:history="1">
        <w:r w:rsidRPr="00874B26">
          <w:rPr>
            <w:rFonts w:ascii="Arial" w:eastAsia="Times New Roman" w:hAnsi="Arial" w:cs="Arial"/>
            <w:color w:val="0000FF"/>
            <w:sz w:val="20"/>
            <w:szCs w:val="20"/>
            <w:u w:val="single"/>
          </w:rPr>
          <w:t xml:space="preserve">(Redação dada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4" w:name="art4iib."/>
      <w:bookmarkEnd w:id="44"/>
      <w:r w:rsidRPr="00874B26">
        <w:rPr>
          <w:rFonts w:ascii="Arial" w:eastAsia="Times New Roman" w:hAnsi="Arial" w:cs="Arial"/>
          <w:color w:val="000000"/>
          <w:sz w:val="20"/>
          <w:szCs w:val="20"/>
        </w:rPr>
        <w:t>b) ao controle regionalizado do mercado por empresa ou grupo de empresas;</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22" w:anchor="art116" w:history="1">
        <w:r w:rsidRPr="00874B26">
          <w:rPr>
            <w:rFonts w:ascii="Arial" w:eastAsia="Times New Roman" w:hAnsi="Arial" w:cs="Arial"/>
            <w:color w:val="0000FF"/>
            <w:sz w:val="20"/>
            <w:szCs w:val="20"/>
            <w:u w:val="single"/>
          </w:rPr>
          <w:t>(Redação dada pela Lei nº 12.529, de 2011).</w:t>
        </w:r>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5" w:name="art4iic."/>
      <w:bookmarkEnd w:id="45"/>
      <w:r w:rsidRPr="00874B26">
        <w:rPr>
          <w:rFonts w:ascii="Arial" w:eastAsia="Times New Roman" w:hAnsi="Arial" w:cs="Arial"/>
          <w:color w:val="000000"/>
          <w:sz w:val="20"/>
          <w:szCs w:val="20"/>
        </w:rPr>
        <w:t>c) ao controle, em detrimento da concorrência, de rede de distribuição ou de fornecedores.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xml:space="preserve">  </w:t>
      </w:r>
      <w:hyperlink r:id="rId23" w:anchor="art116" w:history="1">
        <w:r w:rsidRPr="00874B26">
          <w:rPr>
            <w:rFonts w:ascii="Arial" w:eastAsia="Times New Roman" w:hAnsi="Arial" w:cs="Arial"/>
            <w:color w:val="0000FF"/>
            <w:sz w:val="20"/>
            <w:szCs w:val="20"/>
            <w:u w:val="single"/>
          </w:rPr>
          <w:t>(Redação dada pela Lei nº 12.529, de 2011).</w:t>
        </w:r>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r w:rsidRPr="00874B26">
        <w:rPr>
          <w:rFonts w:ascii="Arial" w:eastAsia="Times New Roman" w:hAnsi="Arial" w:cs="Arial"/>
          <w:color w:val="000000"/>
          <w:sz w:val="20"/>
          <w:szCs w:val="20"/>
        </w:rPr>
        <w:t xml:space="preserve">Pena - reclusão, de </w:t>
      </w:r>
      <w:proofErr w:type="gramStart"/>
      <w:r w:rsidRPr="00874B26">
        <w:rPr>
          <w:rFonts w:ascii="Arial" w:eastAsia="Times New Roman" w:hAnsi="Arial" w:cs="Arial"/>
          <w:color w:val="000000"/>
          <w:sz w:val="20"/>
          <w:szCs w:val="20"/>
        </w:rPr>
        <w:t>2</w:t>
      </w:r>
      <w:proofErr w:type="gramEnd"/>
      <w:r w:rsidRPr="00874B26">
        <w:rPr>
          <w:rFonts w:ascii="Arial" w:eastAsia="Times New Roman" w:hAnsi="Arial" w:cs="Arial"/>
          <w:color w:val="000000"/>
          <w:sz w:val="20"/>
          <w:szCs w:val="20"/>
        </w:rPr>
        <w:t xml:space="preserve"> (dois) a 5 (cinco) anos e multa.                    </w:t>
      </w:r>
      <w:hyperlink r:id="rId24" w:anchor="art116" w:history="1">
        <w:r w:rsidRPr="00874B26">
          <w:rPr>
            <w:rFonts w:ascii="Arial" w:eastAsia="Times New Roman" w:hAnsi="Arial" w:cs="Arial"/>
            <w:color w:val="0000FF"/>
            <w:sz w:val="20"/>
            <w:szCs w:val="20"/>
            <w:u w:val="single"/>
          </w:rPr>
          <w:t>(Redação dada pela Lei nº 12.529, de 2011).</w:t>
        </w:r>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6" w:name="art4iii."/>
      <w:bookmarkEnd w:id="46"/>
      <w:r w:rsidRPr="00874B26">
        <w:rPr>
          <w:rFonts w:ascii="Arial" w:eastAsia="Times New Roman" w:hAnsi="Arial" w:cs="Arial"/>
          <w:color w:val="000000"/>
          <w:sz w:val="20"/>
          <w:szCs w:val="20"/>
        </w:rPr>
        <w:t>III - (revogado);                  </w:t>
      </w:r>
      <w:hyperlink r:id="rId25" w:anchor="art116" w:history="1">
        <w:r w:rsidRPr="00874B26">
          <w:rPr>
            <w:rFonts w:ascii="Arial" w:eastAsia="Times New Roman" w:hAnsi="Arial" w:cs="Arial"/>
            <w:color w:val="0000FF"/>
            <w:sz w:val="20"/>
            <w:szCs w:val="20"/>
            <w:u w:val="single"/>
          </w:rPr>
          <w:t xml:space="preserve">(Redação dada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7" w:name="art4iv."/>
      <w:bookmarkEnd w:id="47"/>
      <w:r w:rsidRPr="00874B26">
        <w:rPr>
          <w:rFonts w:ascii="Arial" w:eastAsia="Times New Roman" w:hAnsi="Arial" w:cs="Arial"/>
          <w:color w:val="000000"/>
          <w:sz w:val="20"/>
          <w:szCs w:val="20"/>
        </w:rPr>
        <w:t>IV - (revogado);                   </w:t>
      </w:r>
      <w:hyperlink r:id="rId26" w:anchor="art116" w:history="1">
        <w:r w:rsidRPr="00874B26">
          <w:rPr>
            <w:rFonts w:ascii="Arial" w:eastAsia="Times New Roman" w:hAnsi="Arial" w:cs="Arial"/>
            <w:color w:val="0000FF"/>
            <w:sz w:val="20"/>
            <w:szCs w:val="20"/>
            <w:u w:val="single"/>
          </w:rPr>
          <w:t xml:space="preserve">(Redação dada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8" w:name="art4v."/>
      <w:bookmarkEnd w:id="48"/>
      <w:r w:rsidRPr="00874B26">
        <w:rPr>
          <w:rFonts w:ascii="Arial" w:eastAsia="Times New Roman" w:hAnsi="Arial" w:cs="Arial"/>
          <w:color w:val="000000"/>
          <w:sz w:val="20"/>
          <w:szCs w:val="20"/>
        </w:rPr>
        <w:t>V - (revogado);                   </w:t>
      </w:r>
      <w:hyperlink r:id="rId27" w:anchor="art116" w:history="1">
        <w:r w:rsidRPr="00874B26">
          <w:rPr>
            <w:rFonts w:ascii="Arial" w:eastAsia="Times New Roman" w:hAnsi="Arial" w:cs="Arial"/>
            <w:color w:val="0000FF"/>
            <w:sz w:val="20"/>
            <w:szCs w:val="20"/>
            <w:u w:val="single"/>
          </w:rPr>
          <w:t xml:space="preserve">(Redação dada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before="100" w:beforeAutospacing="1" w:after="100" w:afterAutospacing="1" w:line="240" w:lineRule="auto"/>
        <w:ind w:firstLine="525"/>
        <w:rPr>
          <w:rFonts w:ascii="Arial" w:eastAsia="Times New Roman" w:hAnsi="Arial" w:cs="Arial"/>
          <w:color w:val="000000"/>
          <w:sz w:val="20"/>
          <w:szCs w:val="20"/>
        </w:rPr>
      </w:pPr>
      <w:bookmarkStart w:id="49" w:name="art4vi."/>
      <w:bookmarkEnd w:id="49"/>
      <w:r w:rsidRPr="00874B26">
        <w:rPr>
          <w:rFonts w:ascii="Arial" w:eastAsia="Times New Roman" w:hAnsi="Arial" w:cs="Arial"/>
          <w:color w:val="000000"/>
          <w:sz w:val="20"/>
          <w:szCs w:val="20"/>
        </w:rPr>
        <w:t>VI - (revogado);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28" w:anchor="art116" w:history="1">
        <w:r w:rsidRPr="00874B26">
          <w:rPr>
            <w:rFonts w:ascii="Arial" w:eastAsia="Times New Roman" w:hAnsi="Arial" w:cs="Arial"/>
            <w:color w:val="0000FF"/>
            <w:sz w:val="20"/>
            <w:szCs w:val="20"/>
            <w:u w:val="single"/>
          </w:rPr>
          <w:t>(Redação dada pela Lei nº 12.529, de 2011).</w:t>
        </w:r>
      </w:hyperlink>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0" w:name="art4vii.."/>
      <w:bookmarkEnd w:id="50"/>
      <w:r w:rsidRPr="00874B26">
        <w:rPr>
          <w:rFonts w:ascii="Arial" w:eastAsia="Times New Roman" w:hAnsi="Arial" w:cs="Arial"/>
          <w:color w:val="000000"/>
          <w:sz w:val="20"/>
          <w:szCs w:val="20"/>
        </w:rPr>
        <w:t>VII - (revogado).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29" w:anchor="art116" w:history="1">
        <w:r w:rsidRPr="00874B26">
          <w:rPr>
            <w:rFonts w:ascii="Arial" w:eastAsia="Times New Roman" w:hAnsi="Arial" w:cs="Arial"/>
            <w:color w:val="0000FF"/>
            <w:sz w:val="20"/>
            <w:szCs w:val="20"/>
            <w:u w:val="single"/>
          </w:rPr>
          <w:t>(Redação dada pela Lei nº 12.529, de 2011).</w:t>
        </w:r>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51" w:name="art5"/>
      <w:bookmarkEnd w:id="51"/>
      <w:r w:rsidRPr="00874B26">
        <w:rPr>
          <w:rFonts w:ascii="Arial" w:eastAsia="Times New Roman" w:hAnsi="Arial" w:cs="Arial"/>
          <w:strike/>
          <w:color w:val="000000"/>
          <w:sz w:val="20"/>
          <w:szCs w:val="20"/>
        </w:rPr>
        <w:t>Art. 5° Constitui crime da mesma natureza:</w:t>
      </w:r>
      <w:r w:rsidRPr="00874B26">
        <w:rPr>
          <w:rFonts w:ascii="Arial" w:eastAsia="Times New Roman" w:hAnsi="Arial" w:cs="Arial"/>
          <w:color w:val="000000"/>
          <w:sz w:val="20"/>
          <w:szCs w:val="20"/>
        </w:rPr>
        <w:t>                 </w:t>
      </w:r>
      <w:hyperlink r:id="rId30" w:anchor="art127" w:history="1">
        <w:r w:rsidRPr="00874B26">
          <w:rPr>
            <w:rFonts w:ascii="Arial" w:eastAsia="Times New Roman" w:hAnsi="Arial" w:cs="Arial"/>
            <w:color w:val="0000FF"/>
            <w:sz w:val="20"/>
            <w:szCs w:val="20"/>
            <w:u w:val="single"/>
          </w:rPr>
          <w:t xml:space="preserve">(Revogado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52" w:name="art5i"/>
      <w:bookmarkEnd w:id="52"/>
      <w:r w:rsidRPr="00874B26">
        <w:rPr>
          <w:rFonts w:ascii="Arial" w:eastAsia="Times New Roman" w:hAnsi="Arial" w:cs="Arial"/>
          <w:strike/>
          <w:color w:val="000000"/>
          <w:sz w:val="20"/>
          <w:szCs w:val="20"/>
        </w:rPr>
        <w:t>I - exigir exclusividade de propaganda, transmissão ou difusão de publicidade, em detrimento de concorrência; </w:t>
      </w:r>
      <w:r w:rsidRPr="00874B26">
        <w:rPr>
          <w:rFonts w:ascii="Arial" w:eastAsia="Times New Roman" w:hAnsi="Arial" w:cs="Arial"/>
          <w:color w:val="000000"/>
          <w:sz w:val="20"/>
          <w:szCs w:val="20"/>
        </w:rPr>
        <w:t>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31" w:anchor="art127" w:history="1">
        <w:r w:rsidRPr="00874B26">
          <w:rPr>
            <w:rFonts w:ascii="Arial" w:eastAsia="Times New Roman" w:hAnsi="Arial" w:cs="Arial"/>
            <w:color w:val="0000FF"/>
            <w:sz w:val="20"/>
            <w:szCs w:val="20"/>
            <w:u w:val="single"/>
          </w:rPr>
          <w:t>(Revogado pela Lei nº 12.529, de 2011).</w:t>
        </w:r>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53" w:name="art5ii"/>
      <w:bookmarkEnd w:id="53"/>
      <w:r w:rsidRPr="00874B26">
        <w:rPr>
          <w:rFonts w:ascii="Arial" w:eastAsia="Times New Roman" w:hAnsi="Arial" w:cs="Arial"/>
          <w:strike/>
          <w:color w:val="000000"/>
          <w:sz w:val="20"/>
          <w:szCs w:val="20"/>
        </w:rPr>
        <w:t>II - subordinar a venda de bem ou a utilização de serviço à aquisição de outro bem, ou ao uso de determinado serviço; </w:t>
      </w:r>
      <w:r w:rsidRPr="00874B26">
        <w:rPr>
          <w:rFonts w:ascii="Arial" w:eastAsia="Times New Roman" w:hAnsi="Arial" w:cs="Arial"/>
          <w:color w:val="000000"/>
          <w:sz w:val="20"/>
          <w:szCs w:val="20"/>
        </w:rPr>
        <w:t>                      </w:t>
      </w:r>
      <w:hyperlink r:id="rId32" w:anchor="art127" w:history="1">
        <w:r w:rsidRPr="00874B26">
          <w:rPr>
            <w:rFonts w:ascii="Arial" w:eastAsia="Times New Roman" w:hAnsi="Arial" w:cs="Arial"/>
            <w:color w:val="0000FF"/>
            <w:sz w:val="20"/>
            <w:szCs w:val="20"/>
            <w:u w:val="single"/>
          </w:rPr>
          <w:t xml:space="preserve">(Revogado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54" w:name="art5iii"/>
      <w:bookmarkEnd w:id="54"/>
      <w:r w:rsidRPr="00874B26">
        <w:rPr>
          <w:rFonts w:ascii="Arial" w:eastAsia="Times New Roman" w:hAnsi="Arial" w:cs="Arial"/>
          <w:strike/>
          <w:color w:val="000000"/>
          <w:sz w:val="20"/>
          <w:szCs w:val="20"/>
        </w:rPr>
        <w:lastRenderedPageBreak/>
        <w:t>III - sujeitar a venda de bem ou a utilização de serviço à aquisição de quantidade arbitrariamente determinada; </w:t>
      </w:r>
      <w:r w:rsidRPr="00874B26">
        <w:rPr>
          <w:rFonts w:ascii="Arial" w:eastAsia="Times New Roman" w:hAnsi="Arial" w:cs="Arial"/>
          <w:color w:val="000000"/>
          <w:sz w:val="20"/>
          <w:szCs w:val="20"/>
        </w:rPr>
        <w:t>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33" w:anchor="art127" w:history="1">
        <w:r w:rsidRPr="00874B26">
          <w:rPr>
            <w:rFonts w:ascii="Arial" w:eastAsia="Times New Roman" w:hAnsi="Arial" w:cs="Arial"/>
            <w:color w:val="0000FF"/>
            <w:sz w:val="20"/>
            <w:szCs w:val="20"/>
            <w:u w:val="single"/>
          </w:rPr>
          <w:t>(Revogado pela Lei nº 12.529, de 2011).</w:t>
        </w:r>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55" w:name="art5iv"/>
      <w:bookmarkEnd w:id="55"/>
      <w:r w:rsidRPr="00874B26">
        <w:rPr>
          <w:rFonts w:ascii="Arial" w:eastAsia="Times New Roman" w:hAnsi="Arial" w:cs="Arial"/>
          <w:strike/>
          <w:color w:val="000000"/>
          <w:sz w:val="20"/>
          <w:szCs w:val="20"/>
        </w:rPr>
        <w:t>IV - recusar-se, sem justa causa, o diretor, administrador, ou gerente de empresa a prestar à autoridade competente ou prestá-la de modo inexato, informando sobre o custo de produção ou preço de venda. </w:t>
      </w:r>
      <w:r w:rsidRPr="00874B26">
        <w:rPr>
          <w:rFonts w:ascii="Arial" w:eastAsia="Times New Roman" w:hAnsi="Arial" w:cs="Arial"/>
          <w:color w:val="000000"/>
          <w:sz w:val="20"/>
          <w:szCs w:val="20"/>
        </w:rPr>
        <w:t>                       </w:t>
      </w:r>
      <w:hyperlink r:id="rId34" w:anchor="art127" w:history="1">
        <w:r w:rsidRPr="00874B26">
          <w:rPr>
            <w:rFonts w:ascii="Arial" w:eastAsia="Times New Roman" w:hAnsi="Arial" w:cs="Arial"/>
            <w:color w:val="0000FF"/>
            <w:sz w:val="20"/>
            <w:szCs w:val="20"/>
            <w:u w:val="single"/>
          </w:rPr>
          <w:t xml:space="preserve">(Revogado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r w:rsidRPr="00874B26">
        <w:rPr>
          <w:rFonts w:ascii="Arial" w:eastAsia="Times New Roman" w:hAnsi="Arial" w:cs="Arial"/>
          <w:strike/>
          <w:color w:val="000000"/>
          <w:sz w:val="20"/>
          <w:szCs w:val="20"/>
        </w:rPr>
        <w:t xml:space="preserve">Pena - detenção, de </w:t>
      </w:r>
      <w:proofErr w:type="gramStart"/>
      <w:r w:rsidRPr="00874B26">
        <w:rPr>
          <w:rFonts w:ascii="Arial" w:eastAsia="Times New Roman" w:hAnsi="Arial" w:cs="Arial"/>
          <w:strike/>
          <w:color w:val="000000"/>
          <w:sz w:val="20"/>
          <w:szCs w:val="20"/>
        </w:rPr>
        <w:t>2</w:t>
      </w:r>
      <w:proofErr w:type="gramEnd"/>
      <w:r w:rsidRPr="00874B26">
        <w:rPr>
          <w:rFonts w:ascii="Arial" w:eastAsia="Times New Roman" w:hAnsi="Arial" w:cs="Arial"/>
          <w:strike/>
          <w:color w:val="000000"/>
          <w:sz w:val="20"/>
          <w:szCs w:val="20"/>
        </w:rPr>
        <w:t xml:space="preserve"> (dois) a 5 (cinco) anos, ou multa. </w:t>
      </w:r>
      <w:r w:rsidRPr="00874B26">
        <w:rPr>
          <w:rFonts w:ascii="Arial" w:eastAsia="Times New Roman" w:hAnsi="Arial" w:cs="Arial"/>
          <w:color w:val="000000"/>
          <w:sz w:val="20"/>
          <w:szCs w:val="20"/>
        </w:rPr>
        <w:t>                      </w:t>
      </w:r>
      <w:hyperlink r:id="rId35" w:anchor="art127" w:history="1">
        <w:r w:rsidRPr="00874B26">
          <w:rPr>
            <w:rFonts w:ascii="Arial" w:eastAsia="Times New Roman" w:hAnsi="Arial" w:cs="Arial"/>
            <w:color w:val="0000FF"/>
            <w:sz w:val="20"/>
            <w:szCs w:val="20"/>
            <w:u w:val="single"/>
          </w:rPr>
          <w:t>(Revogado pela Lei nº 12.529, de 2011).</w:t>
        </w:r>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56" w:name="art5p"/>
      <w:bookmarkEnd w:id="56"/>
      <w:r w:rsidRPr="00874B26">
        <w:rPr>
          <w:rFonts w:ascii="Arial" w:eastAsia="Times New Roman" w:hAnsi="Arial" w:cs="Arial"/>
          <w:strike/>
          <w:color w:val="000000"/>
          <w:sz w:val="20"/>
          <w:szCs w:val="20"/>
        </w:rPr>
        <w:t>Parágrafo único. A falta de atendimento da exigência da autoridade, no prazo de 10 (dez) dias, que poderá ser convertido em horas em razão da maior ou menor complexidade da matéria ou da dificuldade quanto ao atendimento da exigência, caracteriza a infração prevista no inciso IV. </w:t>
      </w:r>
      <w:r w:rsidRPr="00874B26">
        <w:rPr>
          <w:rFonts w:ascii="Arial" w:eastAsia="Times New Roman" w:hAnsi="Arial" w:cs="Arial"/>
          <w:color w:val="000000"/>
          <w:sz w:val="20"/>
          <w:szCs w:val="20"/>
        </w:rPr>
        <w:t>                   </w:t>
      </w:r>
      <w:hyperlink r:id="rId36" w:anchor="art127" w:history="1">
        <w:r w:rsidRPr="00874B26">
          <w:rPr>
            <w:rFonts w:ascii="Arial" w:eastAsia="Times New Roman" w:hAnsi="Arial" w:cs="Arial"/>
            <w:color w:val="0000FF"/>
            <w:sz w:val="20"/>
            <w:szCs w:val="20"/>
            <w:u w:val="single"/>
          </w:rPr>
          <w:t xml:space="preserve">(Revogado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57" w:name="art6"/>
      <w:bookmarkEnd w:id="57"/>
      <w:r w:rsidRPr="00874B26">
        <w:rPr>
          <w:rFonts w:ascii="Arial" w:eastAsia="Times New Roman" w:hAnsi="Arial" w:cs="Arial"/>
          <w:strike/>
          <w:color w:val="000000"/>
          <w:sz w:val="20"/>
          <w:szCs w:val="20"/>
        </w:rPr>
        <w:t>Art. 6° Constitui crime da mesma natureza:</w:t>
      </w:r>
      <w:r w:rsidRPr="00874B26">
        <w:rPr>
          <w:rFonts w:ascii="Arial" w:eastAsia="Times New Roman" w:hAnsi="Arial" w:cs="Arial"/>
          <w:color w:val="000000"/>
          <w:sz w:val="20"/>
          <w:szCs w:val="20"/>
        </w:rPr>
        <w:t>                      </w:t>
      </w:r>
      <w:hyperlink r:id="rId37" w:anchor="art127" w:history="1">
        <w:r w:rsidRPr="00874B26">
          <w:rPr>
            <w:rFonts w:ascii="Arial" w:eastAsia="Times New Roman" w:hAnsi="Arial" w:cs="Arial"/>
            <w:color w:val="0000FF"/>
            <w:sz w:val="20"/>
            <w:szCs w:val="20"/>
            <w:u w:val="single"/>
          </w:rPr>
          <w:t xml:space="preserve">(Revogado pela Lei nº 12.529, de </w:t>
        </w:r>
        <w:proofErr w:type="gramStart"/>
        <w:r w:rsidRPr="00874B26">
          <w:rPr>
            <w:rFonts w:ascii="Arial" w:eastAsia="Times New Roman" w:hAnsi="Arial" w:cs="Arial"/>
            <w:color w:val="0000FF"/>
            <w:sz w:val="20"/>
            <w:szCs w:val="20"/>
            <w:u w:val="single"/>
          </w:rPr>
          <w:t>2011).</w:t>
        </w:r>
        <w:proofErr w:type="gramEnd"/>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58" w:name="art6i"/>
      <w:bookmarkEnd w:id="58"/>
      <w:r w:rsidRPr="00874B26">
        <w:rPr>
          <w:rFonts w:ascii="Arial" w:eastAsia="Times New Roman" w:hAnsi="Arial" w:cs="Arial"/>
          <w:strike/>
          <w:color w:val="000000"/>
          <w:sz w:val="20"/>
          <w:szCs w:val="20"/>
        </w:rPr>
        <w:t>I - vender ou oferecer à venda mercadoria, ou contratar ou oferecer serviço, por preço superior ao oficialmente tabelado, ao regime legal de controle; </w:t>
      </w:r>
      <w:r w:rsidRPr="00874B26">
        <w:rPr>
          <w:rFonts w:ascii="Arial" w:eastAsia="Times New Roman" w:hAnsi="Arial" w:cs="Arial"/>
          <w:color w:val="000000"/>
          <w:sz w:val="20"/>
          <w:szCs w:val="20"/>
        </w:rPr>
        <w:t>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38" w:anchor="art127" w:history="1">
        <w:r w:rsidRPr="00874B26">
          <w:rPr>
            <w:rFonts w:ascii="Arial" w:eastAsia="Times New Roman" w:hAnsi="Arial" w:cs="Arial"/>
            <w:color w:val="0000FF"/>
            <w:sz w:val="20"/>
            <w:szCs w:val="20"/>
            <w:u w:val="single"/>
          </w:rPr>
          <w:t>(Revogado pela Lei nº 12.529, de 2011).</w:t>
        </w:r>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59" w:name="art6ii"/>
      <w:bookmarkEnd w:id="59"/>
      <w:r w:rsidRPr="00874B26">
        <w:rPr>
          <w:rFonts w:ascii="Arial" w:eastAsia="Times New Roman" w:hAnsi="Arial" w:cs="Arial"/>
          <w:strike/>
          <w:color w:val="000000"/>
          <w:sz w:val="20"/>
          <w:szCs w:val="20"/>
        </w:rPr>
        <w:t>II - aplicar fórmula de reajustamento de preços ou indexação de contrato proibida, ou diversa daquela que for legalmente estabelecida, ou fixada por autoridade competente; </w:t>
      </w:r>
      <w:r w:rsidRPr="00874B26">
        <w:rPr>
          <w:rFonts w:ascii="Arial" w:eastAsia="Times New Roman" w:hAnsi="Arial" w:cs="Arial"/>
          <w:color w:val="000000"/>
          <w:sz w:val="20"/>
          <w:szCs w:val="20"/>
        </w:rPr>
        <w:t>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39" w:anchor="art127" w:history="1">
        <w:r w:rsidRPr="00874B26">
          <w:rPr>
            <w:rFonts w:ascii="Arial" w:eastAsia="Times New Roman" w:hAnsi="Arial" w:cs="Arial"/>
            <w:color w:val="0000FF"/>
            <w:sz w:val="20"/>
            <w:szCs w:val="20"/>
            <w:u w:val="single"/>
          </w:rPr>
          <w:t>(Revogado pela Lei nº 12.529, de 2011).</w:t>
        </w:r>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bookmarkStart w:id="60" w:name="art6iii"/>
      <w:bookmarkEnd w:id="60"/>
      <w:r w:rsidRPr="00874B26">
        <w:rPr>
          <w:rFonts w:ascii="Arial" w:eastAsia="Times New Roman" w:hAnsi="Arial" w:cs="Arial"/>
          <w:strike/>
          <w:color w:val="000000"/>
          <w:sz w:val="20"/>
          <w:szCs w:val="20"/>
        </w:rPr>
        <w:t>III - exigir, cobrar ou receber qualquer vantagem ou importância adicional de preço tabelado, congelado, administrado, fixado ou controlado pelo Poder Público, inclusive por meio da adoção ou de aumento de taxa ou outro percentual, incidente sobre qualquer contratação. </w:t>
      </w:r>
      <w:r w:rsidRPr="00874B26">
        <w:rPr>
          <w:rFonts w:ascii="Arial" w:eastAsia="Times New Roman" w:hAnsi="Arial" w:cs="Arial"/>
          <w:color w:val="000000"/>
          <w:sz w:val="20"/>
          <w:szCs w:val="20"/>
        </w:rPr>
        <w:t>                   </w:t>
      </w:r>
      <w:proofErr w:type="gramStart"/>
      <w:r w:rsidRPr="00874B26">
        <w:rPr>
          <w:rFonts w:ascii="Arial" w:eastAsia="Times New Roman" w:hAnsi="Arial" w:cs="Arial"/>
          <w:color w:val="000000"/>
          <w:sz w:val="20"/>
          <w:szCs w:val="20"/>
        </w:rPr>
        <w:t xml:space="preserve">  </w:t>
      </w:r>
      <w:proofErr w:type="gramEnd"/>
      <w:r w:rsidRPr="00874B26">
        <w:rPr>
          <w:rFonts w:ascii="Arial" w:eastAsia="Times New Roman" w:hAnsi="Arial" w:cs="Arial"/>
          <w:color w:val="000000"/>
          <w:sz w:val="20"/>
          <w:szCs w:val="20"/>
        </w:rPr>
        <w:t>  </w:t>
      </w:r>
      <w:hyperlink r:id="rId40" w:anchor="art127" w:history="1">
        <w:r w:rsidRPr="00874B26">
          <w:rPr>
            <w:rFonts w:ascii="Arial" w:eastAsia="Times New Roman" w:hAnsi="Arial" w:cs="Arial"/>
            <w:color w:val="0000FF"/>
            <w:sz w:val="20"/>
            <w:szCs w:val="20"/>
            <w:u w:val="single"/>
          </w:rPr>
          <w:t>(Revogado pela Lei nº 12.529, de 2011).</w:t>
        </w:r>
      </w:hyperlink>
    </w:p>
    <w:p w:rsidR="00874B26" w:rsidRPr="00874B26" w:rsidRDefault="00874B26" w:rsidP="00874B26">
      <w:pPr>
        <w:spacing w:after="0" w:line="240" w:lineRule="auto"/>
        <w:ind w:firstLine="525"/>
        <w:rPr>
          <w:rFonts w:ascii="Times New Roman" w:eastAsia="Times New Roman" w:hAnsi="Times New Roman" w:cs="Times New Roman"/>
          <w:color w:val="000000"/>
          <w:sz w:val="20"/>
          <w:szCs w:val="20"/>
        </w:rPr>
      </w:pPr>
      <w:r w:rsidRPr="00874B26">
        <w:rPr>
          <w:rFonts w:ascii="Arial" w:eastAsia="Times New Roman" w:hAnsi="Arial" w:cs="Arial"/>
          <w:strike/>
          <w:color w:val="000000"/>
          <w:sz w:val="20"/>
          <w:szCs w:val="20"/>
        </w:rPr>
        <w:t xml:space="preserve">Pena - detenção, de </w:t>
      </w:r>
      <w:proofErr w:type="gramStart"/>
      <w:r w:rsidRPr="00874B26">
        <w:rPr>
          <w:rFonts w:ascii="Arial" w:eastAsia="Times New Roman" w:hAnsi="Arial" w:cs="Arial"/>
          <w:strike/>
          <w:color w:val="000000"/>
          <w:sz w:val="20"/>
          <w:szCs w:val="20"/>
        </w:rPr>
        <w:t>1</w:t>
      </w:r>
      <w:proofErr w:type="gramEnd"/>
      <w:r w:rsidRPr="00874B26">
        <w:rPr>
          <w:rFonts w:ascii="Arial" w:eastAsia="Times New Roman" w:hAnsi="Arial" w:cs="Arial"/>
          <w:strike/>
          <w:color w:val="000000"/>
          <w:sz w:val="20"/>
          <w:szCs w:val="20"/>
        </w:rPr>
        <w:t xml:space="preserve"> (um) a 4 (quatro) anos, ou multa. </w:t>
      </w:r>
      <w:r w:rsidRPr="00874B26">
        <w:rPr>
          <w:rFonts w:ascii="Arial" w:eastAsia="Times New Roman" w:hAnsi="Arial" w:cs="Arial"/>
          <w:color w:val="000000"/>
          <w:sz w:val="20"/>
          <w:szCs w:val="20"/>
        </w:rPr>
        <w:t>                       </w:t>
      </w:r>
      <w:hyperlink r:id="rId41" w:anchor="art127" w:history="1">
        <w:r w:rsidRPr="00874B26">
          <w:rPr>
            <w:rFonts w:ascii="Arial" w:eastAsia="Times New Roman" w:hAnsi="Arial" w:cs="Arial"/>
            <w:color w:val="0000FF"/>
            <w:sz w:val="20"/>
            <w:szCs w:val="20"/>
            <w:u w:val="single"/>
          </w:rPr>
          <w:t>(Revogado pela Lei nº 12.529, de 2011).</w:t>
        </w:r>
      </w:hyperlink>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1" w:name="art7"/>
      <w:bookmarkEnd w:id="61"/>
      <w:r w:rsidRPr="00874B26">
        <w:rPr>
          <w:rFonts w:ascii="Arial" w:eastAsia="Times New Roman" w:hAnsi="Arial" w:cs="Arial"/>
          <w:color w:val="000000"/>
          <w:sz w:val="20"/>
          <w:szCs w:val="20"/>
        </w:rPr>
        <w:t>Art. 7° Constitui crime contra as relações de consumo: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2" w:name="art7i"/>
      <w:bookmarkEnd w:id="62"/>
      <w:r w:rsidRPr="00874B26">
        <w:rPr>
          <w:rFonts w:ascii="Arial" w:eastAsia="Times New Roman" w:hAnsi="Arial" w:cs="Arial"/>
          <w:color w:val="000000"/>
          <w:sz w:val="20"/>
          <w:szCs w:val="20"/>
        </w:rPr>
        <w:t>I - favorecer ou preferir, sem justa causa, comprador ou freguês, ressalvados os sistemas de entrega ao consumo por intermédio de distribuidores ou revendedores;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3" w:name="art7ii"/>
      <w:bookmarkEnd w:id="63"/>
      <w:r w:rsidRPr="00874B26">
        <w:rPr>
          <w:rFonts w:ascii="Arial" w:eastAsia="Times New Roman" w:hAnsi="Arial" w:cs="Arial"/>
          <w:color w:val="000000"/>
          <w:sz w:val="20"/>
          <w:szCs w:val="20"/>
        </w:rPr>
        <w:t>II - vender ou expor à venda mercadoria cuja embalagem, tipo, especificação, peso ou composição esteja em desacordo com as prescrições legais, ou que não corresponda à respectiva classificação oficial;</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4" w:name="art7iii"/>
      <w:bookmarkEnd w:id="64"/>
      <w:r w:rsidRPr="00874B26">
        <w:rPr>
          <w:rFonts w:ascii="Arial" w:eastAsia="Times New Roman" w:hAnsi="Arial" w:cs="Arial"/>
          <w:color w:val="000000"/>
          <w:sz w:val="20"/>
          <w:szCs w:val="20"/>
        </w:rPr>
        <w:t xml:space="preserve">III - misturar gêneros e mercadorias de espécies diferentes, para vendê-los ou expô-los à venda como puros; misturar gêneros e mercadorias de qualidades desiguais para vendê-los ou expô-los à venda por preço estabelecido para </w:t>
      </w:r>
      <w:proofErr w:type="gramStart"/>
      <w:r w:rsidRPr="00874B26">
        <w:rPr>
          <w:rFonts w:ascii="Arial" w:eastAsia="Times New Roman" w:hAnsi="Arial" w:cs="Arial"/>
          <w:color w:val="000000"/>
          <w:sz w:val="20"/>
          <w:szCs w:val="20"/>
        </w:rPr>
        <w:t>os demais mais alto</w:t>
      </w:r>
      <w:proofErr w:type="gramEnd"/>
      <w:r w:rsidRPr="00874B26">
        <w:rPr>
          <w:rFonts w:ascii="Arial" w:eastAsia="Times New Roman" w:hAnsi="Arial" w:cs="Arial"/>
          <w:color w:val="000000"/>
          <w:sz w:val="20"/>
          <w:szCs w:val="20"/>
        </w:rPr>
        <w:t xml:space="preserve"> custo;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5" w:name="art7iv"/>
      <w:bookmarkEnd w:id="65"/>
      <w:r w:rsidRPr="00874B26">
        <w:rPr>
          <w:rFonts w:ascii="Arial" w:eastAsia="Times New Roman" w:hAnsi="Arial" w:cs="Arial"/>
          <w:color w:val="000000"/>
          <w:sz w:val="20"/>
          <w:szCs w:val="20"/>
        </w:rPr>
        <w:t>IV - fraudar preços por meio de:</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6" w:name="art7iva"/>
      <w:bookmarkEnd w:id="66"/>
      <w:r w:rsidRPr="00874B26">
        <w:rPr>
          <w:rFonts w:ascii="Arial" w:eastAsia="Times New Roman" w:hAnsi="Arial" w:cs="Arial"/>
          <w:color w:val="000000"/>
          <w:sz w:val="20"/>
          <w:szCs w:val="20"/>
        </w:rPr>
        <w:t>a) alteração, sem modificação essencial ou de qualidade, de elementos tais como denominação, sinal externo, marca, embalagem, especificação técnica, descrição, volume, peso, pintura ou acabamento de bem ou serviço;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7" w:name="art7ivb"/>
      <w:bookmarkEnd w:id="67"/>
      <w:r w:rsidRPr="00874B26">
        <w:rPr>
          <w:rFonts w:ascii="Arial" w:eastAsia="Times New Roman" w:hAnsi="Arial" w:cs="Arial"/>
          <w:color w:val="000000"/>
          <w:sz w:val="20"/>
          <w:szCs w:val="20"/>
        </w:rPr>
        <w:t>b) divisão em partes de bem ou serviço, habitualmente oferecido à venda em conjunto;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8" w:name="art7ivc"/>
      <w:bookmarkEnd w:id="68"/>
      <w:r w:rsidRPr="00874B26">
        <w:rPr>
          <w:rFonts w:ascii="Arial" w:eastAsia="Times New Roman" w:hAnsi="Arial" w:cs="Arial"/>
          <w:color w:val="000000"/>
          <w:sz w:val="20"/>
          <w:szCs w:val="20"/>
        </w:rPr>
        <w:t>c) junção de bens ou serviços, comumente oferecidos à venda em separado;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9" w:name="art7ivd"/>
      <w:bookmarkEnd w:id="69"/>
      <w:r w:rsidRPr="00874B26">
        <w:rPr>
          <w:rFonts w:ascii="Arial" w:eastAsia="Times New Roman" w:hAnsi="Arial" w:cs="Arial"/>
          <w:color w:val="000000"/>
          <w:sz w:val="20"/>
          <w:szCs w:val="20"/>
        </w:rPr>
        <w:t>d) aviso de inclusão de insumo não empregado na produção do bem ou na prestação dos serviços;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0" w:name="art7v"/>
      <w:bookmarkEnd w:id="70"/>
      <w:r w:rsidRPr="00874B26">
        <w:rPr>
          <w:rFonts w:ascii="Arial" w:eastAsia="Times New Roman" w:hAnsi="Arial" w:cs="Arial"/>
          <w:color w:val="000000"/>
          <w:sz w:val="20"/>
          <w:szCs w:val="20"/>
        </w:rPr>
        <w:t>V - elevar o valor cobrado nas vendas a prazo de bens ou serviços, mediante a exigência de comissão ou de taxa de juros ilegais;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1" w:name="art7vi"/>
      <w:bookmarkEnd w:id="71"/>
      <w:r w:rsidRPr="00874B26">
        <w:rPr>
          <w:rFonts w:ascii="Arial" w:eastAsia="Times New Roman" w:hAnsi="Arial" w:cs="Arial"/>
          <w:color w:val="000000"/>
          <w:sz w:val="20"/>
          <w:szCs w:val="20"/>
        </w:rPr>
        <w:t>VI - sonegar insumos ou bens, recusando-se a vendê-los a quem pretenda comprá-los nas condições publicamente ofertadas, ou retê-los para o fim de especulação;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2" w:name="art7vii"/>
      <w:bookmarkEnd w:id="72"/>
      <w:r w:rsidRPr="00874B26">
        <w:rPr>
          <w:rFonts w:ascii="Arial" w:eastAsia="Times New Roman" w:hAnsi="Arial" w:cs="Arial"/>
          <w:color w:val="000000"/>
          <w:sz w:val="20"/>
          <w:szCs w:val="20"/>
        </w:rPr>
        <w:lastRenderedPageBreak/>
        <w:t>VII - induzir o consumidor ou usuário a erro, por via de indicação ou afirmação falsa ou enganosa sobre a natureza, qualidade do bem ou serviço, utilizando-se de qualquer meio, inclusive a veiculação ou divulgação publicitária;</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3" w:name="art7viii"/>
      <w:bookmarkEnd w:id="73"/>
      <w:r w:rsidRPr="00874B26">
        <w:rPr>
          <w:rFonts w:ascii="Arial" w:eastAsia="Times New Roman" w:hAnsi="Arial" w:cs="Arial"/>
          <w:color w:val="000000"/>
          <w:sz w:val="20"/>
          <w:szCs w:val="20"/>
        </w:rPr>
        <w:t>VIII - destruir, inutilizar ou danificar matéria-prima ou mercadoria, com o fim de provocar alta de preço, em proveito próprio ou de terceiros;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4" w:name="art7ix"/>
      <w:bookmarkEnd w:id="74"/>
      <w:r w:rsidRPr="00874B26">
        <w:rPr>
          <w:rFonts w:ascii="Arial" w:eastAsia="Times New Roman" w:hAnsi="Arial" w:cs="Arial"/>
          <w:color w:val="000000"/>
          <w:sz w:val="20"/>
          <w:szCs w:val="20"/>
        </w:rPr>
        <w:t>IX - vender, ter em depósito para vender ou expor à venda ou, de qualquer forma, entregar matéria-prima ou mercadoria, em condições impróprias ao consumo;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 xml:space="preserve">Pena - detenção, de </w:t>
      </w:r>
      <w:proofErr w:type="gramStart"/>
      <w:r w:rsidRPr="00874B26">
        <w:rPr>
          <w:rFonts w:ascii="Arial" w:eastAsia="Times New Roman" w:hAnsi="Arial" w:cs="Arial"/>
          <w:color w:val="000000"/>
          <w:sz w:val="20"/>
          <w:szCs w:val="20"/>
        </w:rPr>
        <w:t>2</w:t>
      </w:r>
      <w:proofErr w:type="gramEnd"/>
      <w:r w:rsidRPr="00874B26">
        <w:rPr>
          <w:rFonts w:ascii="Arial" w:eastAsia="Times New Roman" w:hAnsi="Arial" w:cs="Arial"/>
          <w:color w:val="000000"/>
          <w:sz w:val="20"/>
          <w:szCs w:val="20"/>
        </w:rPr>
        <w:t xml:space="preserve"> (dois) a 5 (cinco) anos, ou multa.</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5" w:name="art7p"/>
      <w:bookmarkEnd w:id="75"/>
      <w:r w:rsidRPr="00874B26">
        <w:rPr>
          <w:rFonts w:ascii="Arial" w:eastAsia="Times New Roman" w:hAnsi="Arial" w:cs="Arial"/>
          <w:color w:val="000000"/>
          <w:sz w:val="20"/>
          <w:szCs w:val="20"/>
        </w:rPr>
        <w:t>Parágrafo único. Nas hipóteses dos incisos II, III e IX pune-se a modalidade culposa, reduzindo-se a pena e a detenção de 1/3 (um terço) ou a de multa à quinta parte.</w:t>
      </w:r>
    </w:p>
    <w:p w:rsidR="00874B26" w:rsidRPr="00874B26" w:rsidRDefault="00874B26" w:rsidP="00874B26">
      <w:pPr>
        <w:spacing w:before="100" w:beforeAutospacing="1" w:after="100" w:afterAutospacing="1" w:line="240" w:lineRule="auto"/>
        <w:jc w:val="center"/>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CAPÍTULO III</w:t>
      </w:r>
      <w:r w:rsidRPr="00874B26">
        <w:rPr>
          <w:rFonts w:ascii="Arial" w:eastAsia="Times New Roman" w:hAnsi="Arial" w:cs="Arial"/>
          <w:color w:val="000000"/>
          <w:sz w:val="20"/>
          <w:szCs w:val="20"/>
        </w:rPr>
        <w:br/>
        <w:t>Das Multas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6" w:name="art8"/>
      <w:bookmarkEnd w:id="76"/>
      <w:r w:rsidRPr="00874B26">
        <w:rPr>
          <w:rFonts w:ascii="Arial" w:eastAsia="Times New Roman" w:hAnsi="Arial" w:cs="Arial"/>
          <w:color w:val="000000"/>
          <w:sz w:val="20"/>
          <w:szCs w:val="20"/>
        </w:rPr>
        <w:t>Art. 8° Nos crimes definidos nos arts. 1° a 3° desta lei, a pena de multa será fixada entre 10 (dez) e 360 (trezentos e sessenta) dias-multa, conforme seja necessário e suficiente para reprovação e prevenção do crime.</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7" w:name="art8p"/>
      <w:bookmarkEnd w:id="77"/>
      <w:r w:rsidRPr="00874B26">
        <w:rPr>
          <w:rFonts w:ascii="Arial" w:eastAsia="Times New Roman" w:hAnsi="Arial" w:cs="Arial"/>
          <w:color w:val="000000"/>
          <w:sz w:val="20"/>
          <w:szCs w:val="20"/>
        </w:rPr>
        <w:t>Parágrafo único. O dia-multa será fixado pelo juiz em valor não inferior a 14 (quatorze) nem superior a 200 (duzentos) Bônus do Tesouro Nacional BTN.</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8" w:name="art9"/>
      <w:bookmarkEnd w:id="78"/>
      <w:r w:rsidRPr="00874B26">
        <w:rPr>
          <w:rFonts w:ascii="Arial" w:eastAsia="Times New Roman" w:hAnsi="Arial" w:cs="Arial"/>
          <w:color w:val="000000"/>
          <w:sz w:val="20"/>
          <w:szCs w:val="20"/>
        </w:rPr>
        <w:t>Art. 9° A pena de detenção ou reclusão poderá ser convertida em multa de valor equivalente a:</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9" w:name="art9i"/>
      <w:bookmarkEnd w:id="79"/>
      <w:r w:rsidRPr="00874B26">
        <w:rPr>
          <w:rFonts w:ascii="Arial" w:eastAsia="Times New Roman" w:hAnsi="Arial" w:cs="Arial"/>
          <w:color w:val="000000"/>
          <w:sz w:val="20"/>
          <w:szCs w:val="20"/>
        </w:rPr>
        <w:t>I - 200.000 (duzentos mil) até 5.000.000 (cinco milhões) de BTN, nos crimes definidos no art. 4°;</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0" w:name="art9ii"/>
      <w:bookmarkEnd w:id="80"/>
      <w:r w:rsidRPr="00874B26">
        <w:rPr>
          <w:rFonts w:ascii="Arial" w:eastAsia="Times New Roman" w:hAnsi="Arial" w:cs="Arial"/>
          <w:color w:val="000000"/>
          <w:sz w:val="20"/>
          <w:szCs w:val="20"/>
        </w:rPr>
        <w:t>II - 5.000 (cinco mil) até 200.000 (duzentos mil) BTN, nos crimes definidos nos arts. 5° e 6°;</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1" w:name="art9iii"/>
      <w:bookmarkEnd w:id="81"/>
      <w:r w:rsidRPr="00874B26">
        <w:rPr>
          <w:rFonts w:ascii="Arial" w:eastAsia="Times New Roman" w:hAnsi="Arial" w:cs="Arial"/>
          <w:color w:val="000000"/>
          <w:sz w:val="20"/>
          <w:szCs w:val="20"/>
        </w:rPr>
        <w:t>III - 50.000 (</w:t>
      </w:r>
      <w:proofErr w:type="spellStart"/>
      <w:r w:rsidRPr="00874B26">
        <w:rPr>
          <w:rFonts w:ascii="Arial" w:eastAsia="Times New Roman" w:hAnsi="Arial" w:cs="Arial"/>
          <w:color w:val="000000"/>
          <w:sz w:val="20"/>
          <w:szCs w:val="20"/>
        </w:rPr>
        <w:t>cinqüenta</w:t>
      </w:r>
      <w:proofErr w:type="spellEnd"/>
      <w:r w:rsidRPr="00874B26">
        <w:rPr>
          <w:rFonts w:ascii="Arial" w:eastAsia="Times New Roman" w:hAnsi="Arial" w:cs="Arial"/>
          <w:color w:val="000000"/>
          <w:sz w:val="20"/>
          <w:szCs w:val="20"/>
        </w:rPr>
        <w:t xml:space="preserve"> mil) até 1.000.000 (um milhão de BTN), nos crimes definidos no art. 7°.</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2" w:name="art10"/>
      <w:bookmarkEnd w:id="82"/>
      <w:r w:rsidRPr="00874B26">
        <w:rPr>
          <w:rFonts w:ascii="Arial" w:eastAsia="Times New Roman" w:hAnsi="Arial" w:cs="Arial"/>
          <w:color w:val="000000"/>
          <w:sz w:val="20"/>
          <w:szCs w:val="20"/>
        </w:rPr>
        <w:t>Art. 10. Caso o juiz, considerado o ganho ilícito e a situação econômica do réu, verifique a insuficiência ou excessiva onerosidade das penas pecuniárias previstas nesta lei, poderá diminuí-las até a décima parte ou elevá-las ao décuplo.</w:t>
      </w:r>
    </w:p>
    <w:p w:rsidR="00874B26" w:rsidRPr="00874B26" w:rsidRDefault="00874B26" w:rsidP="00874B26">
      <w:pPr>
        <w:spacing w:before="100" w:beforeAutospacing="1" w:after="100" w:afterAutospacing="1" w:line="240" w:lineRule="auto"/>
        <w:jc w:val="center"/>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CAPÍTULO IV</w:t>
      </w:r>
      <w:r w:rsidRPr="00874B26">
        <w:rPr>
          <w:rFonts w:ascii="Arial" w:eastAsia="Times New Roman" w:hAnsi="Arial" w:cs="Arial"/>
          <w:color w:val="000000"/>
          <w:sz w:val="20"/>
          <w:szCs w:val="20"/>
        </w:rPr>
        <w:br/>
        <w:t>Das Disposições Gerais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3" w:name="art11"/>
      <w:bookmarkEnd w:id="83"/>
      <w:r w:rsidRPr="00874B26">
        <w:rPr>
          <w:rFonts w:ascii="Arial" w:eastAsia="Times New Roman" w:hAnsi="Arial" w:cs="Arial"/>
          <w:color w:val="000000"/>
          <w:sz w:val="20"/>
          <w:szCs w:val="20"/>
        </w:rPr>
        <w:t>Art. 11. Quem, de qualquer modo, inclusive por meio de pessoa jurídica, concorre para os crimes definidos nesta lei, incide nas penas a estes cominadas, na medida de sua culpabilidade.</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4" w:name="art11p"/>
      <w:bookmarkEnd w:id="84"/>
      <w:r w:rsidRPr="00874B26">
        <w:rPr>
          <w:rFonts w:ascii="Arial" w:eastAsia="Times New Roman" w:hAnsi="Arial" w:cs="Arial"/>
          <w:color w:val="000000"/>
          <w:sz w:val="20"/>
          <w:szCs w:val="20"/>
        </w:rPr>
        <w:t>Parágrafo único. Quando a venda ao consumidor for efetuada por sistema de entrega ao consumo ou por intermédio de outro em que o preço ao consumidor é estabelecido ou sugerido pelo fabricante ou concedente, o ato por este praticado não alcança o distribuidor ou revendedor.</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5" w:name="art12"/>
      <w:bookmarkEnd w:id="85"/>
      <w:r w:rsidRPr="00874B26">
        <w:rPr>
          <w:rFonts w:ascii="Arial" w:eastAsia="Times New Roman" w:hAnsi="Arial" w:cs="Arial"/>
          <w:color w:val="000000"/>
          <w:sz w:val="20"/>
          <w:szCs w:val="20"/>
        </w:rPr>
        <w:t xml:space="preserve">Art. 12. São circunstâncias que podem agravar de 1/3 (um terço) até a metade as penas previstas nos arts. </w:t>
      </w:r>
      <w:proofErr w:type="gramStart"/>
      <w:r w:rsidRPr="00874B26">
        <w:rPr>
          <w:rFonts w:ascii="Arial" w:eastAsia="Times New Roman" w:hAnsi="Arial" w:cs="Arial"/>
          <w:color w:val="000000"/>
          <w:sz w:val="20"/>
          <w:szCs w:val="20"/>
        </w:rPr>
        <w:t>1°, 2° e 4°</w:t>
      </w:r>
      <w:proofErr w:type="gramEnd"/>
      <w:r w:rsidRPr="00874B26">
        <w:rPr>
          <w:rFonts w:ascii="Arial" w:eastAsia="Times New Roman" w:hAnsi="Arial" w:cs="Arial"/>
          <w:color w:val="000000"/>
          <w:sz w:val="20"/>
          <w:szCs w:val="20"/>
        </w:rPr>
        <w:t xml:space="preserve"> a 7°:</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6" w:name="art12i"/>
      <w:bookmarkEnd w:id="86"/>
      <w:r w:rsidRPr="00874B26">
        <w:rPr>
          <w:rFonts w:ascii="Arial" w:eastAsia="Times New Roman" w:hAnsi="Arial" w:cs="Arial"/>
          <w:color w:val="000000"/>
          <w:sz w:val="20"/>
          <w:szCs w:val="20"/>
        </w:rPr>
        <w:t>I - ocasionar grave dano à coletividade;</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7" w:name="art12ii"/>
      <w:bookmarkEnd w:id="87"/>
      <w:r w:rsidRPr="00874B26">
        <w:rPr>
          <w:rFonts w:ascii="Arial" w:eastAsia="Times New Roman" w:hAnsi="Arial" w:cs="Arial"/>
          <w:color w:val="000000"/>
          <w:sz w:val="20"/>
          <w:szCs w:val="20"/>
        </w:rPr>
        <w:lastRenderedPageBreak/>
        <w:t>II - ser o crime cometido por servidor público no exercício de suas funções;</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8" w:name="art12iii"/>
      <w:bookmarkEnd w:id="88"/>
      <w:r w:rsidRPr="00874B26">
        <w:rPr>
          <w:rFonts w:ascii="Arial" w:eastAsia="Times New Roman" w:hAnsi="Arial" w:cs="Arial"/>
          <w:color w:val="000000"/>
          <w:sz w:val="20"/>
          <w:szCs w:val="20"/>
        </w:rPr>
        <w:t>III - ser o crime praticado em relação à prestação de serviços ou ao comércio de bens essenciais à vida ou à saúde.</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89" w:name="art13"/>
      <w:bookmarkEnd w:id="89"/>
      <w:r w:rsidRPr="00874B26">
        <w:rPr>
          <w:rFonts w:ascii="Arial" w:eastAsia="Times New Roman" w:hAnsi="Arial" w:cs="Arial"/>
          <w:color w:val="000000"/>
          <w:sz w:val="20"/>
          <w:szCs w:val="20"/>
        </w:rPr>
        <w:t>Art. 13. </w:t>
      </w:r>
      <w:hyperlink r:id="rId42" w:history="1">
        <w:r w:rsidRPr="00874B26">
          <w:rPr>
            <w:rFonts w:ascii="Arial" w:eastAsia="Times New Roman" w:hAnsi="Arial" w:cs="Arial"/>
            <w:color w:val="0000FF"/>
            <w:sz w:val="20"/>
            <w:szCs w:val="20"/>
            <w:u w:val="single"/>
          </w:rPr>
          <w:t>(Vetado</w:t>
        </w:r>
        <w:proofErr w:type="gramStart"/>
        <w:r w:rsidRPr="00874B26">
          <w:rPr>
            <w:rFonts w:ascii="Arial" w:eastAsia="Times New Roman" w:hAnsi="Arial" w:cs="Arial"/>
            <w:color w:val="0000FF"/>
            <w:sz w:val="20"/>
            <w:szCs w:val="20"/>
            <w:u w:val="single"/>
          </w:rPr>
          <w:t>).</w:t>
        </w:r>
        <w:proofErr w:type="gramEnd"/>
      </w:hyperlink>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0" w:name="art14"/>
      <w:bookmarkEnd w:id="90"/>
      <w:r w:rsidRPr="00874B26">
        <w:rPr>
          <w:rFonts w:ascii="Arial" w:eastAsia="Times New Roman" w:hAnsi="Arial" w:cs="Arial"/>
          <w:strike/>
          <w:color w:val="000000"/>
          <w:sz w:val="20"/>
          <w:szCs w:val="20"/>
        </w:rPr>
        <w:t xml:space="preserve">Art. 14. Extingue-se a punibilidade dos crimes definidos nos arts. 1° a 3° quando o agente promover o pagamento de tributo ou contribuição </w:t>
      </w:r>
      <w:proofErr w:type="gramStart"/>
      <w:r w:rsidRPr="00874B26">
        <w:rPr>
          <w:rFonts w:ascii="Arial" w:eastAsia="Times New Roman" w:hAnsi="Arial" w:cs="Arial"/>
          <w:strike/>
          <w:color w:val="000000"/>
          <w:sz w:val="20"/>
          <w:szCs w:val="20"/>
        </w:rPr>
        <w:t>social, inclusive acessórios, antes do recebimento da denúncia</w:t>
      </w:r>
      <w:proofErr w:type="gramEnd"/>
      <w:r w:rsidRPr="00874B26">
        <w:rPr>
          <w:rFonts w:ascii="Arial" w:eastAsia="Times New Roman" w:hAnsi="Arial" w:cs="Arial"/>
          <w:strike/>
          <w:color w:val="000000"/>
          <w:sz w:val="20"/>
          <w:szCs w:val="20"/>
        </w:rPr>
        <w:t>.</w:t>
      </w:r>
      <w:r w:rsidRPr="00874B26">
        <w:rPr>
          <w:rFonts w:ascii="Arial" w:eastAsia="Times New Roman" w:hAnsi="Arial" w:cs="Arial"/>
          <w:color w:val="000000"/>
          <w:sz w:val="20"/>
          <w:szCs w:val="20"/>
        </w:rPr>
        <w:t>                  </w:t>
      </w:r>
      <w:hyperlink r:id="rId43" w:anchor="art98" w:history="1">
        <w:r w:rsidRPr="00874B26">
          <w:rPr>
            <w:rFonts w:ascii="Arial" w:eastAsia="Times New Roman" w:hAnsi="Arial" w:cs="Arial"/>
            <w:color w:val="0000FF"/>
            <w:sz w:val="20"/>
            <w:szCs w:val="20"/>
            <w:u w:val="single"/>
          </w:rPr>
          <w:t>(Revogado pela Lei nº 8.383, de 30.12.1991)</w:t>
        </w:r>
      </w:hyperlink>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91" w:name="art15"/>
      <w:bookmarkEnd w:id="91"/>
      <w:r w:rsidRPr="00874B26">
        <w:rPr>
          <w:rFonts w:ascii="Arial" w:eastAsia="Times New Roman" w:hAnsi="Arial" w:cs="Arial"/>
          <w:color w:val="000000"/>
          <w:sz w:val="20"/>
          <w:szCs w:val="20"/>
        </w:rPr>
        <w:t xml:space="preserve">Art. 15. Os crimes previstos nesta lei são de ação penal pública, </w:t>
      </w:r>
      <w:proofErr w:type="spellStart"/>
      <w:r w:rsidRPr="00874B26">
        <w:rPr>
          <w:rFonts w:ascii="Arial" w:eastAsia="Times New Roman" w:hAnsi="Arial" w:cs="Arial"/>
          <w:color w:val="000000"/>
          <w:sz w:val="20"/>
          <w:szCs w:val="20"/>
        </w:rPr>
        <w:t>aplicando-se-lhes</w:t>
      </w:r>
      <w:proofErr w:type="spellEnd"/>
      <w:r w:rsidRPr="00874B26">
        <w:rPr>
          <w:rFonts w:ascii="Arial" w:eastAsia="Times New Roman" w:hAnsi="Arial" w:cs="Arial"/>
          <w:color w:val="000000"/>
          <w:sz w:val="20"/>
          <w:szCs w:val="20"/>
        </w:rPr>
        <w:t xml:space="preserve"> o disposto no </w:t>
      </w:r>
      <w:hyperlink r:id="rId44" w:anchor="art100" w:history="1">
        <w:r w:rsidRPr="00874B26">
          <w:rPr>
            <w:rFonts w:ascii="Arial" w:eastAsia="Times New Roman" w:hAnsi="Arial" w:cs="Arial"/>
            <w:color w:val="0000FF"/>
            <w:sz w:val="20"/>
            <w:szCs w:val="20"/>
            <w:u w:val="single"/>
          </w:rPr>
          <w:t xml:space="preserve">art. 100 do Decreto-Lei n° 2.848, de </w:t>
        </w:r>
        <w:proofErr w:type="gramStart"/>
        <w:r w:rsidRPr="00874B26">
          <w:rPr>
            <w:rFonts w:ascii="Arial" w:eastAsia="Times New Roman" w:hAnsi="Arial" w:cs="Arial"/>
            <w:color w:val="0000FF"/>
            <w:sz w:val="20"/>
            <w:szCs w:val="20"/>
            <w:u w:val="single"/>
          </w:rPr>
          <w:t>7</w:t>
        </w:r>
        <w:proofErr w:type="gramEnd"/>
        <w:r w:rsidRPr="00874B26">
          <w:rPr>
            <w:rFonts w:ascii="Arial" w:eastAsia="Times New Roman" w:hAnsi="Arial" w:cs="Arial"/>
            <w:color w:val="0000FF"/>
            <w:sz w:val="20"/>
            <w:szCs w:val="20"/>
            <w:u w:val="single"/>
          </w:rPr>
          <w:t xml:space="preserve"> de dezembro de 1940 - Código Penal.</w:t>
        </w:r>
      </w:hyperlink>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92" w:name="art16"/>
      <w:bookmarkEnd w:id="92"/>
      <w:r w:rsidRPr="00874B26">
        <w:rPr>
          <w:rFonts w:ascii="Arial" w:eastAsia="Times New Roman" w:hAnsi="Arial" w:cs="Arial"/>
          <w:color w:val="000000"/>
          <w:sz w:val="20"/>
          <w:szCs w:val="20"/>
        </w:rPr>
        <w:t>Art. 16. Qualquer pessoa poderá provocar a iniciativa do Ministério Público nos crimes descritos nesta lei, fornecendo-lhe por escrito informações sobre o fato e a autoria, bem como indicando o tempo, o lugar e os elementos de convicção.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3" w:name="art16p"/>
      <w:bookmarkEnd w:id="93"/>
      <w:r w:rsidRPr="00874B26">
        <w:rPr>
          <w:rFonts w:ascii="Arial" w:eastAsia="Times New Roman" w:hAnsi="Arial" w:cs="Arial"/>
          <w:color w:val="000000"/>
          <w:sz w:val="24"/>
          <w:szCs w:val="24"/>
        </w:rPr>
        <w:t xml:space="preserve">Parágrafo único. Nos crimes previstos nesta Lei, cometidos em quadrilha ou </w:t>
      </w:r>
      <w:proofErr w:type="spellStart"/>
      <w:proofErr w:type="gramStart"/>
      <w:r w:rsidRPr="00874B26">
        <w:rPr>
          <w:rFonts w:ascii="Arial" w:eastAsia="Times New Roman" w:hAnsi="Arial" w:cs="Arial"/>
          <w:color w:val="000000"/>
          <w:sz w:val="24"/>
          <w:szCs w:val="24"/>
        </w:rPr>
        <w:t>co-autoria</w:t>
      </w:r>
      <w:proofErr w:type="spellEnd"/>
      <w:proofErr w:type="gramEnd"/>
      <w:r w:rsidRPr="00874B26">
        <w:rPr>
          <w:rFonts w:ascii="Arial" w:eastAsia="Times New Roman" w:hAnsi="Arial" w:cs="Arial"/>
          <w:color w:val="000000"/>
          <w:sz w:val="24"/>
          <w:szCs w:val="24"/>
        </w:rPr>
        <w:t xml:space="preserve">, o </w:t>
      </w:r>
      <w:proofErr w:type="spellStart"/>
      <w:r w:rsidRPr="00874B26">
        <w:rPr>
          <w:rFonts w:ascii="Arial" w:eastAsia="Times New Roman" w:hAnsi="Arial" w:cs="Arial"/>
          <w:color w:val="000000"/>
          <w:sz w:val="24"/>
          <w:szCs w:val="24"/>
        </w:rPr>
        <w:t>co-autor</w:t>
      </w:r>
      <w:proofErr w:type="spellEnd"/>
      <w:r w:rsidRPr="00874B26">
        <w:rPr>
          <w:rFonts w:ascii="Arial" w:eastAsia="Times New Roman" w:hAnsi="Arial" w:cs="Arial"/>
          <w:color w:val="000000"/>
          <w:sz w:val="24"/>
          <w:szCs w:val="24"/>
        </w:rPr>
        <w:t xml:space="preserve"> ou partícipe que através de confissão espontânea revelar à autoridade policial ou judicial toda a trama delituosa terá a sua pena reduzida de um a dois terços.                        </w:t>
      </w:r>
      <w:hyperlink r:id="rId45" w:anchor="art2" w:history="1">
        <w:r w:rsidRPr="00874B26">
          <w:rPr>
            <w:rFonts w:ascii="Arial" w:eastAsia="Times New Roman" w:hAnsi="Arial" w:cs="Arial"/>
            <w:color w:val="0000FF"/>
            <w:sz w:val="24"/>
            <w:szCs w:val="24"/>
            <w:u w:val="single"/>
          </w:rPr>
          <w:t>(Parágrafo incluído pela Lei nº 9.080, de 19.7.1995)</w:t>
        </w:r>
      </w:hyperlink>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94" w:name="art17"/>
      <w:bookmarkEnd w:id="94"/>
      <w:r w:rsidRPr="00874B26">
        <w:rPr>
          <w:rFonts w:ascii="Arial" w:eastAsia="Times New Roman" w:hAnsi="Arial" w:cs="Arial"/>
          <w:color w:val="000000"/>
          <w:sz w:val="20"/>
          <w:szCs w:val="20"/>
        </w:rPr>
        <w:t>Art. 17. Compete ao Departamento Nacional de Abastecimento e Preços, quando e se necessário, providenciar a desapropriação de estoques, a fim de evitar crise no mercado ou colapso no abastecimento.</w:t>
      </w:r>
    </w:p>
    <w:p w:rsidR="00874B26" w:rsidRPr="00874B26" w:rsidRDefault="00874B26" w:rsidP="00874B26">
      <w:pPr>
        <w:spacing w:before="300" w:after="300" w:line="240" w:lineRule="auto"/>
        <w:ind w:firstLine="525"/>
        <w:rPr>
          <w:rFonts w:ascii="Times New Roman" w:eastAsia="Times New Roman" w:hAnsi="Times New Roman" w:cs="Times New Roman"/>
          <w:color w:val="000000"/>
          <w:sz w:val="27"/>
          <w:szCs w:val="27"/>
        </w:rPr>
      </w:pPr>
      <w:bookmarkStart w:id="95" w:name="art18"/>
      <w:bookmarkEnd w:id="95"/>
      <w:r w:rsidRPr="00874B26">
        <w:rPr>
          <w:rFonts w:ascii="Arial" w:eastAsia="Times New Roman" w:hAnsi="Arial" w:cs="Arial"/>
          <w:strike/>
          <w:color w:val="000000"/>
          <w:sz w:val="20"/>
          <w:szCs w:val="20"/>
        </w:rPr>
        <w:t>Art. 18. Fica acrescentado ao </w:t>
      </w:r>
      <w:hyperlink r:id="rId46" w:anchor="tituloii.capituloiii" w:history="1">
        <w:r w:rsidRPr="00874B26">
          <w:rPr>
            <w:rFonts w:ascii="Arial" w:eastAsia="Times New Roman" w:hAnsi="Arial" w:cs="Arial"/>
            <w:strike/>
            <w:color w:val="0000FF"/>
            <w:sz w:val="20"/>
            <w:szCs w:val="20"/>
            <w:u w:val="single"/>
          </w:rPr>
          <w:t xml:space="preserve">Capítulo III do Título II do Decreto-Lei n° 2.848, de </w:t>
        </w:r>
        <w:proofErr w:type="gramStart"/>
        <w:r w:rsidRPr="00874B26">
          <w:rPr>
            <w:rFonts w:ascii="Arial" w:eastAsia="Times New Roman" w:hAnsi="Arial" w:cs="Arial"/>
            <w:strike/>
            <w:color w:val="0000FF"/>
            <w:sz w:val="20"/>
            <w:szCs w:val="20"/>
            <w:u w:val="single"/>
          </w:rPr>
          <w:t>7</w:t>
        </w:r>
        <w:proofErr w:type="gramEnd"/>
        <w:r w:rsidRPr="00874B26">
          <w:rPr>
            <w:rFonts w:ascii="Arial" w:eastAsia="Times New Roman" w:hAnsi="Arial" w:cs="Arial"/>
            <w:strike/>
            <w:color w:val="0000FF"/>
            <w:sz w:val="20"/>
            <w:szCs w:val="20"/>
            <w:u w:val="single"/>
          </w:rPr>
          <w:t xml:space="preserve"> de dezembro de 1940 - Código Penal,</w:t>
        </w:r>
      </w:hyperlink>
      <w:r w:rsidRPr="00874B26">
        <w:rPr>
          <w:rFonts w:ascii="Arial" w:eastAsia="Times New Roman" w:hAnsi="Arial" w:cs="Arial"/>
          <w:strike/>
          <w:color w:val="000000"/>
          <w:sz w:val="20"/>
          <w:szCs w:val="20"/>
        </w:rPr>
        <w:t xml:space="preserve"> um artigo com parágrafo único, após o art. 162, renumerando-se os </w:t>
      </w:r>
      <w:proofErr w:type="spellStart"/>
      <w:r w:rsidRPr="00874B26">
        <w:rPr>
          <w:rFonts w:ascii="Arial" w:eastAsia="Times New Roman" w:hAnsi="Arial" w:cs="Arial"/>
          <w:strike/>
          <w:color w:val="000000"/>
          <w:sz w:val="20"/>
          <w:szCs w:val="20"/>
        </w:rPr>
        <w:t>subseqüentes</w:t>
      </w:r>
      <w:proofErr w:type="spellEnd"/>
      <w:r w:rsidRPr="00874B26">
        <w:rPr>
          <w:rFonts w:ascii="Arial" w:eastAsia="Times New Roman" w:hAnsi="Arial" w:cs="Arial"/>
          <w:strike/>
          <w:color w:val="000000"/>
          <w:sz w:val="20"/>
          <w:szCs w:val="20"/>
        </w:rPr>
        <w:t>, com a seguinte redação</w:t>
      </w:r>
      <w:r w:rsidRPr="00874B26">
        <w:rPr>
          <w:rFonts w:ascii="Arial" w:eastAsia="Times New Roman" w:hAnsi="Arial" w:cs="Arial"/>
          <w:color w:val="000000"/>
          <w:sz w:val="20"/>
          <w:szCs w:val="20"/>
        </w:rPr>
        <w:t>:                       </w:t>
      </w:r>
      <w:hyperlink r:id="rId47" w:anchor="art6" w:history="1">
        <w:r w:rsidRPr="00874B26">
          <w:rPr>
            <w:rFonts w:ascii="Arial" w:eastAsia="Times New Roman" w:hAnsi="Arial" w:cs="Arial"/>
            <w:color w:val="0000FF"/>
            <w:sz w:val="20"/>
            <w:szCs w:val="20"/>
            <w:u w:val="single"/>
          </w:rPr>
          <w:t>(Revogado pela Lei nº 8.176, de 8.2.1991)</w:t>
        </w:r>
      </w:hyperlink>
    </w:p>
    <w:p w:rsidR="00874B26" w:rsidRPr="00874B26" w:rsidRDefault="00874B26" w:rsidP="00874B26">
      <w:pPr>
        <w:spacing w:before="300" w:after="300" w:line="240" w:lineRule="auto"/>
        <w:rPr>
          <w:rFonts w:ascii="Times New Roman" w:eastAsia="Times New Roman" w:hAnsi="Times New Roman" w:cs="Times New Roman"/>
          <w:color w:val="000000"/>
          <w:sz w:val="27"/>
          <w:szCs w:val="27"/>
        </w:rPr>
      </w:pPr>
      <w:r w:rsidRPr="00874B26">
        <w:rPr>
          <w:rFonts w:ascii="Arial" w:eastAsia="Times New Roman" w:hAnsi="Arial" w:cs="Arial"/>
          <w:color w:val="000000"/>
          <w:sz w:val="20"/>
          <w:szCs w:val="20"/>
        </w:rPr>
        <w:t>        </w:t>
      </w:r>
      <w:r w:rsidRPr="00874B26">
        <w:rPr>
          <w:rFonts w:ascii="Arial" w:eastAsia="Times New Roman" w:hAnsi="Arial" w:cs="Arial"/>
          <w:strike/>
          <w:color w:val="000000"/>
          <w:sz w:val="20"/>
          <w:szCs w:val="20"/>
        </w:rPr>
        <w:t>"Art. 163. Produzir ou explorar bens definidos como pertencentes à União, sem autorização legal ou em desacordo com as obrigações impostas pelo título autorizativo.</w:t>
      </w:r>
      <w:r w:rsidRPr="00874B26">
        <w:rPr>
          <w:rFonts w:ascii="Arial" w:eastAsia="Times New Roman" w:hAnsi="Arial" w:cs="Arial"/>
          <w:strike/>
          <w:color w:val="000000"/>
          <w:sz w:val="20"/>
          <w:szCs w:val="20"/>
        </w:rPr>
        <w:br/>
      </w:r>
      <w:r w:rsidRPr="00874B26">
        <w:rPr>
          <w:rFonts w:ascii="Arial" w:eastAsia="Times New Roman" w:hAnsi="Arial" w:cs="Arial"/>
          <w:color w:val="000000"/>
          <w:sz w:val="20"/>
          <w:szCs w:val="20"/>
        </w:rPr>
        <w:t>        </w:t>
      </w:r>
      <w:r w:rsidRPr="00874B26">
        <w:rPr>
          <w:rFonts w:ascii="Arial" w:eastAsia="Times New Roman" w:hAnsi="Arial" w:cs="Arial"/>
          <w:strike/>
          <w:color w:val="000000"/>
          <w:sz w:val="20"/>
          <w:szCs w:val="20"/>
        </w:rPr>
        <w:t xml:space="preserve">Pena - detenção, de </w:t>
      </w:r>
      <w:proofErr w:type="gramStart"/>
      <w:r w:rsidRPr="00874B26">
        <w:rPr>
          <w:rFonts w:ascii="Arial" w:eastAsia="Times New Roman" w:hAnsi="Arial" w:cs="Arial"/>
          <w:strike/>
          <w:color w:val="000000"/>
          <w:sz w:val="20"/>
          <w:szCs w:val="20"/>
        </w:rPr>
        <w:t>1</w:t>
      </w:r>
      <w:proofErr w:type="gramEnd"/>
      <w:r w:rsidRPr="00874B26">
        <w:rPr>
          <w:rFonts w:ascii="Arial" w:eastAsia="Times New Roman" w:hAnsi="Arial" w:cs="Arial"/>
          <w:strike/>
          <w:color w:val="000000"/>
          <w:sz w:val="20"/>
          <w:szCs w:val="20"/>
        </w:rPr>
        <w:t xml:space="preserve"> (um) a 4 (quatro) anos, e multa.</w:t>
      </w:r>
      <w:r w:rsidRPr="00874B26">
        <w:rPr>
          <w:rFonts w:ascii="Arial" w:eastAsia="Times New Roman" w:hAnsi="Arial" w:cs="Arial"/>
          <w:strike/>
          <w:color w:val="000000"/>
          <w:sz w:val="20"/>
          <w:szCs w:val="20"/>
        </w:rPr>
        <w:br/>
      </w:r>
      <w:r w:rsidRPr="00874B26">
        <w:rPr>
          <w:rFonts w:ascii="Arial" w:eastAsia="Times New Roman" w:hAnsi="Arial" w:cs="Arial"/>
          <w:color w:val="000000"/>
          <w:sz w:val="20"/>
          <w:szCs w:val="20"/>
        </w:rPr>
        <w:t>        </w:t>
      </w:r>
      <w:r w:rsidRPr="00874B26">
        <w:rPr>
          <w:rFonts w:ascii="Arial" w:eastAsia="Times New Roman" w:hAnsi="Arial" w:cs="Arial"/>
          <w:strike/>
          <w:color w:val="000000"/>
          <w:sz w:val="20"/>
          <w:szCs w:val="20"/>
        </w:rPr>
        <w:t>Parágrafo único. Incorre na mesma pena aquele que adquirir, transportar, industrializar, tiver consigo, consumir ou comercializar produtos ou matéria-prima, obtidos na forma prevista no caput.</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96" w:name="art19"/>
      <w:bookmarkEnd w:id="96"/>
      <w:r w:rsidRPr="00874B26">
        <w:rPr>
          <w:rFonts w:ascii="Arial" w:eastAsia="Times New Roman" w:hAnsi="Arial" w:cs="Arial"/>
          <w:color w:val="000000"/>
          <w:sz w:val="20"/>
          <w:szCs w:val="20"/>
        </w:rPr>
        <w:t>Art. 19. O caput do </w:t>
      </w:r>
      <w:hyperlink r:id="rId48" w:anchor="art172" w:history="1">
        <w:r w:rsidRPr="00874B26">
          <w:rPr>
            <w:rFonts w:ascii="Arial" w:eastAsia="Times New Roman" w:hAnsi="Arial" w:cs="Arial"/>
            <w:color w:val="0000FF"/>
            <w:sz w:val="20"/>
            <w:szCs w:val="20"/>
            <w:u w:val="single"/>
          </w:rPr>
          <w:t xml:space="preserve">art. 172 do Decreto-Lei n° 2.848, de </w:t>
        </w:r>
        <w:proofErr w:type="gramStart"/>
        <w:r w:rsidRPr="00874B26">
          <w:rPr>
            <w:rFonts w:ascii="Arial" w:eastAsia="Times New Roman" w:hAnsi="Arial" w:cs="Arial"/>
            <w:color w:val="0000FF"/>
            <w:sz w:val="20"/>
            <w:szCs w:val="20"/>
            <w:u w:val="single"/>
          </w:rPr>
          <w:t>7</w:t>
        </w:r>
        <w:proofErr w:type="gramEnd"/>
        <w:r w:rsidRPr="00874B26">
          <w:rPr>
            <w:rFonts w:ascii="Arial" w:eastAsia="Times New Roman" w:hAnsi="Arial" w:cs="Arial"/>
            <w:color w:val="0000FF"/>
            <w:sz w:val="20"/>
            <w:szCs w:val="20"/>
            <w:u w:val="single"/>
          </w:rPr>
          <w:t xml:space="preserve"> de dezembro de 1940</w:t>
        </w:r>
      </w:hyperlink>
      <w:r w:rsidRPr="00874B26">
        <w:rPr>
          <w:rFonts w:ascii="Arial" w:eastAsia="Times New Roman" w:hAnsi="Arial" w:cs="Arial"/>
          <w:color w:val="000000"/>
          <w:sz w:val="20"/>
          <w:szCs w:val="20"/>
        </w:rPr>
        <w:t> - Código Penal, passa a ter a seguinte redação:</w:t>
      </w:r>
    </w:p>
    <w:p w:rsidR="00874B26" w:rsidRPr="00874B26" w:rsidRDefault="00874B26" w:rsidP="00874B26">
      <w:pPr>
        <w:spacing w:beforeAutospacing="1" w:after="100" w:afterAutospacing="1" w:line="240" w:lineRule="auto"/>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 xml:space="preserve">"Art. 172. Emitir </w:t>
      </w:r>
      <w:proofErr w:type="gramStart"/>
      <w:r w:rsidRPr="00874B26">
        <w:rPr>
          <w:rFonts w:ascii="Arial" w:eastAsia="Times New Roman" w:hAnsi="Arial" w:cs="Arial"/>
          <w:color w:val="000000"/>
          <w:sz w:val="20"/>
          <w:szCs w:val="20"/>
        </w:rPr>
        <w:t>fatura,</w:t>
      </w:r>
      <w:proofErr w:type="gramEnd"/>
      <w:r w:rsidRPr="00874B26">
        <w:rPr>
          <w:rFonts w:ascii="Arial" w:eastAsia="Times New Roman" w:hAnsi="Arial" w:cs="Arial"/>
          <w:color w:val="000000"/>
          <w:sz w:val="20"/>
          <w:szCs w:val="20"/>
        </w:rPr>
        <w:t xml:space="preserve"> duplicata ou nota de venda que não corresponda à mercadoria vendida, em quantidade ou qualidade, ou ao serviço prestado.</w:t>
      </w:r>
    </w:p>
    <w:p w:rsidR="00874B26" w:rsidRPr="00874B26" w:rsidRDefault="00874B26" w:rsidP="00874B26">
      <w:pPr>
        <w:spacing w:before="100" w:beforeAutospacing="1" w:after="100" w:afterAutospacing="1" w:line="240" w:lineRule="auto"/>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 xml:space="preserve">Pena - detenção, de </w:t>
      </w:r>
      <w:proofErr w:type="gramStart"/>
      <w:r w:rsidRPr="00874B26">
        <w:rPr>
          <w:rFonts w:ascii="Arial" w:eastAsia="Times New Roman" w:hAnsi="Arial" w:cs="Arial"/>
          <w:color w:val="000000"/>
          <w:sz w:val="20"/>
          <w:szCs w:val="20"/>
        </w:rPr>
        <w:t>2</w:t>
      </w:r>
      <w:proofErr w:type="gramEnd"/>
      <w:r w:rsidRPr="00874B26">
        <w:rPr>
          <w:rFonts w:ascii="Arial" w:eastAsia="Times New Roman" w:hAnsi="Arial" w:cs="Arial"/>
          <w:color w:val="000000"/>
          <w:sz w:val="20"/>
          <w:szCs w:val="20"/>
        </w:rPr>
        <w:t xml:space="preserve"> (dois) a 4 (quatro) anos, e multa".</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97" w:name="art20"/>
      <w:bookmarkEnd w:id="97"/>
      <w:r w:rsidRPr="00874B26">
        <w:rPr>
          <w:rFonts w:ascii="Arial" w:eastAsia="Times New Roman" w:hAnsi="Arial" w:cs="Arial"/>
          <w:color w:val="000000"/>
          <w:sz w:val="20"/>
          <w:szCs w:val="20"/>
        </w:rPr>
        <w:t>Art. 20. </w:t>
      </w:r>
      <w:hyperlink r:id="rId49" w:anchor="art316%C2%A71" w:history="1">
        <w:r w:rsidRPr="00874B26">
          <w:rPr>
            <w:rFonts w:ascii="Arial" w:eastAsia="Times New Roman" w:hAnsi="Arial" w:cs="Arial"/>
            <w:color w:val="0000FF"/>
            <w:sz w:val="20"/>
            <w:szCs w:val="20"/>
            <w:u w:val="single"/>
          </w:rPr>
          <w:t xml:space="preserve">O § 1° do art. 316 do Decreto-Lei n° 2 848, de </w:t>
        </w:r>
        <w:proofErr w:type="gramStart"/>
        <w:r w:rsidRPr="00874B26">
          <w:rPr>
            <w:rFonts w:ascii="Arial" w:eastAsia="Times New Roman" w:hAnsi="Arial" w:cs="Arial"/>
            <w:color w:val="0000FF"/>
            <w:sz w:val="20"/>
            <w:szCs w:val="20"/>
            <w:u w:val="single"/>
          </w:rPr>
          <w:t>7</w:t>
        </w:r>
        <w:proofErr w:type="gramEnd"/>
        <w:r w:rsidRPr="00874B26">
          <w:rPr>
            <w:rFonts w:ascii="Arial" w:eastAsia="Times New Roman" w:hAnsi="Arial" w:cs="Arial"/>
            <w:color w:val="0000FF"/>
            <w:sz w:val="20"/>
            <w:szCs w:val="20"/>
            <w:u w:val="single"/>
          </w:rPr>
          <w:t xml:space="preserve"> de dezembro de 1940</w:t>
        </w:r>
      </w:hyperlink>
      <w:r w:rsidRPr="00874B26">
        <w:rPr>
          <w:rFonts w:ascii="Arial" w:eastAsia="Times New Roman" w:hAnsi="Arial" w:cs="Arial"/>
          <w:color w:val="000000"/>
          <w:sz w:val="20"/>
          <w:szCs w:val="20"/>
        </w:rPr>
        <w:t> Código Penal, passa a ter a seguinte redação:</w:t>
      </w:r>
    </w:p>
    <w:p w:rsidR="00874B26" w:rsidRPr="00874B26" w:rsidRDefault="00874B26" w:rsidP="00874B26">
      <w:pPr>
        <w:spacing w:beforeAutospacing="1" w:after="100" w:afterAutospacing="1" w:line="240" w:lineRule="auto"/>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"Art. 316</w:t>
      </w:r>
      <w:proofErr w:type="gramStart"/>
      <w:r w:rsidRPr="00874B26">
        <w:rPr>
          <w:rFonts w:ascii="Arial" w:eastAsia="Times New Roman" w:hAnsi="Arial" w:cs="Arial"/>
          <w:color w:val="000000"/>
          <w:sz w:val="20"/>
          <w:szCs w:val="20"/>
        </w:rPr>
        <w:t>. ...</w:t>
      </w:r>
      <w:proofErr w:type="gramEnd"/>
      <w:r w:rsidRPr="00874B26">
        <w:rPr>
          <w:rFonts w:ascii="Arial" w:eastAsia="Times New Roman" w:hAnsi="Arial" w:cs="Arial"/>
          <w:color w:val="000000"/>
          <w:sz w:val="20"/>
          <w:szCs w:val="20"/>
        </w:rPr>
        <w:t>.........................................................</w:t>
      </w:r>
    </w:p>
    <w:p w:rsidR="00874B26" w:rsidRPr="00874B26" w:rsidRDefault="00874B26" w:rsidP="00874B26">
      <w:pPr>
        <w:spacing w:before="100" w:beforeAutospacing="1" w:after="100" w:afterAutospacing="1" w:line="240" w:lineRule="auto"/>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 xml:space="preserve">§ 1° Se o funcionário exige tributo ou contribuição social que sabe ou deveria saber indevido, ou, quando devido, emprega na </w:t>
      </w:r>
      <w:proofErr w:type="gramStart"/>
      <w:r w:rsidRPr="00874B26">
        <w:rPr>
          <w:rFonts w:ascii="Arial" w:eastAsia="Times New Roman" w:hAnsi="Arial" w:cs="Arial"/>
          <w:color w:val="000000"/>
          <w:sz w:val="20"/>
          <w:szCs w:val="20"/>
        </w:rPr>
        <w:t>cobrança meio vexatório ou gravoso, que a lei não autoriza</w:t>
      </w:r>
      <w:proofErr w:type="gramEnd"/>
      <w:r w:rsidRPr="00874B26">
        <w:rPr>
          <w:rFonts w:ascii="Arial" w:eastAsia="Times New Roman" w:hAnsi="Arial" w:cs="Arial"/>
          <w:color w:val="000000"/>
          <w:sz w:val="20"/>
          <w:szCs w:val="20"/>
        </w:rPr>
        <w:t>;</w:t>
      </w:r>
    </w:p>
    <w:p w:rsidR="00874B26" w:rsidRPr="00874B26" w:rsidRDefault="00874B26" w:rsidP="00874B26">
      <w:pPr>
        <w:spacing w:before="100" w:beforeAutospacing="1" w:after="100" w:afterAutospacing="1" w:line="240" w:lineRule="auto"/>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lastRenderedPageBreak/>
        <w:t xml:space="preserve">Pena - reclusão, de </w:t>
      </w:r>
      <w:proofErr w:type="gramStart"/>
      <w:r w:rsidRPr="00874B26">
        <w:rPr>
          <w:rFonts w:ascii="Arial" w:eastAsia="Times New Roman" w:hAnsi="Arial" w:cs="Arial"/>
          <w:color w:val="000000"/>
          <w:sz w:val="20"/>
          <w:szCs w:val="20"/>
        </w:rPr>
        <w:t>3</w:t>
      </w:r>
      <w:proofErr w:type="gramEnd"/>
      <w:r w:rsidRPr="00874B26">
        <w:rPr>
          <w:rFonts w:ascii="Arial" w:eastAsia="Times New Roman" w:hAnsi="Arial" w:cs="Arial"/>
          <w:color w:val="000000"/>
          <w:sz w:val="20"/>
          <w:szCs w:val="20"/>
        </w:rPr>
        <w:t xml:space="preserve"> (três) a 8 (oito) anos, e multa".</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98" w:name="art21"/>
      <w:bookmarkEnd w:id="98"/>
      <w:r w:rsidRPr="00874B26">
        <w:rPr>
          <w:rFonts w:ascii="Arial" w:eastAsia="Times New Roman" w:hAnsi="Arial" w:cs="Arial"/>
          <w:color w:val="000000"/>
          <w:sz w:val="20"/>
          <w:szCs w:val="20"/>
        </w:rPr>
        <w:t>Art. 21. O </w:t>
      </w:r>
      <w:hyperlink r:id="rId50" w:anchor="art318" w:history="1">
        <w:r w:rsidRPr="00874B26">
          <w:rPr>
            <w:rFonts w:ascii="Arial" w:eastAsia="Times New Roman" w:hAnsi="Arial" w:cs="Arial"/>
            <w:color w:val="0000FF"/>
            <w:sz w:val="20"/>
            <w:szCs w:val="20"/>
            <w:u w:val="single"/>
          </w:rPr>
          <w:t xml:space="preserve">art. 318 do Decreto-Lei n° 2.848, de </w:t>
        </w:r>
        <w:proofErr w:type="gramStart"/>
        <w:r w:rsidRPr="00874B26">
          <w:rPr>
            <w:rFonts w:ascii="Arial" w:eastAsia="Times New Roman" w:hAnsi="Arial" w:cs="Arial"/>
            <w:color w:val="0000FF"/>
            <w:sz w:val="20"/>
            <w:szCs w:val="20"/>
            <w:u w:val="single"/>
          </w:rPr>
          <w:t>7</w:t>
        </w:r>
        <w:proofErr w:type="gramEnd"/>
        <w:r w:rsidRPr="00874B26">
          <w:rPr>
            <w:rFonts w:ascii="Arial" w:eastAsia="Times New Roman" w:hAnsi="Arial" w:cs="Arial"/>
            <w:color w:val="0000FF"/>
            <w:sz w:val="20"/>
            <w:szCs w:val="20"/>
            <w:u w:val="single"/>
          </w:rPr>
          <w:t xml:space="preserve"> de dezembro de 1940</w:t>
        </w:r>
      </w:hyperlink>
      <w:r w:rsidRPr="00874B26">
        <w:rPr>
          <w:rFonts w:ascii="Arial" w:eastAsia="Times New Roman" w:hAnsi="Arial" w:cs="Arial"/>
          <w:color w:val="000000"/>
          <w:sz w:val="20"/>
          <w:szCs w:val="20"/>
        </w:rPr>
        <w:t> Código Penal, quanto à fixação da pena, passa a ter a seguinte redação:</w:t>
      </w:r>
    </w:p>
    <w:p w:rsidR="00874B26" w:rsidRPr="00874B26" w:rsidRDefault="00874B26" w:rsidP="00874B26">
      <w:pPr>
        <w:spacing w:beforeAutospacing="1" w:after="100" w:afterAutospacing="1" w:line="240" w:lineRule="auto"/>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"Art. 318</w:t>
      </w:r>
      <w:proofErr w:type="gramStart"/>
      <w:r w:rsidRPr="00874B26">
        <w:rPr>
          <w:rFonts w:ascii="Arial" w:eastAsia="Times New Roman" w:hAnsi="Arial" w:cs="Arial"/>
          <w:color w:val="000000"/>
          <w:sz w:val="20"/>
          <w:szCs w:val="20"/>
        </w:rPr>
        <w:t>. ...</w:t>
      </w:r>
      <w:proofErr w:type="gramEnd"/>
      <w:r w:rsidRPr="00874B26">
        <w:rPr>
          <w:rFonts w:ascii="Arial" w:eastAsia="Times New Roman" w:hAnsi="Arial" w:cs="Arial"/>
          <w:color w:val="000000"/>
          <w:sz w:val="20"/>
          <w:szCs w:val="20"/>
        </w:rPr>
        <w:t>.........................................................</w:t>
      </w:r>
    </w:p>
    <w:p w:rsidR="00874B26" w:rsidRPr="00874B26" w:rsidRDefault="00874B26" w:rsidP="00874B26">
      <w:pPr>
        <w:spacing w:before="100" w:beforeAutospacing="1" w:after="100" w:afterAutospacing="1" w:line="240" w:lineRule="auto"/>
        <w:rPr>
          <w:rFonts w:ascii="Times New Roman" w:eastAsia="Times New Roman" w:hAnsi="Times New Roman" w:cs="Times New Roman"/>
          <w:color w:val="000000"/>
          <w:sz w:val="20"/>
          <w:szCs w:val="20"/>
        </w:rPr>
      </w:pPr>
      <w:r w:rsidRPr="00874B26">
        <w:rPr>
          <w:rFonts w:ascii="Arial" w:eastAsia="Times New Roman" w:hAnsi="Arial" w:cs="Arial"/>
          <w:color w:val="000000"/>
          <w:sz w:val="20"/>
          <w:szCs w:val="20"/>
        </w:rPr>
        <w:t xml:space="preserve">Pena - reclusão, de </w:t>
      </w:r>
      <w:proofErr w:type="gramStart"/>
      <w:r w:rsidRPr="00874B26">
        <w:rPr>
          <w:rFonts w:ascii="Arial" w:eastAsia="Times New Roman" w:hAnsi="Arial" w:cs="Arial"/>
          <w:color w:val="000000"/>
          <w:sz w:val="20"/>
          <w:szCs w:val="20"/>
        </w:rPr>
        <w:t>3</w:t>
      </w:r>
      <w:proofErr w:type="gramEnd"/>
      <w:r w:rsidRPr="00874B26">
        <w:rPr>
          <w:rFonts w:ascii="Arial" w:eastAsia="Times New Roman" w:hAnsi="Arial" w:cs="Arial"/>
          <w:color w:val="000000"/>
          <w:sz w:val="20"/>
          <w:szCs w:val="20"/>
        </w:rPr>
        <w:t xml:space="preserve"> (três) a 8 (oito) anos, e multa".</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99" w:name="art22"/>
      <w:bookmarkEnd w:id="99"/>
      <w:r w:rsidRPr="00874B26">
        <w:rPr>
          <w:rFonts w:ascii="Arial" w:eastAsia="Times New Roman" w:hAnsi="Arial" w:cs="Arial"/>
          <w:color w:val="000000"/>
          <w:sz w:val="20"/>
          <w:szCs w:val="20"/>
        </w:rPr>
        <w:t>Art. 22. Esta lei entra em vigor na data de sua publicação.</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00" w:name="art23"/>
      <w:bookmarkEnd w:id="100"/>
      <w:r w:rsidRPr="00874B26">
        <w:rPr>
          <w:rFonts w:ascii="Arial" w:eastAsia="Times New Roman" w:hAnsi="Arial" w:cs="Arial"/>
          <w:color w:val="000000"/>
          <w:sz w:val="20"/>
          <w:szCs w:val="20"/>
        </w:rPr>
        <w:t>Art. 23. Revogam-se as disposições em contrário e, em especial, o </w:t>
      </w:r>
      <w:hyperlink r:id="rId51" w:anchor="art279" w:history="1">
        <w:r w:rsidRPr="00874B26">
          <w:rPr>
            <w:rFonts w:ascii="Arial" w:eastAsia="Times New Roman" w:hAnsi="Arial" w:cs="Arial"/>
            <w:color w:val="0000FF"/>
            <w:sz w:val="20"/>
            <w:szCs w:val="20"/>
            <w:u w:val="single"/>
          </w:rPr>
          <w:t xml:space="preserve">art. 279 do Decreto-Lei n° 2.848, de </w:t>
        </w:r>
        <w:proofErr w:type="gramStart"/>
        <w:r w:rsidRPr="00874B26">
          <w:rPr>
            <w:rFonts w:ascii="Arial" w:eastAsia="Times New Roman" w:hAnsi="Arial" w:cs="Arial"/>
            <w:color w:val="0000FF"/>
            <w:sz w:val="20"/>
            <w:szCs w:val="20"/>
            <w:u w:val="single"/>
          </w:rPr>
          <w:t>7</w:t>
        </w:r>
        <w:proofErr w:type="gramEnd"/>
        <w:r w:rsidRPr="00874B26">
          <w:rPr>
            <w:rFonts w:ascii="Arial" w:eastAsia="Times New Roman" w:hAnsi="Arial" w:cs="Arial"/>
            <w:color w:val="0000FF"/>
            <w:sz w:val="20"/>
            <w:szCs w:val="20"/>
            <w:u w:val="single"/>
          </w:rPr>
          <w:t xml:space="preserve"> de dezembro de 1940</w:t>
        </w:r>
      </w:hyperlink>
      <w:r w:rsidRPr="00874B26">
        <w:rPr>
          <w:rFonts w:ascii="Arial" w:eastAsia="Times New Roman" w:hAnsi="Arial" w:cs="Arial"/>
          <w:color w:val="000000"/>
          <w:sz w:val="20"/>
          <w:szCs w:val="20"/>
        </w:rPr>
        <w:t> - Código Penal.</w:t>
      </w:r>
    </w:p>
    <w:p w:rsidR="00874B26" w:rsidRPr="00874B26" w:rsidRDefault="00874B26" w:rsidP="00874B26">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874B26">
        <w:rPr>
          <w:rFonts w:ascii="Arial" w:eastAsia="Times New Roman" w:hAnsi="Arial" w:cs="Arial"/>
          <w:color w:val="000000"/>
          <w:sz w:val="20"/>
          <w:szCs w:val="20"/>
        </w:rPr>
        <w:t>Brasília, 27 de dezembro de 1990; 169° da Independência e 102° da República.</w:t>
      </w:r>
    </w:p>
    <w:p w:rsidR="00874B26" w:rsidRPr="00874B26" w:rsidRDefault="00874B26" w:rsidP="00874B26">
      <w:pPr>
        <w:spacing w:before="100" w:beforeAutospacing="1" w:after="100" w:afterAutospacing="1" w:line="240" w:lineRule="auto"/>
        <w:rPr>
          <w:rFonts w:ascii="Times New Roman" w:eastAsia="Times New Roman" w:hAnsi="Times New Roman" w:cs="Times New Roman"/>
          <w:color w:val="000000"/>
          <w:sz w:val="27"/>
          <w:szCs w:val="27"/>
        </w:rPr>
      </w:pPr>
      <w:r w:rsidRPr="00874B26">
        <w:rPr>
          <w:rFonts w:ascii="Arial" w:eastAsia="Times New Roman" w:hAnsi="Arial" w:cs="Arial"/>
          <w:color w:val="000000"/>
          <w:sz w:val="20"/>
          <w:szCs w:val="20"/>
        </w:rPr>
        <w:t>FERNANDO COLLOR</w:t>
      </w:r>
      <w:r w:rsidRPr="00874B26">
        <w:rPr>
          <w:rFonts w:ascii="Arial" w:eastAsia="Times New Roman" w:hAnsi="Arial" w:cs="Arial"/>
          <w:color w:val="000000"/>
          <w:sz w:val="20"/>
          <w:szCs w:val="20"/>
        </w:rPr>
        <w:br/>
      </w:r>
      <w:r w:rsidRPr="00874B26">
        <w:rPr>
          <w:rFonts w:ascii="Arial" w:eastAsia="Times New Roman" w:hAnsi="Arial" w:cs="Arial"/>
          <w:i/>
          <w:iCs/>
          <w:color w:val="000000"/>
          <w:sz w:val="20"/>
          <w:szCs w:val="20"/>
        </w:rPr>
        <w:t>Jarbas Passarinho</w:t>
      </w:r>
      <w:r w:rsidRPr="00874B26">
        <w:rPr>
          <w:rFonts w:ascii="Arial" w:eastAsia="Times New Roman" w:hAnsi="Arial" w:cs="Arial"/>
          <w:i/>
          <w:iCs/>
          <w:color w:val="000000"/>
          <w:sz w:val="20"/>
          <w:szCs w:val="20"/>
        </w:rPr>
        <w:br/>
        <w:t>Zélia M. Cardoso de Mello</w:t>
      </w:r>
    </w:p>
    <w:p w:rsidR="00874B26" w:rsidRPr="00874B26" w:rsidRDefault="00874B26" w:rsidP="00874B26">
      <w:pPr>
        <w:spacing w:before="100" w:beforeAutospacing="1" w:after="100" w:afterAutospacing="1" w:line="240" w:lineRule="auto"/>
        <w:rPr>
          <w:rFonts w:ascii="Times New Roman" w:eastAsia="Times New Roman" w:hAnsi="Times New Roman" w:cs="Times New Roman"/>
          <w:color w:val="000000"/>
          <w:sz w:val="27"/>
          <w:szCs w:val="27"/>
        </w:rPr>
      </w:pPr>
      <w:r w:rsidRPr="00874B26">
        <w:rPr>
          <w:rFonts w:ascii="Arial" w:eastAsia="Times New Roman" w:hAnsi="Arial" w:cs="Arial"/>
          <w:color w:val="FF0000"/>
          <w:sz w:val="20"/>
          <w:szCs w:val="20"/>
        </w:rPr>
        <w:t>Este texto não substitui o publicado no DOU de 28.12.1990</w:t>
      </w:r>
    </w:p>
    <w:p w:rsidR="00874B26" w:rsidRPr="00874B26" w:rsidRDefault="00874B26" w:rsidP="00874B2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74B26">
        <w:rPr>
          <w:rFonts w:ascii="Arial" w:eastAsia="Times New Roman" w:hAnsi="Arial" w:cs="Arial"/>
          <w:color w:val="FF0000"/>
          <w:sz w:val="20"/>
          <w:szCs w:val="20"/>
        </w:rPr>
        <w:t>*</w:t>
      </w:r>
    </w:p>
    <w:p w:rsidR="005320DE" w:rsidRPr="00874B26" w:rsidRDefault="00874B26" w:rsidP="00874B2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74B26">
        <w:rPr>
          <w:rFonts w:ascii="Times New Roman" w:eastAsia="Times New Roman" w:hAnsi="Times New Roman" w:cs="Times New Roman"/>
          <w:color w:val="000000"/>
          <w:sz w:val="27"/>
          <w:szCs w:val="27"/>
        </w:rPr>
        <w:t> </w:t>
      </w:r>
      <w:bookmarkStart w:id="101" w:name="_GoBack"/>
      <w:bookmarkEnd w:id="101"/>
    </w:p>
    <w:sectPr w:rsidR="005320DE" w:rsidRPr="00874B2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B26"/>
    <w:rsid w:val="003B6153"/>
    <w:rsid w:val="005320DE"/>
    <w:rsid w:val="00874B2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74B26"/>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874B26"/>
    <w:rPr>
      <w:b/>
      <w:bCs/>
    </w:rPr>
  </w:style>
  <w:style w:type="character" w:styleId="Hyperlink">
    <w:name w:val="Hyperlink"/>
    <w:basedOn w:val="Fontepargpadro"/>
    <w:uiPriority w:val="99"/>
    <w:semiHidden/>
    <w:unhideWhenUsed/>
    <w:rsid w:val="00874B26"/>
    <w:rPr>
      <w:color w:val="0000FF"/>
      <w:u w:val="single"/>
    </w:rPr>
  </w:style>
  <w:style w:type="character" w:styleId="nfase">
    <w:name w:val="Emphasis"/>
    <w:basedOn w:val="Fontepargpadro"/>
    <w:uiPriority w:val="20"/>
    <w:qFormat/>
    <w:rsid w:val="00874B2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74B26"/>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874B26"/>
    <w:rPr>
      <w:b/>
      <w:bCs/>
    </w:rPr>
  </w:style>
  <w:style w:type="character" w:styleId="Hyperlink">
    <w:name w:val="Hyperlink"/>
    <w:basedOn w:val="Fontepargpadro"/>
    <w:uiPriority w:val="99"/>
    <w:semiHidden/>
    <w:unhideWhenUsed/>
    <w:rsid w:val="00874B26"/>
    <w:rPr>
      <w:color w:val="0000FF"/>
      <w:u w:val="single"/>
    </w:rPr>
  </w:style>
  <w:style w:type="character" w:styleId="nfase">
    <w:name w:val="Emphasis"/>
    <w:basedOn w:val="Fontepargpadro"/>
    <w:uiPriority w:val="20"/>
    <w:qFormat/>
    <w:rsid w:val="00874B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88316">
      <w:bodyDiv w:val="1"/>
      <w:marLeft w:val="0"/>
      <w:marRight w:val="0"/>
      <w:marTop w:val="0"/>
      <w:marBottom w:val="0"/>
      <w:divBdr>
        <w:top w:val="none" w:sz="0" w:space="0" w:color="auto"/>
        <w:left w:val="none" w:sz="0" w:space="0" w:color="auto"/>
        <w:bottom w:val="none" w:sz="0" w:space="0" w:color="auto"/>
        <w:right w:val="none" w:sz="0" w:space="0" w:color="auto"/>
      </w:divBdr>
      <w:divsChild>
        <w:div w:id="1773432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2581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01559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3375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122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79459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27571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7395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009398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76522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571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1-2014/2011/Lei/L12529.htm" TargetMode="External"/><Relationship Id="rId18" Type="http://schemas.openxmlformats.org/officeDocument/2006/relationships/hyperlink" Target="https://www.planalto.gov.br/ccivil_03/_Ato2011-2014/2011/Lei/L12529.htm" TargetMode="External"/><Relationship Id="rId26" Type="http://schemas.openxmlformats.org/officeDocument/2006/relationships/hyperlink" Target="https://www.planalto.gov.br/ccivil_03/_Ato2011-2014/2011/Lei/L12529.htm" TargetMode="External"/><Relationship Id="rId39" Type="http://schemas.openxmlformats.org/officeDocument/2006/relationships/hyperlink" Target="https://www.planalto.gov.br/ccivil_03/_Ato2011-2014/2011/Lei/L12529.htm" TargetMode="External"/><Relationship Id="rId3" Type="http://schemas.openxmlformats.org/officeDocument/2006/relationships/settings" Target="settings.xml"/><Relationship Id="rId21" Type="http://schemas.openxmlformats.org/officeDocument/2006/relationships/hyperlink" Target="https://www.planalto.gov.br/ccivil_03/_Ato2011-2014/2011/Lei/L12529.htm" TargetMode="External"/><Relationship Id="rId34" Type="http://schemas.openxmlformats.org/officeDocument/2006/relationships/hyperlink" Target="https://www.planalto.gov.br/ccivil_03/_Ato2011-2014/2011/Lei/L12529.htm" TargetMode="External"/><Relationship Id="rId42" Type="http://schemas.openxmlformats.org/officeDocument/2006/relationships/hyperlink" Target="https://www.planalto.gov.br/ccivil_03/leis/Mensagem_Veto/anterior_98/VEP-LEI-8137-1990.pdf" TargetMode="External"/><Relationship Id="rId47" Type="http://schemas.openxmlformats.org/officeDocument/2006/relationships/hyperlink" Target="https://www.planalto.gov.br/ccivil_03/leis/L8176.htm" TargetMode="External"/><Relationship Id="rId50" Type="http://schemas.openxmlformats.org/officeDocument/2006/relationships/hyperlink" Target="https://www.planalto.gov.br/ccivil_03/Decreto-Lei/Del2848.htm" TargetMode="External"/><Relationship Id="rId7" Type="http://schemas.openxmlformats.org/officeDocument/2006/relationships/hyperlink" Target="https://www.planalto.gov.br/ccivil_03/leis/L9249.htm" TargetMode="External"/><Relationship Id="rId12" Type="http://schemas.openxmlformats.org/officeDocument/2006/relationships/hyperlink" Target="https://www.planalto.gov.br/ccivil_03/leis/L8884.htm" TargetMode="External"/><Relationship Id="rId17" Type="http://schemas.openxmlformats.org/officeDocument/2006/relationships/hyperlink" Target="https://www.planalto.gov.br/ccivil_03/_Ato2011-2014/2011/Lei/L12529.htm" TargetMode="External"/><Relationship Id="rId25" Type="http://schemas.openxmlformats.org/officeDocument/2006/relationships/hyperlink" Target="https://www.planalto.gov.br/ccivil_03/_Ato2011-2014/2011/Lei/L12529.htm" TargetMode="External"/><Relationship Id="rId33" Type="http://schemas.openxmlformats.org/officeDocument/2006/relationships/hyperlink" Target="https://www.planalto.gov.br/ccivil_03/_Ato2011-2014/2011/Lei/L12529.htm" TargetMode="External"/><Relationship Id="rId38" Type="http://schemas.openxmlformats.org/officeDocument/2006/relationships/hyperlink" Target="https://www.planalto.gov.br/ccivil_03/_Ato2011-2014/2011/Lei/L12529.htm" TargetMode="External"/><Relationship Id="rId46" Type="http://schemas.openxmlformats.org/officeDocument/2006/relationships/hyperlink" Target="https://www.planalto.gov.br/ccivil_03/Decreto-Lei/Del2848.htm" TargetMode="External"/><Relationship Id="rId2" Type="http://schemas.microsoft.com/office/2007/relationships/stylesWithEffects" Target="stylesWithEffects.xml"/><Relationship Id="rId16" Type="http://schemas.openxmlformats.org/officeDocument/2006/relationships/hyperlink" Target="https://www.planalto.gov.br/ccivil_03/_Ato2011-2014/2011/Lei/L12529.htm" TargetMode="External"/><Relationship Id="rId20" Type="http://schemas.openxmlformats.org/officeDocument/2006/relationships/hyperlink" Target="https://www.planalto.gov.br/ccivil_03/_Ato2011-2014/2011/Lei/L12529.htm" TargetMode="External"/><Relationship Id="rId29" Type="http://schemas.openxmlformats.org/officeDocument/2006/relationships/hyperlink" Target="https://www.planalto.gov.br/ccivil_03/_Ato2011-2014/2011/Lei/L12529.htm" TargetMode="External"/><Relationship Id="rId41" Type="http://schemas.openxmlformats.org/officeDocument/2006/relationships/hyperlink" Target="https://www.planalto.gov.br/ccivil_03/_Ato2011-2014/2011/Lei/L12529.htm" TargetMode="External"/><Relationship Id="rId1" Type="http://schemas.openxmlformats.org/officeDocument/2006/relationships/styles" Target="styles.xml"/><Relationship Id="rId6" Type="http://schemas.openxmlformats.org/officeDocument/2006/relationships/hyperlink" Target="https://www.planalto.gov.br/ccivil_03/leis/Mensagem_Veto/anterior_98/VEP-LEI-8137-1990.pdf" TargetMode="External"/><Relationship Id="rId11" Type="http://schemas.openxmlformats.org/officeDocument/2006/relationships/hyperlink" Target="https://www.planalto.gov.br/ccivil_03/Decreto-Lei/Del2848.htm" TargetMode="External"/><Relationship Id="rId24" Type="http://schemas.openxmlformats.org/officeDocument/2006/relationships/hyperlink" Target="https://www.planalto.gov.br/ccivil_03/_Ato2011-2014/2011/Lei/L12529.htm" TargetMode="External"/><Relationship Id="rId32" Type="http://schemas.openxmlformats.org/officeDocument/2006/relationships/hyperlink" Target="https://www.planalto.gov.br/ccivil_03/_Ato2011-2014/2011/Lei/L12529.htm" TargetMode="External"/><Relationship Id="rId37" Type="http://schemas.openxmlformats.org/officeDocument/2006/relationships/hyperlink" Target="https://www.planalto.gov.br/ccivil_03/_Ato2011-2014/2011/Lei/L12529.htm" TargetMode="External"/><Relationship Id="rId40" Type="http://schemas.openxmlformats.org/officeDocument/2006/relationships/hyperlink" Target="https://www.planalto.gov.br/ccivil_03/_Ato2011-2014/2011/Lei/L12529.htm" TargetMode="External"/><Relationship Id="rId45" Type="http://schemas.openxmlformats.org/officeDocument/2006/relationships/hyperlink" Target="https://www.planalto.gov.br/ccivil_03/leis/L9080.htm" TargetMode="External"/><Relationship Id="rId53" Type="http://schemas.openxmlformats.org/officeDocument/2006/relationships/theme" Target="theme/theme1.xml"/><Relationship Id="rId5" Type="http://schemas.openxmlformats.org/officeDocument/2006/relationships/hyperlink" Target="http://legislacao.planalto.gov.br/legisla/legislacao.nsf/Viw_Identificacao/lei%208.137-1990?OpenDocument" TargetMode="External"/><Relationship Id="rId15" Type="http://schemas.openxmlformats.org/officeDocument/2006/relationships/hyperlink" Target="https://www.planalto.gov.br/ccivil_03/_Ato2011-2014/2011/Lei/L12529.htm" TargetMode="External"/><Relationship Id="rId23" Type="http://schemas.openxmlformats.org/officeDocument/2006/relationships/hyperlink" Target="https://www.planalto.gov.br/ccivil_03/_Ato2011-2014/2011/Lei/L12529.htm" TargetMode="External"/><Relationship Id="rId28" Type="http://schemas.openxmlformats.org/officeDocument/2006/relationships/hyperlink" Target="https://www.planalto.gov.br/ccivil_03/_Ato2011-2014/2011/Lei/L12529.htm" TargetMode="External"/><Relationship Id="rId36" Type="http://schemas.openxmlformats.org/officeDocument/2006/relationships/hyperlink" Target="https://www.planalto.gov.br/ccivil_03/_Ato2011-2014/2011/Lei/L12529.htm" TargetMode="External"/><Relationship Id="rId49" Type="http://schemas.openxmlformats.org/officeDocument/2006/relationships/hyperlink" Target="https://www.planalto.gov.br/ccivil_03/Decreto-Lei/Del2848.htm" TargetMode="External"/><Relationship Id="rId10" Type="http://schemas.openxmlformats.org/officeDocument/2006/relationships/hyperlink" Target="https://www.planalto.gov.br/ccivil_03/leis/L9964.htm" TargetMode="External"/><Relationship Id="rId19" Type="http://schemas.openxmlformats.org/officeDocument/2006/relationships/hyperlink" Target="https://www.planalto.gov.br/ccivil_03/_Ato2011-2014/2011/Lei/L12529.htm" TargetMode="External"/><Relationship Id="rId31" Type="http://schemas.openxmlformats.org/officeDocument/2006/relationships/hyperlink" Target="https://www.planalto.gov.br/ccivil_03/_Ato2011-2014/2011/Lei/L12529.htm" TargetMode="External"/><Relationship Id="rId44" Type="http://schemas.openxmlformats.org/officeDocument/2006/relationships/hyperlink" Target="https://www.planalto.gov.br/ccivil_03/Decreto-Lei/Del2848.ht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leis/L9964.htm" TargetMode="External"/><Relationship Id="rId14" Type="http://schemas.openxmlformats.org/officeDocument/2006/relationships/hyperlink" Target="https://www.planalto.gov.br/ccivil_03/_Ato2011-2014/2011/Lei/L12529.htm" TargetMode="External"/><Relationship Id="rId22" Type="http://schemas.openxmlformats.org/officeDocument/2006/relationships/hyperlink" Target="https://www.planalto.gov.br/ccivil_03/_Ato2011-2014/2011/Lei/L12529.htm" TargetMode="External"/><Relationship Id="rId27" Type="http://schemas.openxmlformats.org/officeDocument/2006/relationships/hyperlink" Target="https://www.planalto.gov.br/ccivil_03/_Ato2011-2014/2011/Lei/L12529.htm" TargetMode="External"/><Relationship Id="rId30" Type="http://schemas.openxmlformats.org/officeDocument/2006/relationships/hyperlink" Target="https://www.planalto.gov.br/ccivil_03/_Ato2011-2014/2011/Lei/L12529.htm" TargetMode="External"/><Relationship Id="rId35" Type="http://schemas.openxmlformats.org/officeDocument/2006/relationships/hyperlink" Target="https://www.planalto.gov.br/ccivil_03/_Ato2011-2014/2011/Lei/L12529.htm" TargetMode="External"/><Relationship Id="rId43" Type="http://schemas.openxmlformats.org/officeDocument/2006/relationships/hyperlink" Target="https://www.planalto.gov.br/ccivil_03/leis/L8383.htm" TargetMode="External"/><Relationship Id="rId48" Type="http://schemas.openxmlformats.org/officeDocument/2006/relationships/hyperlink" Target="https://www.planalto.gov.br/ccivil_03/Decreto-Lei/Del2848.htm" TargetMode="External"/><Relationship Id="rId8" Type="http://schemas.openxmlformats.org/officeDocument/2006/relationships/hyperlink" Target="https://www.planalto.gov.br/ccivil_03/decreto/D3000.htm" TargetMode="External"/><Relationship Id="rId51" Type="http://schemas.openxmlformats.org/officeDocument/2006/relationships/hyperlink" Target="https://www.planalto.gov.br/ccivil_03/Decreto-Lei/Del2848.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3417</Words>
  <Characters>18456</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2023-09-08T07:45:00Z</dcterms:created>
  <dcterms:modified xsi:type="dcterms:W3CDTF">2023-09-08T08:20:00Z</dcterms:modified>
</cp:coreProperties>
</file>