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6"/>
        <w:gridCol w:w="4837"/>
      </w:tblGrid>
      <w:tr w:rsidR="00753115" w:rsidRPr="00753115" w14:paraId="2F937D82" w14:textId="77777777" w:rsidTr="00753115">
        <w:trPr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14:paraId="2FED0F86" w14:textId="5D13341C" w:rsidR="00753115" w:rsidRPr="00753115" w:rsidRDefault="00753115" w:rsidP="0075311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753115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eastAsia="pt-BR"/>
                <w14:ligatures w14:val="none"/>
              </w:rPr>
              <mc:AlternateContent>
                <mc:Choice Requires="wps">
                  <w:drawing>
                    <wp:inline distT="0" distB="0" distL="0" distR="0" wp14:anchorId="60EE457F" wp14:editId="77E31114">
                      <wp:extent cx="708660" cy="784860"/>
                      <wp:effectExtent l="0" t="0" r="0" b="0"/>
                      <wp:docPr id="1604496083" name="Retângulo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8660" cy="7848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0DC70157" id="Retângulo 1" o:spid="_x0000_s1026" style="width:55.8pt;height:61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14:paraId="34796138" w14:textId="77777777" w:rsidR="00753115" w:rsidRPr="00753115" w:rsidRDefault="00753115" w:rsidP="0075311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753115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36"/>
                <w:szCs w:val="36"/>
                <w:lang w:eastAsia="pt-BR"/>
                <w14:ligatures w14:val="none"/>
              </w:rPr>
              <w:t>Presidência da República</w:t>
            </w:r>
            <w:r w:rsidRPr="00753115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eastAsia="pt-BR"/>
                <w14:ligatures w14:val="none"/>
              </w:rPr>
              <w:br/>
            </w:r>
            <w:r w:rsidRPr="00753115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eastAsia="pt-BR"/>
                <w14:ligatures w14:val="none"/>
              </w:rPr>
              <w:t>Casa Civil</w:t>
            </w:r>
            <w:r w:rsidRPr="00753115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eastAsia="pt-BR"/>
                <w14:ligatures w14:val="none"/>
              </w:rPr>
              <w:br/>
            </w:r>
            <w:r w:rsidRPr="00753115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eastAsia="pt-BR"/>
                <w14:ligatures w14:val="none"/>
              </w:rPr>
              <w:t>Subchefia para Assuntos Jurídicos</w:t>
            </w:r>
          </w:p>
        </w:tc>
      </w:tr>
    </w:tbl>
    <w:p w14:paraId="4842A7BD" w14:textId="77777777" w:rsidR="00753115" w:rsidRPr="00753115" w:rsidRDefault="00753115" w:rsidP="0075311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hyperlink r:id="rId4" w:history="1">
        <w:r w:rsidRPr="00753115">
          <w:rPr>
            <w:rFonts w:ascii="Arial" w:eastAsia="Times New Roman" w:hAnsi="Arial" w:cs="Arial"/>
            <w:b/>
            <w:bCs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LEI Nº 7.197, DE 14 DE JUNHO DE 1984.</w:t>
        </w:r>
      </w:hyperlink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52"/>
        <w:gridCol w:w="4252"/>
      </w:tblGrid>
      <w:tr w:rsidR="00753115" w:rsidRPr="00753115" w14:paraId="0125DD83" w14:textId="77777777" w:rsidTr="00753115">
        <w:trPr>
          <w:tblCellSpacing w:w="15" w:type="dxa"/>
        </w:trPr>
        <w:tc>
          <w:tcPr>
            <w:tcW w:w="2500" w:type="pct"/>
            <w:vAlign w:val="center"/>
            <w:hideMark/>
          </w:tcPr>
          <w:p w14:paraId="4029CA63" w14:textId="77777777" w:rsidR="00753115" w:rsidRPr="00753115" w:rsidRDefault="00753115" w:rsidP="007531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7"/>
                <w:szCs w:val="27"/>
                <w:lang w:eastAsia="pt-BR"/>
                <w14:ligatures w14:val="none"/>
              </w:rPr>
            </w:pPr>
          </w:p>
        </w:tc>
        <w:tc>
          <w:tcPr>
            <w:tcW w:w="2500" w:type="pct"/>
            <w:vAlign w:val="center"/>
            <w:hideMark/>
          </w:tcPr>
          <w:p w14:paraId="1E4611CE" w14:textId="77777777" w:rsidR="00753115" w:rsidRPr="00753115" w:rsidRDefault="00753115" w:rsidP="0075311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753115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lang w:eastAsia="pt-BR"/>
                <w14:ligatures w14:val="none"/>
              </w:rPr>
              <w:t>Institui o “Dia Nacional das Relações Públicas”.</w:t>
            </w:r>
          </w:p>
        </w:tc>
      </w:tr>
    </w:tbl>
    <w:p w14:paraId="24AF9D9E" w14:textId="77777777" w:rsidR="00753115" w:rsidRPr="00753115" w:rsidRDefault="00753115" w:rsidP="00753115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Verdana" w:eastAsia="Times New Roman" w:hAnsi="Verdana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753115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Faço saber que o </w:t>
      </w:r>
      <w:r w:rsidRPr="00753115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eastAsia="pt-BR"/>
          <w14:ligatures w14:val="none"/>
        </w:rPr>
        <w:t>CONGRESSO NACIONAL</w:t>
      </w:r>
      <w:r w:rsidRPr="00753115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decretou, o </w:t>
      </w:r>
      <w:r w:rsidRPr="00753115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eastAsia="pt-BR"/>
          <w14:ligatures w14:val="none"/>
        </w:rPr>
        <w:t>PRESIDENTE DA REPÚBLICA</w:t>
      </w:r>
      <w:r w:rsidRPr="00753115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nos termos do § 2º do art. 59, da Constituição Federal, sancionou, e eu, LOMANTO JÚNIOR, 1º VICE-PRESIDENTE do SENADO FEDERAL, no exercício da PRESIDÊNCIA, nos termos do § 5º do art. 59 da Constituição Federal, promulgo a seguinte Lei:</w:t>
      </w:r>
    </w:p>
    <w:p w14:paraId="003E84A1" w14:textId="77777777" w:rsidR="00753115" w:rsidRPr="00753115" w:rsidRDefault="00753115" w:rsidP="00753115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Verdana" w:eastAsia="Times New Roman" w:hAnsi="Verdana" w:cs="Times New Roman"/>
          <w:color w:val="000000"/>
          <w:kern w:val="0"/>
          <w:sz w:val="20"/>
          <w:szCs w:val="20"/>
          <w:lang w:eastAsia="pt-BR"/>
          <w14:ligatures w14:val="none"/>
        </w:rPr>
      </w:pPr>
      <w:bookmarkStart w:id="0" w:name="art1"/>
      <w:bookmarkEnd w:id="0"/>
      <w:r w:rsidRPr="00753115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Art. 1º - Fica instituído o dia dois de dezembro como o “Dia Nacional das Relações Pública”.</w:t>
      </w:r>
    </w:p>
    <w:p w14:paraId="7972C560" w14:textId="77777777" w:rsidR="00753115" w:rsidRPr="00753115" w:rsidRDefault="00753115" w:rsidP="00753115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Verdana" w:eastAsia="Times New Roman" w:hAnsi="Verdana" w:cs="Times New Roman"/>
          <w:color w:val="000000"/>
          <w:kern w:val="0"/>
          <w:sz w:val="20"/>
          <w:szCs w:val="20"/>
          <w:lang w:eastAsia="pt-BR"/>
          <w14:ligatures w14:val="none"/>
        </w:rPr>
      </w:pPr>
      <w:bookmarkStart w:id="1" w:name="art2"/>
      <w:bookmarkEnd w:id="1"/>
      <w:r w:rsidRPr="00753115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Art. 2º - Na data estabelecida no artigo anterior, as associações e entidades ligadas à atividade de relações públicas farão, em todo o País, promoções que de qualquer modo assinalem e festejem o transcurso da efeméride.</w:t>
      </w:r>
    </w:p>
    <w:p w14:paraId="430AF4DE" w14:textId="77777777" w:rsidR="00753115" w:rsidRPr="00753115" w:rsidRDefault="00753115" w:rsidP="00753115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Verdana" w:eastAsia="Times New Roman" w:hAnsi="Verdana" w:cs="Times New Roman"/>
          <w:color w:val="000000"/>
          <w:kern w:val="0"/>
          <w:sz w:val="20"/>
          <w:szCs w:val="20"/>
          <w:lang w:eastAsia="pt-BR"/>
          <w14:ligatures w14:val="none"/>
        </w:rPr>
      </w:pPr>
      <w:bookmarkStart w:id="2" w:name="art3"/>
      <w:bookmarkEnd w:id="2"/>
      <w:r w:rsidRPr="00753115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Art. 3º - É declarado Patrono das Relações Públicas, Eduardo Pinheiro Lobo, nascido em Penedo, Estado de Alagoas, em 1876, e falecido em São Paulo, a 15 de fevereiro de 1933.</w:t>
      </w:r>
    </w:p>
    <w:p w14:paraId="1660B202" w14:textId="77777777" w:rsidR="00753115" w:rsidRPr="00753115" w:rsidRDefault="00753115" w:rsidP="00753115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Verdana" w:eastAsia="Times New Roman" w:hAnsi="Verdana" w:cs="Times New Roman"/>
          <w:color w:val="000000"/>
          <w:kern w:val="0"/>
          <w:sz w:val="20"/>
          <w:szCs w:val="20"/>
          <w:lang w:eastAsia="pt-BR"/>
          <w14:ligatures w14:val="none"/>
        </w:rPr>
      </w:pPr>
      <w:bookmarkStart w:id="3" w:name="art4"/>
      <w:bookmarkEnd w:id="3"/>
      <w:r w:rsidRPr="00753115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Art. 4º - Esta Lei entra em vigor na data de sua publicação.</w:t>
      </w:r>
    </w:p>
    <w:p w14:paraId="1699A389" w14:textId="77777777" w:rsidR="00753115" w:rsidRPr="00753115" w:rsidRDefault="00753115" w:rsidP="00753115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Verdana" w:eastAsia="Times New Roman" w:hAnsi="Verdana" w:cs="Times New Roman"/>
          <w:color w:val="000000"/>
          <w:kern w:val="0"/>
          <w:sz w:val="20"/>
          <w:szCs w:val="20"/>
          <w:lang w:eastAsia="pt-BR"/>
          <w14:ligatures w14:val="none"/>
        </w:rPr>
      </w:pPr>
      <w:bookmarkStart w:id="4" w:name="art5"/>
      <w:bookmarkEnd w:id="4"/>
      <w:r w:rsidRPr="00753115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Art. 5º - Revogam-se as disposições em contrário.</w:t>
      </w:r>
    </w:p>
    <w:p w14:paraId="1F238A13" w14:textId="77777777" w:rsidR="00753115" w:rsidRPr="00753115" w:rsidRDefault="00753115" w:rsidP="00753115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Verdana" w:eastAsia="Times New Roman" w:hAnsi="Verdana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753115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SENADO FEDERAL, E, 14 DE JUNHO DE 1984</w:t>
      </w:r>
    </w:p>
    <w:p w14:paraId="3174C36F" w14:textId="77777777" w:rsidR="00753115" w:rsidRPr="00753115" w:rsidRDefault="00753115" w:rsidP="00753115">
      <w:pPr>
        <w:spacing w:before="240" w:after="120" w:line="240" w:lineRule="auto"/>
        <w:jc w:val="center"/>
        <w:textAlignment w:val="top"/>
        <w:rPr>
          <w:rFonts w:ascii="Verdana" w:eastAsia="Times New Roman" w:hAnsi="Verdana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753115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Senador LOMANTO JÚNIOR</w:t>
      </w:r>
    </w:p>
    <w:p w14:paraId="677A4C91" w14:textId="77777777" w:rsidR="00753115" w:rsidRPr="00753115" w:rsidRDefault="00753115" w:rsidP="00753115">
      <w:pPr>
        <w:spacing w:before="100" w:beforeAutospacing="1" w:after="100" w:afterAutospacing="1" w:line="240" w:lineRule="auto"/>
        <w:jc w:val="center"/>
        <w:textAlignment w:val="top"/>
        <w:rPr>
          <w:rFonts w:ascii="Verdana" w:eastAsia="Times New Roman" w:hAnsi="Verdana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753115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1º Vice-Presidente, no exercício da PRESIDÊNCIA</w:t>
      </w:r>
    </w:p>
    <w:p w14:paraId="59D84F4F" w14:textId="77777777" w:rsidR="00753115" w:rsidRPr="00753115" w:rsidRDefault="00753115" w:rsidP="0075311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753115">
        <w:rPr>
          <w:rFonts w:ascii="Arial" w:eastAsia="Times New Roman" w:hAnsi="Arial" w:cs="Arial"/>
          <w:color w:val="FF0000"/>
          <w:kern w:val="0"/>
          <w:sz w:val="20"/>
          <w:szCs w:val="20"/>
          <w:lang w:eastAsia="pt-BR"/>
          <w14:ligatures w14:val="none"/>
        </w:rPr>
        <w:t>Este texto não substitui o publicado no D.O.U. de 15.6.1984</w:t>
      </w:r>
    </w:p>
    <w:p w14:paraId="5A677479" w14:textId="77777777" w:rsidR="00753115" w:rsidRPr="00753115" w:rsidRDefault="00753115" w:rsidP="00753115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FF0000"/>
          <w:kern w:val="0"/>
          <w:sz w:val="20"/>
          <w:szCs w:val="20"/>
          <w:lang w:eastAsia="pt-BR"/>
          <w14:ligatures w14:val="none"/>
        </w:rPr>
      </w:pPr>
      <w:r w:rsidRPr="00753115">
        <w:rPr>
          <w:rFonts w:ascii="Arial" w:eastAsia="Times New Roman" w:hAnsi="Arial" w:cs="Arial"/>
          <w:color w:val="FF0000"/>
          <w:kern w:val="0"/>
          <w:sz w:val="20"/>
          <w:szCs w:val="20"/>
          <w:lang w:eastAsia="pt-BR"/>
          <w14:ligatures w14:val="none"/>
        </w:rPr>
        <w:t>*</w:t>
      </w:r>
    </w:p>
    <w:p w14:paraId="5DD340C7" w14:textId="1743F354" w:rsidR="00452116" w:rsidRPr="00753115" w:rsidRDefault="00753115" w:rsidP="00753115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Arial"/>
          <w:color w:val="FF0000"/>
          <w:kern w:val="0"/>
          <w:sz w:val="20"/>
          <w:szCs w:val="20"/>
          <w:lang w:eastAsia="pt-BR"/>
          <w14:ligatures w14:val="none"/>
        </w:rPr>
      </w:pPr>
      <w:r w:rsidRPr="00753115">
        <w:rPr>
          <w:rFonts w:ascii="Verdana" w:eastAsia="Times New Roman" w:hAnsi="Verdana" w:cs="Arial"/>
          <w:color w:val="FF0000"/>
          <w:kern w:val="0"/>
          <w:sz w:val="20"/>
          <w:szCs w:val="20"/>
          <w:lang w:eastAsia="pt-BR"/>
          <w14:ligatures w14:val="none"/>
        </w:rPr>
        <w:t> </w:t>
      </w:r>
    </w:p>
    <w:sectPr w:rsidR="00452116" w:rsidRPr="0075311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3115"/>
    <w:rsid w:val="00452116"/>
    <w:rsid w:val="00753115"/>
    <w:rsid w:val="00BD7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BE11E8"/>
  <w15:chartTrackingRefBased/>
  <w15:docId w15:val="{6085B523-BC94-4D78-8A94-B15662DB0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7531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styleId="Forte">
    <w:name w:val="Strong"/>
    <w:basedOn w:val="Fontepargpadro"/>
    <w:uiPriority w:val="22"/>
    <w:qFormat/>
    <w:rsid w:val="00753115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75311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44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legislacao.planalto.gov.br/legisla/legislacao.nsf/Viw_Identificacao/lei%207.197-1984?OpenDocument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213</Words>
  <Characters>1151</Characters>
  <Application>Microsoft Office Word</Application>
  <DocSecurity>0</DocSecurity>
  <Lines>9</Lines>
  <Paragraphs>2</Paragraphs>
  <ScaleCrop>false</ScaleCrop>
  <Company/>
  <LinksUpToDate>false</LinksUpToDate>
  <CharactersWithSpaces>1362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Fernando Cotting</dc:creator>
  <cp:keywords/>
  <dc:description/>
  <cp:lastModifiedBy>Fernando Cotting</cp:lastModifiedBy>
  <cp:revision>1</cp:revision>
  <dcterms:created xsi:type="dcterms:W3CDTF">2023-10-20T00:47:00Z</dcterms:created>
  <dcterms:modified xsi:type="dcterms:W3CDTF">2023-10-20T00:51:00Z</dcterms:modified>
</cp:coreProperties>
</file>