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F5C2F" w:rsidRPr="009F5C2F" w:rsidTr="009F5C2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F5C2F" w:rsidRPr="009F5C2F" w:rsidRDefault="009F5C2F" w:rsidP="009F5C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F5C2F" w:rsidRPr="009F5C2F" w:rsidRDefault="009F5C2F" w:rsidP="009F5C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C2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F5C2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F5C2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F5C2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F5C2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F5C2F" w:rsidRPr="009F5C2F" w:rsidRDefault="009F5C2F" w:rsidP="009F5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F5C2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9F5C2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9F5C2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7.181, DE 20 DE DEZEMBRO DE </w:t>
        </w:r>
        <w:proofErr w:type="gramStart"/>
        <w:r w:rsidRPr="009F5C2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9F5C2F" w:rsidRPr="009F5C2F" w:rsidTr="009F5C2F">
        <w:trPr>
          <w:trHeight w:val="228"/>
          <w:tblCellSpacing w:w="0" w:type="dxa"/>
        </w:trPr>
        <w:tc>
          <w:tcPr>
            <w:tcW w:w="2300" w:type="pct"/>
            <w:vAlign w:val="center"/>
            <w:hideMark/>
          </w:tcPr>
          <w:p w:rsidR="009F5C2F" w:rsidRPr="009F5C2F" w:rsidRDefault="009F5C2F" w:rsidP="009F5C2F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F5C2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700" w:type="pct"/>
            <w:vAlign w:val="center"/>
            <w:hideMark/>
          </w:tcPr>
          <w:p w:rsidR="009F5C2F" w:rsidRPr="009F5C2F" w:rsidRDefault="009F5C2F" w:rsidP="009F5C2F">
            <w:pPr>
              <w:spacing w:after="0" w:line="22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C2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Prorroga a vigência do empréstimo compulsório instituído em favor </w:t>
            </w:r>
            <w:proofErr w:type="gramStart"/>
            <w:r w:rsidRPr="009F5C2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da Centrais</w:t>
            </w:r>
            <w:proofErr w:type="gramEnd"/>
            <w:r w:rsidRPr="009F5C2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Elétricas Brasileiras S.A. - ELETROBRÁS e dá outras providências.</w:t>
            </w:r>
          </w:p>
        </w:tc>
      </w:tr>
    </w:tbl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Art. 1º - O empréstimo compulsório estabelecido na legislação em vigor em favor </w:t>
      </w:r>
      <w:proofErr w:type="gram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da Centrais</w:t>
      </w:r>
      <w:proofErr w:type="gram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Elétricas Brasileiras S.A. - ELETROBRÁS, será cobrado até o exercício de 1993, inclusive, e será aplicado de acordo com a destinação prevista na </w:t>
      </w:r>
      <w:hyperlink r:id="rId7" w:history="1">
        <w:r w:rsidRPr="009F5C2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Complementar nº 13, de 11 de outubro de 1972</w:t>
        </w:r>
      </w:hyperlink>
      <w:r w:rsidRPr="009F5C2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Mediante proposta </w:t>
      </w:r>
      <w:proofErr w:type="gram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da Centrais</w:t>
      </w:r>
      <w:proofErr w:type="gram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Elétricas Brasileiras S.A. - ELETROBRÁS, o Ministro das Minas e Energia aprovará, a cada ano, o plano de aplicação dos recursos para o ano </w:t>
      </w:r>
      <w:proofErr w:type="spell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subseqüente</w:t>
      </w:r>
      <w:proofErr w:type="spellEnd"/>
      <w:r w:rsidRPr="009F5C2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F5C2F">
        <w:rPr>
          <w:rFonts w:ascii="Arial" w:eastAsia="Times New Roman" w:hAnsi="Arial" w:cs="Arial"/>
          <w:color w:val="000000"/>
          <w:sz w:val="20"/>
          <w:szCs w:val="20"/>
        </w:rPr>
        <w:t>Art. 2º - (VETADO).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F5C2F">
        <w:rPr>
          <w:rFonts w:ascii="Arial" w:eastAsia="Times New Roman" w:hAnsi="Arial" w:cs="Arial"/>
          <w:color w:val="000000"/>
          <w:sz w:val="20"/>
          <w:szCs w:val="20"/>
        </w:rPr>
        <w:t>Art. 3º - Os juros previstos no</w:t>
      </w:r>
      <w:hyperlink r:id="rId8" w:anchor="art2%C2%A72" w:history="1">
        <w:r w:rsidRPr="009F5C2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§ 2º do art. 2º do Decreto-lei nº 1.512, de 29 de novembro de 1976</w:t>
        </w:r>
      </w:hyperlink>
      <w:r w:rsidRPr="009F5C2F">
        <w:rPr>
          <w:rFonts w:ascii="Arial" w:eastAsia="Times New Roman" w:hAnsi="Arial" w:cs="Arial"/>
          <w:color w:val="000000"/>
          <w:sz w:val="20"/>
          <w:szCs w:val="20"/>
        </w:rPr>
        <w:t>, poderão ser pagos em parcelas mensais.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Art. 4º - A conversão dos créditos do empréstimo compulsório em ações da ELETROBRÁS, na forma da legislação em vigor, poderá ser parcial ou total conforme deliberar sua </w:t>
      </w:r>
      <w:proofErr w:type="spell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Assembléia</w:t>
      </w:r>
      <w:proofErr w:type="spell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Geral, e será </w:t>
      </w:r>
      <w:proofErr w:type="gram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efetuada</w:t>
      </w:r>
      <w:proofErr w:type="gram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pelo valor patrimonial das ações, apurado em 31 de dezembro do ano anterior ao da conversão.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olor w:val="000000"/>
          <w:sz w:val="20"/>
          <w:szCs w:val="20"/>
        </w:rPr>
        <w:t>Parágrafo único - O valor da conversão que exceder à quantia determinada pelo capital social, dividido pelo número de ações em circulação, será considerado reserva de capital.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Art. 5º - O atraso do recolhimento do empréstimo compulsório acarretará a incidência de multa equivalente a 5% (cinco por cento) no primeiro mês de atraso e a 3% (três por cento) para cada um dos meses </w:t>
      </w:r>
      <w:proofErr w:type="spell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subseqüentes</w:t>
      </w:r>
      <w:proofErr w:type="spellEnd"/>
      <w:r w:rsidRPr="009F5C2F">
        <w:rPr>
          <w:rFonts w:ascii="Arial" w:eastAsia="Times New Roman" w:hAnsi="Arial" w:cs="Arial"/>
          <w:color w:val="000000"/>
          <w:sz w:val="20"/>
          <w:szCs w:val="20"/>
        </w:rPr>
        <w:t>, calculada sobre o débito corrigido até a data em que for feito o recolhimento.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9F5C2F">
        <w:rPr>
          <w:rFonts w:ascii="Arial" w:eastAsia="Times New Roman" w:hAnsi="Arial" w:cs="Arial"/>
          <w:color w:val="000000"/>
          <w:sz w:val="20"/>
          <w:szCs w:val="20"/>
        </w:rPr>
        <w:t>Art. 6º - Esta Lei entra em vigor na data de sua publicação.</w:t>
      </w:r>
    </w:p>
    <w:p w:rsidR="009F5C2F" w:rsidRPr="009F5C2F" w:rsidRDefault="009F5C2F" w:rsidP="009F5C2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9F5C2F">
        <w:rPr>
          <w:rFonts w:ascii="Arial" w:eastAsia="Times New Roman" w:hAnsi="Arial" w:cs="Arial"/>
          <w:color w:val="000000"/>
          <w:sz w:val="20"/>
          <w:szCs w:val="20"/>
        </w:rPr>
        <w:t>Art. 7º - Revogam-se as disposições em contrário.</w:t>
      </w:r>
    </w:p>
    <w:p w:rsidR="009F5C2F" w:rsidRPr="009F5C2F" w:rsidRDefault="009F5C2F" w:rsidP="009F5C2F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olor w:val="000000"/>
          <w:sz w:val="20"/>
          <w:szCs w:val="20"/>
        </w:rPr>
        <w:t>Brasília, em 20 de dezembro de 1983; 162º da Independência e 95º da República.</w:t>
      </w:r>
    </w:p>
    <w:p w:rsidR="009F5C2F" w:rsidRPr="009F5C2F" w:rsidRDefault="009F5C2F" w:rsidP="009F5C2F">
      <w:pPr>
        <w:spacing w:before="240" w:after="120" w:line="240" w:lineRule="auto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  <w:r w:rsidRPr="009F5C2F">
        <w:rPr>
          <w:rFonts w:ascii="Arial" w:eastAsia="Times New Roman" w:hAnsi="Arial" w:cs="Arial"/>
          <w:caps/>
          <w:color w:val="000000"/>
          <w:sz w:val="20"/>
          <w:szCs w:val="20"/>
        </w:rPr>
        <w:br/>
      </w:r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Ernane </w:t>
      </w:r>
      <w:proofErr w:type="spell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Galvêas</w:t>
      </w:r>
      <w:proofErr w:type="spellEnd"/>
      <w:r w:rsidRPr="009F5C2F">
        <w:rPr>
          <w:rFonts w:ascii="Arial" w:eastAsia="Times New Roman" w:hAnsi="Arial" w:cs="Arial"/>
          <w:color w:val="000000"/>
          <w:sz w:val="20"/>
          <w:szCs w:val="20"/>
        </w:rPr>
        <w:br/>
        <w:t xml:space="preserve">Cesar </w:t>
      </w:r>
      <w:proofErr w:type="spellStart"/>
      <w:r w:rsidRPr="009F5C2F">
        <w:rPr>
          <w:rFonts w:ascii="Arial" w:eastAsia="Times New Roman" w:hAnsi="Arial" w:cs="Arial"/>
          <w:color w:val="000000"/>
          <w:sz w:val="20"/>
          <w:szCs w:val="20"/>
        </w:rPr>
        <w:t>Cals</w:t>
      </w:r>
      <w:proofErr w:type="spellEnd"/>
      <w:r w:rsidRPr="009F5C2F">
        <w:rPr>
          <w:rFonts w:ascii="Arial" w:eastAsia="Times New Roman" w:hAnsi="Arial" w:cs="Arial"/>
          <w:color w:val="000000"/>
          <w:sz w:val="20"/>
          <w:szCs w:val="20"/>
        </w:rPr>
        <w:t xml:space="preserve"> Filho</w:t>
      </w:r>
    </w:p>
    <w:p w:rsidR="009F5C2F" w:rsidRPr="009F5C2F" w:rsidRDefault="009F5C2F" w:rsidP="009F5C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21.12.1983</w:t>
      </w:r>
    </w:p>
    <w:p w:rsidR="005320DE" w:rsidRPr="009F5C2F" w:rsidRDefault="009F5C2F" w:rsidP="009F5C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F5C2F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9F5C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2F"/>
    <w:rsid w:val="005320DE"/>
    <w:rsid w:val="009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F5C2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F5C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F5C2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F5C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151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Msg/VepL7181-83.pdf" TargetMode="External"/><Relationship Id="rId5" Type="http://schemas.openxmlformats.org/officeDocument/2006/relationships/hyperlink" Target="http://legislacao.planalto.gov.br/legisla/legislacao.nsf/Viw_Identificacao/lei%207.181-1983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2023-09-28T04:51:00Z</dcterms:created>
  <dcterms:modified xsi:type="dcterms:W3CDTF">2023-09-28T04:55:00Z</dcterms:modified>
</cp:coreProperties>
</file>