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D6" w:rsidRPr="00DE3BD6" w:rsidRDefault="00DE3BD6" w:rsidP="00DE3BD6">
      <w:pPr>
        <w:rPr>
          <w:lang w:val="pt-BR"/>
        </w:rPr>
      </w:pPr>
      <w:bookmarkStart w:id="0" w:name="_GoBack"/>
      <w:bookmarkEnd w:id="0"/>
      <w:r w:rsidRPr="00DE3BD6">
        <w:rPr>
          <w:lang w:val="pt-BR"/>
        </w:rPr>
        <w:t>Brastra.gif (4376 bytes)</w:t>
      </w:r>
      <w:r w:rsidRPr="00DE3BD6">
        <w:rPr>
          <w:lang w:val="pt-BR"/>
        </w:rPr>
        <w:tab/>
      </w: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Presidência da República</w:t>
      </w: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Casa Civil</w:t>
      </w: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Subchefia para Assuntos Jurídicos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LEI Nº 7.141, DE 23 DE NOVEMBRO DE 1983.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 xml:space="preserve"> 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Dispõe sobre a criação de cargos na Secretaria do Tribunal Regional Eleitoral do Estado de Mato Grosso, e dá outras providências.</w:t>
      </w: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 xml:space="preserve">O PRESIDENTE DA REPÚBLICA, faço saber que o Congresso Nacional decreta e eu sanciono a </w:t>
      </w:r>
      <w:proofErr w:type="gramStart"/>
      <w:r w:rsidRPr="00DE3BD6">
        <w:rPr>
          <w:lang w:val="pt-BR"/>
        </w:rPr>
        <w:t>seguinte</w:t>
      </w:r>
      <w:proofErr w:type="gramEnd"/>
      <w:r w:rsidRPr="00DE3BD6">
        <w:rPr>
          <w:lang w:val="pt-BR"/>
        </w:rPr>
        <w:t xml:space="preserve"> Lei: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Art. 1º - Ficam criados, no Quadro Permanente da Secretaria do Tribunal Regional Eleitoral do Estado de Mato Grosso, os cargos constantes do Anexo a esta Lei.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Parágrafo único - Para os cargos de que trata este artigo, só se nomearão servidores cujos deveres, direitos e vantagens sejam os definidos em estatuto próprio, na forma do art. 109 da Constituição Federal.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Art. 2º - As despesas decorrentes do disposto nesta Lei correrão à conta das dotações orçamentárias próprias do Tribunal Regional Eleitoral do Estado de Mato Grosso ou de outras para esse fim destinadas.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Art. 3º - Esta Lei entra em vigor na data de sua publicação.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Art. 4º - Revogam-se as disposições em contrário.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Brasília, em 23 de novembro de 1983; 162º de Independência e 95º da República.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lastRenderedPageBreak/>
        <w:t>JOÃO FIGUEIREDO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Ibrahim Abi-Ackel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  <w:r w:rsidRPr="00DE3BD6">
        <w:rPr>
          <w:lang w:val="pt-BR"/>
        </w:rPr>
        <w:t>Este texto não substitui o publicado no D.O.U. de 24.11.1983</w:t>
      </w: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</w:p>
    <w:p w:rsidR="00DE3BD6" w:rsidRPr="00DE3BD6" w:rsidRDefault="00DE3BD6" w:rsidP="00DE3BD6">
      <w:pPr>
        <w:rPr>
          <w:lang w:val="pt-BR"/>
        </w:rPr>
      </w:pPr>
    </w:p>
    <w:p w:rsidR="00DE3BD6" w:rsidRDefault="00DE3BD6" w:rsidP="00DE3BD6">
      <w:r>
        <w:t>*</w:t>
      </w:r>
    </w:p>
    <w:p w:rsidR="00327113" w:rsidRDefault="00DE3BD6" w:rsidP="00DE3BD6"/>
    <w:sectPr w:rsidR="003271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D6"/>
    <w:rsid w:val="00C66608"/>
    <w:rsid w:val="00DA65D1"/>
    <w:rsid w:val="00DE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6B971"/>
  <w15:chartTrackingRefBased/>
  <w15:docId w15:val="{AC3BCDE6-F031-425D-A7A5-A308118C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2023-11-12T14:04:00Z</dcterms:created>
  <dcterms:modified xsi:type="dcterms:W3CDTF">2023-11-12T14:05:00Z</dcterms:modified>
</cp:coreProperties>
</file>