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4"/>
        <w:gridCol w:w="4839"/>
      </w:tblGrid>
      <w:tr w:rsidR="00311832" w:rsidRPr="00311832" w:rsidTr="00311832">
        <w:trPr>
          <w:tblCellSpacing w:w="0" w:type="dxa"/>
          <w:jc w:val="center"/>
        </w:trPr>
        <w:tc>
          <w:tcPr>
            <w:tcW w:w="700" w:type="pct"/>
            <w:vAlign w:val="center"/>
            <w:hideMark/>
          </w:tcPr>
          <w:p w:rsidR="00311832" w:rsidRPr="00311832" w:rsidRDefault="00311832" w:rsidP="00311832">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7390" cy="78359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7390" cy="783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7pt;height:6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" filled="f" stroked="f">
                      <o:lock v:ext="edit" aspectratio="t"/>
                      <w10:anchorlock/>
                    </v:rect>
                  </w:pict>
                </mc:Fallback>
              </mc:AlternateContent>
            </w:r>
          </w:p>
        </w:tc>
        <w:tc>
          <w:tcPr>
            <w:tcW w:w="4300" w:type="pct"/>
            <w:vAlign w:val="center"/>
            <w:hideMark/>
          </w:tcPr>
          <w:p w:rsidR="00311832" w:rsidRPr="00311832" w:rsidRDefault="00311832" w:rsidP="00311832">
            <w:pPr>
              <w:spacing w:before="100" w:beforeAutospacing="1" w:after="100" w:afterAutospacing="1" w:line="240" w:lineRule="auto"/>
              <w:jc w:val="center"/>
              <w:rPr>
                <w:rFonts w:ascii="Times New Roman" w:eastAsia="Times New Roman" w:hAnsi="Times New Roman" w:cs="Times New Roman"/>
                <w:sz w:val="24"/>
                <w:szCs w:val="24"/>
              </w:rPr>
            </w:pPr>
            <w:r w:rsidRPr="00311832">
              <w:rPr>
                <w:rFonts w:ascii="Arial" w:eastAsia="Times New Roman" w:hAnsi="Arial" w:cs="Arial"/>
                <w:b/>
                <w:bCs/>
                <w:color w:val="808000"/>
                <w:sz w:val="36"/>
                <w:szCs w:val="36"/>
              </w:rPr>
              <w:t>Presidência da República</w:t>
            </w:r>
            <w:r w:rsidRPr="00311832">
              <w:rPr>
                <w:rFonts w:ascii="Arial" w:eastAsia="Times New Roman" w:hAnsi="Arial" w:cs="Arial"/>
                <w:b/>
                <w:bCs/>
                <w:color w:val="808000"/>
                <w:sz w:val="24"/>
                <w:szCs w:val="24"/>
              </w:rPr>
              <w:br/>
            </w:r>
            <w:r w:rsidRPr="00311832">
              <w:rPr>
                <w:rFonts w:ascii="Arial" w:eastAsia="Times New Roman" w:hAnsi="Arial" w:cs="Arial"/>
                <w:b/>
                <w:bCs/>
                <w:color w:val="808000"/>
                <w:sz w:val="27"/>
                <w:szCs w:val="27"/>
              </w:rPr>
              <w:t>Casa Civil</w:t>
            </w:r>
            <w:r w:rsidRPr="00311832">
              <w:rPr>
                <w:rFonts w:ascii="Arial" w:eastAsia="Times New Roman" w:hAnsi="Arial" w:cs="Arial"/>
                <w:b/>
                <w:bCs/>
                <w:color w:val="808000"/>
                <w:sz w:val="27"/>
                <w:szCs w:val="27"/>
              </w:rPr>
              <w:br/>
            </w:r>
            <w:r w:rsidRPr="00311832">
              <w:rPr>
                <w:rFonts w:ascii="Arial" w:eastAsia="Times New Roman" w:hAnsi="Arial" w:cs="Arial"/>
                <w:b/>
                <w:bCs/>
                <w:color w:val="808000"/>
                <w:sz w:val="24"/>
                <w:szCs w:val="24"/>
              </w:rPr>
              <w:t>Subchefia para Assuntos Jurídicos</w:t>
            </w:r>
          </w:p>
        </w:tc>
      </w:tr>
    </w:tbl>
    <w:p w:rsidR="00311832" w:rsidRPr="00311832" w:rsidRDefault="00311832" w:rsidP="00311832">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311832">
          <w:rPr>
            <w:rFonts w:ascii="Arial" w:eastAsia="Times New Roman" w:hAnsi="Arial" w:cs="Arial"/>
            <w:b/>
            <w:bCs/>
            <w:color w:val="0000FF"/>
            <w:sz w:val="20"/>
            <w:szCs w:val="20"/>
            <w:u w:val="single"/>
          </w:rPr>
          <w:t xml:space="preserve">LEI Nº 7.076, DE 21 DE NOVEMBRO DE </w:t>
        </w:r>
        <w:proofErr w:type="gramStart"/>
        <w:r w:rsidRPr="00311832">
          <w:rPr>
            <w:rFonts w:ascii="Arial" w:eastAsia="Times New Roman" w:hAnsi="Arial" w:cs="Arial"/>
            <w:b/>
            <w:bCs/>
            <w:color w:val="0000FF"/>
            <w:sz w:val="20"/>
            <w:szCs w:val="20"/>
            <w:u w:val="single"/>
          </w:rPr>
          <w:t>1982.</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082"/>
        <w:gridCol w:w="4422"/>
      </w:tblGrid>
      <w:tr w:rsidR="00311832" w:rsidRPr="00311832" w:rsidTr="00311832">
        <w:trPr>
          <w:tblCellSpacing w:w="0" w:type="dxa"/>
        </w:trPr>
        <w:tc>
          <w:tcPr>
            <w:tcW w:w="2400" w:type="pct"/>
            <w:vAlign w:val="center"/>
            <w:hideMark/>
          </w:tcPr>
          <w:p w:rsidR="00311832" w:rsidRPr="00311832" w:rsidRDefault="00311832" w:rsidP="00311832">
            <w:pPr>
              <w:spacing w:after="0" w:line="240" w:lineRule="auto"/>
              <w:rPr>
                <w:rFonts w:ascii="Times New Roman" w:eastAsia="Times New Roman" w:hAnsi="Times New Roman" w:cs="Times New Roman"/>
                <w:sz w:val="24"/>
                <w:szCs w:val="24"/>
              </w:rPr>
            </w:pPr>
            <w:r w:rsidRPr="00311832">
              <w:rPr>
                <w:rFonts w:ascii="Times New Roman" w:eastAsia="Times New Roman" w:hAnsi="Times New Roman" w:cs="Times New Roman"/>
                <w:sz w:val="24"/>
                <w:szCs w:val="24"/>
              </w:rPr>
              <w:t> </w:t>
            </w:r>
          </w:p>
        </w:tc>
        <w:tc>
          <w:tcPr>
            <w:tcW w:w="2600" w:type="pct"/>
            <w:vAlign w:val="center"/>
            <w:hideMark/>
          </w:tcPr>
          <w:p w:rsidR="00311832" w:rsidRPr="00311832" w:rsidRDefault="00311832" w:rsidP="00311832">
            <w:pPr>
              <w:spacing w:before="100" w:beforeAutospacing="1" w:after="100" w:afterAutospacing="1" w:line="240" w:lineRule="auto"/>
              <w:jc w:val="both"/>
              <w:rPr>
                <w:rFonts w:ascii="Times New Roman" w:eastAsia="Times New Roman" w:hAnsi="Times New Roman" w:cs="Times New Roman"/>
                <w:sz w:val="24"/>
                <w:szCs w:val="24"/>
              </w:rPr>
            </w:pPr>
            <w:r w:rsidRPr="00311832">
              <w:rPr>
                <w:rFonts w:ascii="Arial" w:eastAsia="Times New Roman" w:hAnsi="Arial" w:cs="Arial"/>
                <w:color w:val="800000"/>
                <w:sz w:val="20"/>
                <w:szCs w:val="20"/>
              </w:rPr>
              <w:t>Autoriza a Universidade Federal do Rio Grande do Sul a transferir, para o patrimônio da Universidade Federal de Santa Maria, bens imóveis localizados em Santa Maria, Estado do Rio Grande do Sul.</w:t>
            </w:r>
          </w:p>
        </w:tc>
      </w:tr>
    </w:tbl>
    <w:p w:rsidR="00311832" w:rsidRPr="00311832" w:rsidRDefault="00311832" w:rsidP="00311832">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311832">
        <w:rPr>
          <w:rFonts w:ascii="Arial" w:eastAsia="Times New Roman" w:hAnsi="Arial" w:cs="Arial"/>
          <w:b/>
          <w:bCs/>
          <w:color w:val="000000"/>
          <w:sz w:val="20"/>
          <w:szCs w:val="20"/>
        </w:rPr>
        <w:t>O PRESIDENTE DA REPÚBLICA</w:t>
      </w:r>
      <w:proofErr w:type="gramStart"/>
      <w:r w:rsidRPr="00311832">
        <w:rPr>
          <w:rFonts w:ascii="Arial" w:eastAsia="Times New Roman" w:hAnsi="Arial" w:cs="Arial"/>
          <w:color w:val="000000"/>
          <w:sz w:val="20"/>
          <w:szCs w:val="20"/>
        </w:rPr>
        <w:t>, faço</w:t>
      </w:r>
      <w:proofErr w:type="gramEnd"/>
      <w:r w:rsidRPr="00311832">
        <w:rPr>
          <w:rFonts w:ascii="Arial" w:eastAsia="Times New Roman" w:hAnsi="Arial" w:cs="Arial"/>
          <w:color w:val="000000"/>
          <w:sz w:val="20"/>
          <w:szCs w:val="20"/>
        </w:rPr>
        <w:t xml:space="preserve"> saber que o Congresso Nacional decreta e eu sanciono a seguinte Lei:</w:t>
      </w:r>
    </w:p>
    <w:p w:rsidR="00311832" w:rsidRPr="00311832" w:rsidRDefault="00311832" w:rsidP="00311832">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0" w:name="art1"/>
      <w:bookmarkEnd w:id="0"/>
      <w:r w:rsidRPr="00311832">
        <w:rPr>
          <w:rFonts w:ascii="Arial" w:eastAsia="Times New Roman" w:hAnsi="Arial" w:cs="Arial"/>
          <w:color w:val="000000"/>
          <w:sz w:val="20"/>
          <w:szCs w:val="20"/>
        </w:rPr>
        <w:t>Art. 1º - Fica a Universidade Federal do Rio Grande do Sul autorizada a transferir, para o patrimônio da Universidade Federal de Santa Maria, os seguintes imóveis, com todas as suas construções e benfeitorias:</w:t>
      </w:r>
    </w:p>
    <w:p w:rsidR="00311832" w:rsidRPr="00311832" w:rsidRDefault="00311832" w:rsidP="00311832">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311832">
        <w:rPr>
          <w:rFonts w:ascii="Arial" w:eastAsia="Times New Roman" w:hAnsi="Arial" w:cs="Arial"/>
          <w:color w:val="000000"/>
          <w:sz w:val="20"/>
          <w:szCs w:val="20"/>
        </w:rPr>
        <w:t xml:space="preserve">I - uma área de terreno situada na Rua Coronel </w:t>
      </w:r>
      <w:proofErr w:type="spellStart"/>
      <w:r w:rsidRPr="00311832">
        <w:rPr>
          <w:rFonts w:ascii="Arial" w:eastAsia="Times New Roman" w:hAnsi="Arial" w:cs="Arial"/>
          <w:color w:val="000000"/>
          <w:sz w:val="20"/>
          <w:szCs w:val="20"/>
        </w:rPr>
        <w:t>Niederauer</w:t>
      </w:r>
      <w:proofErr w:type="spellEnd"/>
      <w:r w:rsidRPr="00311832">
        <w:rPr>
          <w:rFonts w:ascii="Arial" w:eastAsia="Times New Roman" w:hAnsi="Arial" w:cs="Arial"/>
          <w:color w:val="000000"/>
          <w:sz w:val="20"/>
          <w:szCs w:val="20"/>
        </w:rPr>
        <w:t xml:space="preserve"> (prolongamento), lado par, quadra compreendida entre as Ruas Floriano Peixoto e Acampamento, medindo 7,00 m (sete metros) de frente para a referida Rua Coronel </w:t>
      </w:r>
      <w:proofErr w:type="spellStart"/>
      <w:r w:rsidRPr="00311832">
        <w:rPr>
          <w:rFonts w:ascii="Arial" w:eastAsia="Times New Roman" w:hAnsi="Arial" w:cs="Arial"/>
          <w:color w:val="000000"/>
          <w:sz w:val="20"/>
          <w:szCs w:val="20"/>
        </w:rPr>
        <w:t>Niederauer</w:t>
      </w:r>
      <w:proofErr w:type="spellEnd"/>
      <w:r w:rsidRPr="00311832">
        <w:rPr>
          <w:rFonts w:ascii="Arial" w:eastAsia="Times New Roman" w:hAnsi="Arial" w:cs="Arial"/>
          <w:color w:val="000000"/>
          <w:sz w:val="20"/>
          <w:szCs w:val="20"/>
        </w:rPr>
        <w:t xml:space="preserve">, por aproximadamente 18,00 m (dezoito metros) da frente ao fundo, onde se limita com a propriedade que foi de Maria Luiza Roth, e que hoje pertence à Universidade Federal do Rio Grande do Sul, confrontando, a leste, com o terreno que é ou foi de </w:t>
      </w:r>
      <w:proofErr w:type="spellStart"/>
      <w:r w:rsidRPr="00311832">
        <w:rPr>
          <w:rFonts w:ascii="Arial" w:eastAsia="Times New Roman" w:hAnsi="Arial" w:cs="Arial"/>
          <w:color w:val="000000"/>
          <w:sz w:val="20"/>
          <w:szCs w:val="20"/>
        </w:rPr>
        <w:t>Barcello</w:t>
      </w:r>
      <w:proofErr w:type="spellEnd"/>
      <w:r w:rsidRPr="00311832">
        <w:rPr>
          <w:rFonts w:ascii="Arial" w:eastAsia="Times New Roman" w:hAnsi="Arial" w:cs="Arial"/>
          <w:color w:val="000000"/>
          <w:sz w:val="20"/>
          <w:szCs w:val="20"/>
        </w:rPr>
        <w:t xml:space="preserve">, </w:t>
      </w:r>
      <w:proofErr w:type="spellStart"/>
      <w:r w:rsidRPr="00311832">
        <w:rPr>
          <w:rFonts w:ascii="Arial" w:eastAsia="Times New Roman" w:hAnsi="Arial" w:cs="Arial"/>
          <w:color w:val="000000"/>
          <w:sz w:val="20"/>
          <w:szCs w:val="20"/>
        </w:rPr>
        <w:t>Butaso</w:t>
      </w:r>
      <w:proofErr w:type="spellEnd"/>
      <w:r w:rsidRPr="00311832">
        <w:rPr>
          <w:rFonts w:ascii="Arial" w:eastAsia="Times New Roman" w:hAnsi="Arial" w:cs="Arial"/>
          <w:color w:val="000000"/>
          <w:sz w:val="20"/>
          <w:szCs w:val="20"/>
        </w:rPr>
        <w:t xml:space="preserve"> e Companhia e, a oeste, com terreno de Euclides Lopes, registrada em nome da Universidade Federal do Rio Grande do Sul, conforme consta do Livro 3-AM, fls. 20, registro nº 34.590, do Cartório de Registro de Imóveis, em Santa Maria;</w:t>
      </w:r>
    </w:p>
    <w:p w:rsidR="00311832" w:rsidRPr="00311832" w:rsidRDefault="00311832" w:rsidP="00311832">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311832">
        <w:rPr>
          <w:rFonts w:ascii="Arial" w:eastAsia="Times New Roman" w:hAnsi="Arial" w:cs="Arial"/>
          <w:color w:val="000000"/>
          <w:sz w:val="20"/>
          <w:szCs w:val="20"/>
        </w:rPr>
        <w:t xml:space="preserve">II - uma área de terreno na zona urbana, situada na Rua Professor Braga, lado impar a começar aos 74,50 m (setenta e quatro metros e </w:t>
      </w:r>
      <w:proofErr w:type="spellStart"/>
      <w:r w:rsidRPr="00311832">
        <w:rPr>
          <w:rFonts w:ascii="Arial" w:eastAsia="Times New Roman" w:hAnsi="Arial" w:cs="Arial"/>
          <w:color w:val="000000"/>
          <w:sz w:val="20"/>
          <w:szCs w:val="20"/>
        </w:rPr>
        <w:t>cinqüenta</w:t>
      </w:r>
      <w:proofErr w:type="spellEnd"/>
      <w:r w:rsidRPr="00311832">
        <w:rPr>
          <w:rFonts w:ascii="Arial" w:eastAsia="Times New Roman" w:hAnsi="Arial" w:cs="Arial"/>
          <w:color w:val="000000"/>
          <w:sz w:val="20"/>
          <w:szCs w:val="20"/>
        </w:rPr>
        <w:t xml:space="preserve"> centímetros) de distância da esquina da Rua Marquês de Maricá, medindo 13,86 m (treze metros e oitenta e seis centímetros) de frente, com fundos que se prolongam até uma sanga, confrontando pela frente, a leste, com a mencionada Rua Professor Braga; a oeste, com a referida sanga que a separa do terreno que pertenceu a Ana Machado; ao norte, com a propriedade que é ou foi de Carlos </w:t>
      </w:r>
      <w:proofErr w:type="spellStart"/>
      <w:r w:rsidRPr="00311832">
        <w:rPr>
          <w:rFonts w:ascii="Arial" w:eastAsia="Times New Roman" w:hAnsi="Arial" w:cs="Arial"/>
          <w:color w:val="000000"/>
          <w:sz w:val="20"/>
          <w:szCs w:val="20"/>
        </w:rPr>
        <w:t>Rettmann</w:t>
      </w:r>
      <w:proofErr w:type="spellEnd"/>
      <w:r w:rsidRPr="00311832">
        <w:rPr>
          <w:rFonts w:ascii="Arial" w:eastAsia="Times New Roman" w:hAnsi="Arial" w:cs="Arial"/>
          <w:color w:val="000000"/>
          <w:sz w:val="20"/>
          <w:szCs w:val="20"/>
        </w:rPr>
        <w:t xml:space="preserve">; e ao sul, com os sucessores de Antônio </w:t>
      </w:r>
      <w:proofErr w:type="spellStart"/>
      <w:r w:rsidRPr="00311832">
        <w:rPr>
          <w:rFonts w:ascii="Arial" w:eastAsia="Times New Roman" w:hAnsi="Arial" w:cs="Arial"/>
          <w:color w:val="000000"/>
          <w:sz w:val="20"/>
          <w:szCs w:val="20"/>
        </w:rPr>
        <w:t>Mançur</w:t>
      </w:r>
      <w:proofErr w:type="spellEnd"/>
      <w:r w:rsidRPr="00311832">
        <w:rPr>
          <w:rFonts w:ascii="Arial" w:eastAsia="Times New Roman" w:hAnsi="Arial" w:cs="Arial"/>
          <w:color w:val="000000"/>
          <w:sz w:val="20"/>
          <w:szCs w:val="20"/>
        </w:rPr>
        <w:t xml:space="preserve"> </w:t>
      </w:r>
      <w:proofErr w:type="spellStart"/>
      <w:r w:rsidRPr="00311832">
        <w:rPr>
          <w:rFonts w:ascii="Arial" w:eastAsia="Times New Roman" w:hAnsi="Arial" w:cs="Arial"/>
          <w:color w:val="000000"/>
          <w:sz w:val="20"/>
          <w:szCs w:val="20"/>
        </w:rPr>
        <w:t>Achutti</w:t>
      </w:r>
      <w:proofErr w:type="spellEnd"/>
      <w:r w:rsidRPr="00311832">
        <w:rPr>
          <w:rFonts w:ascii="Arial" w:eastAsia="Times New Roman" w:hAnsi="Arial" w:cs="Arial"/>
          <w:color w:val="000000"/>
          <w:sz w:val="20"/>
          <w:szCs w:val="20"/>
        </w:rPr>
        <w:t>, registrada em nome da Universidade Federal do Rio Grande do Sul, conforme consta do livro 3-AM, fls. 20, registro 34.591, do Cartório de Registro de Imóveis, em Santa Maria;</w:t>
      </w:r>
    </w:p>
    <w:p w:rsidR="00311832" w:rsidRPr="00311832" w:rsidRDefault="00311832" w:rsidP="00311832">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proofErr w:type="spellStart"/>
      <w:r w:rsidRPr="00311832">
        <w:rPr>
          <w:rFonts w:ascii="Arial" w:eastAsia="Times New Roman" w:hAnsi="Arial" w:cs="Arial"/>
          <w:color w:val="000000"/>
          <w:sz w:val="20"/>
          <w:szCs w:val="20"/>
        </w:rPr>
        <w:t>Ill</w:t>
      </w:r>
      <w:proofErr w:type="spellEnd"/>
      <w:r w:rsidRPr="00311832">
        <w:rPr>
          <w:rFonts w:ascii="Arial" w:eastAsia="Times New Roman" w:hAnsi="Arial" w:cs="Arial"/>
          <w:color w:val="000000"/>
          <w:sz w:val="20"/>
          <w:szCs w:val="20"/>
        </w:rPr>
        <w:t xml:space="preserve"> - uma área de terreno na zona urbana, situada na Rua Coronel </w:t>
      </w:r>
      <w:proofErr w:type="spellStart"/>
      <w:r w:rsidRPr="00311832">
        <w:rPr>
          <w:rFonts w:ascii="Arial" w:eastAsia="Times New Roman" w:hAnsi="Arial" w:cs="Arial"/>
          <w:color w:val="000000"/>
          <w:sz w:val="20"/>
          <w:szCs w:val="20"/>
        </w:rPr>
        <w:t>Niederauer</w:t>
      </w:r>
      <w:proofErr w:type="spellEnd"/>
      <w:r w:rsidRPr="00311832">
        <w:rPr>
          <w:rFonts w:ascii="Arial" w:eastAsia="Times New Roman" w:hAnsi="Arial" w:cs="Arial"/>
          <w:color w:val="000000"/>
          <w:sz w:val="20"/>
          <w:szCs w:val="20"/>
        </w:rPr>
        <w:t xml:space="preserve"> (prolongamento), lado par, quadra compreendida entre as Ruas Floriano Peixoto e Acampamento, medindo 8,58 m (oito metros e </w:t>
      </w:r>
      <w:proofErr w:type="spellStart"/>
      <w:r w:rsidRPr="00311832">
        <w:rPr>
          <w:rFonts w:ascii="Arial" w:eastAsia="Times New Roman" w:hAnsi="Arial" w:cs="Arial"/>
          <w:color w:val="000000"/>
          <w:sz w:val="20"/>
          <w:szCs w:val="20"/>
        </w:rPr>
        <w:t>cinqüenta</w:t>
      </w:r>
      <w:proofErr w:type="spellEnd"/>
      <w:r w:rsidRPr="00311832">
        <w:rPr>
          <w:rFonts w:ascii="Arial" w:eastAsia="Times New Roman" w:hAnsi="Arial" w:cs="Arial"/>
          <w:color w:val="000000"/>
          <w:sz w:val="20"/>
          <w:szCs w:val="20"/>
        </w:rPr>
        <w:t xml:space="preserve"> e oito centímetros) de frente, ao norte, para a citada Rua Coronel </w:t>
      </w:r>
      <w:proofErr w:type="spellStart"/>
      <w:r w:rsidRPr="00311832">
        <w:rPr>
          <w:rFonts w:ascii="Arial" w:eastAsia="Times New Roman" w:hAnsi="Arial" w:cs="Arial"/>
          <w:color w:val="000000"/>
          <w:sz w:val="20"/>
          <w:szCs w:val="20"/>
        </w:rPr>
        <w:t>Niederauer</w:t>
      </w:r>
      <w:proofErr w:type="spellEnd"/>
      <w:r w:rsidRPr="00311832">
        <w:rPr>
          <w:rFonts w:ascii="Arial" w:eastAsia="Times New Roman" w:hAnsi="Arial" w:cs="Arial"/>
          <w:color w:val="000000"/>
          <w:sz w:val="20"/>
          <w:szCs w:val="20"/>
        </w:rPr>
        <w:t>, por aproximadamente 18,00 m (dezoito metros), da frente ao fundo, onde confronta com a propriedade que é ou foi de Maria Luiza Roth, registrada em nome da Universidade Federal do Rio Grande do Sul, conforme consta do Livro 3-AM, fls. 20, registro nº 34.592, do Cartório de Registro de Imóveis, em Santa Maria;</w:t>
      </w:r>
    </w:p>
    <w:p w:rsidR="00311832" w:rsidRPr="00311832" w:rsidRDefault="00311832" w:rsidP="00311832">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311832">
        <w:rPr>
          <w:rFonts w:ascii="Arial" w:eastAsia="Times New Roman" w:hAnsi="Arial" w:cs="Arial"/>
          <w:color w:val="000000"/>
          <w:sz w:val="20"/>
          <w:szCs w:val="20"/>
        </w:rPr>
        <w:t xml:space="preserve">IV - uma área de terreno na zona urbana, situada na Rua Coronel </w:t>
      </w:r>
      <w:proofErr w:type="spellStart"/>
      <w:r w:rsidRPr="00311832">
        <w:rPr>
          <w:rFonts w:ascii="Arial" w:eastAsia="Times New Roman" w:hAnsi="Arial" w:cs="Arial"/>
          <w:color w:val="000000"/>
          <w:sz w:val="20"/>
          <w:szCs w:val="20"/>
        </w:rPr>
        <w:t>Niederauer</w:t>
      </w:r>
      <w:proofErr w:type="spellEnd"/>
      <w:r w:rsidRPr="00311832">
        <w:rPr>
          <w:rFonts w:ascii="Arial" w:eastAsia="Times New Roman" w:hAnsi="Arial" w:cs="Arial"/>
          <w:color w:val="000000"/>
          <w:sz w:val="20"/>
          <w:szCs w:val="20"/>
        </w:rPr>
        <w:t xml:space="preserve"> (prolongamento), </w:t>
      </w:r>
      <w:proofErr w:type="spellStart"/>
      <w:r w:rsidRPr="00311832">
        <w:rPr>
          <w:rFonts w:ascii="Arial" w:eastAsia="Times New Roman" w:hAnsi="Arial" w:cs="Arial"/>
          <w:color w:val="000000"/>
          <w:sz w:val="20"/>
          <w:szCs w:val="20"/>
        </w:rPr>
        <w:t>Iado</w:t>
      </w:r>
      <w:proofErr w:type="spellEnd"/>
      <w:r w:rsidRPr="00311832">
        <w:rPr>
          <w:rFonts w:ascii="Arial" w:eastAsia="Times New Roman" w:hAnsi="Arial" w:cs="Arial"/>
          <w:color w:val="000000"/>
          <w:sz w:val="20"/>
          <w:szCs w:val="20"/>
        </w:rPr>
        <w:t xml:space="preserve"> par, quadra compreendida entre as Ruas Floriano Peixoto e Acampamento, medindo 8,80 m (oito metros e oitenta centímetros) de frente, ao norte, para a mencionada Rua Coronel </w:t>
      </w:r>
      <w:proofErr w:type="spellStart"/>
      <w:r w:rsidRPr="00311832">
        <w:rPr>
          <w:rFonts w:ascii="Arial" w:eastAsia="Times New Roman" w:hAnsi="Arial" w:cs="Arial"/>
          <w:color w:val="000000"/>
          <w:sz w:val="20"/>
          <w:szCs w:val="20"/>
        </w:rPr>
        <w:t>Niederauer</w:t>
      </w:r>
      <w:proofErr w:type="spellEnd"/>
      <w:r w:rsidRPr="00311832">
        <w:rPr>
          <w:rFonts w:ascii="Arial" w:eastAsia="Times New Roman" w:hAnsi="Arial" w:cs="Arial"/>
          <w:color w:val="000000"/>
          <w:sz w:val="20"/>
          <w:szCs w:val="20"/>
        </w:rPr>
        <w:t xml:space="preserve"> por aproximadamente 18,00 m (dezoito metros), da frente ao fundo, onde confronta com a propriedade que foi de Maria Luiza Roth, hoje de propriedade da Universidade Federal do Rio Grande do Sul, limitando-se por um lado com a propriedade de Francisco Carvalho de Macedo e, pelo outro lado, com a propriedade de Augusto Ribas, registrada em nome da Universidade Federal do Rio Grande do Sul, conforme consta do Livro 3-AM, fls. 21, registro nº 34.593, do Cartório de Registro de Imóveis, em Santa Maria;</w:t>
      </w:r>
    </w:p>
    <w:p w:rsidR="00311832" w:rsidRPr="00311832" w:rsidRDefault="00311832" w:rsidP="00311832">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311832">
        <w:rPr>
          <w:rFonts w:ascii="Arial" w:eastAsia="Times New Roman" w:hAnsi="Arial" w:cs="Arial"/>
          <w:color w:val="000000"/>
          <w:sz w:val="20"/>
          <w:szCs w:val="20"/>
        </w:rPr>
        <w:lastRenderedPageBreak/>
        <w:t xml:space="preserve">V - uma área de terreno situada na Rua Marquês de Maricá, lado par, a começar aos 79,00 m (setenta e nove metros) de distância da esquina da Rua Floriano Peixoto, medindo 8,35 m (oito metros e trinta e cinco centímetros) de frente, ao sul, pela Rua Marquês de Maricá, por 16,00 m (dezesseis metros) de extensão, da frente ao fundo, onde confronta, ao norte, com propriedade da Livraria do Globo S/A; pelo lado, a oeste, ainda com propriedade da Livraria do Globo S/A; e pelo outro lado, a leste, com a propriedade de </w:t>
      </w:r>
      <w:proofErr w:type="spellStart"/>
      <w:r w:rsidRPr="00311832">
        <w:rPr>
          <w:rFonts w:ascii="Arial" w:eastAsia="Times New Roman" w:hAnsi="Arial" w:cs="Arial"/>
          <w:color w:val="000000"/>
          <w:sz w:val="20"/>
          <w:szCs w:val="20"/>
        </w:rPr>
        <w:t>Albery</w:t>
      </w:r>
      <w:proofErr w:type="spellEnd"/>
      <w:r w:rsidRPr="00311832">
        <w:rPr>
          <w:rFonts w:ascii="Arial" w:eastAsia="Times New Roman" w:hAnsi="Arial" w:cs="Arial"/>
          <w:color w:val="000000"/>
          <w:sz w:val="20"/>
          <w:szCs w:val="20"/>
        </w:rPr>
        <w:t xml:space="preserve"> Carlos </w:t>
      </w:r>
      <w:proofErr w:type="spellStart"/>
      <w:r w:rsidRPr="00311832">
        <w:rPr>
          <w:rFonts w:ascii="Arial" w:eastAsia="Times New Roman" w:hAnsi="Arial" w:cs="Arial"/>
          <w:color w:val="000000"/>
          <w:sz w:val="20"/>
          <w:szCs w:val="20"/>
        </w:rPr>
        <w:t>Uglione</w:t>
      </w:r>
      <w:proofErr w:type="spellEnd"/>
      <w:r w:rsidRPr="00311832">
        <w:rPr>
          <w:rFonts w:ascii="Arial" w:eastAsia="Times New Roman" w:hAnsi="Arial" w:cs="Arial"/>
          <w:color w:val="000000"/>
          <w:sz w:val="20"/>
          <w:szCs w:val="20"/>
        </w:rPr>
        <w:t xml:space="preserve">, havida do espólio de </w:t>
      </w:r>
      <w:proofErr w:type="spellStart"/>
      <w:r w:rsidRPr="00311832">
        <w:rPr>
          <w:rFonts w:ascii="Arial" w:eastAsia="Times New Roman" w:hAnsi="Arial" w:cs="Arial"/>
          <w:color w:val="000000"/>
          <w:sz w:val="20"/>
          <w:szCs w:val="20"/>
        </w:rPr>
        <w:t>Nadyr</w:t>
      </w:r>
      <w:proofErr w:type="spellEnd"/>
      <w:r w:rsidRPr="00311832">
        <w:rPr>
          <w:rFonts w:ascii="Arial" w:eastAsia="Times New Roman" w:hAnsi="Arial" w:cs="Arial"/>
          <w:color w:val="000000"/>
          <w:sz w:val="20"/>
          <w:szCs w:val="20"/>
        </w:rPr>
        <w:t xml:space="preserve"> </w:t>
      </w:r>
      <w:proofErr w:type="spellStart"/>
      <w:r w:rsidRPr="00311832">
        <w:rPr>
          <w:rFonts w:ascii="Arial" w:eastAsia="Times New Roman" w:hAnsi="Arial" w:cs="Arial"/>
          <w:color w:val="000000"/>
          <w:sz w:val="20"/>
          <w:szCs w:val="20"/>
        </w:rPr>
        <w:t>Pancaro</w:t>
      </w:r>
      <w:proofErr w:type="spellEnd"/>
      <w:r w:rsidRPr="00311832">
        <w:rPr>
          <w:rFonts w:ascii="Arial" w:eastAsia="Times New Roman" w:hAnsi="Arial" w:cs="Arial"/>
          <w:color w:val="000000"/>
          <w:sz w:val="20"/>
          <w:szCs w:val="20"/>
        </w:rPr>
        <w:t xml:space="preserve"> Cavalheiro, registrada em nome da Universidade Federal do Rio Grande do Sul, conforme consta do livro 3-AL, fls. 185, registro nº 34.054, do Cartório de Registro de Imóveis, em Santa Maria;</w:t>
      </w:r>
    </w:p>
    <w:p w:rsidR="00311832" w:rsidRPr="00311832" w:rsidRDefault="00311832" w:rsidP="00311832">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311832">
        <w:rPr>
          <w:rFonts w:ascii="Arial" w:eastAsia="Times New Roman" w:hAnsi="Arial" w:cs="Arial"/>
          <w:color w:val="000000"/>
          <w:sz w:val="20"/>
          <w:szCs w:val="20"/>
        </w:rPr>
        <w:t>VI - uma casa de alvenaria, na zona urbana, com dois pavimentos, quatorze peças, em bom estado de conservação, com todas as suas dependências, benfeitorias, instalações, situada na Rua Marquês de Maricá, nº 68, e respectivo terreno, medindo 25,70 m (vinte e cinco metros e setenta centímetros) de frente, por 43,70 m (quarenta e três metros e setenta centímetros) de extensão, da frente ao fundo confrontando-se ao sul com a Rua Marquês de Maricá; ao norte, com terrenos de Augusto Ribas, Josué Fontoura, Francisco Miguel Carvalho de Macedo e da Livraria do Globo S/A</w:t>
      </w:r>
      <w:proofErr w:type="gramStart"/>
      <w:r w:rsidRPr="00311832">
        <w:rPr>
          <w:rFonts w:ascii="Arial" w:eastAsia="Times New Roman" w:hAnsi="Arial" w:cs="Arial"/>
          <w:color w:val="000000"/>
          <w:sz w:val="20"/>
          <w:szCs w:val="20"/>
        </w:rPr>
        <w:t>.,</w:t>
      </w:r>
      <w:proofErr w:type="gramEnd"/>
      <w:r w:rsidRPr="00311832">
        <w:rPr>
          <w:rFonts w:ascii="Arial" w:eastAsia="Times New Roman" w:hAnsi="Arial" w:cs="Arial"/>
          <w:color w:val="000000"/>
          <w:sz w:val="20"/>
          <w:szCs w:val="20"/>
        </w:rPr>
        <w:t xml:space="preserve"> a leste, com terrenos de herdeiros de Luiza Albrecht Roth; e a oeste, com terrenos de Vitório </w:t>
      </w:r>
      <w:proofErr w:type="spellStart"/>
      <w:r w:rsidRPr="00311832">
        <w:rPr>
          <w:rFonts w:ascii="Arial" w:eastAsia="Times New Roman" w:hAnsi="Arial" w:cs="Arial"/>
          <w:color w:val="000000"/>
          <w:sz w:val="20"/>
          <w:szCs w:val="20"/>
        </w:rPr>
        <w:t>Tondo</w:t>
      </w:r>
      <w:proofErr w:type="spellEnd"/>
      <w:r w:rsidRPr="00311832">
        <w:rPr>
          <w:rFonts w:ascii="Arial" w:eastAsia="Times New Roman" w:hAnsi="Arial" w:cs="Arial"/>
          <w:color w:val="000000"/>
          <w:sz w:val="20"/>
          <w:szCs w:val="20"/>
        </w:rPr>
        <w:t xml:space="preserve">, Florinda </w:t>
      </w:r>
      <w:proofErr w:type="spellStart"/>
      <w:r w:rsidRPr="00311832">
        <w:rPr>
          <w:rFonts w:ascii="Arial" w:eastAsia="Times New Roman" w:hAnsi="Arial" w:cs="Arial"/>
          <w:color w:val="000000"/>
          <w:sz w:val="20"/>
          <w:szCs w:val="20"/>
        </w:rPr>
        <w:t>Nerva</w:t>
      </w:r>
      <w:proofErr w:type="spellEnd"/>
      <w:r w:rsidRPr="00311832">
        <w:rPr>
          <w:rFonts w:ascii="Arial" w:eastAsia="Times New Roman" w:hAnsi="Arial" w:cs="Arial"/>
          <w:color w:val="000000"/>
          <w:sz w:val="20"/>
          <w:szCs w:val="20"/>
        </w:rPr>
        <w:t xml:space="preserve"> e filhos de Francisco M. Carvalho Macedo, de propriedade da Universidade Federal do Rio Grande do Sul, conforme consta do Livro 3-AJ, fls. 286, registrada sob o nº 32.408, no Cartório de Registro de Imóveis, em Santa Maria;</w:t>
      </w:r>
    </w:p>
    <w:p w:rsidR="00311832" w:rsidRPr="00311832" w:rsidRDefault="00311832" w:rsidP="00311832">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311832">
        <w:rPr>
          <w:rFonts w:ascii="Arial" w:eastAsia="Times New Roman" w:hAnsi="Arial" w:cs="Arial"/>
          <w:color w:val="000000"/>
          <w:sz w:val="20"/>
          <w:szCs w:val="20"/>
        </w:rPr>
        <w:t xml:space="preserve">VII - uma área de terreno na zona urbana, com frente para a Rua Coronel </w:t>
      </w:r>
      <w:proofErr w:type="spellStart"/>
      <w:r w:rsidRPr="00311832">
        <w:rPr>
          <w:rFonts w:ascii="Arial" w:eastAsia="Times New Roman" w:hAnsi="Arial" w:cs="Arial"/>
          <w:color w:val="000000"/>
          <w:sz w:val="20"/>
          <w:szCs w:val="20"/>
        </w:rPr>
        <w:t>Riederauer</w:t>
      </w:r>
      <w:proofErr w:type="spellEnd"/>
      <w:r w:rsidRPr="00311832">
        <w:rPr>
          <w:rFonts w:ascii="Arial" w:eastAsia="Times New Roman" w:hAnsi="Arial" w:cs="Arial"/>
          <w:color w:val="000000"/>
          <w:sz w:val="20"/>
          <w:szCs w:val="20"/>
        </w:rPr>
        <w:t xml:space="preserve">, com 8,30 m (oito metros e trinta centímetros), de largura, por cerca de 20.00 m (vinte metros) da frente ao fundo, confrontando-se ao sul, com o terreno descrito no inciso VI do art. 1º desta Lei; ao norte, com a citada Rua Coronel </w:t>
      </w:r>
      <w:proofErr w:type="spellStart"/>
      <w:r w:rsidRPr="00311832">
        <w:rPr>
          <w:rFonts w:ascii="Arial" w:eastAsia="Times New Roman" w:hAnsi="Arial" w:cs="Arial"/>
          <w:color w:val="000000"/>
          <w:sz w:val="20"/>
          <w:szCs w:val="20"/>
        </w:rPr>
        <w:t>Niederauer</w:t>
      </w:r>
      <w:proofErr w:type="spellEnd"/>
      <w:r w:rsidRPr="00311832">
        <w:rPr>
          <w:rFonts w:ascii="Arial" w:eastAsia="Times New Roman" w:hAnsi="Arial" w:cs="Arial"/>
          <w:color w:val="000000"/>
          <w:sz w:val="20"/>
          <w:szCs w:val="20"/>
        </w:rPr>
        <w:t xml:space="preserve">; a oeste com terreno de Augusto Ribas; e ao sul, com terreno que é ou foi de Luiz </w:t>
      </w:r>
      <w:proofErr w:type="spellStart"/>
      <w:r w:rsidRPr="00311832">
        <w:rPr>
          <w:rFonts w:ascii="Arial" w:eastAsia="Times New Roman" w:hAnsi="Arial" w:cs="Arial"/>
          <w:color w:val="000000"/>
          <w:sz w:val="20"/>
          <w:szCs w:val="20"/>
        </w:rPr>
        <w:t>Dania</w:t>
      </w:r>
      <w:proofErr w:type="spellEnd"/>
      <w:r w:rsidRPr="00311832">
        <w:rPr>
          <w:rFonts w:ascii="Arial" w:eastAsia="Times New Roman" w:hAnsi="Arial" w:cs="Arial"/>
          <w:color w:val="000000"/>
          <w:sz w:val="20"/>
          <w:szCs w:val="20"/>
        </w:rPr>
        <w:t xml:space="preserve"> e sua mulher </w:t>
      </w:r>
      <w:proofErr w:type="spellStart"/>
      <w:r w:rsidRPr="00311832">
        <w:rPr>
          <w:rFonts w:ascii="Arial" w:eastAsia="Times New Roman" w:hAnsi="Arial" w:cs="Arial"/>
          <w:color w:val="000000"/>
          <w:sz w:val="20"/>
          <w:szCs w:val="20"/>
        </w:rPr>
        <w:t>Hemínia</w:t>
      </w:r>
      <w:proofErr w:type="spellEnd"/>
      <w:r w:rsidRPr="00311832">
        <w:rPr>
          <w:rFonts w:ascii="Arial" w:eastAsia="Times New Roman" w:hAnsi="Arial" w:cs="Arial"/>
          <w:color w:val="000000"/>
          <w:sz w:val="20"/>
          <w:szCs w:val="20"/>
        </w:rPr>
        <w:t xml:space="preserve"> </w:t>
      </w:r>
      <w:proofErr w:type="spellStart"/>
      <w:r w:rsidRPr="00311832">
        <w:rPr>
          <w:rFonts w:ascii="Arial" w:eastAsia="Times New Roman" w:hAnsi="Arial" w:cs="Arial"/>
          <w:color w:val="000000"/>
          <w:sz w:val="20"/>
          <w:szCs w:val="20"/>
        </w:rPr>
        <w:t>Dania</w:t>
      </w:r>
      <w:proofErr w:type="spellEnd"/>
      <w:r w:rsidRPr="00311832">
        <w:rPr>
          <w:rFonts w:ascii="Arial" w:eastAsia="Times New Roman" w:hAnsi="Arial" w:cs="Arial"/>
          <w:color w:val="000000"/>
          <w:sz w:val="20"/>
          <w:szCs w:val="20"/>
        </w:rPr>
        <w:t>, de propriedade da Universidade Federal do Rio Grande do Sul, conforme consta do Livro 3-AJ, fls. 286, registrada sob o nº 32.408, no Cartório de Registro de Imóveis, em Santa Maria;</w:t>
      </w:r>
    </w:p>
    <w:p w:rsidR="00311832" w:rsidRPr="00311832" w:rsidRDefault="00311832" w:rsidP="00311832">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311832">
        <w:rPr>
          <w:rFonts w:ascii="Arial" w:eastAsia="Times New Roman" w:hAnsi="Arial" w:cs="Arial"/>
          <w:color w:val="000000"/>
          <w:sz w:val="20"/>
          <w:szCs w:val="20"/>
        </w:rPr>
        <w:t>VIII - um imóvel situado na Rua Floriano Peixoto, esquina com a Rua Marquês de Maricá, compreendendo um prédio de alvenaria, com dependências e benfeitorias, com frente para a Rua Floriano Peixoto, onde tem o nº 1.210. O terreno é dividido em duas partes, ligadas e formando um só todo, medindo a primeira, que tem forma irregular, 17,00 m (dezessete metros) de frente, pela Rua Floriano Peixoto, 8,40 m (oito metros e quarenta centímetros), de largura, nos fundos, e 38,60 m (trinta e oito metros e sessenta centímetros) de extensão da frente ao fundo; a segunda parte mede, pela Rua Marquês de Maricá, 14,00 m (quatorze metros) por 8,40 m (oito metros e quarenta centímetros) da frente ao fundo, confrontando a área total do imóvel, pela frente, a oeste, com a Rua Floriano Peixoto; pelos fundos, a leste, com propriedade da Livraria do Globo S/A</w:t>
      </w:r>
      <w:proofErr w:type="gramStart"/>
      <w:r w:rsidRPr="00311832">
        <w:rPr>
          <w:rFonts w:ascii="Arial" w:eastAsia="Times New Roman" w:hAnsi="Arial" w:cs="Arial"/>
          <w:color w:val="000000"/>
          <w:sz w:val="20"/>
          <w:szCs w:val="20"/>
        </w:rPr>
        <w:t>.;</w:t>
      </w:r>
      <w:proofErr w:type="gramEnd"/>
      <w:r w:rsidRPr="00311832">
        <w:rPr>
          <w:rFonts w:ascii="Arial" w:eastAsia="Times New Roman" w:hAnsi="Arial" w:cs="Arial"/>
          <w:color w:val="000000"/>
          <w:sz w:val="20"/>
          <w:szCs w:val="20"/>
        </w:rPr>
        <w:t xml:space="preserve"> por um </w:t>
      </w:r>
      <w:proofErr w:type="spellStart"/>
      <w:r w:rsidRPr="00311832">
        <w:rPr>
          <w:rFonts w:ascii="Arial" w:eastAsia="Times New Roman" w:hAnsi="Arial" w:cs="Arial"/>
          <w:color w:val="000000"/>
          <w:sz w:val="20"/>
          <w:szCs w:val="20"/>
        </w:rPr>
        <w:t>Iado</w:t>
      </w:r>
      <w:proofErr w:type="spellEnd"/>
      <w:r w:rsidRPr="00311832">
        <w:rPr>
          <w:rFonts w:ascii="Arial" w:eastAsia="Times New Roman" w:hAnsi="Arial" w:cs="Arial"/>
          <w:color w:val="000000"/>
          <w:sz w:val="20"/>
          <w:szCs w:val="20"/>
        </w:rPr>
        <w:t>, ao norte, com propriedade da Universidade Federal do Rio Grande do Sul; e pelo outro lado, ao sul, com a Rua Marquês de Maricá, conforme consta do Livro 3-X, fls. 99, registrado sob o nº 21.685, no Cartório de Registro de Imóveis, em Santa Maria.</w:t>
      </w:r>
    </w:p>
    <w:p w:rsidR="00311832" w:rsidRPr="00311832" w:rsidRDefault="00311832" w:rsidP="00311832">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 w:name="art2"/>
      <w:bookmarkEnd w:id="1"/>
      <w:r w:rsidRPr="00311832">
        <w:rPr>
          <w:rFonts w:ascii="Arial" w:eastAsia="Times New Roman" w:hAnsi="Arial" w:cs="Arial"/>
          <w:color w:val="000000"/>
          <w:sz w:val="20"/>
          <w:szCs w:val="20"/>
        </w:rPr>
        <w:t>Art. 2º - Os imóveis de que trata o artigo anterior são aqueles que, na data da criação da Universidade Federal de Santa Maria, de conformidade com a </w:t>
      </w:r>
      <w:hyperlink r:id="rId6" w:history="1">
        <w:r w:rsidRPr="00311832">
          <w:rPr>
            <w:rFonts w:ascii="Arial" w:eastAsia="Times New Roman" w:hAnsi="Arial" w:cs="Arial"/>
            <w:color w:val="0000FF"/>
            <w:sz w:val="20"/>
            <w:szCs w:val="20"/>
            <w:u w:val="single"/>
          </w:rPr>
          <w:t>Lei nº 3.834-C, de 14 de dezembro de 1960</w:t>
        </w:r>
      </w:hyperlink>
      <w:r w:rsidRPr="00311832">
        <w:rPr>
          <w:rFonts w:ascii="Arial" w:eastAsia="Times New Roman" w:hAnsi="Arial" w:cs="Arial"/>
          <w:color w:val="000000"/>
          <w:sz w:val="20"/>
          <w:szCs w:val="20"/>
        </w:rPr>
        <w:t>, estavam sob seu uso e posse e registrados em nome da Universidade Federal do Rio Grande do Sul.</w:t>
      </w:r>
    </w:p>
    <w:p w:rsidR="00311832" w:rsidRPr="00311832" w:rsidRDefault="00311832" w:rsidP="00311832">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 w:name="art3"/>
      <w:bookmarkEnd w:id="2"/>
      <w:r w:rsidRPr="00311832">
        <w:rPr>
          <w:rFonts w:ascii="Arial" w:eastAsia="Times New Roman" w:hAnsi="Arial" w:cs="Arial"/>
          <w:color w:val="000000"/>
          <w:sz w:val="20"/>
          <w:szCs w:val="20"/>
        </w:rPr>
        <w:t>Art. 3º - Esta Lei entra em vigor na data de sua publicação.</w:t>
      </w:r>
    </w:p>
    <w:p w:rsidR="00311832" w:rsidRPr="00311832" w:rsidRDefault="00311832" w:rsidP="00311832">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 w:name="art4"/>
      <w:bookmarkEnd w:id="3"/>
      <w:r w:rsidRPr="00311832">
        <w:rPr>
          <w:rFonts w:ascii="Arial" w:eastAsia="Times New Roman" w:hAnsi="Arial" w:cs="Arial"/>
          <w:color w:val="000000"/>
          <w:sz w:val="20"/>
          <w:szCs w:val="20"/>
        </w:rPr>
        <w:t>Art. 4º - Revogam-se as disposições em contrário.</w:t>
      </w:r>
    </w:p>
    <w:p w:rsidR="00311832" w:rsidRPr="00311832" w:rsidRDefault="00311832" w:rsidP="00311832">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311832">
        <w:rPr>
          <w:rFonts w:ascii="Arial" w:eastAsia="Times New Roman" w:hAnsi="Arial" w:cs="Arial"/>
          <w:color w:val="000000"/>
          <w:sz w:val="20"/>
          <w:szCs w:val="20"/>
        </w:rPr>
        <w:t>Brasília, em 21 de dezembro de 1982; 161º da Independência e 94º da República.</w:t>
      </w:r>
    </w:p>
    <w:p w:rsidR="00311832" w:rsidRPr="00311832" w:rsidRDefault="00311832" w:rsidP="00311832">
      <w:pPr>
        <w:spacing w:after="0" w:line="240" w:lineRule="auto"/>
        <w:jc w:val="both"/>
        <w:rPr>
          <w:rFonts w:ascii="Times New Roman" w:eastAsia="Times New Roman" w:hAnsi="Times New Roman" w:cs="Times New Roman"/>
          <w:color w:val="000000"/>
          <w:sz w:val="27"/>
          <w:szCs w:val="27"/>
        </w:rPr>
      </w:pPr>
      <w:r w:rsidRPr="00311832">
        <w:rPr>
          <w:rFonts w:ascii="Arial" w:eastAsia="Times New Roman" w:hAnsi="Arial" w:cs="Arial"/>
          <w:color w:val="000000"/>
          <w:sz w:val="20"/>
          <w:szCs w:val="20"/>
        </w:rPr>
        <w:t>JOÃO FIGUEIREDO</w:t>
      </w:r>
    </w:p>
    <w:p w:rsidR="00311832" w:rsidRPr="00311832" w:rsidRDefault="00311832" w:rsidP="00311832">
      <w:pPr>
        <w:spacing w:after="0" w:line="240" w:lineRule="auto"/>
        <w:jc w:val="both"/>
        <w:rPr>
          <w:rFonts w:ascii="Times New Roman" w:eastAsia="Times New Roman" w:hAnsi="Times New Roman" w:cs="Times New Roman"/>
          <w:color w:val="000000"/>
          <w:sz w:val="27"/>
          <w:szCs w:val="27"/>
        </w:rPr>
      </w:pPr>
      <w:r w:rsidRPr="00311832">
        <w:rPr>
          <w:rFonts w:ascii="Arial" w:eastAsia="Times New Roman" w:hAnsi="Arial" w:cs="Arial"/>
          <w:i/>
          <w:iCs/>
          <w:color w:val="000000"/>
          <w:sz w:val="20"/>
          <w:szCs w:val="20"/>
        </w:rPr>
        <w:t>Esther de Figueiredo Ferraz</w:t>
      </w:r>
    </w:p>
    <w:p w:rsidR="00311832" w:rsidRPr="00311832" w:rsidRDefault="00311832" w:rsidP="00311832">
      <w:pPr>
        <w:spacing w:before="100" w:beforeAutospacing="1" w:after="100" w:afterAutospacing="1" w:line="240" w:lineRule="auto"/>
        <w:rPr>
          <w:rFonts w:ascii="Times New Roman" w:eastAsia="Times New Roman" w:hAnsi="Times New Roman" w:cs="Times New Roman"/>
          <w:color w:val="000000"/>
          <w:sz w:val="27"/>
          <w:szCs w:val="27"/>
        </w:rPr>
      </w:pPr>
      <w:r w:rsidRPr="00311832">
        <w:rPr>
          <w:rFonts w:ascii="Arial" w:eastAsia="Times New Roman" w:hAnsi="Arial" w:cs="Arial"/>
          <w:color w:val="FF0000"/>
          <w:sz w:val="20"/>
          <w:szCs w:val="20"/>
        </w:rPr>
        <w:lastRenderedPageBreak/>
        <w:t xml:space="preserve">Este texto não substitui o publicado no D.O.U. </w:t>
      </w:r>
      <w:proofErr w:type="gramStart"/>
      <w:r w:rsidRPr="00311832">
        <w:rPr>
          <w:rFonts w:ascii="Arial" w:eastAsia="Times New Roman" w:hAnsi="Arial" w:cs="Arial"/>
          <w:color w:val="FF0000"/>
          <w:sz w:val="20"/>
          <w:szCs w:val="20"/>
        </w:rPr>
        <w:t>de</w:t>
      </w:r>
      <w:proofErr w:type="gramEnd"/>
      <w:r w:rsidRPr="00311832">
        <w:rPr>
          <w:rFonts w:ascii="Arial" w:eastAsia="Times New Roman" w:hAnsi="Arial" w:cs="Arial"/>
          <w:color w:val="FF0000"/>
          <w:sz w:val="20"/>
          <w:szCs w:val="20"/>
        </w:rPr>
        <w:t xml:space="preserve"> 22.12.1982</w:t>
      </w:r>
    </w:p>
    <w:p w:rsidR="00311832" w:rsidRPr="00311832" w:rsidRDefault="00311832" w:rsidP="0031183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11832">
        <w:rPr>
          <w:rFonts w:ascii="Arial" w:eastAsia="Times New Roman" w:hAnsi="Arial" w:cs="Arial"/>
          <w:color w:val="FF0000"/>
          <w:sz w:val="20"/>
          <w:szCs w:val="20"/>
        </w:rPr>
        <w:t>*</w:t>
      </w:r>
    </w:p>
    <w:p w:rsidR="005320DE" w:rsidRDefault="005320DE">
      <w:bookmarkStart w:id="4" w:name="_GoBack"/>
      <w:bookmarkEnd w:id="4"/>
    </w:p>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832"/>
    <w:rsid w:val="00311832"/>
    <w:rsid w:val="005320D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311832"/>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311832"/>
    <w:rPr>
      <w:b/>
      <w:bCs/>
    </w:rPr>
  </w:style>
  <w:style w:type="character" w:styleId="Hyperlink">
    <w:name w:val="Hyperlink"/>
    <w:basedOn w:val="Fontepargpadro"/>
    <w:uiPriority w:val="99"/>
    <w:semiHidden/>
    <w:unhideWhenUsed/>
    <w:rsid w:val="0031183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311832"/>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311832"/>
    <w:rPr>
      <w:b/>
      <w:bCs/>
    </w:rPr>
  </w:style>
  <w:style w:type="character" w:styleId="Hyperlink">
    <w:name w:val="Hyperlink"/>
    <w:basedOn w:val="Fontepargpadro"/>
    <w:uiPriority w:val="99"/>
    <w:semiHidden/>
    <w:unhideWhenUsed/>
    <w:rsid w:val="003118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13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planalto.gov.br/ccivil_03/leis/1950-1969/L3834-C.htm" TargetMode="External"/><Relationship Id="rId5" Type="http://schemas.openxmlformats.org/officeDocument/2006/relationships/hyperlink" Target="http://legislacao.planalto.gov.br/legisla/legislacao.nsf/Viw_Identificacao/lei%207.076-1982?OpenDocument"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1202</Words>
  <Characters>6491</Characters>
  <Application>Microsoft Office Word</Application>
  <DocSecurity>0</DocSecurity>
  <Lines>54</Lines>
  <Paragraphs>15</Paragraphs>
  <ScaleCrop>false</ScaleCrop>
  <Company/>
  <LinksUpToDate>false</LinksUpToDate>
  <CharactersWithSpaces>7678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2023-09-08T10:47:00Z</dcterms:created>
  <dcterms:modified xsi:type="dcterms:W3CDTF">2023-09-08T10:53:00Z</dcterms:modified>
</cp:coreProperties>
</file>