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4833"/>
      </w:tblGrid>
      <w:tr w:rsidR="00FE77B8" w:rsidRPr="00FE77B8" w:rsidTr="00FE77B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FE77B8" w:rsidRPr="00FE77B8" w:rsidRDefault="00FE77B8" w:rsidP="00FE77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11200" cy="78740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11200" cy="787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6pt;height:6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FE77B8" w:rsidRPr="00FE77B8" w:rsidRDefault="00FE77B8" w:rsidP="00FE77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7B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FE77B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FE77B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FE77B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FE77B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FE77B8" w:rsidRPr="00FE77B8" w:rsidRDefault="00FE77B8" w:rsidP="00FE77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FE77B8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7.074, DE 21 DE NOVEMBRO DE </w:t>
        </w:r>
        <w:proofErr w:type="gramStart"/>
        <w:r w:rsidRPr="00FE77B8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1982.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FE77B8" w:rsidRPr="00FE77B8" w:rsidTr="00FE77B8">
        <w:trPr>
          <w:tblCellSpacing w:w="0" w:type="dxa"/>
        </w:trPr>
        <w:tc>
          <w:tcPr>
            <w:tcW w:w="2400" w:type="pct"/>
            <w:vAlign w:val="center"/>
            <w:hideMark/>
          </w:tcPr>
          <w:p w:rsidR="00FE77B8" w:rsidRPr="00FE77B8" w:rsidRDefault="00FE77B8" w:rsidP="00FE77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7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:rsidR="00FE77B8" w:rsidRPr="00FE77B8" w:rsidRDefault="00FE77B8" w:rsidP="00FE77B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7B8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Autoriza o Instituto Nacional de Colonização e Reforma Agrária - INCRA a vender ou doar bens móveis, nas condições que especifica.</w:t>
            </w:r>
          </w:p>
        </w:tc>
      </w:tr>
    </w:tbl>
    <w:p w:rsidR="00FE77B8" w:rsidRPr="00FE77B8" w:rsidRDefault="00FE77B8" w:rsidP="00FE77B8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E77B8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FE77B8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FE77B8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FE77B8" w:rsidRPr="00FE77B8" w:rsidRDefault="00FE77B8" w:rsidP="00FE77B8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FE77B8">
        <w:rPr>
          <w:rFonts w:ascii="Arial" w:eastAsia="Times New Roman" w:hAnsi="Arial" w:cs="Arial"/>
          <w:color w:val="000000"/>
          <w:sz w:val="20"/>
          <w:szCs w:val="20"/>
        </w:rPr>
        <w:t>Art. 1º - Os bens móveis cedidos em comodato pelo Instituto Nacional de Colonização e Reforma Agrária - INCRA, até 31 de dezembro de 1980, poderão ser vendidos independentemente de licitação:</w:t>
      </w:r>
    </w:p>
    <w:p w:rsidR="00FE77B8" w:rsidRPr="00FE77B8" w:rsidRDefault="00FE77B8" w:rsidP="00FE77B8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E77B8">
        <w:rPr>
          <w:rFonts w:ascii="Arial" w:eastAsia="Times New Roman" w:hAnsi="Arial" w:cs="Arial"/>
          <w:color w:val="000000"/>
          <w:sz w:val="20"/>
          <w:szCs w:val="20"/>
        </w:rPr>
        <w:t>I - a Estados, Municípios e entidades integrantes da Administração Pública Indireta, federal, estadual ou municipal;</w:t>
      </w:r>
    </w:p>
    <w:p w:rsidR="00FE77B8" w:rsidRPr="00FE77B8" w:rsidRDefault="00FE77B8" w:rsidP="00FE77B8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E77B8">
        <w:rPr>
          <w:rFonts w:ascii="Arial" w:eastAsia="Times New Roman" w:hAnsi="Arial" w:cs="Arial"/>
          <w:color w:val="000000"/>
          <w:sz w:val="20"/>
          <w:szCs w:val="20"/>
        </w:rPr>
        <w:t>II - a cooperativas, a entidades de classe e sociedades civis de fins não lucrativos que visem à ação assistencial ou cultural.</w:t>
      </w:r>
    </w:p>
    <w:p w:rsidR="00FE77B8" w:rsidRPr="00FE77B8" w:rsidRDefault="00FE77B8" w:rsidP="00FE77B8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E77B8">
        <w:rPr>
          <w:rFonts w:ascii="Arial" w:eastAsia="Times New Roman" w:hAnsi="Arial" w:cs="Arial"/>
          <w:color w:val="000000"/>
          <w:sz w:val="20"/>
          <w:szCs w:val="20"/>
        </w:rPr>
        <w:t>Parágrafo único - O INCRA poderá fazer doação pura e simples às pessoas referidas neste artigo, quando os bens móveis forem de recuperação antieconômica.</w:t>
      </w:r>
    </w:p>
    <w:p w:rsidR="00FE77B8" w:rsidRPr="00FE77B8" w:rsidRDefault="00FE77B8" w:rsidP="00FE77B8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FE77B8">
        <w:rPr>
          <w:rFonts w:ascii="Arial" w:eastAsia="Times New Roman" w:hAnsi="Arial" w:cs="Arial"/>
          <w:color w:val="000000"/>
          <w:sz w:val="20"/>
          <w:szCs w:val="20"/>
        </w:rPr>
        <w:t>Art. 2º - Procedimento idêntico ao do artigo anterior e ao do seu parágrafo único poderá ser adotado pelo INCRA, relativamente aos bens móveis de sua propriedade existentes em seus projetos de Colonização, ainda que emancipados, desde que se faça necessário à continuidade de serviços comunitários antes prestados pelo INCRA.</w:t>
      </w:r>
    </w:p>
    <w:p w:rsidR="00FE77B8" w:rsidRPr="00FE77B8" w:rsidRDefault="00FE77B8" w:rsidP="00FE77B8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FE77B8">
        <w:rPr>
          <w:rFonts w:ascii="Arial" w:eastAsia="Times New Roman" w:hAnsi="Arial" w:cs="Arial"/>
          <w:color w:val="000000"/>
          <w:sz w:val="20"/>
          <w:szCs w:val="20"/>
        </w:rPr>
        <w:t>Art. 3º - Esta Lei entra em vigor na data de sua publicação.</w:t>
      </w:r>
    </w:p>
    <w:p w:rsidR="00FE77B8" w:rsidRPr="00FE77B8" w:rsidRDefault="00FE77B8" w:rsidP="00FE77B8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FE77B8">
        <w:rPr>
          <w:rFonts w:ascii="Arial" w:eastAsia="Times New Roman" w:hAnsi="Arial" w:cs="Arial"/>
          <w:color w:val="000000"/>
          <w:sz w:val="20"/>
          <w:szCs w:val="20"/>
        </w:rPr>
        <w:t>Art. 4º - Revogam-se as disposições em contrário.</w:t>
      </w:r>
    </w:p>
    <w:p w:rsidR="00FE77B8" w:rsidRPr="00FE77B8" w:rsidRDefault="00FE77B8" w:rsidP="00FE77B8">
      <w:pPr>
        <w:spacing w:before="100" w:beforeAutospacing="1" w:after="12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E77B8">
        <w:rPr>
          <w:rFonts w:ascii="Arial" w:eastAsia="Times New Roman" w:hAnsi="Arial" w:cs="Arial"/>
          <w:color w:val="000000"/>
          <w:sz w:val="20"/>
          <w:szCs w:val="20"/>
        </w:rPr>
        <w:t>Brasília, em 21 de dezembro de 1982; 161º da Independência e 94º da República.</w:t>
      </w:r>
    </w:p>
    <w:p w:rsidR="00FE77B8" w:rsidRPr="00FE77B8" w:rsidRDefault="00FE77B8" w:rsidP="00FE77B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E77B8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FE77B8" w:rsidRPr="00FE77B8" w:rsidRDefault="00FE77B8" w:rsidP="00FE77B8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FE77B8">
        <w:rPr>
          <w:rFonts w:ascii="Arial" w:eastAsia="Times New Roman" w:hAnsi="Arial" w:cs="Arial"/>
          <w:i/>
          <w:iCs/>
          <w:color w:val="000000"/>
          <w:sz w:val="20"/>
          <w:szCs w:val="20"/>
        </w:rPr>
        <w:t>Angelo</w:t>
      </w:r>
      <w:proofErr w:type="spellEnd"/>
      <w:r w:rsidRPr="00FE77B8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Amaury </w:t>
      </w:r>
      <w:proofErr w:type="spellStart"/>
      <w:r w:rsidRPr="00FE77B8">
        <w:rPr>
          <w:rFonts w:ascii="Arial" w:eastAsia="Times New Roman" w:hAnsi="Arial" w:cs="Arial"/>
          <w:i/>
          <w:iCs/>
          <w:color w:val="000000"/>
          <w:sz w:val="20"/>
          <w:szCs w:val="20"/>
        </w:rPr>
        <w:t>Stabile</w:t>
      </w:r>
      <w:proofErr w:type="spellEnd"/>
    </w:p>
    <w:p w:rsidR="00FE77B8" w:rsidRPr="00FE77B8" w:rsidRDefault="00FE77B8" w:rsidP="00FE77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E77B8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FE77B8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FE77B8">
        <w:rPr>
          <w:rFonts w:ascii="Arial" w:eastAsia="Times New Roman" w:hAnsi="Arial" w:cs="Arial"/>
          <w:color w:val="FF0000"/>
          <w:sz w:val="20"/>
          <w:szCs w:val="20"/>
        </w:rPr>
        <w:t xml:space="preserve"> 22.12.1982</w:t>
      </w:r>
    </w:p>
    <w:p w:rsidR="00FE77B8" w:rsidRPr="00FE77B8" w:rsidRDefault="00FE77B8" w:rsidP="00FE77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E77B8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FE77B8" w:rsidRDefault="00FE77B8" w:rsidP="00FE77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E77B8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bookmarkStart w:id="4" w:name="_GoBack"/>
      <w:bookmarkEnd w:id="4"/>
    </w:p>
    <w:sectPr w:rsidR="005320DE" w:rsidRPr="00FE77B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7B8"/>
    <w:rsid w:val="005320DE"/>
    <w:rsid w:val="00FE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E7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E77B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E77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E7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E77B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E77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8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7.074-1982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262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2023-09-07T22:47:00Z</dcterms:created>
  <dcterms:modified xsi:type="dcterms:W3CDTF">2023-09-07T22:53:00Z</dcterms:modified>
</cp:coreProperties>
</file>