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E73AB8" w:rsidRPr="00E73AB8" w:rsidTr="00E73AB8">
        <w:trPr>
          <w:tblCellSpacing w:w="0" w:type="dxa"/>
          <w:jc w:val="center"/>
        </w:trPr>
        <w:tc>
          <w:tcPr>
            <w:tcW w:w="700" w:type="pct"/>
            <w:vAlign w:val="center"/>
            <w:hideMark/>
          </w:tcPr>
          <w:p w:rsidR="00E73AB8" w:rsidRPr="00E73AB8" w:rsidRDefault="00E73AB8" w:rsidP="00E73AB8">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E73AB8" w:rsidRPr="00E73AB8" w:rsidRDefault="00E73AB8" w:rsidP="00E73AB8">
            <w:pPr>
              <w:spacing w:before="100" w:beforeAutospacing="1" w:after="100" w:afterAutospacing="1" w:line="240" w:lineRule="auto"/>
              <w:jc w:val="center"/>
              <w:rPr>
                <w:rFonts w:ascii="Times New Roman" w:eastAsia="Times New Roman" w:hAnsi="Times New Roman" w:cs="Times New Roman"/>
                <w:sz w:val="24"/>
                <w:szCs w:val="24"/>
              </w:rPr>
            </w:pPr>
            <w:r w:rsidRPr="00E73AB8">
              <w:rPr>
                <w:rFonts w:ascii="Arial" w:eastAsia="Times New Roman" w:hAnsi="Arial" w:cs="Arial"/>
                <w:b/>
                <w:bCs/>
                <w:color w:val="808000"/>
                <w:sz w:val="36"/>
                <w:szCs w:val="36"/>
              </w:rPr>
              <w:t>Presidência da República</w:t>
            </w:r>
            <w:r w:rsidRPr="00E73AB8">
              <w:rPr>
                <w:rFonts w:ascii="Arial" w:eastAsia="Times New Roman" w:hAnsi="Arial" w:cs="Arial"/>
                <w:b/>
                <w:bCs/>
                <w:color w:val="808000"/>
                <w:sz w:val="24"/>
                <w:szCs w:val="24"/>
              </w:rPr>
              <w:br/>
            </w:r>
            <w:r w:rsidRPr="00E73AB8">
              <w:rPr>
                <w:rFonts w:ascii="Arial" w:eastAsia="Times New Roman" w:hAnsi="Arial" w:cs="Arial"/>
                <w:b/>
                <w:bCs/>
                <w:color w:val="808000"/>
                <w:sz w:val="27"/>
                <w:szCs w:val="27"/>
              </w:rPr>
              <w:t>Casa Civil</w:t>
            </w:r>
            <w:r w:rsidRPr="00E73AB8">
              <w:rPr>
                <w:rFonts w:ascii="Arial" w:eastAsia="Times New Roman" w:hAnsi="Arial" w:cs="Arial"/>
                <w:b/>
                <w:bCs/>
                <w:color w:val="808000"/>
                <w:sz w:val="27"/>
                <w:szCs w:val="27"/>
              </w:rPr>
              <w:br/>
            </w:r>
            <w:r w:rsidRPr="00E73AB8">
              <w:rPr>
                <w:rFonts w:ascii="Arial" w:eastAsia="Times New Roman" w:hAnsi="Arial" w:cs="Arial"/>
                <w:b/>
                <w:bCs/>
                <w:color w:val="808000"/>
                <w:sz w:val="24"/>
                <w:szCs w:val="24"/>
              </w:rPr>
              <w:t>Subchefia para Assuntos Jurídicos</w:t>
            </w:r>
          </w:p>
        </w:tc>
      </w:tr>
    </w:tbl>
    <w:p w:rsidR="00E73AB8" w:rsidRPr="00E73AB8" w:rsidRDefault="00E73AB8" w:rsidP="00E73AB8">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73AB8">
          <w:rPr>
            <w:rFonts w:ascii="Arial" w:eastAsia="Times New Roman" w:hAnsi="Arial" w:cs="Arial"/>
            <w:b/>
            <w:bCs/>
            <w:color w:val="000080"/>
            <w:sz w:val="24"/>
            <w:szCs w:val="24"/>
            <w:u w:val="single"/>
          </w:rPr>
          <w:t xml:space="preserve">LEI Nº 605, DE </w:t>
        </w:r>
        <w:proofErr w:type="gramStart"/>
        <w:r w:rsidRPr="00E73AB8">
          <w:rPr>
            <w:rFonts w:ascii="Arial" w:eastAsia="Times New Roman" w:hAnsi="Arial" w:cs="Arial"/>
            <w:b/>
            <w:bCs/>
            <w:color w:val="000080"/>
            <w:sz w:val="24"/>
            <w:szCs w:val="24"/>
            <w:u w:val="single"/>
          </w:rPr>
          <w:t>5</w:t>
        </w:r>
        <w:proofErr w:type="gramEnd"/>
        <w:r w:rsidRPr="00E73AB8">
          <w:rPr>
            <w:rFonts w:ascii="Arial" w:eastAsia="Times New Roman" w:hAnsi="Arial" w:cs="Arial"/>
            <w:b/>
            <w:bCs/>
            <w:color w:val="000080"/>
            <w:sz w:val="24"/>
            <w:szCs w:val="24"/>
            <w:u w:val="single"/>
          </w:rPr>
          <w:t xml:space="preserve"> DE JANEIRO DE 1949.</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E73AB8" w:rsidRPr="00E73AB8" w:rsidTr="00E73AB8">
        <w:trPr>
          <w:tblCellSpacing w:w="0" w:type="dxa"/>
        </w:trPr>
        <w:tc>
          <w:tcPr>
            <w:tcW w:w="2600" w:type="pct"/>
            <w:vAlign w:val="center"/>
            <w:hideMark/>
          </w:tcPr>
          <w:p w:rsidR="00E73AB8" w:rsidRPr="00E73AB8" w:rsidRDefault="00E73AB8" w:rsidP="00E73AB8">
            <w:pPr>
              <w:spacing w:after="0" w:line="240" w:lineRule="auto"/>
              <w:rPr>
                <w:rFonts w:ascii="Times New Roman" w:eastAsia="Times New Roman" w:hAnsi="Times New Roman" w:cs="Times New Roman"/>
                <w:sz w:val="24"/>
                <w:szCs w:val="24"/>
              </w:rPr>
            </w:pPr>
            <w:hyperlink r:id="rId6" w:history="1">
              <w:r w:rsidRPr="00E73AB8">
                <w:rPr>
                  <w:rFonts w:ascii="Arial" w:eastAsia="Times New Roman" w:hAnsi="Arial" w:cs="Arial"/>
                  <w:color w:val="0000FF"/>
                  <w:sz w:val="20"/>
                  <w:szCs w:val="20"/>
                  <w:u w:val="single"/>
                </w:rPr>
                <w:t>Regulamento</w:t>
              </w:r>
            </w:hyperlink>
          </w:p>
        </w:tc>
        <w:tc>
          <w:tcPr>
            <w:tcW w:w="2400" w:type="pct"/>
            <w:vAlign w:val="center"/>
            <w:hideMark/>
          </w:tcPr>
          <w:p w:rsidR="00E73AB8" w:rsidRPr="00E73AB8" w:rsidRDefault="00E73AB8" w:rsidP="00E73AB8">
            <w:pPr>
              <w:spacing w:before="100" w:beforeAutospacing="1" w:after="100" w:afterAutospacing="1" w:line="240" w:lineRule="auto"/>
              <w:rPr>
                <w:rFonts w:ascii="Times New Roman" w:eastAsia="Times New Roman" w:hAnsi="Times New Roman" w:cs="Times New Roman"/>
                <w:sz w:val="24"/>
                <w:szCs w:val="24"/>
              </w:rPr>
            </w:pPr>
            <w:r w:rsidRPr="00E73AB8">
              <w:rPr>
                <w:rFonts w:ascii="Arial" w:eastAsia="Times New Roman" w:hAnsi="Arial" w:cs="Arial"/>
                <w:color w:val="800000"/>
                <w:sz w:val="20"/>
                <w:szCs w:val="20"/>
              </w:rPr>
              <w:t>Repouso semanal remunerado e o pagamento de salário nos dias feriados civis e religiosos.</w:t>
            </w:r>
          </w:p>
        </w:tc>
      </w:tr>
    </w:tbl>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E73AB8">
        <w:rPr>
          <w:rFonts w:ascii="Arial" w:eastAsia="Times New Roman" w:hAnsi="Arial" w:cs="Arial"/>
          <w:b/>
          <w:bCs/>
          <w:color w:val="000000"/>
          <w:sz w:val="20"/>
          <w:szCs w:val="20"/>
        </w:rPr>
        <w:t>O PRESIDENTE DA REPÚBLICA</w:t>
      </w:r>
      <w:proofErr w:type="gramStart"/>
      <w:r w:rsidRPr="00E73AB8">
        <w:rPr>
          <w:rFonts w:ascii="Arial" w:eastAsia="Times New Roman" w:hAnsi="Arial" w:cs="Arial"/>
          <w:b/>
          <w:bCs/>
          <w:color w:val="000000"/>
          <w:sz w:val="20"/>
          <w:szCs w:val="20"/>
        </w:rPr>
        <w:t>, </w:t>
      </w:r>
      <w:r w:rsidRPr="00E73AB8">
        <w:rPr>
          <w:rFonts w:ascii="Arial" w:eastAsia="Times New Roman" w:hAnsi="Arial" w:cs="Arial"/>
          <w:color w:val="000000"/>
          <w:sz w:val="20"/>
          <w:szCs w:val="20"/>
        </w:rPr>
        <w:t>Faço</w:t>
      </w:r>
      <w:proofErr w:type="gramEnd"/>
      <w:r w:rsidRPr="00E73AB8">
        <w:rPr>
          <w:rFonts w:ascii="Arial" w:eastAsia="Times New Roman" w:hAnsi="Arial" w:cs="Arial"/>
          <w:color w:val="000000"/>
          <w:sz w:val="20"/>
          <w:szCs w:val="20"/>
        </w:rPr>
        <w:t xml:space="preserve"> saber que o Congresso Nacional decreta e eu sanciono a seguinte lei:</w:t>
      </w:r>
    </w:p>
    <w:p w:rsidR="00E73AB8" w:rsidRPr="00E73AB8" w:rsidRDefault="00E73AB8" w:rsidP="00E73AB8">
      <w:pPr>
        <w:spacing w:before="100" w:beforeAutospacing="1" w:after="100" w:afterAutospacing="1" w:line="240" w:lineRule="auto"/>
        <w:rPr>
          <w:rFonts w:ascii="Arial" w:eastAsia="Times New Roman" w:hAnsi="Arial" w:cs="Arial"/>
          <w:color w:val="000000"/>
          <w:sz w:val="20"/>
          <w:szCs w:val="20"/>
        </w:rPr>
      </w:pPr>
      <w:r w:rsidRPr="00E73AB8">
        <w:rPr>
          <w:rFonts w:ascii="Arial" w:eastAsia="Times New Roman" w:hAnsi="Arial" w:cs="Arial"/>
          <w:b/>
          <w:bCs/>
          <w:color w:val="000000"/>
          <w:sz w:val="20"/>
          <w:szCs w:val="20"/>
        </w:rPr>
        <w:t>         Descanso semanal</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0" w:name="art1.0"/>
      <w:bookmarkEnd w:id="0"/>
      <w:r w:rsidRPr="00E73AB8">
        <w:rPr>
          <w:rFonts w:ascii="Arial" w:eastAsia="Times New Roman" w:hAnsi="Arial" w:cs="Arial"/>
          <w:strike/>
          <w:color w:val="000000"/>
          <w:sz w:val="20"/>
          <w:szCs w:val="20"/>
        </w:rPr>
        <w:t>Art. 1º Todo empregado tem direito ao repouso semanal remunerado de vinte e quatro horas consecutivas, preferentemente aos domingos e, nos limites das exigências técnicas das empresas, nos feriados civis e religiosos, de acordo com a tradição local.</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1" w:name="art1.1"/>
      <w:bookmarkEnd w:id="1"/>
      <w:r w:rsidRPr="00E73AB8">
        <w:rPr>
          <w:rFonts w:ascii="Arial" w:eastAsia="Times New Roman" w:hAnsi="Arial" w:cs="Arial"/>
          <w:strike/>
          <w:color w:val="000000"/>
          <w:sz w:val="20"/>
          <w:szCs w:val="20"/>
        </w:rPr>
        <w:t>Art. 1º  Todo empregado tem direito a um descanso semanal remunerado de vinte e quatro horas consecutivas.</w:t>
      </w:r>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7" w:anchor="art29" w:history="1">
        <w:r w:rsidRPr="00E73AB8">
          <w:rPr>
            <w:rFonts w:ascii="Arial" w:eastAsia="Times New Roman" w:hAnsi="Arial" w:cs="Arial"/>
            <w:strike/>
            <w:color w:val="0000FF"/>
            <w:sz w:val="20"/>
            <w:szCs w:val="20"/>
            <w:u w:val="single"/>
          </w:rPr>
          <w:t>(Redação dada pela Medida Provisória nº 905, de 2019</w:t>
        </w:r>
        <w:r w:rsidRPr="00E73AB8">
          <w:rPr>
            <w:rFonts w:ascii="Arial" w:eastAsia="Times New Roman" w:hAnsi="Arial" w:cs="Arial"/>
            <w:color w:val="0000FF"/>
            <w:sz w:val="20"/>
            <w:szCs w:val="20"/>
            <w:u w:val="single"/>
          </w:rPr>
          <w:t>)</w:t>
        </w:r>
      </w:hyperlink>
      <w:r w:rsidRPr="00E73AB8">
        <w:rPr>
          <w:rFonts w:ascii="Arial" w:eastAsia="Times New Roman" w:hAnsi="Arial" w:cs="Arial"/>
          <w:color w:val="000000"/>
          <w:sz w:val="20"/>
          <w:szCs w:val="20"/>
        </w:rPr>
        <w:t>            </w:t>
      </w:r>
      <w:hyperlink r:id="rId8" w:history="1">
        <w:r w:rsidRPr="00E73AB8">
          <w:rPr>
            <w:rFonts w:ascii="Arial" w:eastAsia="Times New Roman" w:hAnsi="Arial" w:cs="Arial"/>
            <w:color w:val="0000FF"/>
            <w:sz w:val="20"/>
            <w:szCs w:val="20"/>
            <w:u w:val="single"/>
          </w:rPr>
          <w:t>(Revogada pela Medida Provisória nº 955, de 2020)</w:t>
        </w:r>
      </w:hyperlink>
      <w:r w:rsidRPr="00E73AB8">
        <w:rPr>
          <w:rFonts w:ascii="Arial" w:eastAsia="Times New Roman" w:hAnsi="Arial" w:cs="Arial"/>
          <w:color w:val="000000"/>
          <w:sz w:val="20"/>
          <w:szCs w:val="20"/>
        </w:rPr>
        <w:t>       </w:t>
      </w:r>
      <w:hyperlink r:id="rId9"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2" w:name="art1."/>
      <w:bookmarkEnd w:id="2"/>
      <w:r w:rsidRPr="00E73AB8">
        <w:rPr>
          <w:rFonts w:ascii="Arial" w:eastAsia="Times New Roman" w:hAnsi="Arial" w:cs="Arial"/>
          <w:strike/>
          <w:color w:val="000000"/>
          <w:sz w:val="20"/>
          <w:szCs w:val="20"/>
        </w:rPr>
        <w:t>Art. 1º  Todo empregado tem direito a um descanso semanal remunerado de vinte e quatro horas consecutivas.</w:t>
      </w:r>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10" w:anchor="art29" w:history="1">
        <w:r w:rsidRPr="00E73AB8">
          <w:rPr>
            <w:rFonts w:ascii="Arial" w:eastAsia="Times New Roman" w:hAnsi="Arial" w:cs="Arial"/>
            <w:strike/>
            <w:color w:val="0000FF"/>
            <w:sz w:val="20"/>
            <w:szCs w:val="20"/>
            <w:u w:val="single"/>
          </w:rPr>
          <w:t>(Redação dada pela Medida Provisória nº 905, de 2019</w:t>
        </w:r>
        <w:r w:rsidRPr="00E73AB8">
          <w:rPr>
            <w:rFonts w:ascii="Arial" w:eastAsia="Times New Roman" w:hAnsi="Arial" w:cs="Arial"/>
            <w:color w:val="0000FF"/>
            <w:sz w:val="20"/>
            <w:szCs w:val="20"/>
            <w:u w:val="single"/>
          </w:rPr>
          <w:t>)</w:t>
        </w:r>
      </w:hyperlink>
      <w:r w:rsidRPr="00E73AB8">
        <w:rPr>
          <w:rFonts w:ascii="Arial" w:eastAsia="Times New Roman" w:hAnsi="Arial" w:cs="Arial"/>
          <w:color w:val="000000"/>
          <w:sz w:val="20"/>
          <w:szCs w:val="20"/>
        </w:rPr>
        <w:t>         </w:t>
      </w:r>
      <w:hyperlink r:id="rId11"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before="300" w:after="300" w:line="240" w:lineRule="auto"/>
        <w:ind w:firstLine="525"/>
        <w:jc w:val="both"/>
        <w:rPr>
          <w:rFonts w:ascii="Times New Roman" w:eastAsia="Times New Roman" w:hAnsi="Times New Roman" w:cs="Times New Roman"/>
          <w:color w:val="000000"/>
          <w:sz w:val="20"/>
          <w:szCs w:val="20"/>
        </w:rPr>
      </w:pPr>
      <w:bookmarkStart w:id="3" w:name="art1"/>
      <w:bookmarkEnd w:id="3"/>
      <w:r w:rsidRPr="00E73AB8">
        <w:rPr>
          <w:rFonts w:ascii="Arial" w:eastAsia="Times New Roman" w:hAnsi="Arial" w:cs="Arial"/>
          <w:color w:val="000000"/>
          <w:sz w:val="20"/>
          <w:szCs w:val="20"/>
        </w:rPr>
        <w:t>Art. 1º Todo empregado tem direito ao repouso semanal remunerado de vinte e quatro horas consecutivas, preferentemente aos domingos e, nos limites das exigências técnicas das empresas, nos feriados civis e religiosos, de acordo com a tradição local.</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 w:name="art2"/>
      <w:bookmarkEnd w:id="4"/>
      <w:r w:rsidRPr="00E73AB8">
        <w:rPr>
          <w:rFonts w:ascii="Arial" w:eastAsia="Times New Roman" w:hAnsi="Arial" w:cs="Arial"/>
          <w:color w:val="000000"/>
          <w:sz w:val="20"/>
          <w:szCs w:val="20"/>
        </w:rPr>
        <w:t>Art. 2º Entre os empregados a que se refere esta lei</w:t>
      </w:r>
      <w:proofErr w:type="gramStart"/>
      <w:r w:rsidRPr="00E73AB8">
        <w:rPr>
          <w:rFonts w:ascii="Arial" w:eastAsia="Times New Roman" w:hAnsi="Arial" w:cs="Arial"/>
          <w:color w:val="000000"/>
          <w:sz w:val="20"/>
          <w:szCs w:val="20"/>
        </w:rPr>
        <w:t>, incluem-se</w:t>
      </w:r>
      <w:proofErr w:type="gramEnd"/>
      <w:r w:rsidRPr="00E73AB8">
        <w:rPr>
          <w:rFonts w:ascii="Arial" w:eastAsia="Times New Roman" w:hAnsi="Arial" w:cs="Arial"/>
          <w:color w:val="000000"/>
          <w:sz w:val="20"/>
          <w:szCs w:val="20"/>
        </w:rPr>
        <w:t xml:space="preserve"> os trabalhos rurais, salvo os que operem em qualquer regime de parceria, meação, ou forma semelhante de participação na produção.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 w:name="art3"/>
      <w:bookmarkEnd w:id="5"/>
      <w:r w:rsidRPr="00E73AB8">
        <w:rPr>
          <w:rFonts w:ascii="Arial" w:eastAsia="Times New Roman" w:hAnsi="Arial" w:cs="Arial"/>
          <w:color w:val="000000"/>
          <w:sz w:val="20"/>
          <w:szCs w:val="20"/>
        </w:rPr>
        <w:t xml:space="preserve">Art. 3º O regime desta lei será extensivo àqueles que, </w:t>
      </w:r>
      <w:proofErr w:type="gramStart"/>
      <w:r w:rsidRPr="00E73AB8">
        <w:rPr>
          <w:rFonts w:ascii="Arial" w:eastAsia="Times New Roman" w:hAnsi="Arial" w:cs="Arial"/>
          <w:color w:val="000000"/>
          <w:sz w:val="20"/>
          <w:szCs w:val="20"/>
        </w:rPr>
        <w:t>sob forma</w:t>
      </w:r>
      <w:proofErr w:type="gramEnd"/>
      <w:r w:rsidRPr="00E73AB8">
        <w:rPr>
          <w:rFonts w:ascii="Arial" w:eastAsia="Times New Roman" w:hAnsi="Arial" w:cs="Arial"/>
          <w:color w:val="000000"/>
          <w:sz w:val="20"/>
          <w:szCs w:val="20"/>
        </w:rPr>
        <w:t xml:space="preserve"> autônoma, trabalhem agrupados, por intermédio de Sindicato, Caixa Portuária, ou entidade congênere. A remuneração do repouso obrigatório, nesse caso, consistirá no acréscimo de um 1/6 (um sexto) calculado sobre os salários efetivamente percebidos pelo trabalhador e paga juntamente com os mesmos.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 w:name="art4"/>
      <w:bookmarkEnd w:id="6"/>
      <w:r w:rsidRPr="00E73AB8">
        <w:rPr>
          <w:rFonts w:ascii="Arial" w:eastAsia="Times New Roman" w:hAnsi="Arial" w:cs="Arial"/>
          <w:color w:val="000000"/>
          <w:sz w:val="20"/>
          <w:szCs w:val="20"/>
        </w:rPr>
        <w:t xml:space="preserve">Art. 4º É devido o repouso semanal remunerado, nos termos desta lei, aos trabalhadores das autarquias e de empresas industriais, ou </w:t>
      </w:r>
      <w:proofErr w:type="gramStart"/>
      <w:r w:rsidRPr="00E73AB8">
        <w:rPr>
          <w:rFonts w:ascii="Arial" w:eastAsia="Times New Roman" w:hAnsi="Arial" w:cs="Arial"/>
          <w:color w:val="000000"/>
          <w:sz w:val="20"/>
          <w:szCs w:val="20"/>
        </w:rPr>
        <w:t>sob administração</w:t>
      </w:r>
      <w:proofErr w:type="gramEnd"/>
      <w:r w:rsidRPr="00E73AB8">
        <w:rPr>
          <w:rFonts w:ascii="Arial" w:eastAsia="Times New Roman" w:hAnsi="Arial" w:cs="Arial"/>
          <w:color w:val="000000"/>
          <w:sz w:val="20"/>
          <w:szCs w:val="20"/>
        </w:rPr>
        <w:t xml:space="preserve"> da União, dos Estados e dos Municípios ou incorporadas nos seus patrimônios, que não estejam subordinados ao regime do funcionalismo público.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 w:name="art5"/>
      <w:bookmarkEnd w:id="7"/>
      <w:r w:rsidRPr="00E73AB8">
        <w:rPr>
          <w:rFonts w:ascii="Arial" w:eastAsia="Times New Roman" w:hAnsi="Arial" w:cs="Arial"/>
          <w:color w:val="000000"/>
          <w:sz w:val="20"/>
          <w:szCs w:val="20"/>
        </w:rPr>
        <w:t>Art. 5º Esta lei não se aplica às seguintes pessoas: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 w:name="art5a"/>
      <w:bookmarkEnd w:id="8"/>
      <w:r w:rsidRPr="00E73AB8">
        <w:rPr>
          <w:rFonts w:ascii="Arial" w:eastAsia="Times New Roman" w:hAnsi="Arial" w:cs="Arial"/>
          <w:strike/>
          <w:color w:val="000000"/>
          <w:sz w:val="20"/>
          <w:szCs w:val="20"/>
        </w:rPr>
        <w:t>a) aos empregados domésticos, assim considerados, de modo geral, os que prestem serviço de natureza não econômica e pessoa ou a família no âmbito residencial destas;</w:t>
      </w:r>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12" w:anchor="art9" w:history="1">
        <w:r w:rsidRPr="00E73AB8">
          <w:rPr>
            <w:rFonts w:ascii="Arial" w:eastAsia="Times New Roman" w:hAnsi="Arial" w:cs="Arial"/>
            <w:color w:val="0000FF"/>
            <w:sz w:val="20"/>
            <w:szCs w:val="20"/>
            <w:u w:val="single"/>
          </w:rPr>
          <w:t>(Revogada pela Lei nº 11.324, de 2006)</w:t>
        </w:r>
      </w:hyperlink>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 w:name="art5b"/>
      <w:bookmarkEnd w:id="9"/>
      <w:r w:rsidRPr="00E73AB8">
        <w:rPr>
          <w:rFonts w:ascii="Arial" w:eastAsia="Times New Roman" w:hAnsi="Arial" w:cs="Arial"/>
          <w:color w:val="000000"/>
          <w:sz w:val="20"/>
          <w:szCs w:val="20"/>
        </w:rPr>
        <w:t>b) aos funcionários públicos da União, dos Estados e dos Municípios e aos respectivos extranumerários em serviço nas próprias repartições;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 w:name="art5c"/>
      <w:bookmarkEnd w:id="10"/>
      <w:r w:rsidRPr="00E73AB8">
        <w:rPr>
          <w:rFonts w:ascii="Arial" w:eastAsia="Times New Roman" w:hAnsi="Arial" w:cs="Arial"/>
          <w:color w:val="000000"/>
          <w:sz w:val="20"/>
          <w:szCs w:val="20"/>
        </w:rPr>
        <w:t>c) aos servidores de autarquias paraestatais, desde que sujeitos a regime próprio de proteção ao trabalho que lhes assegure situação análoga à dos funcionários públicos.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 w:name="art5p"/>
      <w:bookmarkEnd w:id="11"/>
      <w:r w:rsidRPr="00E73AB8">
        <w:rPr>
          <w:rFonts w:ascii="Arial" w:eastAsia="Times New Roman" w:hAnsi="Arial" w:cs="Arial"/>
          <w:color w:val="000000"/>
          <w:sz w:val="20"/>
          <w:szCs w:val="20"/>
        </w:rPr>
        <w:lastRenderedPageBreak/>
        <w:t xml:space="preserve">Parágrafo único. São exigências técnicas, para os efeitos desta lei, as que, pelas condições peculiares às atividades da empresa, ou em razão do interesse público, tornem indispensável </w:t>
      </w:r>
      <w:proofErr w:type="gramStart"/>
      <w:r w:rsidRPr="00E73AB8">
        <w:rPr>
          <w:rFonts w:ascii="Arial" w:eastAsia="Times New Roman" w:hAnsi="Arial" w:cs="Arial"/>
          <w:color w:val="000000"/>
          <w:sz w:val="20"/>
          <w:szCs w:val="20"/>
        </w:rPr>
        <w:t>a</w:t>
      </w:r>
      <w:proofErr w:type="gramEnd"/>
      <w:r w:rsidRPr="00E73AB8">
        <w:rPr>
          <w:rFonts w:ascii="Arial" w:eastAsia="Times New Roman" w:hAnsi="Arial" w:cs="Arial"/>
          <w:color w:val="000000"/>
          <w:sz w:val="20"/>
          <w:szCs w:val="20"/>
        </w:rPr>
        <w:t xml:space="preserve"> continuidade do serviço.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 w:name="art6"/>
      <w:bookmarkEnd w:id="12"/>
      <w:r w:rsidRPr="00E73AB8">
        <w:rPr>
          <w:rFonts w:ascii="Arial" w:eastAsia="Times New Roman" w:hAnsi="Arial" w:cs="Arial"/>
          <w:color w:val="000000"/>
          <w:sz w:val="20"/>
          <w:szCs w:val="20"/>
        </w:rPr>
        <w:t>Art. 6º Não será devida a remuneração quando, sem motivo justificado, o empregado não tiver trabalhado durante toda a semana anterior, cumprindo integralmente o seu horário de trabalho.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 w:name="art6§1"/>
      <w:bookmarkEnd w:id="13"/>
      <w:r w:rsidRPr="00E73AB8">
        <w:rPr>
          <w:rFonts w:ascii="Arial" w:eastAsia="Times New Roman" w:hAnsi="Arial" w:cs="Arial"/>
          <w:color w:val="000000"/>
          <w:sz w:val="20"/>
          <w:szCs w:val="20"/>
        </w:rPr>
        <w:t>§ 1º São motivos justificados: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 w:name="art6§1a"/>
      <w:bookmarkEnd w:id="14"/>
      <w:r w:rsidRPr="00E73AB8">
        <w:rPr>
          <w:rFonts w:ascii="Arial" w:eastAsia="Times New Roman" w:hAnsi="Arial" w:cs="Arial"/>
          <w:color w:val="000000"/>
          <w:sz w:val="20"/>
          <w:szCs w:val="20"/>
        </w:rPr>
        <w:t>a) os previstos no </w:t>
      </w:r>
      <w:hyperlink r:id="rId13" w:anchor="art473" w:history="1">
        <w:r w:rsidRPr="00E73AB8">
          <w:rPr>
            <w:rFonts w:ascii="Arial" w:eastAsia="Times New Roman" w:hAnsi="Arial" w:cs="Arial"/>
            <w:color w:val="0000FF"/>
            <w:sz w:val="20"/>
            <w:szCs w:val="20"/>
            <w:u w:val="single"/>
          </w:rPr>
          <w:t>artigo 473 e seu parágrafo único da Consolidação das Leis do Trabalho</w:t>
        </w:r>
      </w:hyperlink>
      <w:r w:rsidRPr="00E73AB8">
        <w:rPr>
          <w:rFonts w:ascii="Arial" w:eastAsia="Times New Roman" w:hAnsi="Arial" w:cs="Arial"/>
          <w:color w:val="000000"/>
          <w:sz w:val="20"/>
          <w:szCs w:val="20"/>
        </w:rPr>
        <w:t>;</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 w:name="art6§1b"/>
      <w:bookmarkEnd w:id="15"/>
      <w:r w:rsidRPr="00E73AB8">
        <w:rPr>
          <w:rFonts w:ascii="Arial" w:eastAsia="Times New Roman" w:hAnsi="Arial" w:cs="Arial"/>
          <w:color w:val="000000"/>
          <w:sz w:val="20"/>
          <w:szCs w:val="20"/>
        </w:rPr>
        <w:t>b) a ausência do empregado devidamente justificada, a critério da administração do estabelecimento;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 w:name="art6§1c"/>
      <w:bookmarkEnd w:id="16"/>
      <w:r w:rsidRPr="00E73AB8">
        <w:rPr>
          <w:rFonts w:ascii="Arial" w:eastAsia="Times New Roman" w:hAnsi="Arial" w:cs="Arial"/>
          <w:color w:val="000000"/>
          <w:sz w:val="20"/>
          <w:szCs w:val="20"/>
        </w:rPr>
        <w:t>c) a paralisação do serviço nos dias em que, por conveniência do empregador, não tenha havido trabalho;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 w:name="art6§1d"/>
      <w:bookmarkEnd w:id="17"/>
      <w:r w:rsidRPr="00E73AB8">
        <w:rPr>
          <w:rFonts w:ascii="Arial" w:eastAsia="Times New Roman" w:hAnsi="Arial" w:cs="Arial"/>
          <w:color w:val="000000"/>
          <w:sz w:val="20"/>
          <w:szCs w:val="20"/>
        </w:rPr>
        <w:t>d) a ausência do empregado, até três dias consecutivos, em virtude do seu casamento;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8" w:name="art6§1e"/>
      <w:bookmarkEnd w:id="18"/>
      <w:r w:rsidRPr="00E73AB8">
        <w:rPr>
          <w:rFonts w:ascii="Arial" w:eastAsia="Times New Roman" w:hAnsi="Arial" w:cs="Arial"/>
          <w:color w:val="000000"/>
          <w:sz w:val="20"/>
          <w:szCs w:val="20"/>
        </w:rPr>
        <w:t>e) a falta ao serviço com fundamento na lei sobre acidente do trabalho;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9" w:name="art6§1f"/>
      <w:bookmarkEnd w:id="19"/>
      <w:r w:rsidRPr="00E73AB8">
        <w:rPr>
          <w:rFonts w:ascii="Arial" w:eastAsia="Times New Roman" w:hAnsi="Arial" w:cs="Arial"/>
          <w:color w:val="000000"/>
          <w:sz w:val="20"/>
          <w:szCs w:val="20"/>
        </w:rPr>
        <w:t>f) a doença do empregado, devidament</w:t>
      </w:r>
      <w:bookmarkStart w:id="20" w:name="_GoBack"/>
      <w:bookmarkEnd w:id="20"/>
      <w:r w:rsidRPr="00E73AB8">
        <w:rPr>
          <w:rFonts w:ascii="Arial" w:eastAsia="Times New Roman" w:hAnsi="Arial" w:cs="Arial"/>
          <w:color w:val="000000"/>
          <w:sz w:val="20"/>
          <w:szCs w:val="20"/>
        </w:rPr>
        <w:t>e comprovada.</w:t>
      </w:r>
    </w:p>
    <w:p w:rsidR="00E73AB8" w:rsidRPr="00E73AB8" w:rsidRDefault="00E73AB8" w:rsidP="00E73AB8">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6§2.0"/>
      <w:bookmarkEnd w:id="21"/>
      <w:r w:rsidRPr="00E73AB8">
        <w:rPr>
          <w:rFonts w:ascii="Arial" w:eastAsia="Times New Roman" w:hAnsi="Arial" w:cs="Arial"/>
          <w:strike/>
          <w:color w:val="000000"/>
          <w:sz w:val="20"/>
          <w:szCs w:val="20"/>
        </w:rPr>
        <w:t xml:space="preserve">§ 2º A doença será comprovada, mediante atestado de médico da </w:t>
      </w:r>
      <w:proofErr w:type="spellStart"/>
      <w:r w:rsidRPr="00E73AB8">
        <w:rPr>
          <w:rFonts w:ascii="Arial" w:eastAsia="Times New Roman" w:hAnsi="Arial" w:cs="Arial"/>
          <w:strike/>
          <w:color w:val="000000"/>
          <w:sz w:val="20"/>
          <w:szCs w:val="20"/>
        </w:rPr>
        <w:t>emprêsa</w:t>
      </w:r>
      <w:proofErr w:type="spellEnd"/>
      <w:r w:rsidRPr="00E73AB8">
        <w:rPr>
          <w:rFonts w:ascii="Arial" w:eastAsia="Times New Roman" w:hAnsi="Arial" w:cs="Arial"/>
          <w:strike/>
          <w:color w:val="000000"/>
          <w:sz w:val="20"/>
          <w:szCs w:val="20"/>
        </w:rPr>
        <w:t xml:space="preserve">, ou por ela designado e pago, e na falta </w:t>
      </w:r>
      <w:proofErr w:type="spellStart"/>
      <w:r w:rsidRPr="00E73AB8">
        <w:rPr>
          <w:rFonts w:ascii="Arial" w:eastAsia="Times New Roman" w:hAnsi="Arial" w:cs="Arial"/>
          <w:strike/>
          <w:color w:val="000000"/>
          <w:sz w:val="20"/>
          <w:szCs w:val="20"/>
        </w:rPr>
        <w:t>dêste</w:t>
      </w:r>
      <w:proofErr w:type="spellEnd"/>
      <w:r w:rsidRPr="00E73AB8">
        <w:rPr>
          <w:rFonts w:ascii="Arial" w:eastAsia="Times New Roman" w:hAnsi="Arial" w:cs="Arial"/>
          <w:strike/>
          <w:color w:val="000000"/>
          <w:sz w:val="20"/>
          <w:szCs w:val="20"/>
        </w:rPr>
        <w:t xml:space="preserve">, de médico da instituição de previdência social a que esteja filiado o empregado, de médico do Serviço Social da Indústria ou do Serviço Social do Comércio, de médico a serviço de repartição federal, estadual ou municipal incumbida de assuntos de higiene e saúde, ou, não existindo </w:t>
      </w:r>
      <w:proofErr w:type="spellStart"/>
      <w:r w:rsidRPr="00E73AB8">
        <w:rPr>
          <w:rFonts w:ascii="Arial" w:eastAsia="Times New Roman" w:hAnsi="Arial" w:cs="Arial"/>
          <w:strike/>
          <w:color w:val="000000"/>
          <w:sz w:val="20"/>
          <w:szCs w:val="20"/>
        </w:rPr>
        <w:t>êstes</w:t>
      </w:r>
      <w:proofErr w:type="spellEnd"/>
      <w:r w:rsidRPr="00E73AB8">
        <w:rPr>
          <w:rFonts w:ascii="Arial" w:eastAsia="Times New Roman" w:hAnsi="Arial" w:cs="Arial"/>
          <w:strike/>
          <w:color w:val="000000"/>
          <w:sz w:val="20"/>
          <w:szCs w:val="20"/>
        </w:rPr>
        <w:t xml:space="preserve"> na localidade em que trabalhar o empregado, de médico de sua escolha.</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 w:name="art6§2"/>
      <w:bookmarkEnd w:id="22"/>
      <w:r w:rsidRPr="00E73AB8">
        <w:rPr>
          <w:rFonts w:ascii="Arial" w:eastAsia="Times New Roman" w:hAnsi="Arial" w:cs="Arial"/>
          <w:color w:val="000000"/>
          <w:sz w:val="20"/>
          <w:szCs w:val="20"/>
        </w:rPr>
        <w:t xml:space="preserve">§ 2º A doença será comprovada mediante atestado de médico da instituição da previdência social a que estiver filiado o empregado, e, na falta </w:t>
      </w:r>
      <w:proofErr w:type="spellStart"/>
      <w:r w:rsidRPr="00E73AB8">
        <w:rPr>
          <w:rFonts w:ascii="Arial" w:eastAsia="Times New Roman" w:hAnsi="Arial" w:cs="Arial"/>
          <w:color w:val="000000"/>
          <w:sz w:val="20"/>
          <w:szCs w:val="20"/>
        </w:rPr>
        <w:t>dêste</w:t>
      </w:r>
      <w:proofErr w:type="spellEnd"/>
      <w:r w:rsidRPr="00E73AB8">
        <w:rPr>
          <w:rFonts w:ascii="Arial" w:eastAsia="Times New Roman" w:hAnsi="Arial" w:cs="Arial"/>
          <w:color w:val="000000"/>
          <w:sz w:val="20"/>
          <w:szCs w:val="20"/>
        </w:rPr>
        <w:t xml:space="preserve"> e sucessivamente, de médico do Serviço Social do Comércio ou da Indústria; de médico da </w:t>
      </w:r>
      <w:proofErr w:type="spellStart"/>
      <w:r w:rsidRPr="00E73AB8">
        <w:rPr>
          <w:rFonts w:ascii="Arial" w:eastAsia="Times New Roman" w:hAnsi="Arial" w:cs="Arial"/>
          <w:color w:val="000000"/>
          <w:sz w:val="20"/>
          <w:szCs w:val="20"/>
        </w:rPr>
        <w:t>emprêsa</w:t>
      </w:r>
      <w:proofErr w:type="spellEnd"/>
      <w:r w:rsidRPr="00E73AB8">
        <w:rPr>
          <w:rFonts w:ascii="Arial" w:eastAsia="Times New Roman" w:hAnsi="Arial" w:cs="Arial"/>
          <w:color w:val="000000"/>
          <w:sz w:val="20"/>
          <w:szCs w:val="20"/>
        </w:rPr>
        <w:t xml:space="preserve"> ou por ela designado; de médico a serviço de representação federal, estadual ou municipal incumbido de assuntos de higiene ou de saúde pública; ou não existindo </w:t>
      </w:r>
      <w:proofErr w:type="spellStart"/>
      <w:r w:rsidRPr="00E73AB8">
        <w:rPr>
          <w:rFonts w:ascii="Arial" w:eastAsia="Times New Roman" w:hAnsi="Arial" w:cs="Arial"/>
          <w:color w:val="000000"/>
          <w:sz w:val="20"/>
          <w:szCs w:val="20"/>
        </w:rPr>
        <w:t>êstes</w:t>
      </w:r>
      <w:proofErr w:type="spellEnd"/>
      <w:r w:rsidRPr="00E73AB8">
        <w:rPr>
          <w:rFonts w:ascii="Arial" w:eastAsia="Times New Roman" w:hAnsi="Arial" w:cs="Arial"/>
          <w:color w:val="000000"/>
          <w:sz w:val="20"/>
          <w:szCs w:val="20"/>
        </w:rPr>
        <w:t xml:space="preserve">, na localidade em que </w:t>
      </w:r>
      <w:proofErr w:type="gramStart"/>
      <w:r w:rsidRPr="00E73AB8">
        <w:rPr>
          <w:rFonts w:ascii="Arial" w:eastAsia="Times New Roman" w:hAnsi="Arial" w:cs="Arial"/>
          <w:color w:val="000000"/>
          <w:sz w:val="20"/>
          <w:szCs w:val="20"/>
        </w:rPr>
        <w:t>trabalhar,</w:t>
      </w:r>
      <w:proofErr w:type="gramEnd"/>
      <w:r w:rsidRPr="00E73AB8">
        <w:rPr>
          <w:rFonts w:ascii="Arial" w:eastAsia="Times New Roman" w:hAnsi="Arial" w:cs="Arial"/>
          <w:color w:val="000000"/>
          <w:sz w:val="20"/>
          <w:szCs w:val="20"/>
        </w:rPr>
        <w:t xml:space="preserve"> de médico de sua </w:t>
      </w:r>
      <w:proofErr w:type="spellStart"/>
      <w:r w:rsidRPr="00E73AB8">
        <w:rPr>
          <w:rFonts w:ascii="Arial" w:eastAsia="Times New Roman" w:hAnsi="Arial" w:cs="Arial"/>
          <w:color w:val="000000"/>
          <w:sz w:val="20"/>
          <w:szCs w:val="20"/>
        </w:rPr>
        <w:t>escôlha</w:t>
      </w:r>
      <w:proofErr w:type="spellEnd"/>
      <w:r w:rsidRPr="00E73AB8">
        <w:rPr>
          <w:rFonts w:ascii="Arial" w:eastAsia="Times New Roman" w:hAnsi="Arial" w:cs="Arial"/>
          <w:color w:val="000000"/>
          <w:sz w:val="20"/>
          <w:szCs w:val="20"/>
        </w:rPr>
        <w:t>.</w:t>
      </w:r>
      <w:r w:rsidRPr="00E73AB8">
        <w:rPr>
          <w:rFonts w:ascii="Arial" w:eastAsia="Times New Roman" w:hAnsi="Arial" w:cs="Arial"/>
          <w:i/>
          <w:iCs/>
          <w:color w:val="000000"/>
          <w:sz w:val="20"/>
          <w:szCs w:val="20"/>
        </w:rPr>
        <w:t>            </w:t>
      </w:r>
      <w:hyperlink r:id="rId14" w:history="1">
        <w:r w:rsidRPr="00E73AB8">
          <w:rPr>
            <w:rFonts w:ascii="Arial" w:eastAsia="Times New Roman" w:hAnsi="Arial" w:cs="Arial"/>
            <w:color w:val="0000FF"/>
            <w:sz w:val="20"/>
            <w:szCs w:val="20"/>
            <w:u w:val="single"/>
          </w:rPr>
          <w:t>(Redação dada pela Lei nº 2.761, de 26.4.56)</w:t>
        </w:r>
      </w:hyperlink>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3" w:name="art6§3"/>
      <w:bookmarkEnd w:id="23"/>
      <w:r w:rsidRPr="00E73AB8">
        <w:rPr>
          <w:rFonts w:ascii="Arial" w:eastAsia="Times New Roman" w:hAnsi="Arial" w:cs="Arial"/>
          <w:color w:val="000000"/>
          <w:sz w:val="20"/>
          <w:szCs w:val="20"/>
        </w:rPr>
        <w:t xml:space="preserve">§ 3º Nas empresas em que vigorar regime de trabalho reduzido, a </w:t>
      </w:r>
      <w:proofErr w:type="spellStart"/>
      <w:r w:rsidRPr="00E73AB8">
        <w:rPr>
          <w:rFonts w:ascii="Arial" w:eastAsia="Times New Roman" w:hAnsi="Arial" w:cs="Arial"/>
          <w:color w:val="000000"/>
          <w:sz w:val="20"/>
          <w:szCs w:val="20"/>
        </w:rPr>
        <w:t>freqüência</w:t>
      </w:r>
      <w:proofErr w:type="spellEnd"/>
      <w:r w:rsidRPr="00E73AB8">
        <w:rPr>
          <w:rFonts w:ascii="Arial" w:eastAsia="Times New Roman" w:hAnsi="Arial" w:cs="Arial"/>
          <w:color w:val="000000"/>
          <w:sz w:val="20"/>
          <w:szCs w:val="20"/>
        </w:rPr>
        <w:t xml:space="preserve"> exigida corresponderá ao número de dias em que o empregado tiver de trabalhar.</w:t>
      </w:r>
    </w:p>
    <w:p w:rsidR="00E73AB8" w:rsidRPr="00E73AB8" w:rsidRDefault="00E73AB8" w:rsidP="00E73AB8">
      <w:pPr>
        <w:spacing w:before="300" w:after="300" w:line="240" w:lineRule="auto"/>
        <w:ind w:firstLine="567"/>
        <w:rPr>
          <w:rFonts w:ascii="Times New Roman" w:eastAsia="Times New Roman" w:hAnsi="Times New Roman" w:cs="Times New Roman"/>
          <w:color w:val="000000"/>
          <w:sz w:val="20"/>
          <w:szCs w:val="20"/>
        </w:rPr>
      </w:pPr>
      <w:bookmarkStart w:id="24" w:name="art6§4"/>
      <w:bookmarkEnd w:id="24"/>
      <w:r w:rsidRPr="00E73AB8">
        <w:rPr>
          <w:rFonts w:ascii="Arial" w:eastAsia="Times New Roman" w:hAnsi="Arial" w:cs="Arial"/>
          <w:color w:val="000000"/>
          <w:sz w:val="20"/>
          <w:szCs w:val="20"/>
        </w:rPr>
        <w:t xml:space="preserve">§ 4º Durante período de emergência em saúde pública decorrente da Covid-19, a imposição de isolamento dispensará o empregado da comprovação de doença por </w:t>
      </w:r>
      <w:proofErr w:type="gramStart"/>
      <w:r w:rsidRPr="00E73AB8">
        <w:rPr>
          <w:rFonts w:ascii="Arial" w:eastAsia="Times New Roman" w:hAnsi="Arial" w:cs="Arial"/>
          <w:color w:val="000000"/>
          <w:sz w:val="20"/>
          <w:szCs w:val="20"/>
        </w:rPr>
        <w:t>7</w:t>
      </w:r>
      <w:proofErr w:type="gramEnd"/>
      <w:r w:rsidRPr="00E73AB8">
        <w:rPr>
          <w:rFonts w:ascii="Arial" w:eastAsia="Times New Roman" w:hAnsi="Arial" w:cs="Arial"/>
          <w:color w:val="000000"/>
          <w:sz w:val="20"/>
          <w:szCs w:val="20"/>
        </w:rPr>
        <w:t xml:space="preserve"> (sete) dias.   </w:t>
      </w:r>
      <w:hyperlink r:id="rId15" w:anchor="art7" w:history="1">
        <w:r w:rsidRPr="00E73AB8">
          <w:rPr>
            <w:rFonts w:ascii="Arial" w:eastAsia="Times New Roman" w:hAnsi="Arial" w:cs="Arial"/>
            <w:color w:val="0000FF"/>
            <w:sz w:val="20"/>
            <w:szCs w:val="20"/>
            <w:u w:val="single"/>
          </w:rPr>
          <w:t>(Incluído pela Lei nº 14.128, de 2021)</w:t>
        </w:r>
      </w:hyperlink>
    </w:p>
    <w:p w:rsidR="00E73AB8" w:rsidRPr="00E73AB8" w:rsidRDefault="00E73AB8" w:rsidP="00E73AB8">
      <w:pPr>
        <w:spacing w:before="300" w:after="300" w:line="240" w:lineRule="auto"/>
        <w:ind w:firstLine="567"/>
        <w:rPr>
          <w:rFonts w:ascii="Times New Roman" w:eastAsia="Times New Roman" w:hAnsi="Times New Roman" w:cs="Times New Roman"/>
          <w:color w:val="000000"/>
          <w:sz w:val="20"/>
          <w:szCs w:val="20"/>
        </w:rPr>
      </w:pPr>
      <w:bookmarkStart w:id="25" w:name="art6§5"/>
      <w:bookmarkEnd w:id="25"/>
      <w:r w:rsidRPr="00E73AB8">
        <w:rPr>
          <w:rFonts w:ascii="Arial" w:eastAsia="Times New Roman" w:hAnsi="Arial" w:cs="Arial"/>
          <w:color w:val="000000"/>
          <w:sz w:val="20"/>
          <w:szCs w:val="20"/>
        </w:rPr>
        <w:t>§ 5º No caso de imposição de isolamento em razão da Covid-19, o trabalhador poderá apresentar como justificativa válida, no oitavo dia de afastamento, além do disposto neste artigo, documento de unidade de saúde do Sistema Único de Saúde (SUS) ou documento eletrônico regulamentado pelo Ministério da Saúde.   </w:t>
      </w:r>
      <w:hyperlink r:id="rId16" w:anchor="art7" w:history="1">
        <w:r w:rsidRPr="00E73AB8">
          <w:rPr>
            <w:rFonts w:ascii="Arial" w:eastAsia="Times New Roman" w:hAnsi="Arial" w:cs="Arial"/>
            <w:color w:val="0000FF"/>
            <w:sz w:val="20"/>
            <w:szCs w:val="20"/>
            <w:u w:val="single"/>
          </w:rPr>
          <w:t>(Incluído pela Lei nº 14.128, de 2021)</w:t>
        </w:r>
        <w:proofErr w:type="gramStart"/>
      </w:hyperlink>
      <w:proofErr w:type="gramEnd"/>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 w:name="art7"/>
      <w:bookmarkEnd w:id="26"/>
      <w:r w:rsidRPr="00E73AB8">
        <w:rPr>
          <w:rFonts w:ascii="Arial" w:eastAsia="Times New Roman" w:hAnsi="Arial" w:cs="Arial"/>
          <w:color w:val="000000"/>
          <w:sz w:val="20"/>
          <w:szCs w:val="20"/>
        </w:rPr>
        <w:t>Art. 7º A remuneração do repouso semanal corresponderá:</w:t>
      </w:r>
    </w:p>
    <w:p w:rsidR="00E73AB8" w:rsidRPr="00E73AB8" w:rsidRDefault="00E73AB8" w:rsidP="00E73AB8">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7a.0"/>
      <w:bookmarkEnd w:id="27"/>
      <w:r w:rsidRPr="00E73AB8">
        <w:rPr>
          <w:rFonts w:ascii="Arial" w:eastAsia="Times New Roman" w:hAnsi="Arial" w:cs="Arial"/>
          <w:strike/>
          <w:color w:val="000000"/>
          <w:sz w:val="20"/>
          <w:szCs w:val="20"/>
        </w:rPr>
        <w:t>a) para os que trabalham por dia, semana, quinzena ou mês, à de um dia de serviço, não computadas as horas suplementares;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8" w:name="art7a"/>
      <w:bookmarkEnd w:id="28"/>
      <w:r w:rsidRPr="00E73AB8">
        <w:rPr>
          <w:rFonts w:ascii="Arial" w:eastAsia="Times New Roman" w:hAnsi="Arial" w:cs="Arial"/>
          <w:color w:val="000000"/>
          <w:sz w:val="20"/>
          <w:szCs w:val="20"/>
        </w:rPr>
        <w:lastRenderedPageBreak/>
        <w:t>a) para os que trabalham por dia, semana, quinzena ou mês, à de um dia de serviço, computadas as horas extraordinárias habitualmente prestadas;            </w:t>
      </w:r>
      <w:hyperlink r:id="rId17" w:history="1">
        <w:r w:rsidRPr="00E73AB8">
          <w:rPr>
            <w:rFonts w:ascii="Arial" w:eastAsia="Times New Roman" w:hAnsi="Arial" w:cs="Arial"/>
            <w:color w:val="0000FF"/>
            <w:sz w:val="20"/>
            <w:szCs w:val="20"/>
            <w:u w:val="single"/>
          </w:rPr>
          <w:t>(Redação dada pela Lei nº 7.415, de 09.12.85)</w:t>
        </w:r>
        <w:proofErr w:type="gramStart"/>
      </w:hyperlink>
      <w:proofErr w:type="gramEnd"/>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 w:name="art7b"/>
      <w:bookmarkEnd w:id="29"/>
      <w:r w:rsidRPr="00E73AB8">
        <w:rPr>
          <w:rFonts w:ascii="Arial" w:eastAsia="Times New Roman" w:hAnsi="Arial" w:cs="Arial"/>
          <w:strike/>
          <w:color w:val="000000"/>
          <w:sz w:val="20"/>
          <w:szCs w:val="20"/>
        </w:rPr>
        <w:t xml:space="preserve">b) para os que trabalham por hora, à de sua jornada </w:t>
      </w:r>
      <w:proofErr w:type="gramStart"/>
      <w:r w:rsidRPr="00E73AB8">
        <w:rPr>
          <w:rFonts w:ascii="Arial" w:eastAsia="Times New Roman" w:hAnsi="Arial" w:cs="Arial"/>
          <w:strike/>
          <w:color w:val="000000"/>
          <w:sz w:val="20"/>
          <w:szCs w:val="20"/>
        </w:rPr>
        <w:t>normal de trabalho, excluídas</w:t>
      </w:r>
      <w:proofErr w:type="gramEnd"/>
      <w:r w:rsidRPr="00E73AB8">
        <w:rPr>
          <w:rFonts w:ascii="Arial" w:eastAsia="Times New Roman" w:hAnsi="Arial" w:cs="Arial"/>
          <w:strike/>
          <w:color w:val="000000"/>
          <w:sz w:val="20"/>
          <w:szCs w:val="20"/>
        </w:rPr>
        <w:t xml:space="preserve"> as horas complementares;</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 w:name="art7b.0"/>
      <w:bookmarkEnd w:id="30"/>
      <w:r w:rsidRPr="00E73AB8">
        <w:rPr>
          <w:rFonts w:ascii="Arial" w:eastAsia="Times New Roman" w:hAnsi="Arial" w:cs="Arial"/>
          <w:color w:val="000000"/>
          <w:sz w:val="20"/>
          <w:szCs w:val="20"/>
        </w:rPr>
        <w:t>b) para os que trabalham por hora, à sua jornada norma de trabalho, computadas as horas extraordinárias habitualmente prestadas;</w:t>
      </w:r>
      <w:r w:rsidRPr="00E73AB8">
        <w:rPr>
          <w:rFonts w:ascii="Arial" w:eastAsia="Times New Roman" w:hAnsi="Arial" w:cs="Arial"/>
          <w:b/>
          <w:bCs/>
          <w:i/>
          <w:iCs/>
          <w:color w:val="000000"/>
          <w:sz w:val="20"/>
          <w:szCs w:val="20"/>
        </w:rPr>
        <w:t>            </w:t>
      </w:r>
      <w:hyperlink r:id="rId18" w:history="1">
        <w:r w:rsidRPr="00E73AB8">
          <w:rPr>
            <w:rFonts w:ascii="Arial" w:eastAsia="Times New Roman" w:hAnsi="Arial" w:cs="Arial"/>
            <w:color w:val="0000FF"/>
            <w:sz w:val="20"/>
            <w:szCs w:val="20"/>
            <w:u w:val="single"/>
          </w:rPr>
          <w:t>(Redação dada pela Lei nº 7.415, de 09.12.85)</w:t>
        </w:r>
        <w:proofErr w:type="gramStart"/>
      </w:hyperlink>
      <w:proofErr w:type="gramEnd"/>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1" w:name="art7c"/>
      <w:bookmarkEnd w:id="31"/>
      <w:r w:rsidRPr="00E73AB8">
        <w:rPr>
          <w:rFonts w:ascii="Arial" w:eastAsia="Times New Roman" w:hAnsi="Arial" w:cs="Arial"/>
          <w:color w:val="000000"/>
          <w:sz w:val="20"/>
          <w:szCs w:val="20"/>
        </w:rPr>
        <w:t>c) para os que trabalham por tarefa ou peça, o equivalente ao salário correspondente às tarefas ou peças feitas durante a semana, no horário normal de trabalho, dividido pelos dias de serviço efetivamente prestados ao empregador;</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2" w:name="art7d"/>
      <w:bookmarkEnd w:id="32"/>
      <w:r w:rsidRPr="00E73AB8">
        <w:rPr>
          <w:rFonts w:ascii="Arial" w:eastAsia="Times New Roman" w:hAnsi="Arial" w:cs="Arial"/>
          <w:color w:val="000000"/>
          <w:sz w:val="20"/>
          <w:szCs w:val="20"/>
        </w:rPr>
        <w:t xml:space="preserve">d) para o empregado em domicílio, o equivalente ao quociente da divisão por </w:t>
      </w:r>
      <w:proofErr w:type="gramStart"/>
      <w:r w:rsidRPr="00E73AB8">
        <w:rPr>
          <w:rFonts w:ascii="Arial" w:eastAsia="Times New Roman" w:hAnsi="Arial" w:cs="Arial"/>
          <w:color w:val="000000"/>
          <w:sz w:val="20"/>
          <w:szCs w:val="20"/>
        </w:rPr>
        <w:t>6</w:t>
      </w:r>
      <w:proofErr w:type="gramEnd"/>
      <w:r w:rsidRPr="00E73AB8">
        <w:rPr>
          <w:rFonts w:ascii="Arial" w:eastAsia="Times New Roman" w:hAnsi="Arial" w:cs="Arial"/>
          <w:color w:val="000000"/>
          <w:sz w:val="20"/>
          <w:szCs w:val="20"/>
        </w:rPr>
        <w:t xml:space="preserve"> (seis) da importância total da sua produção na semana.</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3" w:name="art7§1"/>
      <w:bookmarkEnd w:id="33"/>
      <w:r w:rsidRPr="00E73AB8">
        <w:rPr>
          <w:rFonts w:ascii="Arial" w:eastAsia="Times New Roman" w:hAnsi="Arial" w:cs="Arial"/>
          <w:color w:val="000000"/>
          <w:sz w:val="20"/>
          <w:szCs w:val="20"/>
        </w:rPr>
        <w:t>§ 1º Os empregados cujos salários não sofram descontos por motivo de feriados civis ou religiosos são considerados já remunerados nesses mesmos dias de repouso, conquanto tenham direito à remuneração dominical.</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4" w:name="art7§2"/>
      <w:bookmarkEnd w:id="34"/>
      <w:r w:rsidRPr="00E73AB8">
        <w:rPr>
          <w:rFonts w:ascii="Arial" w:eastAsia="Times New Roman" w:hAnsi="Arial" w:cs="Arial"/>
          <w:color w:val="000000"/>
          <w:sz w:val="20"/>
          <w:szCs w:val="20"/>
        </w:rPr>
        <w:t xml:space="preserve">§ 2º Consideram-se já remunerados os dias de repouso semanal do empregado mensalista ou </w:t>
      </w:r>
      <w:proofErr w:type="spellStart"/>
      <w:r w:rsidRPr="00E73AB8">
        <w:rPr>
          <w:rFonts w:ascii="Arial" w:eastAsia="Times New Roman" w:hAnsi="Arial" w:cs="Arial"/>
          <w:color w:val="000000"/>
          <w:sz w:val="20"/>
          <w:szCs w:val="20"/>
        </w:rPr>
        <w:t>quinzenalista</w:t>
      </w:r>
      <w:proofErr w:type="spellEnd"/>
      <w:r w:rsidRPr="00E73AB8">
        <w:rPr>
          <w:rFonts w:ascii="Arial" w:eastAsia="Times New Roman" w:hAnsi="Arial" w:cs="Arial"/>
          <w:color w:val="000000"/>
          <w:sz w:val="20"/>
          <w:szCs w:val="20"/>
        </w:rPr>
        <w:t xml:space="preserve"> cujo cálculo de salário mensal ou quinzenal, ou cujos descontos por falta sejam efetuados na base do número de dias do mês ou de 30 (trinta) e 15 (quinze) diárias, respectivamente.</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35" w:name="art8."/>
      <w:bookmarkEnd w:id="35"/>
      <w:r w:rsidRPr="00E73AB8">
        <w:rPr>
          <w:rFonts w:ascii="Arial" w:eastAsia="Times New Roman" w:hAnsi="Arial" w:cs="Arial"/>
          <w:strike/>
          <w:color w:val="000000"/>
          <w:sz w:val="20"/>
          <w:szCs w:val="20"/>
        </w:rPr>
        <w:t>Art. 8º Excetuados os casos em que a execução do serviço for imposta pelas exigências técnicas das empresas, é vedado o trabalho em dias feriados, civis e religiosos, garantida, entretanto, aos empregados a remuneração respectiva, observados os dispositivos dos artigos 6º e 7º desta lei.            </w:t>
      </w:r>
      <w:hyperlink r:id="rId19"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strike/>
          <w:color w:val="000000"/>
          <w:sz w:val="20"/>
          <w:szCs w:val="20"/>
        </w:rPr>
        <w:t>           </w:t>
      </w:r>
      <w:hyperlink r:id="rId20" w:history="1">
        <w:r w:rsidRPr="00E73AB8">
          <w:rPr>
            <w:rFonts w:ascii="Arial" w:eastAsia="Times New Roman" w:hAnsi="Arial" w:cs="Arial"/>
            <w:strike/>
            <w:color w:val="0000FF"/>
            <w:sz w:val="20"/>
            <w:szCs w:val="20"/>
            <w:u w:val="single"/>
          </w:rPr>
          <w:t>(Revogada pela Medida Provisória nº 955, de 2020)</w:t>
        </w:r>
      </w:hyperlink>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21"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36" w:name="art8"/>
      <w:bookmarkEnd w:id="36"/>
      <w:r w:rsidRPr="00E73AB8">
        <w:rPr>
          <w:rFonts w:ascii="Arial" w:eastAsia="Times New Roman" w:hAnsi="Arial" w:cs="Arial"/>
          <w:strike/>
          <w:color w:val="000000"/>
          <w:sz w:val="20"/>
          <w:szCs w:val="20"/>
        </w:rPr>
        <w:t>Art. 8º Excetuados os casos em que a execução do serviço for imposta pelas exigências técnicas das empresas, é vedado o trabalho em dias feriados, civis e religiosos, garantida, entretanto, aos empregados a remuneração respectiva, observados os dispositivos dos artigos 6º e 7º desta lei.            </w:t>
      </w:r>
      <w:hyperlink r:id="rId22"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color w:val="000000"/>
          <w:sz w:val="20"/>
          <w:szCs w:val="20"/>
        </w:rPr>
        <w:t>         </w:t>
      </w:r>
      <w:hyperlink r:id="rId23" w:history="1">
        <w:r w:rsidRPr="00E73AB8">
          <w:rPr>
            <w:rFonts w:ascii="Arial" w:eastAsia="Times New Roman" w:hAnsi="Arial" w:cs="Arial"/>
            <w:color w:val="0000FF"/>
            <w:sz w:val="20"/>
            <w:szCs w:val="20"/>
            <w:u w:val="single"/>
          </w:rPr>
          <w:t>(Vigência encerrada)</w:t>
        </w:r>
        <w:proofErr w:type="gramStart"/>
      </w:hyperlink>
      <w:proofErr w:type="gramEnd"/>
    </w:p>
    <w:p w:rsidR="00E73AB8" w:rsidRPr="00E73AB8" w:rsidRDefault="00E73AB8" w:rsidP="00E73AB8">
      <w:pPr>
        <w:spacing w:before="300" w:after="300" w:line="240" w:lineRule="auto"/>
        <w:ind w:firstLine="525"/>
        <w:jc w:val="both"/>
        <w:rPr>
          <w:rFonts w:ascii="Times New Roman" w:eastAsia="Times New Roman" w:hAnsi="Times New Roman" w:cs="Times New Roman"/>
          <w:color w:val="000000"/>
          <w:sz w:val="20"/>
          <w:szCs w:val="20"/>
        </w:rPr>
      </w:pPr>
      <w:bookmarkStart w:id="37" w:name="art8.0"/>
      <w:bookmarkEnd w:id="37"/>
      <w:r w:rsidRPr="00E73AB8">
        <w:rPr>
          <w:rFonts w:ascii="Arial" w:eastAsia="Times New Roman" w:hAnsi="Arial" w:cs="Arial"/>
          <w:color w:val="000000"/>
          <w:sz w:val="20"/>
          <w:szCs w:val="20"/>
        </w:rPr>
        <w:t>Art. 8º Excetuados os casos em que a execução do serviço for imposta pelas exigências técnicas das empresas, é vedado o trabalho em dias feriados, civis e religiosos, garantida, entretanto, aos empregados a remuneração respectiva, observados os dispositivos dos artigos 6º e 7º desta lei.</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38" w:name="art9."/>
      <w:bookmarkEnd w:id="38"/>
      <w:r w:rsidRPr="00E73AB8">
        <w:rPr>
          <w:rFonts w:ascii="Arial" w:eastAsia="Times New Roman" w:hAnsi="Arial" w:cs="Arial"/>
          <w:strike/>
          <w:color w:val="000000"/>
          <w:sz w:val="20"/>
          <w:szCs w:val="20"/>
        </w:rPr>
        <w:t>Art. 9º Nas atividades em que não for possível, em virtude das exigências técnicas das empresas, a suspensão do trabalho, nos dias feriados civis e religiosos, a remuneração será paga em dobro, salvo se o empregador determinar outro dia de folga.         </w:t>
      </w:r>
      <w:hyperlink r:id="rId24"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strike/>
          <w:color w:val="000000"/>
          <w:sz w:val="20"/>
          <w:szCs w:val="20"/>
        </w:rPr>
        <w:t>           </w:t>
      </w:r>
      <w:hyperlink r:id="rId25" w:history="1">
        <w:r w:rsidRPr="00E73AB8">
          <w:rPr>
            <w:rFonts w:ascii="Arial" w:eastAsia="Times New Roman" w:hAnsi="Arial" w:cs="Arial"/>
            <w:strike/>
            <w:color w:val="0000FF"/>
            <w:sz w:val="20"/>
            <w:szCs w:val="20"/>
            <w:u w:val="single"/>
          </w:rPr>
          <w:t>(Revogada pela Medida Provisória nº 955, de 2020)</w:t>
        </w:r>
      </w:hyperlink>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26"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39" w:name="art9.0"/>
      <w:bookmarkEnd w:id="39"/>
      <w:r w:rsidRPr="00E73AB8">
        <w:rPr>
          <w:rFonts w:ascii="Arial" w:eastAsia="Times New Roman" w:hAnsi="Arial" w:cs="Arial"/>
          <w:strike/>
          <w:color w:val="000000"/>
          <w:sz w:val="20"/>
          <w:szCs w:val="20"/>
        </w:rPr>
        <w:t>Art. 9º Nas atividades em que não for possível, em virtude das exigências técnicas das empresas, a suspensão do trabalho, nos dias feriados civis e religiosos, a remuneração será paga em dobro, salvo se o empregador determinar outro dia de folga.         </w:t>
      </w:r>
      <w:hyperlink r:id="rId27"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color w:val="000000"/>
          <w:sz w:val="20"/>
          <w:szCs w:val="20"/>
        </w:rPr>
        <w:t>         </w:t>
      </w:r>
      <w:hyperlink r:id="rId28" w:history="1">
        <w:r w:rsidRPr="00E73AB8">
          <w:rPr>
            <w:rFonts w:ascii="Arial" w:eastAsia="Times New Roman" w:hAnsi="Arial" w:cs="Arial"/>
            <w:color w:val="0000FF"/>
            <w:sz w:val="20"/>
            <w:szCs w:val="20"/>
            <w:u w:val="single"/>
          </w:rPr>
          <w:t>(Vigência encerrada)</w:t>
        </w:r>
        <w:proofErr w:type="gramStart"/>
      </w:hyperlink>
      <w:proofErr w:type="gramEnd"/>
    </w:p>
    <w:p w:rsidR="00E73AB8" w:rsidRPr="00E73AB8" w:rsidRDefault="00E73AB8" w:rsidP="00E73AB8">
      <w:pPr>
        <w:spacing w:before="300" w:after="300" w:line="240" w:lineRule="auto"/>
        <w:ind w:firstLine="525"/>
        <w:jc w:val="both"/>
        <w:rPr>
          <w:rFonts w:ascii="Times New Roman" w:eastAsia="Times New Roman" w:hAnsi="Times New Roman" w:cs="Times New Roman"/>
          <w:color w:val="000000"/>
          <w:sz w:val="20"/>
          <w:szCs w:val="20"/>
        </w:rPr>
      </w:pPr>
      <w:bookmarkStart w:id="40" w:name="art9.1"/>
      <w:bookmarkEnd w:id="40"/>
      <w:r w:rsidRPr="00E73AB8">
        <w:rPr>
          <w:rFonts w:ascii="Arial" w:eastAsia="Times New Roman" w:hAnsi="Arial" w:cs="Arial"/>
          <w:color w:val="000000"/>
          <w:sz w:val="20"/>
          <w:szCs w:val="20"/>
        </w:rPr>
        <w:t>Art. 9º Nas atividades em que não for possível, em virtude das exigências técnicas das empresas, a suspensão do trabalho, nos dias feriados civis e religiosos, a remuneração será paga em dobro, salvo se o empregador determinar outro dia de folga.</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41" w:name="art10."/>
      <w:bookmarkEnd w:id="41"/>
      <w:r w:rsidRPr="00E73AB8">
        <w:rPr>
          <w:rFonts w:ascii="Arial" w:eastAsia="Times New Roman" w:hAnsi="Arial" w:cs="Arial"/>
          <w:strike/>
          <w:color w:val="000000"/>
          <w:sz w:val="20"/>
          <w:szCs w:val="20"/>
        </w:rPr>
        <w:lastRenderedPageBreak/>
        <w:t>Art. 10. Na verificação das exigências técnicas a que se referem os artigos anteriores, ter-se-ão em vista as de ordem econômica, permanentes ou ocasionais, bem como as peculiaridades locais.            </w:t>
      </w:r>
      <w:hyperlink r:id="rId29"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strike/>
          <w:color w:val="000000"/>
          <w:sz w:val="20"/>
          <w:szCs w:val="20"/>
        </w:rPr>
        <w:t>           </w:t>
      </w:r>
      <w:hyperlink r:id="rId30" w:history="1">
        <w:r w:rsidRPr="00E73AB8">
          <w:rPr>
            <w:rFonts w:ascii="Arial" w:eastAsia="Times New Roman" w:hAnsi="Arial" w:cs="Arial"/>
            <w:strike/>
            <w:color w:val="0000FF"/>
            <w:sz w:val="20"/>
            <w:szCs w:val="20"/>
            <w:u w:val="single"/>
          </w:rPr>
          <w:t>(Revogada pela Medida Provisória nº 955, de 2020)</w:t>
        </w:r>
      </w:hyperlink>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31"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42" w:name="art10p.0"/>
      <w:bookmarkEnd w:id="42"/>
      <w:r w:rsidRPr="00E73AB8">
        <w:rPr>
          <w:rFonts w:ascii="Arial" w:eastAsia="Times New Roman" w:hAnsi="Arial" w:cs="Arial"/>
          <w:strike/>
          <w:color w:val="000000"/>
          <w:sz w:val="20"/>
          <w:szCs w:val="20"/>
        </w:rPr>
        <w:t>Parágrafo único. O Poder Executivo, em decreto especial ou no regulamento que expedir par fiel execução desta lei, definirá as mesmas exigências e especificará, tanto quanto possível, as empresas a elas sujeitas, ficando desde já incluídas entre elas as de serviços públicos e de transportes.           </w:t>
      </w:r>
      <w:hyperlink r:id="rId32"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color w:val="000000"/>
          <w:sz w:val="20"/>
          <w:szCs w:val="20"/>
        </w:rPr>
        <w:t>           </w:t>
      </w:r>
      <w:hyperlink r:id="rId33" w:history="1">
        <w:r w:rsidRPr="00E73AB8">
          <w:rPr>
            <w:rFonts w:ascii="Arial" w:eastAsia="Times New Roman" w:hAnsi="Arial" w:cs="Arial"/>
            <w:color w:val="0000FF"/>
            <w:sz w:val="20"/>
            <w:szCs w:val="20"/>
            <w:u w:val="single"/>
          </w:rPr>
          <w:t>(Revogada pela Medida Provisória nº 955, de 2020)</w:t>
        </w:r>
      </w:hyperlink>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34"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43" w:name="art10.0"/>
      <w:bookmarkEnd w:id="43"/>
      <w:r w:rsidRPr="00E73AB8">
        <w:rPr>
          <w:rFonts w:ascii="Arial" w:eastAsia="Times New Roman" w:hAnsi="Arial" w:cs="Arial"/>
          <w:strike/>
          <w:color w:val="000000"/>
          <w:sz w:val="20"/>
          <w:szCs w:val="20"/>
        </w:rPr>
        <w:t>Art. 10. Na verificação das exigências técnicas a que se referem os artigos anteriores, ter-se-ão em vista as de ordem econômica, permanentes ou ocasionais, bem como as peculiaridades locais.            </w:t>
      </w:r>
      <w:hyperlink r:id="rId35"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color w:val="000000"/>
          <w:sz w:val="20"/>
          <w:szCs w:val="20"/>
        </w:rPr>
        <w:t>         </w:t>
      </w:r>
      <w:hyperlink r:id="rId36" w:history="1">
        <w:r w:rsidRPr="00E73AB8">
          <w:rPr>
            <w:rFonts w:ascii="Arial" w:eastAsia="Times New Roman" w:hAnsi="Arial" w:cs="Arial"/>
            <w:color w:val="0000FF"/>
            <w:sz w:val="20"/>
            <w:szCs w:val="20"/>
            <w:u w:val="single"/>
          </w:rPr>
          <w:t>(Vigência encerrada)</w:t>
        </w:r>
        <w:proofErr w:type="gramStart"/>
      </w:hyperlink>
      <w:proofErr w:type="gramEnd"/>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44" w:name="art10p.1"/>
      <w:bookmarkEnd w:id="44"/>
      <w:r w:rsidRPr="00E73AB8">
        <w:rPr>
          <w:rFonts w:ascii="Arial" w:eastAsia="Times New Roman" w:hAnsi="Arial" w:cs="Arial"/>
          <w:strike/>
          <w:color w:val="000000"/>
          <w:sz w:val="20"/>
          <w:szCs w:val="20"/>
        </w:rPr>
        <w:t>Parágrafo único. O Poder Executivo, em decreto especial ou no regulamento que expedir par fiel execução desta lei, definirá as mesmas exigências e especificará, tanto quanto possível, as empresas a elas sujeitas, ficando desde já incluídas entre elas as de serviços públicos e de transportes.           </w:t>
      </w:r>
      <w:hyperlink r:id="rId37" w:anchor="art51" w:history="1">
        <w:r w:rsidRPr="00E73AB8">
          <w:rPr>
            <w:rFonts w:ascii="Arial" w:eastAsia="Times New Roman" w:hAnsi="Arial" w:cs="Arial"/>
            <w:strike/>
            <w:color w:val="0000FF"/>
            <w:sz w:val="20"/>
            <w:szCs w:val="20"/>
            <w:u w:val="single"/>
          </w:rPr>
          <w:t>(Revogado pela Medida Provisória nº 905, de 2019)</w:t>
        </w:r>
      </w:hyperlink>
      <w:r w:rsidRPr="00E73AB8">
        <w:rPr>
          <w:rFonts w:ascii="Arial" w:eastAsia="Times New Roman" w:hAnsi="Arial" w:cs="Arial"/>
          <w:color w:val="000000"/>
          <w:sz w:val="20"/>
          <w:szCs w:val="20"/>
        </w:rPr>
        <w:t>          </w:t>
      </w:r>
      <w:hyperlink r:id="rId38" w:history="1">
        <w:r w:rsidRPr="00E73AB8">
          <w:rPr>
            <w:rFonts w:ascii="Arial" w:eastAsia="Times New Roman" w:hAnsi="Arial" w:cs="Arial"/>
            <w:color w:val="0000FF"/>
            <w:sz w:val="20"/>
            <w:szCs w:val="20"/>
            <w:u w:val="single"/>
          </w:rPr>
          <w:t>(Vigência encerrada)</w:t>
        </w:r>
        <w:proofErr w:type="gramStart"/>
      </w:hyperlink>
      <w:proofErr w:type="gramEnd"/>
    </w:p>
    <w:p w:rsidR="00E73AB8" w:rsidRPr="00E73AB8" w:rsidRDefault="00E73AB8" w:rsidP="00E73AB8">
      <w:pPr>
        <w:spacing w:before="300" w:after="300" w:line="240" w:lineRule="auto"/>
        <w:ind w:firstLine="525"/>
        <w:jc w:val="both"/>
        <w:rPr>
          <w:rFonts w:ascii="Times New Roman" w:eastAsia="Times New Roman" w:hAnsi="Times New Roman" w:cs="Times New Roman"/>
          <w:color w:val="000000"/>
          <w:sz w:val="20"/>
          <w:szCs w:val="20"/>
        </w:rPr>
      </w:pPr>
      <w:bookmarkStart w:id="45" w:name="art10.1"/>
      <w:bookmarkEnd w:id="45"/>
      <w:r w:rsidRPr="00E73AB8">
        <w:rPr>
          <w:rFonts w:ascii="Arial" w:eastAsia="Times New Roman" w:hAnsi="Arial" w:cs="Arial"/>
          <w:color w:val="000000"/>
          <w:sz w:val="20"/>
          <w:szCs w:val="20"/>
        </w:rPr>
        <w:t>Art. 10. Na verificação das exigências técnicas a que se referem os artigos anteriores, ter-se-ão em vista as de ordem econômica, permanentes ou ocasionais, bem como as peculiaridades locais.</w:t>
      </w:r>
    </w:p>
    <w:p w:rsidR="00E73AB8" w:rsidRPr="00E73AB8" w:rsidRDefault="00E73AB8" w:rsidP="00E73AB8">
      <w:pPr>
        <w:spacing w:before="300" w:after="300" w:line="240" w:lineRule="auto"/>
        <w:ind w:firstLine="525"/>
        <w:jc w:val="both"/>
        <w:rPr>
          <w:rFonts w:ascii="Times New Roman" w:eastAsia="Times New Roman" w:hAnsi="Times New Roman" w:cs="Times New Roman"/>
          <w:color w:val="000000"/>
          <w:sz w:val="20"/>
          <w:szCs w:val="20"/>
        </w:rPr>
      </w:pPr>
      <w:bookmarkStart w:id="46" w:name="art10p"/>
      <w:bookmarkEnd w:id="46"/>
      <w:r w:rsidRPr="00E73AB8">
        <w:rPr>
          <w:rFonts w:ascii="Arial" w:eastAsia="Times New Roman" w:hAnsi="Arial" w:cs="Arial"/>
          <w:color w:val="000000"/>
          <w:sz w:val="20"/>
          <w:szCs w:val="20"/>
        </w:rPr>
        <w:t>Parágrafo único. O Poder Executivo, em decreto especial ou no regulamento que expedir par fiel execução desta lei, definirá as mesmas exigências e especificará, tanto quanto possível, as empresas a elas sujeitas, ficando desde já incluídas entre elas as de serviços públicos e de transportes.</w:t>
      </w:r>
    </w:p>
    <w:p w:rsidR="00E73AB8" w:rsidRPr="00E73AB8" w:rsidRDefault="00E73AB8" w:rsidP="00E73AB8">
      <w:pPr>
        <w:spacing w:after="0" w:line="240" w:lineRule="auto"/>
        <w:ind w:firstLine="525"/>
        <w:rPr>
          <w:rFonts w:ascii="Times New Roman" w:eastAsia="Times New Roman" w:hAnsi="Times New Roman" w:cs="Times New Roman"/>
          <w:color w:val="000000"/>
          <w:sz w:val="27"/>
          <w:szCs w:val="27"/>
        </w:rPr>
      </w:pPr>
      <w:bookmarkStart w:id="47" w:name="art11."/>
      <w:bookmarkEnd w:id="47"/>
      <w:r w:rsidRPr="00E73AB8">
        <w:rPr>
          <w:rFonts w:ascii="Arial" w:eastAsia="Times New Roman" w:hAnsi="Arial" w:cs="Arial"/>
          <w:strike/>
          <w:color w:val="000000"/>
          <w:sz w:val="20"/>
          <w:szCs w:val="20"/>
        </w:rPr>
        <w:t xml:space="preserve">Art. 11. São feriados civis os declarados em lei federal. São feriados religiosos os dias de guarda, declarados em lei municipal, de </w:t>
      </w:r>
      <w:proofErr w:type="spellStart"/>
      <w:r w:rsidRPr="00E73AB8">
        <w:rPr>
          <w:rFonts w:ascii="Arial" w:eastAsia="Times New Roman" w:hAnsi="Arial" w:cs="Arial"/>
          <w:strike/>
          <w:color w:val="000000"/>
          <w:sz w:val="20"/>
          <w:szCs w:val="20"/>
        </w:rPr>
        <w:t>acôrdo</w:t>
      </w:r>
      <w:proofErr w:type="spellEnd"/>
      <w:r w:rsidRPr="00E73AB8">
        <w:rPr>
          <w:rFonts w:ascii="Arial" w:eastAsia="Times New Roman" w:hAnsi="Arial" w:cs="Arial"/>
          <w:strike/>
          <w:color w:val="000000"/>
          <w:sz w:val="20"/>
          <w:szCs w:val="20"/>
        </w:rPr>
        <w:t>, com a tradição local e em número não superior a sete.</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7"/>
          <w:szCs w:val="27"/>
        </w:rPr>
      </w:pPr>
      <w:bookmarkStart w:id="48" w:name="art11"/>
      <w:bookmarkEnd w:id="48"/>
      <w:r w:rsidRPr="00E73AB8">
        <w:rPr>
          <w:rFonts w:ascii="Arial" w:eastAsia="Times New Roman" w:hAnsi="Arial" w:cs="Arial"/>
          <w:strike/>
          <w:color w:val="000000"/>
          <w:sz w:val="20"/>
          <w:szCs w:val="20"/>
        </w:rPr>
        <w:t>Art. 11. São feriados civis os declarados em lei federal. São feriados religiosos os dias de guarda, declarados em lei municipal, de acordo com a tradição local e em número não superior a quatro, neste incluída a Sexta-Feira da Paixão</w:t>
      </w:r>
      <w:r w:rsidRPr="00E73AB8">
        <w:rPr>
          <w:rFonts w:ascii="Arial" w:eastAsia="Times New Roman" w:hAnsi="Arial" w:cs="Arial"/>
          <w:strike/>
          <w:color w:val="008000"/>
          <w:sz w:val="20"/>
          <w:szCs w:val="20"/>
        </w:rPr>
        <w:t>.</w:t>
      </w:r>
      <w:r w:rsidRPr="00E73AB8">
        <w:rPr>
          <w:rFonts w:ascii="Arial" w:eastAsia="Times New Roman" w:hAnsi="Arial" w:cs="Arial"/>
          <w:strike/>
          <w:color w:val="000000"/>
          <w:sz w:val="20"/>
          <w:szCs w:val="20"/>
        </w:rPr>
        <w:t>          </w:t>
      </w:r>
      <w:hyperlink r:id="rId39" w:history="1">
        <w:r w:rsidRPr="00E73AB8">
          <w:rPr>
            <w:rFonts w:ascii="Arial" w:eastAsia="Times New Roman" w:hAnsi="Arial" w:cs="Arial"/>
            <w:strike/>
            <w:color w:val="0000FF"/>
            <w:sz w:val="20"/>
            <w:szCs w:val="20"/>
            <w:u w:val="single"/>
          </w:rPr>
          <w:t>(Redação dada pelo Decreto-lei nº 86, de 1966)</w:t>
        </w:r>
      </w:hyperlink>
      <w:r w:rsidRPr="00E73AB8">
        <w:rPr>
          <w:rFonts w:ascii="Arial" w:eastAsia="Times New Roman" w:hAnsi="Arial" w:cs="Arial"/>
          <w:color w:val="000000"/>
          <w:sz w:val="20"/>
          <w:szCs w:val="20"/>
        </w:rPr>
        <w:t>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40" w:anchor="art11" w:history="1">
        <w:r w:rsidRPr="00E73AB8">
          <w:rPr>
            <w:rFonts w:ascii="Arial" w:eastAsia="Times New Roman" w:hAnsi="Arial" w:cs="Arial"/>
            <w:color w:val="0000FF"/>
            <w:sz w:val="20"/>
            <w:szCs w:val="20"/>
            <w:u w:val="single"/>
          </w:rPr>
          <w:t>(Revogado pela Lei nº 9.093, de 12.09.95)</w:t>
        </w:r>
      </w:hyperlink>
    </w:p>
    <w:p w:rsidR="00E73AB8" w:rsidRPr="00E73AB8" w:rsidRDefault="00E73AB8" w:rsidP="00E73AB8">
      <w:pPr>
        <w:spacing w:before="300" w:after="300" w:line="240" w:lineRule="auto"/>
        <w:rPr>
          <w:rFonts w:ascii="Arial" w:eastAsia="Times New Roman" w:hAnsi="Arial" w:cs="Arial"/>
          <w:color w:val="000000"/>
          <w:sz w:val="20"/>
          <w:szCs w:val="20"/>
        </w:rPr>
      </w:pPr>
      <w:r w:rsidRPr="00E73AB8">
        <w:rPr>
          <w:rFonts w:ascii="Arial" w:eastAsia="Times New Roman" w:hAnsi="Arial" w:cs="Arial"/>
          <w:b/>
          <w:bCs/>
          <w:color w:val="000000"/>
          <w:sz w:val="20"/>
          <w:szCs w:val="20"/>
        </w:rPr>
        <w:t>         Harmonização de multas trabalhistas constantes de legislações esparsas</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49" w:name="art12.1"/>
      <w:bookmarkEnd w:id="49"/>
      <w:r w:rsidRPr="00E73AB8">
        <w:rPr>
          <w:rFonts w:ascii="Arial" w:eastAsia="Times New Roman" w:hAnsi="Arial" w:cs="Arial"/>
          <w:strike/>
          <w:color w:val="000000"/>
          <w:sz w:val="20"/>
          <w:szCs w:val="20"/>
        </w:rPr>
        <w:t>Art. 12. Salvo no que entende com as instituições públicas referidas no artigo 4º, as infrações ao disposto nesta lei serão punidas, segundo o caráter e a gravidade, com a multa de cem a cinco mil cruzeiros.</w:t>
      </w:r>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50" w:name="art12"/>
      <w:bookmarkEnd w:id="50"/>
      <w:r w:rsidRPr="00E73AB8">
        <w:rPr>
          <w:rFonts w:ascii="Arial" w:eastAsia="Times New Roman" w:hAnsi="Arial" w:cs="Arial"/>
          <w:strike/>
          <w:color w:val="000000"/>
          <w:sz w:val="20"/>
          <w:szCs w:val="20"/>
        </w:rPr>
        <w:t>Art. 12.  As infrações ao disposto nesta Lei serão punidas, com multa de R$ 40,25 (quarenta reais e vinte e cinco centavos) a R$ 4.025,33 (quatro mil e vinte e cinco reais e trinta e três centavos), segundo a natureza da infração, sua extensão e a intenção de quem a praticou, aplicada em dobro no caso de reincidência e oposição à fiscalização ou desacato à autoridade.        </w:t>
      </w:r>
      <w:proofErr w:type="gramStart"/>
      <w:r w:rsidRPr="00E73AB8">
        <w:rPr>
          <w:rFonts w:ascii="Arial" w:eastAsia="Times New Roman" w:hAnsi="Arial" w:cs="Arial"/>
          <w:strike/>
          <w:color w:val="000000"/>
          <w:sz w:val="20"/>
          <w:szCs w:val="20"/>
        </w:rPr>
        <w:t xml:space="preserve">  </w:t>
      </w:r>
      <w:proofErr w:type="gramEnd"/>
      <w:r w:rsidRPr="00E73AB8">
        <w:rPr>
          <w:rFonts w:ascii="Arial" w:eastAsia="Times New Roman" w:hAnsi="Arial" w:cs="Arial"/>
          <w:strike/>
          <w:color w:val="000000"/>
          <w:sz w:val="20"/>
          <w:szCs w:val="20"/>
        </w:rPr>
        <w:t>   </w:t>
      </w:r>
      <w:hyperlink r:id="rId41" w:anchor="art1" w:history="1">
        <w:r w:rsidRPr="00E73AB8">
          <w:rPr>
            <w:rFonts w:ascii="Arial" w:eastAsia="Times New Roman" w:hAnsi="Arial" w:cs="Arial"/>
            <w:strike/>
            <w:color w:val="0000FF"/>
            <w:sz w:val="20"/>
            <w:szCs w:val="20"/>
            <w:u w:val="single"/>
          </w:rPr>
          <w:t>(Redação dada pela Lei nº 12.544, de 2011</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51" w:name="art12.."/>
      <w:bookmarkEnd w:id="51"/>
      <w:r w:rsidRPr="00E73AB8">
        <w:rPr>
          <w:rFonts w:ascii="Arial" w:eastAsia="Times New Roman" w:hAnsi="Arial" w:cs="Arial"/>
          <w:strike/>
          <w:color w:val="000000"/>
          <w:sz w:val="20"/>
          <w:szCs w:val="20"/>
        </w:rPr>
        <w:t>Art. 12.  As infrações ao disposto nesta Lei serão punidas com a aplicação da multa administrativa prevista no </w:t>
      </w:r>
      <w:hyperlink r:id="rId42" w:anchor="art634a" w:history="1">
        <w:r w:rsidRPr="00E73AB8">
          <w:rPr>
            <w:rFonts w:ascii="Arial" w:eastAsia="Times New Roman" w:hAnsi="Arial" w:cs="Arial"/>
            <w:strike/>
            <w:color w:val="0000FF"/>
            <w:sz w:val="20"/>
            <w:szCs w:val="20"/>
            <w:u w:val="single"/>
          </w:rPr>
          <w:t>inciso II do </w:t>
        </w:r>
        <w:r w:rsidRPr="00E73AB8">
          <w:rPr>
            <w:rFonts w:ascii="Arial" w:eastAsia="Times New Roman" w:hAnsi="Arial" w:cs="Arial"/>
            <w:b/>
            <w:bCs/>
            <w:strike/>
            <w:color w:val="0000FF"/>
            <w:sz w:val="20"/>
            <w:szCs w:val="20"/>
            <w:u w:val="single"/>
          </w:rPr>
          <w:t>caput</w:t>
        </w:r>
        <w:r w:rsidRPr="00E73AB8">
          <w:rPr>
            <w:rFonts w:ascii="Arial" w:eastAsia="Times New Roman" w:hAnsi="Arial" w:cs="Arial"/>
            <w:strike/>
            <w:color w:val="0000FF"/>
            <w:sz w:val="20"/>
            <w:szCs w:val="20"/>
            <w:u w:val="single"/>
          </w:rPr>
          <w:t> do art. 634-A da Consolidação das Leis do Trabalho, aprovada pelo Decreto-Lei nº 5.452, de 1943</w:t>
        </w:r>
      </w:hyperlink>
      <w:r w:rsidRPr="00E73AB8">
        <w:rPr>
          <w:rFonts w:ascii="Arial" w:eastAsia="Times New Roman" w:hAnsi="Arial" w:cs="Arial"/>
          <w:strike/>
          <w:color w:val="000000"/>
          <w:sz w:val="20"/>
          <w:szCs w:val="20"/>
        </w:rPr>
        <w:t>.      </w:t>
      </w:r>
      <w:proofErr w:type="gramStart"/>
      <w:r w:rsidRPr="00E73AB8">
        <w:rPr>
          <w:rFonts w:ascii="Arial" w:eastAsia="Times New Roman" w:hAnsi="Arial" w:cs="Arial"/>
          <w:strike/>
          <w:color w:val="000000"/>
          <w:sz w:val="20"/>
          <w:szCs w:val="20"/>
        </w:rPr>
        <w:t xml:space="preserve">  </w:t>
      </w:r>
      <w:proofErr w:type="gramEnd"/>
      <w:r w:rsidRPr="00E73AB8">
        <w:rPr>
          <w:rFonts w:ascii="Arial" w:eastAsia="Times New Roman" w:hAnsi="Arial" w:cs="Arial"/>
          <w:strike/>
          <w:color w:val="000000"/>
          <w:sz w:val="20"/>
          <w:szCs w:val="20"/>
        </w:rPr>
        <w:t>     </w:t>
      </w:r>
      <w:hyperlink r:id="rId43" w:anchor="art29" w:history="1">
        <w:r w:rsidRPr="00E73AB8">
          <w:rPr>
            <w:rFonts w:ascii="Arial" w:eastAsia="Times New Roman" w:hAnsi="Arial" w:cs="Arial"/>
            <w:strike/>
            <w:color w:val="0000FF"/>
            <w:sz w:val="20"/>
            <w:szCs w:val="20"/>
            <w:u w:val="single"/>
          </w:rPr>
          <w:t>(Redação dada pela Medida Provisória nº 905, de 2019)</w:t>
        </w:r>
      </w:hyperlink>
      <w:r w:rsidRPr="00E73AB8">
        <w:rPr>
          <w:rFonts w:ascii="Arial" w:eastAsia="Times New Roman" w:hAnsi="Arial" w:cs="Arial"/>
          <w:color w:val="000000"/>
          <w:sz w:val="20"/>
          <w:szCs w:val="20"/>
        </w:rPr>
        <w:t>           </w:t>
      </w:r>
      <w:hyperlink r:id="rId44" w:history="1">
        <w:r w:rsidRPr="00E73AB8">
          <w:rPr>
            <w:rFonts w:ascii="Arial" w:eastAsia="Times New Roman" w:hAnsi="Arial" w:cs="Arial"/>
            <w:strike/>
            <w:color w:val="0000FF"/>
            <w:sz w:val="20"/>
            <w:szCs w:val="20"/>
            <w:u w:val="single"/>
          </w:rPr>
          <w:t>(Revogada pela Medida Provisória nº 955, de 2020)</w:t>
        </w:r>
      </w:hyperlink>
      <w:r w:rsidRPr="00E73AB8">
        <w:rPr>
          <w:rFonts w:ascii="Arial" w:eastAsia="Times New Roman" w:hAnsi="Arial" w:cs="Arial"/>
          <w:color w:val="000000"/>
          <w:sz w:val="20"/>
          <w:szCs w:val="20"/>
        </w:rPr>
        <w:t>       </w:t>
      </w:r>
      <w:hyperlink r:id="rId45"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after="0" w:line="240" w:lineRule="auto"/>
        <w:ind w:firstLine="525"/>
        <w:jc w:val="both"/>
        <w:rPr>
          <w:rFonts w:ascii="Times New Roman" w:eastAsia="Times New Roman" w:hAnsi="Times New Roman" w:cs="Times New Roman"/>
          <w:color w:val="000000"/>
          <w:sz w:val="20"/>
          <w:szCs w:val="20"/>
        </w:rPr>
      </w:pPr>
      <w:bookmarkStart w:id="52" w:name="art12..0"/>
      <w:bookmarkEnd w:id="52"/>
      <w:r w:rsidRPr="00E73AB8">
        <w:rPr>
          <w:rFonts w:ascii="Arial" w:eastAsia="Times New Roman" w:hAnsi="Arial" w:cs="Arial"/>
          <w:strike/>
          <w:color w:val="000000"/>
          <w:sz w:val="20"/>
          <w:szCs w:val="20"/>
        </w:rPr>
        <w:t>Art. 12.  As infrações ao disposto nesta Lei serão punidas com a aplicação da multa administrativa prevista no </w:t>
      </w:r>
      <w:hyperlink r:id="rId46" w:anchor="art634a" w:history="1">
        <w:r w:rsidRPr="00E73AB8">
          <w:rPr>
            <w:rFonts w:ascii="Arial" w:eastAsia="Times New Roman" w:hAnsi="Arial" w:cs="Arial"/>
            <w:strike/>
            <w:color w:val="0000FF"/>
            <w:sz w:val="20"/>
            <w:szCs w:val="20"/>
            <w:u w:val="single"/>
          </w:rPr>
          <w:t>inciso II do </w:t>
        </w:r>
        <w:r w:rsidRPr="00E73AB8">
          <w:rPr>
            <w:rFonts w:ascii="Arial" w:eastAsia="Times New Roman" w:hAnsi="Arial" w:cs="Arial"/>
            <w:b/>
            <w:bCs/>
            <w:strike/>
            <w:color w:val="0000FF"/>
            <w:sz w:val="20"/>
            <w:szCs w:val="20"/>
            <w:u w:val="single"/>
          </w:rPr>
          <w:t>caput</w:t>
        </w:r>
        <w:r w:rsidRPr="00E73AB8">
          <w:rPr>
            <w:rFonts w:ascii="Arial" w:eastAsia="Times New Roman" w:hAnsi="Arial" w:cs="Arial"/>
            <w:strike/>
            <w:color w:val="0000FF"/>
            <w:sz w:val="20"/>
            <w:szCs w:val="20"/>
            <w:u w:val="single"/>
          </w:rPr>
          <w:t> do art. 634-A da Consolidação das Leis do Trabalho, aprovada pelo Decreto-Lei nº 5.452, de 1943</w:t>
        </w:r>
      </w:hyperlink>
      <w:r w:rsidRPr="00E73AB8">
        <w:rPr>
          <w:rFonts w:ascii="Arial" w:eastAsia="Times New Roman" w:hAnsi="Arial" w:cs="Arial"/>
          <w:strike/>
          <w:color w:val="000000"/>
          <w:sz w:val="20"/>
          <w:szCs w:val="20"/>
        </w:rPr>
        <w:t>.      </w:t>
      </w:r>
      <w:proofErr w:type="gramStart"/>
      <w:r w:rsidRPr="00E73AB8">
        <w:rPr>
          <w:rFonts w:ascii="Arial" w:eastAsia="Times New Roman" w:hAnsi="Arial" w:cs="Arial"/>
          <w:strike/>
          <w:color w:val="000000"/>
          <w:sz w:val="20"/>
          <w:szCs w:val="20"/>
        </w:rPr>
        <w:t xml:space="preserve">  </w:t>
      </w:r>
      <w:proofErr w:type="gramEnd"/>
      <w:r w:rsidRPr="00E73AB8">
        <w:rPr>
          <w:rFonts w:ascii="Arial" w:eastAsia="Times New Roman" w:hAnsi="Arial" w:cs="Arial"/>
          <w:strike/>
          <w:color w:val="000000"/>
          <w:sz w:val="20"/>
          <w:szCs w:val="20"/>
        </w:rPr>
        <w:t>     </w:t>
      </w:r>
      <w:hyperlink r:id="rId47" w:anchor="art29" w:history="1">
        <w:r w:rsidRPr="00E73AB8">
          <w:rPr>
            <w:rFonts w:ascii="Arial" w:eastAsia="Times New Roman" w:hAnsi="Arial" w:cs="Arial"/>
            <w:strike/>
            <w:color w:val="0000FF"/>
            <w:sz w:val="20"/>
            <w:szCs w:val="20"/>
            <w:u w:val="single"/>
          </w:rPr>
          <w:t>(Redação dada pela Medida Provisória nº 905, de 2019)</w:t>
        </w:r>
      </w:hyperlink>
      <w:r w:rsidRPr="00E73AB8">
        <w:rPr>
          <w:rFonts w:ascii="Arial" w:eastAsia="Times New Roman" w:hAnsi="Arial" w:cs="Arial"/>
          <w:color w:val="000000"/>
          <w:sz w:val="20"/>
          <w:szCs w:val="20"/>
        </w:rPr>
        <w:t>         </w:t>
      </w:r>
      <w:hyperlink r:id="rId48" w:history="1">
        <w:r w:rsidRPr="00E73AB8">
          <w:rPr>
            <w:rFonts w:ascii="Arial" w:eastAsia="Times New Roman" w:hAnsi="Arial" w:cs="Arial"/>
            <w:color w:val="0000FF"/>
            <w:sz w:val="20"/>
            <w:szCs w:val="20"/>
            <w:u w:val="single"/>
          </w:rPr>
          <w:t>(Vigência encerrada)</w:t>
        </w:r>
      </w:hyperlink>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3" w:name="art12."/>
      <w:bookmarkEnd w:id="53"/>
      <w:r w:rsidRPr="00E73AB8">
        <w:rPr>
          <w:rFonts w:ascii="Arial" w:eastAsia="Times New Roman" w:hAnsi="Arial" w:cs="Arial"/>
          <w:color w:val="000000"/>
          <w:sz w:val="20"/>
          <w:szCs w:val="20"/>
        </w:rPr>
        <w:t xml:space="preserve">Art. 12.  As infrações ao disposto nesta Lei serão punidas, com multa de R$ 40,25 (quarenta reais e vinte e cinco centavos) a R$ 4.025,33 (quatro mil e vinte e cinco reais e trinta e três centavos), segundo a natureza da infração, sua extensão e a intenção de quem a </w:t>
      </w:r>
      <w:r w:rsidRPr="00E73AB8">
        <w:rPr>
          <w:rFonts w:ascii="Arial" w:eastAsia="Times New Roman" w:hAnsi="Arial" w:cs="Arial"/>
          <w:color w:val="000000"/>
          <w:sz w:val="20"/>
          <w:szCs w:val="20"/>
        </w:rPr>
        <w:lastRenderedPageBreak/>
        <w:t>praticou, aplicada em dobro no caso de reincidência e oposição à fiscalização ou desacato à autoridade.        </w:t>
      </w:r>
      <w:proofErr w:type="gramStart"/>
      <w:r w:rsidRPr="00E73AB8">
        <w:rPr>
          <w:rFonts w:ascii="Arial" w:eastAsia="Times New Roman" w:hAnsi="Arial" w:cs="Arial"/>
          <w:color w:val="000000"/>
          <w:sz w:val="20"/>
          <w:szCs w:val="20"/>
        </w:rPr>
        <w:t xml:space="preserve">  </w:t>
      </w:r>
      <w:proofErr w:type="gramEnd"/>
      <w:r w:rsidRPr="00E73AB8">
        <w:rPr>
          <w:rFonts w:ascii="Arial" w:eastAsia="Times New Roman" w:hAnsi="Arial" w:cs="Arial"/>
          <w:color w:val="000000"/>
          <w:sz w:val="20"/>
          <w:szCs w:val="20"/>
        </w:rPr>
        <w:t>   </w:t>
      </w:r>
      <w:hyperlink r:id="rId49" w:anchor="art1" w:history="1">
        <w:r w:rsidRPr="00E73AB8">
          <w:rPr>
            <w:rFonts w:ascii="Arial" w:eastAsia="Times New Roman" w:hAnsi="Arial" w:cs="Arial"/>
            <w:color w:val="0000FF"/>
            <w:sz w:val="20"/>
            <w:szCs w:val="20"/>
            <w:u w:val="single"/>
          </w:rPr>
          <w:t>(Redação dada pela Lei nº 12.544, de 2011</w:t>
        </w:r>
      </w:hyperlink>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4" w:name="art13"/>
      <w:bookmarkEnd w:id="54"/>
      <w:r w:rsidRPr="00E73AB8">
        <w:rPr>
          <w:rFonts w:ascii="Arial" w:eastAsia="Times New Roman" w:hAnsi="Arial" w:cs="Arial"/>
          <w:color w:val="000000"/>
          <w:sz w:val="20"/>
          <w:szCs w:val="20"/>
        </w:rPr>
        <w:t>Art. 13. Serão originariamente competentes, para a imposição das multas de que trata a presente lei, os delegados regionais do Ministério do Trabalho e, nos Estados, onde houver delegação de atribuições, a autoridade delegada.</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5" w:name="art14"/>
      <w:bookmarkEnd w:id="55"/>
      <w:r w:rsidRPr="00E73AB8">
        <w:rPr>
          <w:rFonts w:ascii="Arial" w:eastAsia="Times New Roman" w:hAnsi="Arial" w:cs="Arial"/>
          <w:color w:val="000000"/>
          <w:sz w:val="20"/>
          <w:szCs w:val="20"/>
        </w:rPr>
        <w:t>Art. 14. A fiscalização da execução da presente lei, o processo de autuação dos seus infratores, os recursos e a cobrança das multas reger-se-ão pelo disposto no </w:t>
      </w:r>
      <w:hyperlink r:id="rId50" w:anchor="titulovii" w:history="1">
        <w:r w:rsidRPr="00E73AB8">
          <w:rPr>
            <w:rFonts w:ascii="Arial" w:eastAsia="Times New Roman" w:hAnsi="Arial" w:cs="Arial"/>
            <w:color w:val="0000FF"/>
            <w:sz w:val="20"/>
            <w:szCs w:val="20"/>
            <w:u w:val="single"/>
          </w:rPr>
          <w:t>Título VII da Consolidação das Leis do Trabalho</w:t>
        </w:r>
      </w:hyperlink>
      <w:r w:rsidRPr="00E73AB8">
        <w:rPr>
          <w:rFonts w:ascii="Arial" w:eastAsia="Times New Roman" w:hAnsi="Arial" w:cs="Arial"/>
          <w:color w:val="000000"/>
          <w:sz w:val="20"/>
          <w:szCs w:val="20"/>
        </w:rPr>
        <w:t>.</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6" w:name="art15"/>
      <w:bookmarkEnd w:id="56"/>
      <w:r w:rsidRPr="00E73AB8">
        <w:rPr>
          <w:rFonts w:ascii="Arial" w:eastAsia="Times New Roman" w:hAnsi="Arial" w:cs="Arial"/>
          <w:color w:val="000000"/>
          <w:sz w:val="20"/>
          <w:szCs w:val="20"/>
        </w:rPr>
        <w:t>Art. 15. A presente lei entrará em vigor na data de sua publicação.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7" w:name="art16"/>
      <w:bookmarkEnd w:id="57"/>
      <w:r w:rsidRPr="00E73AB8">
        <w:rPr>
          <w:rFonts w:ascii="Arial" w:eastAsia="Times New Roman" w:hAnsi="Arial" w:cs="Arial"/>
          <w:color w:val="000000"/>
          <w:sz w:val="20"/>
          <w:szCs w:val="20"/>
        </w:rPr>
        <w:t>Art. 16. Revogam-se as disposições em contrário.</w:t>
      </w:r>
    </w:p>
    <w:p w:rsidR="00E73AB8" w:rsidRPr="00E73AB8" w:rsidRDefault="00E73AB8" w:rsidP="00E73AB8">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73AB8">
        <w:rPr>
          <w:rFonts w:ascii="Arial" w:eastAsia="Times New Roman" w:hAnsi="Arial" w:cs="Arial"/>
          <w:color w:val="000000"/>
          <w:sz w:val="24"/>
          <w:szCs w:val="24"/>
        </w:rPr>
        <w:t xml:space="preserve">Rio de Janeiro, </w:t>
      </w:r>
      <w:proofErr w:type="gramStart"/>
      <w:r w:rsidRPr="00E73AB8">
        <w:rPr>
          <w:rFonts w:ascii="Arial" w:eastAsia="Times New Roman" w:hAnsi="Arial" w:cs="Arial"/>
          <w:color w:val="000000"/>
          <w:sz w:val="24"/>
          <w:szCs w:val="24"/>
        </w:rPr>
        <w:t>5</w:t>
      </w:r>
      <w:proofErr w:type="gramEnd"/>
      <w:r w:rsidRPr="00E73AB8">
        <w:rPr>
          <w:rFonts w:ascii="Arial" w:eastAsia="Times New Roman" w:hAnsi="Arial" w:cs="Arial"/>
          <w:color w:val="000000"/>
          <w:sz w:val="24"/>
          <w:szCs w:val="24"/>
        </w:rPr>
        <w:t xml:space="preserve"> de janeiro de 1949; 128º da Independência e 61º da República.</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color w:val="000000"/>
          <w:sz w:val="24"/>
          <w:szCs w:val="24"/>
        </w:rPr>
        <w:t>EURICO GASPAR DUTRA</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proofErr w:type="spellStart"/>
      <w:r w:rsidRPr="00E73AB8">
        <w:rPr>
          <w:rFonts w:ascii="Arial" w:eastAsia="Times New Roman" w:hAnsi="Arial" w:cs="Arial"/>
          <w:i/>
          <w:iCs/>
          <w:color w:val="000000"/>
          <w:sz w:val="20"/>
          <w:szCs w:val="20"/>
        </w:rPr>
        <w:t>Adroaldo</w:t>
      </w:r>
      <w:proofErr w:type="spellEnd"/>
      <w:r w:rsidRPr="00E73AB8">
        <w:rPr>
          <w:rFonts w:ascii="Arial" w:eastAsia="Times New Roman" w:hAnsi="Arial" w:cs="Arial"/>
          <w:i/>
          <w:iCs/>
          <w:color w:val="000000"/>
          <w:sz w:val="20"/>
          <w:szCs w:val="20"/>
        </w:rPr>
        <w:t xml:space="preserve"> Mesquita da Costa</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Sylvio de Noronha</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proofErr w:type="spellStart"/>
      <w:r w:rsidRPr="00E73AB8">
        <w:rPr>
          <w:rFonts w:ascii="Arial" w:eastAsia="Times New Roman" w:hAnsi="Arial" w:cs="Arial"/>
          <w:i/>
          <w:iCs/>
          <w:color w:val="000000"/>
          <w:sz w:val="20"/>
          <w:szCs w:val="20"/>
        </w:rPr>
        <w:t>Canrobert</w:t>
      </w:r>
      <w:proofErr w:type="spellEnd"/>
      <w:r w:rsidRPr="00E73AB8">
        <w:rPr>
          <w:rFonts w:ascii="Arial" w:eastAsia="Times New Roman" w:hAnsi="Arial" w:cs="Arial"/>
          <w:i/>
          <w:iCs/>
          <w:color w:val="000000"/>
          <w:sz w:val="20"/>
          <w:szCs w:val="20"/>
        </w:rPr>
        <w:t xml:space="preserve"> P. da Costa</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Raul Fernandes</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Corrêa e Castro</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Clóvis Pestana</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Daniel de Carvalho</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Clemente Mariani</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Honório Monteiro</w:t>
      </w:r>
    </w:p>
    <w:p w:rsidR="00E73AB8" w:rsidRPr="00E73AB8" w:rsidRDefault="00E73AB8" w:rsidP="00E73AB8">
      <w:pPr>
        <w:spacing w:after="0" w:line="240" w:lineRule="auto"/>
        <w:jc w:val="both"/>
        <w:rPr>
          <w:rFonts w:ascii="Times New Roman" w:eastAsia="Times New Roman" w:hAnsi="Times New Roman" w:cs="Times New Roman"/>
          <w:color w:val="000000"/>
          <w:sz w:val="27"/>
          <w:szCs w:val="27"/>
        </w:rPr>
      </w:pPr>
      <w:r w:rsidRPr="00E73AB8">
        <w:rPr>
          <w:rFonts w:ascii="Arial" w:eastAsia="Times New Roman" w:hAnsi="Arial" w:cs="Arial"/>
          <w:i/>
          <w:iCs/>
          <w:color w:val="000000"/>
          <w:sz w:val="20"/>
          <w:szCs w:val="20"/>
        </w:rPr>
        <w:t xml:space="preserve">Armando </w:t>
      </w:r>
      <w:proofErr w:type="spellStart"/>
      <w:r w:rsidRPr="00E73AB8">
        <w:rPr>
          <w:rFonts w:ascii="Arial" w:eastAsia="Times New Roman" w:hAnsi="Arial" w:cs="Arial"/>
          <w:i/>
          <w:iCs/>
          <w:color w:val="000000"/>
          <w:sz w:val="20"/>
          <w:szCs w:val="20"/>
        </w:rPr>
        <w:t>Trompowsky</w:t>
      </w:r>
      <w:proofErr w:type="spellEnd"/>
    </w:p>
    <w:p w:rsidR="00E73AB8" w:rsidRPr="00E73AB8" w:rsidRDefault="00E73AB8" w:rsidP="00E73AB8">
      <w:pPr>
        <w:spacing w:before="100" w:beforeAutospacing="1" w:after="100" w:afterAutospacing="1" w:line="240" w:lineRule="auto"/>
        <w:rPr>
          <w:rFonts w:ascii="Times New Roman" w:eastAsia="Times New Roman" w:hAnsi="Times New Roman" w:cs="Times New Roman"/>
          <w:color w:val="000000"/>
          <w:sz w:val="27"/>
          <w:szCs w:val="27"/>
        </w:rPr>
      </w:pPr>
      <w:r w:rsidRPr="00E73AB8">
        <w:rPr>
          <w:rFonts w:ascii="Arial" w:eastAsia="Times New Roman" w:hAnsi="Arial" w:cs="Arial"/>
          <w:color w:val="FF0000"/>
          <w:sz w:val="20"/>
          <w:szCs w:val="20"/>
        </w:rPr>
        <w:t>Este texto não substitui o publicado no DOU de 14.1.1949</w:t>
      </w:r>
    </w:p>
    <w:p w:rsidR="00E73AB8" w:rsidRPr="00E73AB8" w:rsidRDefault="00E73AB8" w:rsidP="00E73AB8">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73AB8">
        <w:rPr>
          <w:rFonts w:ascii="Arial" w:eastAsia="Times New Roman" w:hAnsi="Arial" w:cs="Arial"/>
          <w:color w:val="FF0000"/>
          <w:sz w:val="20"/>
          <w:szCs w:val="20"/>
        </w:rPr>
        <w:t>*</w:t>
      </w:r>
    </w:p>
    <w:p w:rsidR="005320DE" w:rsidRPr="00E73AB8" w:rsidRDefault="005320DE" w:rsidP="00E73AB8">
      <w:pPr>
        <w:spacing w:before="100" w:beforeAutospacing="1" w:after="100" w:afterAutospacing="1" w:line="240" w:lineRule="auto"/>
        <w:jc w:val="center"/>
        <w:rPr>
          <w:rFonts w:ascii="Times New Roman" w:eastAsia="Times New Roman" w:hAnsi="Times New Roman" w:cs="Times New Roman"/>
          <w:color w:val="000000"/>
          <w:sz w:val="27"/>
          <w:szCs w:val="27"/>
        </w:rPr>
      </w:pPr>
    </w:p>
    <w:sectPr w:rsidR="005320DE" w:rsidRPr="00E73AB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AB8"/>
    <w:rsid w:val="003425F8"/>
    <w:rsid w:val="005320DE"/>
    <w:rsid w:val="00E73AB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73AB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3AB8"/>
    <w:rPr>
      <w:b/>
      <w:bCs/>
    </w:rPr>
  </w:style>
  <w:style w:type="character" w:styleId="Hyperlink">
    <w:name w:val="Hyperlink"/>
    <w:basedOn w:val="Fontepargpadro"/>
    <w:uiPriority w:val="99"/>
    <w:semiHidden/>
    <w:unhideWhenUsed/>
    <w:rsid w:val="00E73AB8"/>
    <w:rPr>
      <w:color w:val="0000FF"/>
      <w:u w:val="single"/>
    </w:rPr>
  </w:style>
  <w:style w:type="paragraph" w:customStyle="1" w:styleId="textojustificado">
    <w:name w:val="textojustificado"/>
    <w:basedOn w:val="Normal"/>
    <w:rsid w:val="00E73AB8"/>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E73AB8"/>
    <w:rPr>
      <w:i/>
      <w:iCs/>
    </w:rPr>
  </w:style>
  <w:style w:type="paragraph" w:customStyle="1" w:styleId="texto1">
    <w:name w:val="texto1"/>
    <w:basedOn w:val="Normal"/>
    <w:rsid w:val="00E73AB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73AB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3AB8"/>
    <w:rPr>
      <w:b/>
      <w:bCs/>
    </w:rPr>
  </w:style>
  <w:style w:type="character" w:styleId="Hyperlink">
    <w:name w:val="Hyperlink"/>
    <w:basedOn w:val="Fontepargpadro"/>
    <w:uiPriority w:val="99"/>
    <w:semiHidden/>
    <w:unhideWhenUsed/>
    <w:rsid w:val="00E73AB8"/>
    <w:rPr>
      <w:color w:val="0000FF"/>
      <w:u w:val="single"/>
    </w:rPr>
  </w:style>
  <w:style w:type="paragraph" w:customStyle="1" w:styleId="textojustificado">
    <w:name w:val="textojustificado"/>
    <w:basedOn w:val="Normal"/>
    <w:rsid w:val="00E73AB8"/>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E73AB8"/>
    <w:rPr>
      <w:i/>
      <w:iCs/>
    </w:rPr>
  </w:style>
  <w:style w:type="paragraph" w:customStyle="1" w:styleId="texto1">
    <w:name w:val="texto1"/>
    <w:basedOn w:val="Normal"/>
    <w:rsid w:val="00E73A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1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Decreto-Lei/Del5452.htm" TargetMode="External"/><Relationship Id="rId18" Type="http://schemas.openxmlformats.org/officeDocument/2006/relationships/hyperlink" Target="https://www.planalto.gov.br/ccivil_03/leis/1980-1988/L7415.htm" TargetMode="External"/><Relationship Id="rId26" Type="http://schemas.openxmlformats.org/officeDocument/2006/relationships/hyperlink" Target="https://www.planalto.gov.br/ccivil_03/_Ato2019-2022/2020/Congresso/adc-113-mpv955.htm" TargetMode="External"/><Relationship Id="rId39" Type="http://schemas.openxmlformats.org/officeDocument/2006/relationships/hyperlink" Target="https://www.planalto.gov.br/ccivil_03/Decreto-Lei/1965-1988/Del0086.htm" TargetMode="External"/><Relationship Id="rId3" Type="http://schemas.openxmlformats.org/officeDocument/2006/relationships/settings" Target="settings.xml"/><Relationship Id="rId21" Type="http://schemas.openxmlformats.org/officeDocument/2006/relationships/hyperlink" Target="https://www.planalto.gov.br/ccivil_03/_Ato2019-2022/2020/Congresso/adc-113-mpv955.htm" TargetMode="External"/><Relationship Id="rId34" Type="http://schemas.openxmlformats.org/officeDocument/2006/relationships/hyperlink" Target="https://www.planalto.gov.br/ccivil_03/_Ato2019-2022/2020/Congresso/adc-113-mpv955.htm" TargetMode="External"/><Relationship Id="rId42" Type="http://schemas.openxmlformats.org/officeDocument/2006/relationships/hyperlink" Target="https://www.planalto.gov.br/ccivil_03/Decreto-Lei/Del5452.htm" TargetMode="External"/><Relationship Id="rId47" Type="http://schemas.openxmlformats.org/officeDocument/2006/relationships/hyperlink" Target="https://www.planalto.gov.br/ccivil_03/_Ato2019-2022/2019/Mpv/mpv905.htm" TargetMode="External"/><Relationship Id="rId50" Type="http://schemas.openxmlformats.org/officeDocument/2006/relationships/hyperlink" Target="https://www.planalto.gov.br/ccivil_03/Decreto-Lei/Del5452.htm" TargetMode="External"/><Relationship Id="rId7" Type="http://schemas.openxmlformats.org/officeDocument/2006/relationships/hyperlink" Target="https://www.planalto.gov.br/ccivil_03/_Ato2019-2022/2019/Mpv/mpv905.htm" TargetMode="External"/><Relationship Id="rId12" Type="http://schemas.openxmlformats.org/officeDocument/2006/relationships/hyperlink" Target="https://www.planalto.gov.br/ccivil_03/_Ato2004-2006/2006/Lei/L11324.htm" TargetMode="External"/><Relationship Id="rId17" Type="http://schemas.openxmlformats.org/officeDocument/2006/relationships/hyperlink" Target="https://www.planalto.gov.br/ccivil_03/leis/1980-1988/L7415.htm" TargetMode="External"/><Relationship Id="rId25" Type="http://schemas.openxmlformats.org/officeDocument/2006/relationships/hyperlink" Target="https://www.planalto.gov.br/ccivil_03/_Ato2019-2022/2020/Mpv/mpv955.htm" TargetMode="External"/><Relationship Id="rId33" Type="http://schemas.openxmlformats.org/officeDocument/2006/relationships/hyperlink" Target="https://www.planalto.gov.br/ccivil_03/_Ato2019-2022/2020/Mpv/mpv955.htm" TargetMode="External"/><Relationship Id="rId38" Type="http://schemas.openxmlformats.org/officeDocument/2006/relationships/hyperlink" Target="https://www.planalto.gov.br/ccivil_03/_Ato2019-2022/2020/Congresso/adc-127-mpv905.htm" TargetMode="External"/><Relationship Id="rId46" Type="http://schemas.openxmlformats.org/officeDocument/2006/relationships/hyperlink" Target="https://www.planalto.gov.br/ccivil_03/Decreto-Lei/Del5452.htm" TargetMode="External"/><Relationship Id="rId2" Type="http://schemas.microsoft.com/office/2007/relationships/stylesWithEffects" Target="stylesWithEffects.xml"/><Relationship Id="rId16" Type="http://schemas.openxmlformats.org/officeDocument/2006/relationships/hyperlink" Target="https://www.planalto.gov.br/ccivil_03/_Ato2019-2022/2021/Lei/L14128.htm" TargetMode="External"/><Relationship Id="rId20" Type="http://schemas.openxmlformats.org/officeDocument/2006/relationships/hyperlink" Target="https://www.planalto.gov.br/ccivil_03/_Ato2019-2022/2020/Mpv/mpv955.htm" TargetMode="External"/><Relationship Id="rId29" Type="http://schemas.openxmlformats.org/officeDocument/2006/relationships/hyperlink" Target="https://www.planalto.gov.br/ccivil_03/_Ato2019-2022/2019/Mpv/mpv905.htm" TargetMode="External"/><Relationship Id="rId41" Type="http://schemas.openxmlformats.org/officeDocument/2006/relationships/hyperlink" Target="https://www.planalto.gov.br/ccivil_03/_Ato2011-2014/2011/Lei/L12544.htm" TargetMode="External"/><Relationship Id="rId1" Type="http://schemas.openxmlformats.org/officeDocument/2006/relationships/styles" Target="styles.xml"/><Relationship Id="rId6" Type="http://schemas.openxmlformats.org/officeDocument/2006/relationships/hyperlink" Target="https://www.planalto.gov.br/ccivil_03/decreto/1930-1949/D27048.htm" TargetMode="External"/><Relationship Id="rId11" Type="http://schemas.openxmlformats.org/officeDocument/2006/relationships/hyperlink" Target="https://www.planalto.gov.br/ccivil_03/_Ato2019-2022/2020/Congresso/adc-127-mpv905.htm" TargetMode="External"/><Relationship Id="rId24" Type="http://schemas.openxmlformats.org/officeDocument/2006/relationships/hyperlink" Target="https://www.planalto.gov.br/ccivil_03/_Ato2019-2022/2019/Mpv/mpv905.htm" TargetMode="External"/><Relationship Id="rId32" Type="http://schemas.openxmlformats.org/officeDocument/2006/relationships/hyperlink" Target="https://www.planalto.gov.br/ccivil_03/_Ato2019-2022/2019/Mpv/mpv905.htm" TargetMode="External"/><Relationship Id="rId37" Type="http://schemas.openxmlformats.org/officeDocument/2006/relationships/hyperlink" Target="https://www.planalto.gov.br/ccivil_03/_Ato2019-2022/2019/Mpv/mpv905.htm" TargetMode="External"/><Relationship Id="rId40" Type="http://schemas.openxmlformats.org/officeDocument/2006/relationships/hyperlink" Target="https://www.planalto.gov.br/ccivil_03/leis/L9093.htm" TargetMode="External"/><Relationship Id="rId45" Type="http://schemas.openxmlformats.org/officeDocument/2006/relationships/hyperlink" Target="https://www.planalto.gov.br/ccivil_03/_Ato2019-2022/2020/Congresso/adc-113-mpv955.htm" TargetMode="External"/><Relationship Id="rId5" Type="http://schemas.openxmlformats.org/officeDocument/2006/relationships/hyperlink" Target="http://legislacao.planalto.gov.br/legisla/legislacao.nsf/Viw_Identificacao/lei%20605-1949?OpenDocument" TargetMode="External"/><Relationship Id="rId15" Type="http://schemas.openxmlformats.org/officeDocument/2006/relationships/hyperlink" Target="https://www.planalto.gov.br/ccivil_03/_Ato2019-2022/2021/Lei/L14128.htm" TargetMode="External"/><Relationship Id="rId23" Type="http://schemas.openxmlformats.org/officeDocument/2006/relationships/hyperlink" Target="https://www.planalto.gov.br/ccivil_03/_Ato2019-2022/2020/Congresso/adc-127-mpv905.htm" TargetMode="External"/><Relationship Id="rId28" Type="http://schemas.openxmlformats.org/officeDocument/2006/relationships/hyperlink" Target="https://www.planalto.gov.br/ccivil_03/_Ato2019-2022/2020/Congresso/adc-127-mpv905.htm" TargetMode="External"/><Relationship Id="rId36" Type="http://schemas.openxmlformats.org/officeDocument/2006/relationships/hyperlink" Target="https://www.planalto.gov.br/ccivil_03/_Ato2019-2022/2020/Congresso/adc-127-mpv905.htm" TargetMode="External"/><Relationship Id="rId49" Type="http://schemas.openxmlformats.org/officeDocument/2006/relationships/hyperlink" Target="https://www.planalto.gov.br/ccivil_03/_Ato2011-2014/2011/Lei/L12544.htm" TargetMode="External"/><Relationship Id="rId10" Type="http://schemas.openxmlformats.org/officeDocument/2006/relationships/hyperlink" Target="https://www.planalto.gov.br/ccivil_03/_Ato2019-2022/2019/Mpv/mpv905.htm" TargetMode="External"/><Relationship Id="rId19" Type="http://schemas.openxmlformats.org/officeDocument/2006/relationships/hyperlink" Target="https://www.planalto.gov.br/ccivil_03/_Ato2019-2022/2019/Mpv/mpv905.htm" TargetMode="External"/><Relationship Id="rId31" Type="http://schemas.openxmlformats.org/officeDocument/2006/relationships/hyperlink" Target="https://www.planalto.gov.br/ccivil_03/_Ato2019-2022/2020/Congresso/adc-113-mpv955.htm" TargetMode="External"/><Relationship Id="rId44" Type="http://schemas.openxmlformats.org/officeDocument/2006/relationships/hyperlink" Target="https://www.planalto.gov.br/ccivil_03/_Ato2019-2022/2020/Mpv/mpv955.ht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19-2022/2020/Congresso/adc-113-mpv955.htm" TargetMode="External"/><Relationship Id="rId14" Type="http://schemas.openxmlformats.org/officeDocument/2006/relationships/hyperlink" Target="https://www.planalto.gov.br/ccivil_03/leis/1950-1969/L2761.htm" TargetMode="External"/><Relationship Id="rId22" Type="http://schemas.openxmlformats.org/officeDocument/2006/relationships/hyperlink" Target="https://www.planalto.gov.br/ccivil_03/_Ato2019-2022/2019/Mpv/mpv905.htm" TargetMode="External"/><Relationship Id="rId27" Type="http://schemas.openxmlformats.org/officeDocument/2006/relationships/hyperlink" Target="https://www.planalto.gov.br/ccivil_03/_Ato2019-2022/2019/Mpv/mpv905.htm" TargetMode="External"/><Relationship Id="rId30" Type="http://schemas.openxmlformats.org/officeDocument/2006/relationships/hyperlink" Target="https://www.planalto.gov.br/ccivil_03/_Ato2019-2022/2020/Mpv/mpv955.htm" TargetMode="External"/><Relationship Id="rId35" Type="http://schemas.openxmlformats.org/officeDocument/2006/relationships/hyperlink" Target="https://www.planalto.gov.br/ccivil_03/_Ato2019-2022/2019/Mpv/mpv905.htm" TargetMode="External"/><Relationship Id="rId43" Type="http://schemas.openxmlformats.org/officeDocument/2006/relationships/hyperlink" Target="https://www.planalto.gov.br/ccivil_03/_Ato2019-2022/2019/Mpv/mpv905.htm" TargetMode="External"/><Relationship Id="rId48" Type="http://schemas.openxmlformats.org/officeDocument/2006/relationships/hyperlink" Target="https://www.planalto.gov.br/ccivil_03/_Ato2019-2022/2020/Congresso/adc-127-mpv905.htm" TargetMode="External"/><Relationship Id="rId8" Type="http://schemas.openxmlformats.org/officeDocument/2006/relationships/hyperlink" Target="https://www.planalto.gov.br/ccivil_03/_Ato2019-2022/2020/Mpv/mpv955.htm" TargetMode="External"/><Relationship Id="rId51"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2903</Words>
  <Characters>15681</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2023-09-05T08:54:00Z</dcterms:created>
  <dcterms:modified xsi:type="dcterms:W3CDTF">2023-09-05T09:43:00Z</dcterms:modified>
</cp:coreProperties>
</file>