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630B71" w:rsidRPr="00630B71" w:rsidTr="00630B7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30B71" w:rsidRPr="00630B71" w:rsidRDefault="00630B71" w:rsidP="00630B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30B71" w:rsidRPr="00630B71" w:rsidRDefault="00630B71" w:rsidP="00630B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B7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630B7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630B7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630B7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630B7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630B71" w:rsidRPr="00630B71" w:rsidRDefault="00630B71" w:rsidP="00630B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630B7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6.972, DE 14 DE DEZEMBRO DE </w:t>
        </w:r>
        <w:proofErr w:type="gramStart"/>
        <w:r w:rsidRPr="00630B7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630B71" w:rsidRPr="00630B71" w:rsidTr="00630B71">
        <w:trPr>
          <w:tblCellSpacing w:w="0" w:type="dxa"/>
        </w:trPr>
        <w:tc>
          <w:tcPr>
            <w:tcW w:w="2400" w:type="pct"/>
            <w:vAlign w:val="center"/>
            <w:hideMark/>
          </w:tcPr>
          <w:p w:rsidR="00630B71" w:rsidRPr="00630B71" w:rsidRDefault="00630B71" w:rsidP="0063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630B71" w:rsidRPr="00630B71" w:rsidRDefault="00630B71" w:rsidP="00630B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B7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Acrescenta dispositivo à Lei nº 6.849, de 12 de novembro de 1980, que “fixa os valores de retribuição da Categoria Funcional de Agente de Vigilância, e dá outras providências.</w:t>
            </w:r>
            <w:proofErr w:type="gramStart"/>
            <w:r w:rsidRPr="00630B7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”</w:t>
            </w:r>
            <w:proofErr w:type="gramEnd"/>
          </w:p>
        </w:tc>
      </w:tr>
    </w:tbl>
    <w:p w:rsidR="00630B71" w:rsidRPr="00630B71" w:rsidRDefault="00630B71" w:rsidP="00630B7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0B71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REPÚBLICA,</w:t>
      </w:r>
    </w:p>
    <w:p w:rsidR="00630B71" w:rsidRPr="00630B71" w:rsidRDefault="00630B71" w:rsidP="00630B7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0B71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630B71" w:rsidRPr="00630B71" w:rsidRDefault="00630B71" w:rsidP="00630B7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630B71">
        <w:rPr>
          <w:rFonts w:ascii="Arial" w:eastAsia="Times New Roman" w:hAnsi="Arial" w:cs="Arial"/>
          <w:color w:val="000000"/>
          <w:sz w:val="20"/>
          <w:szCs w:val="20"/>
        </w:rPr>
        <w:t>Art. 1º Fica acrescido o seguinte parágrafo único ao art. 3º da Lei nº 6.849, de 12 de novembro de 1980:</w:t>
      </w:r>
    </w:p>
    <w:p w:rsidR="00630B71" w:rsidRPr="00630B71" w:rsidRDefault="00630B71" w:rsidP="00630B7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0B71">
        <w:rPr>
          <w:rFonts w:ascii="Arial" w:eastAsia="Times New Roman" w:hAnsi="Arial" w:cs="Arial"/>
          <w:color w:val="000000"/>
          <w:sz w:val="20"/>
          <w:szCs w:val="20"/>
        </w:rPr>
        <w:t xml:space="preserve">“Art. </w:t>
      </w:r>
      <w:proofErr w:type="gramStart"/>
      <w:r w:rsidRPr="00630B71">
        <w:rPr>
          <w:rFonts w:ascii="Arial" w:eastAsia="Times New Roman" w:hAnsi="Arial" w:cs="Arial"/>
          <w:color w:val="000000"/>
          <w:sz w:val="20"/>
          <w:szCs w:val="20"/>
        </w:rPr>
        <w:t>3º ...</w:t>
      </w:r>
      <w:proofErr w:type="gramEnd"/>
      <w:r w:rsidRPr="00630B71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</w:t>
      </w:r>
    </w:p>
    <w:p w:rsidR="00630B71" w:rsidRPr="00630B71" w:rsidRDefault="00630B71" w:rsidP="00630B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6" w:anchor="art3p" w:history="1">
        <w:r w:rsidRPr="00630B7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Parágrafo </w:t>
        </w:r>
        <w:proofErr w:type="gramStart"/>
        <w:r w:rsidRPr="00630B7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único.</w:t>
        </w:r>
        <w:proofErr w:type="gramEnd"/>
      </w:hyperlink>
      <w:r w:rsidRPr="00630B71">
        <w:rPr>
          <w:rFonts w:ascii="Arial" w:eastAsia="Times New Roman" w:hAnsi="Arial" w:cs="Arial"/>
          <w:color w:val="000000"/>
          <w:sz w:val="20"/>
          <w:szCs w:val="20"/>
        </w:rPr>
        <w:t> No primeiro concurso público para provimento dos empregos na Categoria Funcional de Agente de Vigilância, do Grupo-Outras Atividades de Nível Médio, código NM-1045 ou LT-NM-1045, será exigida a comprovação da conclusão da 4ª série do ensino de primeiro grau.”</w:t>
      </w:r>
    </w:p>
    <w:p w:rsidR="00630B71" w:rsidRPr="00630B71" w:rsidRDefault="00630B71" w:rsidP="00630B7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630B71">
        <w:rPr>
          <w:rFonts w:ascii="Arial" w:eastAsia="Times New Roman" w:hAnsi="Arial" w:cs="Arial"/>
          <w:color w:val="000000"/>
          <w:sz w:val="20"/>
          <w:szCs w:val="20"/>
        </w:rPr>
        <w:t>Art. 2º Esta Lei entrará em vigor na data de sua publicação.</w:t>
      </w:r>
    </w:p>
    <w:p w:rsidR="00630B71" w:rsidRPr="00630B71" w:rsidRDefault="00630B71" w:rsidP="00630B7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630B71">
        <w:rPr>
          <w:rFonts w:ascii="Arial" w:eastAsia="Times New Roman" w:hAnsi="Arial" w:cs="Arial"/>
          <w:color w:val="000000"/>
          <w:sz w:val="20"/>
          <w:szCs w:val="20"/>
        </w:rPr>
        <w:t>Art. 3º Revogam-se as disposições em contrário.</w:t>
      </w:r>
    </w:p>
    <w:p w:rsidR="00630B71" w:rsidRPr="00630B71" w:rsidRDefault="00630B71" w:rsidP="00630B7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0B71">
        <w:rPr>
          <w:rFonts w:ascii="Arial" w:eastAsia="Times New Roman" w:hAnsi="Arial" w:cs="Arial"/>
          <w:color w:val="000000"/>
          <w:sz w:val="20"/>
          <w:szCs w:val="20"/>
        </w:rPr>
        <w:t>Brasília, 14 de dezembro de 1981; 160º da Independência e 93º da República.</w:t>
      </w:r>
    </w:p>
    <w:p w:rsidR="00630B71" w:rsidRPr="00630B71" w:rsidRDefault="00630B71" w:rsidP="00630B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0B71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630B71" w:rsidRPr="00630B71" w:rsidRDefault="00630B71" w:rsidP="00630B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0B71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630B71" w:rsidRPr="00630B71" w:rsidRDefault="00630B71" w:rsidP="00630B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0B71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630B71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630B71">
        <w:rPr>
          <w:rFonts w:ascii="Arial" w:eastAsia="Times New Roman" w:hAnsi="Arial" w:cs="Arial"/>
          <w:color w:val="FF0000"/>
          <w:sz w:val="20"/>
          <w:szCs w:val="20"/>
        </w:rPr>
        <w:t xml:space="preserve"> 15.12.1980</w:t>
      </w:r>
    </w:p>
    <w:p w:rsidR="00630B71" w:rsidRPr="00630B71" w:rsidRDefault="00630B71" w:rsidP="00630B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0B71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630B71" w:rsidRDefault="005320DE" w:rsidP="00630B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_GoBack"/>
      <w:bookmarkEnd w:id="3"/>
    </w:p>
    <w:sectPr w:rsidR="005320DE" w:rsidRPr="00630B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B71"/>
    <w:rsid w:val="005320DE"/>
    <w:rsid w:val="0063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30B7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30B71"/>
    <w:rPr>
      <w:color w:val="0000FF"/>
      <w:u w:val="single"/>
    </w:rPr>
  </w:style>
  <w:style w:type="paragraph" w:customStyle="1" w:styleId="p9">
    <w:name w:val="p9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630B71"/>
  </w:style>
  <w:style w:type="paragraph" w:customStyle="1" w:styleId="p11">
    <w:name w:val="p11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30B7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30B71"/>
    <w:rPr>
      <w:color w:val="0000FF"/>
      <w:u w:val="single"/>
    </w:rPr>
  </w:style>
  <w:style w:type="paragraph" w:customStyle="1" w:styleId="p9">
    <w:name w:val="p9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630B71"/>
  </w:style>
  <w:style w:type="paragraph" w:customStyle="1" w:styleId="p11">
    <w:name w:val="p11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Normal"/>
    <w:rsid w:val="0063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8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049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78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6849.htm" TargetMode="External"/><Relationship Id="rId5" Type="http://schemas.openxmlformats.org/officeDocument/2006/relationships/hyperlink" Target="http://legislacao.planalto.gov.br/legisla/legislacao.nsf/Viw_Identificacao/lei%206.972-1981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2023-09-19T12:54:00Z</dcterms:created>
  <dcterms:modified xsi:type="dcterms:W3CDTF">2023-09-19T13:00:00Z</dcterms:modified>
</cp:coreProperties>
</file>