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B6034F" w:rsidRPr="00B6034F" w:rsidTr="00B6034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B6034F" w:rsidRPr="00B6034F" w:rsidRDefault="00B6034F" w:rsidP="00B60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B6034F" w:rsidRPr="00B6034F" w:rsidRDefault="00B6034F" w:rsidP="00B60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34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B6034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B6034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B6034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B6034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B6034F" w:rsidRPr="00B6034F" w:rsidRDefault="00B6034F" w:rsidP="00B603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B6034F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</w:rPr>
          <w:t xml:space="preserve">LEI Nº 6.876, DE </w:t>
        </w:r>
        <w:proofErr w:type="gramStart"/>
        <w:r w:rsidRPr="00B6034F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</w:rPr>
          <w:t>9</w:t>
        </w:r>
        <w:proofErr w:type="gramEnd"/>
        <w:r w:rsidRPr="00B6034F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</w:rPr>
          <w:t xml:space="preserve"> DE DEZEMBRO DE 1980.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B6034F" w:rsidRPr="00B6034F" w:rsidTr="00B6034F">
        <w:trPr>
          <w:tblCellSpacing w:w="0" w:type="dxa"/>
        </w:trPr>
        <w:tc>
          <w:tcPr>
            <w:tcW w:w="2550" w:type="pct"/>
            <w:vAlign w:val="center"/>
            <w:hideMark/>
          </w:tcPr>
          <w:p w:rsidR="00B6034F" w:rsidRPr="00B6034F" w:rsidRDefault="00B6034F" w:rsidP="00B6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pct"/>
            <w:vAlign w:val="center"/>
            <w:hideMark/>
          </w:tcPr>
          <w:p w:rsidR="00B6034F" w:rsidRPr="00B6034F" w:rsidRDefault="00B6034F" w:rsidP="00B60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34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Poder Executivo a abrir ao Ministério das Relações Exteriores o crédito especial até o limite de Cr$ 664.000.000,00 (seiscentos e sessenta e quatro milhões de cruzeiros), para o fim que especifica.</w:t>
            </w:r>
          </w:p>
        </w:tc>
      </w:tr>
    </w:tbl>
    <w:p w:rsidR="00B6034F" w:rsidRPr="00B6034F" w:rsidRDefault="00B6034F" w:rsidP="00B6034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034F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B6034F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B6034F">
        <w:rPr>
          <w:rFonts w:ascii="Arial" w:eastAsia="Times New Roman" w:hAnsi="Arial" w:cs="Arial"/>
          <w:color w:val="000000"/>
          <w:sz w:val="20"/>
          <w:szCs w:val="20"/>
        </w:rPr>
        <w:t xml:space="preserve"> saber que o </w:t>
      </w:r>
      <w:r w:rsidRPr="00B6034F">
        <w:rPr>
          <w:rFonts w:ascii="Arial" w:eastAsia="Times New Roman" w:hAnsi="Arial" w:cs="Arial"/>
          <w:b/>
          <w:bCs/>
          <w:color w:val="000000"/>
          <w:sz w:val="20"/>
          <w:szCs w:val="20"/>
        </w:rPr>
        <w:t>CONGRESSO NACIONAL</w:t>
      </w:r>
      <w:r w:rsidRPr="00B6034F">
        <w:rPr>
          <w:rFonts w:ascii="Arial" w:eastAsia="Times New Roman" w:hAnsi="Arial" w:cs="Arial"/>
          <w:color w:val="000000"/>
          <w:sz w:val="20"/>
          <w:szCs w:val="20"/>
        </w:rPr>
        <w:t> decreta e eu sanciono a seguinte Lei:</w:t>
      </w:r>
    </w:p>
    <w:p w:rsidR="00B6034F" w:rsidRPr="00B6034F" w:rsidRDefault="00B6034F" w:rsidP="00B6034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proofErr w:type="spellStart"/>
      <w:r w:rsidRPr="00B6034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B6034F">
        <w:rPr>
          <w:rFonts w:ascii="Arial" w:eastAsia="Times New Roman" w:hAnsi="Arial" w:cs="Arial"/>
          <w:color w:val="000000"/>
          <w:sz w:val="20"/>
          <w:szCs w:val="20"/>
        </w:rPr>
        <w:t xml:space="preserve"> 1º Fica o Poder Executivo autorizado a abrir ao Ministério das Relações Exteriores o crédito especial até o limite de Cr$ 664.000.000,00 (seiscentos e sessenta e quatro milhões de cruzeiros), destinado ao Programa Sistemático de Aquisição e Construção de Imóveis no Exterior.</w:t>
      </w:r>
    </w:p>
    <w:p w:rsidR="00B6034F" w:rsidRPr="00B6034F" w:rsidRDefault="00B6034F" w:rsidP="00B6034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proofErr w:type="spellStart"/>
      <w:r w:rsidRPr="00B6034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B6034F">
        <w:rPr>
          <w:rFonts w:ascii="Arial" w:eastAsia="Times New Roman" w:hAnsi="Arial" w:cs="Arial"/>
          <w:color w:val="000000"/>
          <w:sz w:val="20"/>
          <w:szCs w:val="20"/>
        </w:rPr>
        <w:t xml:space="preserve"> 2º Os recursos necessários à execução desta Lei serão os previstos no </w:t>
      </w:r>
      <w:hyperlink r:id="rId6" w:anchor="art43%C2%A71iv" w:history="1">
        <w:r w:rsidRPr="00B6034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inciso IV do § 1º do art. 43 da Lei nº 4.320, de 17 de março de 1964</w:t>
        </w:r>
      </w:hyperlink>
      <w:r w:rsidRPr="00B6034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6034F" w:rsidRPr="00B6034F" w:rsidRDefault="00B6034F" w:rsidP="00B6034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proofErr w:type="spellStart"/>
      <w:r w:rsidRPr="00B6034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B6034F">
        <w:rPr>
          <w:rFonts w:ascii="Arial" w:eastAsia="Times New Roman" w:hAnsi="Arial" w:cs="Arial"/>
          <w:color w:val="000000"/>
          <w:sz w:val="20"/>
          <w:szCs w:val="20"/>
        </w:rPr>
        <w:t xml:space="preserve"> 3º Esta Lei entrará em vigor na data de sua publicação.</w:t>
      </w:r>
    </w:p>
    <w:p w:rsidR="00B6034F" w:rsidRPr="00B6034F" w:rsidRDefault="00B6034F" w:rsidP="00B6034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proofErr w:type="spellStart"/>
      <w:r w:rsidRPr="00B6034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B6034F">
        <w:rPr>
          <w:rFonts w:ascii="Arial" w:eastAsia="Times New Roman" w:hAnsi="Arial" w:cs="Arial"/>
          <w:color w:val="000000"/>
          <w:sz w:val="20"/>
          <w:szCs w:val="20"/>
        </w:rPr>
        <w:t xml:space="preserve"> 4º Revogam-se as disposições em contrário.</w:t>
      </w:r>
    </w:p>
    <w:p w:rsidR="00B6034F" w:rsidRPr="00B6034F" w:rsidRDefault="00B6034F" w:rsidP="00B6034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034F">
        <w:rPr>
          <w:rFonts w:ascii="Arial" w:eastAsia="Times New Roman" w:hAnsi="Arial" w:cs="Arial"/>
          <w:color w:val="000000"/>
          <w:sz w:val="20"/>
          <w:szCs w:val="20"/>
        </w:rPr>
        <w:t xml:space="preserve">Brasília, em </w:t>
      </w:r>
      <w:proofErr w:type="gramStart"/>
      <w:r w:rsidRPr="00B6034F">
        <w:rPr>
          <w:rFonts w:ascii="Arial" w:eastAsia="Times New Roman" w:hAnsi="Arial" w:cs="Arial"/>
          <w:color w:val="000000"/>
          <w:sz w:val="20"/>
          <w:szCs w:val="20"/>
        </w:rPr>
        <w:t>9</w:t>
      </w:r>
      <w:proofErr w:type="gramEnd"/>
      <w:r w:rsidRPr="00B6034F">
        <w:rPr>
          <w:rFonts w:ascii="Arial" w:eastAsia="Times New Roman" w:hAnsi="Arial" w:cs="Arial"/>
          <w:color w:val="000000"/>
          <w:sz w:val="20"/>
          <w:szCs w:val="20"/>
        </w:rPr>
        <w:t xml:space="preserve"> de dezembro de 1980; 159º da Independência e 92º da República.</w:t>
      </w:r>
    </w:p>
    <w:p w:rsidR="00B6034F" w:rsidRPr="00B6034F" w:rsidRDefault="00B6034F" w:rsidP="00B60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034F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B6034F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B6034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Ernane </w:t>
      </w:r>
      <w:proofErr w:type="spellStart"/>
      <w:r w:rsidRPr="00B6034F">
        <w:rPr>
          <w:rFonts w:ascii="Arial" w:eastAsia="Times New Roman" w:hAnsi="Arial" w:cs="Arial"/>
          <w:i/>
          <w:iCs/>
          <w:color w:val="000000"/>
          <w:sz w:val="20"/>
          <w:szCs w:val="20"/>
        </w:rPr>
        <w:t>Galvêas</w:t>
      </w:r>
      <w:proofErr w:type="spellEnd"/>
      <w:r w:rsidRPr="00B6034F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Delfim Netto</w:t>
      </w:r>
    </w:p>
    <w:p w:rsidR="00B6034F" w:rsidRPr="00B6034F" w:rsidRDefault="00B6034F" w:rsidP="00B60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034F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10.12.1980</w:t>
      </w:r>
    </w:p>
    <w:p w:rsidR="00B6034F" w:rsidRPr="00B6034F" w:rsidRDefault="00B6034F" w:rsidP="00B603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034F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34F"/>
    <w:rsid w:val="005320DE"/>
    <w:rsid w:val="00B6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60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6034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6034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B6034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60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6034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6034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B603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4320.htm" TargetMode="External"/><Relationship Id="rId5" Type="http://schemas.openxmlformats.org/officeDocument/2006/relationships/hyperlink" Target="http://legislacao.planalto.gov.br/legisla/legislacao.nsf/Viw_Identificacao/lei%206.876-1980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2023-09-05T23:58:00Z</dcterms:created>
  <dcterms:modified xsi:type="dcterms:W3CDTF">2023-09-06T00:02:00Z</dcterms:modified>
</cp:coreProperties>
</file>