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C72271" w:rsidRPr="00C72271" w:rsidTr="00C7227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72271" w:rsidRPr="00C72271" w:rsidRDefault="00C72271" w:rsidP="00C722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72271" w:rsidRPr="00C72271" w:rsidRDefault="00C72271" w:rsidP="00C7227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27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C7227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C7227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C7227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C7227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C72271" w:rsidRPr="00C72271" w:rsidRDefault="00C72271" w:rsidP="00C722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C7227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6.782, DE 19 DE MAIO DE </w:t>
        </w:r>
        <w:proofErr w:type="gramStart"/>
        <w:r w:rsidRPr="00C7227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1980.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C72271" w:rsidRPr="00C72271" w:rsidTr="00C72271">
        <w:trPr>
          <w:tblCellSpacing w:w="0" w:type="dxa"/>
        </w:trPr>
        <w:tc>
          <w:tcPr>
            <w:tcW w:w="2550" w:type="pct"/>
            <w:vAlign w:val="center"/>
            <w:hideMark/>
          </w:tcPr>
          <w:p w:rsidR="00C72271" w:rsidRPr="00C72271" w:rsidRDefault="00C72271" w:rsidP="00C72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C7227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Decreto nº 92.096, de 1985)</w:t>
              </w:r>
              <w:proofErr w:type="gramStart"/>
            </w:hyperlink>
            <w:proofErr w:type="gramEnd"/>
          </w:p>
        </w:tc>
        <w:tc>
          <w:tcPr>
            <w:tcW w:w="2450" w:type="pct"/>
            <w:vAlign w:val="center"/>
            <w:hideMark/>
          </w:tcPr>
          <w:p w:rsidR="00C72271" w:rsidRPr="00C72271" w:rsidRDefault="00C72271" w:rsidP="00C7227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227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Equipara ao acidente em serviço a doença profissional e as especificadas em lei para efeito de pensão especial e dá outras providências.</w:t>
            </w:r>
          </w:p>
        </w:tc>
      </w:tr>
    </w:tbl>
    <w:p w:rsidR="00C72271" w:rsidRPr="00C72271" w:rsidRDefault="00C72271" w:rsidP="00C7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        O PRESIDENTE DA </w:t>
      </w:r>
      <w:proofErr w:type="gramStart"/>
      <w:r w:rsidRPr="00C72271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</w:t>
      </w:r>
      <w:r w:rsidRPr="00C72271">
        <w:rPr>
          <w:rFonts w:ascii="Arial" w:eastAsia="Times New Roman" w:hAnsi="Arial" w:cs="Arial"/>
          <w:color w:val="000000"/>
          <w:sz w:val="20"/>
          <w:szCs w:val="20"/>
        </w:rPr>
        <w:t> ,</w:t>
      </w:r>
      <w:proofErr w:type="gramEnd"/>
      <w:r w:rsidRPr="00C72271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C72271" w:rsidRPr="00C72271" w:rsidRDefault="00C72271" w:rsidP="00C7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0" w:name="art1."/>
      <w:bookmarkEnd w:id="0"/>
      <w:proofErr w:type="spellStart"/>
      <w:proofErr w:type="gramStart"/>
      <w:r w:rsidRPr="00C72271">
        <w:rPr>
          <w:rFonts w:ascii="Arial" w:eastAsia="Times New Roman" w:hAnsi="Arial" w:cs="Arial"/>
          <w:strike/>
          <w:color w:val="000000"/>
          <w:sz w:val="20"/>
          <w:szCs w:val="20"/>
        </w:rPr>
        <w:t>Art</w:t>
      </w:r>
      <w:proofErr w:type="spellEnd"/>
      <w:r w:rsidRPr="00C72271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.</w:t>
      </w:r>
      <w:proofErr w:type="gramEnd"/>
      <w:r w:rsidRPr="00C72271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1º A doença profissional e as especificadas em lei ficam equiparadas ao acidente em serviço para efeito da pensão especial de que trata o </w:t>
      </w:r>
      <w:hyperlink r:id="rId7" w:anchor="art242" w:history="1">
        <w:r w:rsidRPr="00C7227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artigo 242 da Lei nº 1.711, de </w:t>
        </w:r>
        <w:proofErr w:type="gramStart"/>
        <w:r w:rsidRPr="00C7227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28 outubro</w:t>
        </w:r>
        <w:proofErr w:type="gramEnd"/>
        <w:r w:rsidRPr="00C7227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 de 1952</w:t>
        </w:r>
      </w:hyperlink>
      <w:r w:rsidRPr="00C72271">
        <w:rPr>
          <w:rFonts w:ascii="Arial" w:eastAsia="Times New Roman" w:hAnsi="Arial" w:cs="Arial"/>
          <w:strike/>
          <w:color w:val="000000"/>
          <w:sz w:val="20"/>
          <w:szCs w:val="20"/>
        </w:rPr>
        <w:t>.</w:t>
      </w:r>
    </w:p>
    <w:p w:rsidR="00C72271" w:rsidRPr="00C72271" w:rsidRDefault="00C72271" w:rsidP="00C7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1" w:name="art1"/>
      <w:bookmarkEnd w:id="1"/>
      <w:r w:rsidRPr="00C72271">
        <w:rPr>
          <w:rFonts w:ascii="Arial" w:eastAsia="Times New Roman" w:hAnsi="Arial" w:cs="Arial"/>
          <w:color w:val="000000"/>
          <w:sz w:val="20"/>
          <w:szCs w:val="20"/>
        </w:rPr>
        <w:t>Art. 1º A doença profissional fica equiparada ao acidente de serviço, para efeito da pensão especial de que trata o </w:t>
      </w:r>
      <w:hyperlink r:id="rId8" w:anchor="art242" w:history="1">
        <w:r w:rsidRPr="00C7227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artigo 242 da Lei nº 1.711, de </w:t>
        </w:r>
        <w:proofErr w:type="gramStart"/>
        <w:r w:rsidRPr="00C7227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28 outubro</w:t>
        </w:r>
        <w:proofErr w:type="gramEnd"/>
        <w:r w:rsidRPr="00C7227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1952</w:t>
        </w:r>
      </w:hyperlink>
      <w:r w:rsidRPr="00C72271">
        <w:rPr>
          <w:rFonts w:ascii="Arial" w:eastAsia="Times New Roman" w:hAnsi="Arial" w:cs="Arial"/>
          <w:color w:val="000000"/>
          <w:sz w:val="20"/>
          <w:szCs w:val="20"/>
        </w:rPr>
        <w:t>.                    </w:t>
      </w:r>
      <w:hyperlink r:id="rId9" w:history="1">
        <w:r w:rsidRPr="00C7227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pelo Decreto-lei nº 2.345, de 1987)</w:t>
        </w:r>
      </w:hyperlink>
    </w:p>
    <w:p w:rsidR="00C72271" w:rsidRPr="00C72271" w:rsidRDefault="00C72271" w:rsidP="00C7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Arial" w:eastAsia="Times New Roman" w:hAnsi="Arial" w:cs="Arial"/>
          <w:color w:val="000000"/>
          <w:sz w:val="20"/>
          <w:szCs w:val="20"/>
        </w:rPr>
        <w:t xml:space="preserve">        Parágrafo único. A equiparação de que trata este artigo estende-se às pensões, inclusive do Montepio Civil da União, concedidas aos </w:t>
      </w:r>
      <w:proofErr w:type="gramStart"/>
      <w:r w:rsidRPr="00C72271">
        <w:rPr>
          <w:rFonts w:ascii="Arial" w:eastAsia="Times New Roman" w:hAnsi="Arial" w:cs="Arial"/>
          <w:color w:val="000000"/>
          <w:sz w:val="20"/>
          <w:szCs w:val="20"/>
        </w:rPr>
        <w:t>herdeiros de funcionários já falecido, para efeito de complementação pelo Tesouro Nacional</w:t>
      </w:r>
      <w:proofErr w:type="gramEnd"/>
      <w:r w:rsidRPr="00C7227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72271" w:rsidRPr="00C72271" w:rsidRDefault="00C72271" w:rsidP="00C7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2" w:name="art2"/>
      <w:bookmarkEnd w:id="2"/>
      <w:r w:rsidRPr="00C72271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proofErr w:type="gramStart"/>
      <w:r w:rsidRPr="00C7227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72271">
        <w:rPr>
          <w:rFonts w:ascii="Arial" w:eastAsia="Times New Roman" w:hAnsi="Arial" w:cs="Arial"/>
          <w:color w:val="000000"/>
          <w:sz w:val="20"/>
          <w:szCs w:val="20"/>
        </w:rPr>
        <w:t xml:space="preserve"> .</w:t>
      </w:r>
      <w:proofErr w:type="gramEnd"/>
      <w:r w:rsidRPr="00C72271">
        <w:rPr>
          <w:rFonts w:ascii="Arial" w:eastAsia="Times New Roman" w:hAnsi="Arial" w:cs="Arial"/>
          <w:color w:val="000000"/>
          <w:sz w:val="20"/>
          <w:szCs w:val="20"/>
        </w:rPr>
        <w:t xml:space="preserve"> 2º O disposto nesta Lei aplica-se na atualização das pensões em decorrência da implantação do Plano de Classificação de Cargos, instituído pela </w:t>
      </w:r>
      <w:hyperlink r:id="rId10" w:history="1">
        <w:r w:rsidRPr="00C7227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5.645, de 10 de dezembro de 1970</w:t>
        </w:r>
      </w:hyperlink>
      <w:r w:rsidRPr="00C72271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C72271" w:rsidRPr="00C72271" w:rsidRDefault="00C72271" w:rsidP="00C7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Arial" w:eastAsia="Times New Roman" w:hAnsi="Arial" w:cs="Arial"/>
          <w:color w:val="000000"/>
          <w:sz w:val="20"/>
          <w:szCs w:val="20"/>
        </w:rPr>
        <w:t>       </w:t>
      </w:r>
      <w:bookmarkStart w:id="3" w:name="art3"/>
      <w:bookmarkEnd w:id="3"/>
      <w:r w:rsidRPr="00C72271">
        <w:rPr>
          <w:rFonts w:ascii="Arial" w:eastAsia="Times New Roman" w:hAnsi="Arial" w:cs="Arial"/>
          <w:color w:val="000000"/>
          <w:sz w:val="20"/>
          <w:szCs w:val="20"/>
        </w:rPr>
        <w:t> </w:t>
      </w:r>
      <w:proofErr w:type="spellStart"/>
      <w:proofErr w:type="gramStart"/>
      <w:r w:rsidRPr="00C7227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72271">
        <w:rPr>
          <w:rFonts w:ascii="Arial" w:eastAsia="Times New Roman" w:hAnsi="Arial" w:cs="Arial"/>
          <w:color w:val="000000"/>
          <w:sz w:val="20"/>
          <w:szCs w:val="20"/>
        </w:rPr>
        <w:t xml:space="preserve"> .</w:t>
      </w:r>
      <w:proofErr w:type="gramEnd"/>
      <w:r w:rsidRPr="00C72271">
        <w:rPr>
          <w:rFonts w:ascii="Arial" w:eastAsia="Times New Roman" w:hAnsi="Arial" w:cs="Arial"/>
          <w:color w:val="000000"/>
          <w:sz w:val="20"/>
          <w:szCs w:val="20"/>
        </w:rPr>
        <w:t xml:space="preserve"> 3º As despesas decorrentes da aplicação desta Lei correrão à conta de Encargos Previdenciários da União, recursos </w:t>
      </w:r>
      <w:proofErr w:type="gramStart"/>
      <w:r w:rsidRPr="00C72271">
        <w:rPr>
          <w:rFonts w:ascii="Arial" w:eastAsia="Times New Roman" w:hAnsi="Arial" w:cs="Arial"/>
          <w:color w:val="000000"/>
          <w:sz w:val="20"/>
          <w:szCs w:val="20"/>
        </w:rPr>
        <w:t>sob supervisão</w:t>
      </w:r>
      <w:proofErr w:type="gramEnd"/>
      <w:r w:rsidRPr="00C72271">
        <w:rPr>
          <w:rFonts w:ascii="Arial" w:eastAsia="Times New Roman" w:hAnsi="Arial" w:cs="Arial"/>
          <w:color w:val="000000"/>
          <w:sz w:val="20"/>
          <w:szCs w:val="20"/>
        </w:rPr>
        <w:t xml:space="preserve"> do Ministério da Fazenda.</w:t>
      </w:r>
    </w:p>
    <w:p w:rsidR="00C72271" w:rsidRPr="00C72271" w:rsidRDefault="00C72271" w:rsidP="00C7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Arial" w:eastAsia="Times New Roman" w:hAnsi="Arial" w:cs="Arial"/>
          <w:color w:val="000000"/>
          <w:sz w:val="20"/>
          <w:szCs w:val="20"/>
        </w:rPr>
        <w:t>        </w:t>
      </w:r>
      <w:bookmarkStart w:id="4" w:name="art4"/>
      <w:bookmarkEnd w:id="4"/>
      <w:proofErr w:type="spellStart"/>
      <w:proofErr w:type="gramStart"/>
      <w:r w:rsidRPr="00C72271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C72271">
        <w:rPr>
          <w:rFonts w:ascii="Arial" w:eastAsia="Times New Roman" w:hAnsi="Arial" w:cs="Arial"/>
          <w:color w:val="000000"/>
          <w:sz w:val="20"/>
          <w:szCs w:val="20"/>
        </w:rPr>
        <w:t xml:space="preserve"> .</w:t>
      </w:r>
      <w:proofErr w:type="gramEnd"/>
      <w:r w:rsidRPr="00C72271">
        <w:rPr>
          <w:rFonts w:ascii="Arial" w:eastAsia="Times New Roman" w:hAnsi="Arial" w:cs="Arial"/>
          <w:color w:val="000000"/>
          <w:sz w:val="20"/>
          <w:szCs w:val="20"/>
        </w:rPr>
        <w:t xml:space="preserve"> 4º Esta Lei entrará em vigor na data de sua publicação, revogadas as disposições em contrário.</w:t>
      </w:r>
    </w:p>
    <w:p w:rsidR="00C72271" w:rsidRPr="00C72271" w:rsidRDefault="00C72271" w:rsidP="00C7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Arial" w:eastAsia="Times New Roman" w:hAnsi="Arial" w:cs="Arial"/>
          <w:color w:val="000000"/>
          <w:sz w:val="20"/>
          <w:szCs w:val="20"/>
        </w:rPr>
        <w:t>        Brasília, em 19 de maio de 1980; 159º da Independência e 92º da República.</w:t>
      </w:r>
    </w:p>
    <w:p w:rsidR="00C72271" w:rsidRPr="00C72271" w:rsidRDefault="00C72271" w:rsidP="00C7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  <w:r w:rsidRPr="00C72271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C72271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Ernane </w:t>
      </w:r>
      <w:proofErr w:type="spellStart"/>
      <w:r w:rsidRPr="00C72271">
        <w:rPr>
          <w:rFonts w:ascii="Arial" w:eastAsia="Times New Roman" w:hAnsi="Arial" w:cs="Arial"/>
          <w:i/>
          <w:iCs/>
          <w:color w:val="000000"/>
          <w:sz w:val="20"/>
          <w:szCs w:val="20"/>
        </w:rPr>
        <w:t>Galvêas</w:t>
      </w:r>
      <w:proofErr w:type="spellEnd"/>
    </w:p>
    <w:p w:rsidR="00C72271" w:rsidRPr="00C72271" w:rsidRDefault="00C72271" w:rsidP="00C7227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20.5.1980</w:t>
      </w:r>
    </w:p>
    <w:p w:rsidR="00C72271" w:rsidRPr="00C72271" w:rsidRDefault="00C72271" w:rsidP="00C722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C72271" w:rsidRPr="00C72271" w:rsidRDefault="00C72271" w:rsidP="00C722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p w:rsidR="005320DE" w:rsidRPr="00C72271" w:rsidRDefault="00C72271" w:rsidP="00C722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72271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bookmarkStart w:id="5" w:name="_GoBack"/>
      <w:bookmarkEnd w:id="5"/>
    </w:p>
    <w:sectPr w:rsidR="005320DE" w:rsidRPr="00C722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271"/>
    <w:rsid w:val="005320DE"/>
    <w:rsid w:val="00C7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2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7227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7227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7227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72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C7227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72271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722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1950-1969/L171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LEIS/1950-1969/L1711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/1980-1989/D92096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782-1980?OpenDocument" TargetMode="External"/><Relationship Id="rId10" Type="http://schemas.openxmlformats.org/officeDocument/2006/relationships/hyperlink" Target="https://www.planalto.gov.br/ccivil_03/LEIS/L564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Decreto-Lei/1965-1988/Del2345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354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2023-09-05T23:23:00Z</dcterms:created>
  <dcterms:modified xsi:type="dcterms:W3CDTF">2023-09-05T23:34:00Z</dcterms:modified>
</cp:coreProperties>
</file>