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DB5337" w:rsidRPr="00DB5337" w:rsidTr="00DB533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B5337" w:rsidRPr="00DB5337" w:rsidRDefault="00DB5337" w:rsidP="00DB5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B5337" w:rsidRPr="00DB5337" w:rsidRDefault="00DB5337" w:rsidP="00DB53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33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DB533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DB533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DB533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DB533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DB5337" w:rsidRPr="00DB5337" w:rsidRDefault="00DB5337" w:rsidP="00DB53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DB5337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6.772, DE 27 DE MARÇO DE </w:t>
        </w:r>
        <w:proofErr w:type="gramStart"/>
        <w:r w:rsidRPr="00DB5337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DB5337" w:rsidRPr="00DB5337" w:rsidTr="00DB5337">
        <w:trPr>
          <w:tblCellSpacing w:w="0" w:type="dxa"/>
        </w:trPr>
        <w:tc>
          <w:tcPr>
            <w:tcW w:w="2550" w:type="pct"/>
            <w:vAlign w:val="center"/>
            <w:hideMark/>
          </w:tcPr>
          <w:p w:rsidR="00DB5337" w:rsidRPr="00DB5337" w:rsidRDefault="00DB5337" w:rsidP="00DB5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33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DB5337" w:rsidRPr="00DB5337" w:rsidRDefault="00DB5337" w:rsidP="00DB533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337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Autoriza o Departamento Nacional de Obras Contra as Secas - DNOCS, autarquia vinculada ao Ministério do Interior, a doar o imóvel que </w:t>
            </w:r>
            <w:proofErr w:type="gramStart"/>
            <w:r w:rsidRPr="00DB5337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menciona,</w:t>
            </w:r>
            <w:proofErr w:type="gramEnd"/>
            <w:r w:rsidRPr="00DB5337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situado no Município de Morada Nova, Estado do Ceará.</w:t>
            </w:r>
          </w:p>
        </w:tc>
      </w:tr>
    </w:tbl>
    <w:p w:rsidR="00DB5337" w:rsidRPr="00DB5337" w:rsidRDefault="00DB5337" w:rsidP="00DB533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5337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DB5337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DB5337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DB5337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DB5337" w:rsidRPr="00DB5337" w:rsidRDefault="00DB5337" w:rsidP="00DB533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DB5337">
        <w:rPr>
          <w:rFonts w:ascii="Arial" w:eastAsia="Times New Roman" w:hAnsi="Arial" w:cs="Arial"/>
          <w:color w:val="000000"/>
          <w:sz w:val="20"/>
          <w:szCs w:val="20"/>
        </w:rPr>
        <w:t>Art. 1º Fica autorizado o Departamento Nacional de Obras Contra as Secas - DNOCS a doar à Fundação Serviços de Saúde Pública - FSESP, entidade supervisionada pelo Ministério da Saúde, mediante escritura pública, uma área de terreno com 1,2000 ha (</w:t>
      </w:r>
      <w:proofErr w:type="gramStart"/>
      <w:r w:rsidRPr="00DB5337">
        <w:rPr>
          <w:rFonts w:ascii="Arial" w:eastAsia="Times New Roman" w:hAnsi="Arial" w:cs="Arial"/>
          <w:color w:val="000000"/>
          <w:sz w:val="20"/>
          <w:szCs w:val="20"/>
        </w:rPr>
        <w:t>Hum</w:t>
      </w:r>
      <w:proofErr w:type="gramEnd"/>
      <w:r w:rsidRPr="00DB5337">
        <w:rPr>
          <w:rFonts w:ascii="Arial" w:eastAsia="Times New Roman" w:hAnsi="Arial" w:cs="Arial"/>
          <w:color w:val="000000"/>
          <w:sz w:val="20"/>
          <w:szCs w:val="20"/>
        </w:rPr>
        <w:t xml:space="preserve"> hectare e dois mil </w:t>
      </w:r>
      <w:proofErr w:type="spellStart"/>
      <w:r w:rsidRPr="00DB5337">
        <w:rPr>
          <w:rFonts w:ascii="Arial" w:eastAsia="Times New Roman" w:hAnsi="Arial" w:cs="Arial"/>
          <w:color w:val="000000"/>
          <w:sz w:val="20"/>
          <w:szCs w:val="20"/>
        </w:rPr>
        <w:t>centiares</w:t>
      </w:r>
      <w:proofErr w:type="spellEnd"/>
      <w:r w:rsidRPr="00DB5337">
        <w:rPr>
          <w:rFonts w:ascii="Arial" w:eastAsia="Times New Roman" w:hAnsi="Arial" w:cs="Arial"/>
          <w:color w:val="000000"/>
          <w:sz w:val="20"/>
          <w:szCs w:val="20"/>
        </w:rPr>
        <w:t>), definida na planta constante do Processo MI nº 13.884/79, devidamente rubricada pelo Secretário-Geral do Ministério do Interior.</w:t>
      </w:r>
    </w:p>
    <w:p w:rsidR="00DB5337" w:rsidRPr="00DB5337" w:rsidRDefault="00DB5337" w:rsidP="00DB533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DB5337">
        <w:rPr>
          <w:rFonts w:ascii="Arial" w:eastAsia="Times New Roman" w:hAnsi="Arial" w:cs="Arial"/>
          <w:color w:val="000000"/>
          <w:sz w:val="20"/>
          <w:szCs w:val="20"/>
        </w:rPr>
        <w:t>Art. 2º A área de terra, objeto da autorização de que trata o art. 1º desta Lei, limita-se ao norte, ao sul e a leste com terras de propriedade do DNOCS e, a oeste, com a Avenida Manoel de Castro, e destina-se à construção das sedes da Unidade Básica de Saúde da Fundação Serviços de Saúde Pública - FSESP e do Serviço Autônomo de Água e Esgoto - SAAE, na cidade de Morada Nova, Estado do Ceará.</w:t>
      </w:r>
    </w:p>
    <w:p w:rsidR="00DB5337" w:rsidRPr="00DB5337" w:rsidRDefault="00DB5337" w:rsidP="00DB533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5337">
        <w:rPr>
          <w:rFonts w:ascii="Arial" w:eastAsia="Times New Roman" w:hAnsi="Arial" w:cs="Arial"/>
          <w:color w:val="000000"/>
          <w:sz w:val="20"/>
          <w:szCs w:val="20"/>
        </w:rPr>
        <w:t>Parágrafo único. A doação tornar-se-á nula, de pleno direito, se as construções mencionadas no caput deste artigo não estiverem concluídas no prazo de cinco anos, a contar da data de publicação desta Lei, ou se ao imóvel se der destinação diversa, hipóteses em que ocorrerá a reversão, independentemente do pagamento de qualquer benfeitoria porventura existente.</w:t>
      </w:r>
    </w:p>
    <w:p w:rsidR="00DB5337" w:rsidRPr="00DB5337" w:rsidRDefault="00DB5337" w:rsidP="00DB533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DB5337">
        <w:rPr>
          <w:rFonts w:ascii="Arial" w:eastAsia="Times New Roman" w:hAnsi="Arial" w:cs="Arial"/>
          <w:color w:val="000000"/>
          <w:sz w:val="20"/>
          <w:szCs w:val="20"/>
        </w:rPr>
        <w:t>Art. 3º Esta Lei entrará em vigor na data de sua publicação.</w:t>
      </w:r>
    </w:p>
    <w:p w:rsidR="00DB5337" w:rsidRPr="00DB5337" w:rsidRDefault="00DB5337" w:rsidP="00DB533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DB5337">
        <w:rPr>
          <w:rFonts w:ascii="Arial" w:eastAsia="Times New Roman" w:hAnsi="Arial" w:cs="Arial"/>
          <w:color w:val="000000"/>
          <w:sz w:val="20"/>
          <w:szCs w:val="20"/>
        </w:rPr>
        <w:t>Art. 4º Revogam-se as disposições em contrário.</w:t>
      </w:r>
    </w:p>
    <w:p w:rsidR="00DB5337" w:rsidRPr="00DB5337" w:rsidRDefault="00DB5337" w:rsidP="00DB533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5337">
        <w:rPr>
          <w:rFonts w:ascii="Arial" w:eastAsia="Times New Roman" w:hAnsi="Arial" w:cs="Arial"/>
          <w:color w:val="000000"/>
          <w:sz w:val="20"/>
          <w:szCs w:val="20"/>
        </w:rPr>
        <w:t>Brasília, em 27 de março de 1980; 159º da Independência e 92º da República.</w:t>
      </w:r>
    </w:p>
    <w:p w:rsidR="00DB5337" w:rsidRPr="00DB5337" w:rsidRDefault="00DB5337" w:rsidP="00DB53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5337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DB5337" w:rsidRPr="00DB5337" w:rsidRDefault="00DB5337" w:rsidP="00DB53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5337">
        <w:rPr>
          <w:rFonts w:ascii="Arial" w:eastAsia="Times New Roman" w:hAnsi="Arial" w:cs="Arial"/>
          <w:i/>
          <w:iCs/>
          <w:color w:val="000000"/>
          <w:sz w:val="20"/>
          <w:szCs w:val="20"/>
        </w:rPr>
        <w:t>Mário David Andreazza</w:t>
      </w:r>
    </w:p>
    <w:p w:rsidR="00DB5337" w:rsidRPr="00DB5337" w:rsidRDefault="00DB5337" w:rsidP="00DB5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5337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28.3.1980</w:t>
      </w:r>
    </w:p>
    <w:p w:rsidR="00DB5337" w:rsidRPr="00DB5337" w:rsidRDefault="00DB5337" w:rsidP="00DB53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5337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DB5337" w:rsidRDefault="00DB5337" w:rsidP="00DB53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B5337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Start w:id="4" w:name="_GoBack"/>
      <w:bookmarkEnd w:id="4"/>
    </w:p>
    <w:sectPr w:rsidR="005320DE" w:rsidRPr="00DB53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337"/>
    <w:rsid w:val="005320DE"/>
    <w:rsid w:val="00DB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B533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B5337"/>
    <w:rPr>
      <w:color w:val="0000FF"/>
      <w:u w:val="single"/>
    </w:rPr>
  </w:style>
  <w:style w:type="paragraph" w:customStyle="1" w:styleId="p10">
    <w:name w:val="p10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DB5337"/>
  </w:style>
  <w:style w:type="paragraph" w:customStyle="1" w:styleId="p6">
    <w:name w:val="p6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">
    <w:name w:val="t2"/>
    <w:basedOn w:val="Fontepargpadro"/>
    <w:rsid w:val="00DB5337"/>
  </w:style>
  <w:style w:type="paragraph" w:customStyle="1" w:styleId="p3">
    <w:name w:val="p3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B533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B5337"/>
    <w:rPr>
      <w:color w:val="0000FF"/>
      <w:u w:val="single"/>
    </w:rPr>
  </w:style>
  <w:style w:type="paragraph" w:customStyle="1" w:styleId="p10">
    <w:name w:val="p10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DB5337"/>
  </w:style>
  <w:style w:type="paragraph" w:customStyle="1" w:styleId="p6">
    <w:name w:val="p6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">
    <w:name w:val="t2"/>
    <w:basedOn w:val="Fontepargpadro"/>
    <w:rsid w:val="00DB5337"/>
  </w:style>
  <w:style w:type="paragraph" w:customStyle="1" w:styleId="p3">
    <w:name w:val="p3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DB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8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772-198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2023-09-05T21:54:00Z</dcterms:created>
  <dcterms:modified xsi:type="dcterms:W3CDTF">2023-09-05T22:02:00Z</dcterms:modified>
</cp:coreProperties>
</file>