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C90CED" w:rsidRPr="00C90CED" w:rsidTr="00C90CED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C90CED" w:rsidRPr="00C90CED" w:rsidRDefault="00C90CED" w:rsidP="00C90C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C90CED" w:rsidRPr="00C90CED" w:rsidRDefault="00C90CED" w:rsidP="00C90C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CED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C90CE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C90CE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C90CE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C90CE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C90CED" w:rsidRPr="00C90CED" w:rsidRDefault="00C90CED" w:rsidP="00C90C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C90CED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6.768, DE 20 DE DEZEMBRO DE </w:t>
        </w:r>
        <w:proofErr w:type="gramStart"/>
        <w:r w:rsidRPr="00C90CED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1979.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C90CED" w:rsidRPr="00C90CED" w:rsidTr="00C90CED">
        <w:trPr>
          <w:tblCellSpacing w:w="0" w:type="dxa"/>
        </w:trPr>
        <w:tc>
          <w:tcPr>
            <w:tcW w:w="2550" w:type="pct"/>
            <w:vAlign w:val="center"/>
            <w:hideMark/>
          </w:tcPr>
          <w:p w:rsidR="00C90CED" w:rsidRPr="00C90CED" w:rsidRDefault="00C90CED" w:rsidP="00C90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C90CED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Mensagem de veto</w:t>
              </w:r>
            </w:hyperlink>
          </w:p>
          <w:p w:rsidR="00C90CED" w:rsidRPr="00C90CED" w:rsidRDefault="00C90CED" w:rsidP="00C90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Pr="00C90CED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Decreto nº 84.465, de 1980)</w:t>
              </w:r>
              <w:proofErr w:type="gramStart"/>
            </w:hyperlink>
            <w:proofErr w:type="gramEnd"/>
          </w:p>
          <w:p w:rsidR="00C90CED" w:rsidRPr="00C90CED" w:rsidRDefault="00C90CED" w:rsidP="00C90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Pr="00C90CED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Lei nº 6.984, de 1982)</w:t>
              </w:r>
              <w:proofErr w:type="gramStart"/>
            </w:hyperlink>
            <w:proofErr w:type="gramEnd"/>
          </w:p>
          <w:p w:rsidR="00C90CED" w:rsidRPr="00C90CED" w:rsidRDefault="00C90CED" w:rsidP="00C90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anchor="art1" w:history="1">
              <w:r w:rsidRPr="00C90CED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Decreto nº 93.603, de 1986)</w:t>
              </w:r>
              <w:proofErr w:type="gramStart"/>
            </w:hyperlink>
            <w:proofErr w:type="gramEnd"/>
          </w:p>
        </w:tc>
        <w:tc>
          <w:tcPr>
            <w:tcW w:w="2450" w:type="pct"/>
            <w:vAlign w:val="center"/>
            <w:hideMark/>
          </w:tcPr>
          <w:p w:rsidR="00C90CED" w:rsidRPr="00C90CED" w:rsidRDefault="00C90CED" w:rsidP="00C90CE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CED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Dispõe sobre a criação da COALBRA - Coque e Álcool da Madeira S/A</w:t>
            </w:r>
            <w:proofErr w:type="gramStart"/>
            <w:r w:rsidRPr="00C90CED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.,</w:t>
            </w:r>
            <w:proofErr w:type="gramEnd"/>
            <w:r w:rsidRPr="00C90CED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e dá outras providências.</w:t>
            </w:r>
          </w:p>
        </w:tc>
      </w:tr>
    </w:tbl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0CED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C90CED">
        <w:rPr>
          <w:rFonts w:ascii="Arial" w:eastAsia="Times New Roman" w:hAnsi="Arial" w:cs="Arial"/>
          <w:color w:val="000000"/>
          <w:sz w:val="20"/>
          <w:szCs w:val="20"/>
        </w:rPr>
        <w:t>, faço</w:t>
      </w:r>
      <w:proofErr w:type="gramEnd"/>
      <w:r w:rsidRPr="00C90CED">
        <w:rPr>
          <w:rFonts w:ascii="Arial" w:eastAsia="Times New Roman" w:hAnsi="Arial" w:cs="Arial"/>
          <w:color w:val="000000"/>
          <w:sz w:val="20"/>
          <w:szCs w:val="20"/>
        </w:rPr>
        <w:t xml:space="preserve"> saber que o </w:t>
      </w:r>
      <w:r w:rsidRPr="00C90CED">
        <w:rPr>
          <w:rFonts w:ascii="Arial" w:eastAsia="Times New Roman" w:hAnsi="Arial" w:cs="Arial"/>
          <w:b/>
          <w:bCs/>
          <w:color w:val="000000"/>
          <w:sz w:val="20"/>
          <w:szCs w:val="20"/>
        </w:rPr>
        <w:t>CONGRESSO NACIONAL</w:t>
      </w:r>
      <w:r w:rsidRPr="00C90CED">
        <w:rPr>
          <w:rFonts w:ascii="Arial" w:eastAsia="Times New Roman" w:hAnsi="Arial" w:cs="Arial"/>
          <w:color w:val="000000"/>
          <w:sz w:val="20"/>
          <w:szCs w:val="20"/>
        </w:rPr>
        <w:t> decreta e eu sanciono a seguinte Lei:</w:t>
      </w:r>
    </w:p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C90CED">
        <w:rPr>
          <w:rFonts w:ascii="Arial" w:eastAsia="Times New Roman" w:hAnsi="Arial" w:cs="Arial"/>
          <w:color w:val="000000"/>
          <w:sz w:val="20"/>
          <w:szCs w:val="20"/>
        </w:rPr>
        <w:t>Art. 1º Fica o Poder Executivo autorizado a constituir uma sociedade de economia mista, na forma definida no </w:t>
      </w:r>
      <w:hyperlink r:id="rId10" w:anchor="art5iii" w:history="1">
        <w:r w:rsidRPr="00C90CED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inciso </w:t>
        </w:r>
        <w:proofErr w:type="spellStart"/>
        <w:r w:rsidRPr="00C90CED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Ill</w:t>
        </w:r>
        <w:proofErr w:type="spellEnd"/>
        <w:r w:rsidRPr="00C90CED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do art. 5º do Decreto-lei nº 200, de 25 de fevereiro de 1967</w:t>
        </w:r>
      </w:hyperlink>
      <w:r w:rsidRPr="00C90CED">
        <w:rPr>
          <w:rFonts w:ascii="Arial" w:eastAsia="Times New Roman" w:hAnsi="Arial" w:cs="Arial"/>
          <w:color w:val="000000"/>
          <w:sz w:val="20"/>
          <w:szCs w:val="20"/>
        </w:rPr>
        <w:t>, denominada COALBRA - Coque e Álcool da Madeira S/A</w:t>
      </w:r>
      <w:proofErr w:type="gramStart"/>
      <w:r w:rsidRPr="00C90CED">
        <w:rPr>
          <w:rFonts w:ascii="Arial" w:eastAsia="Times New Roman" w:hAnsi="Arial" w:cs="Arial"/>
          <w:color w:val="000000"/>
          <w:sz w:val="20"/>
          <w:szCs w:val="20"/>
        </w:rPr>
        <w:t>.,</w:t>
      </w:r>
      <w:proofErr w:type="gramEnd"/>
      <w:r w:rsidRPr="00C90CED">
        <w:rPr>
          <w:rFonts w:ascii="Arial" w:eastAsia="Times New Roman" w:hAnsi="Arial" w:cs="Arial"/>
          <w:color w:val="000000"/>
          <w:sz w:val="20"/>
          <w:szCs w:val="20"/>
        </w:rPr>
        <w:t xml:space="preserve"> vinculada ao Ministério da Agricultura.</w:t>
      </w:r>
    </w:p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0CED">
        <w:rPr>
          <w:rFonts w:ascii="Arial" w:eastAsia="Times New Roman" w:hAnsi="Arial" w:cs="Arial"/>
          <w:color w:val="000000"/>
          <w:sz w:val="20"/>
          <w:szCs w:val="20"/>
        </w:rPr>
        <w:t>§ 1º (Vetado).</w:t>
      </w:r>
    </w:p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0CED">
        <w:rPr>
          <w:rFonts w:ascii="Arial" w:eastAsia="Times New Roman" w:hAnsi="Arial" w:cs="Arial"/>
          <w:color w:val="000000"/>
          <w:sz w:val="20"/>
          <w:szCs w:val="20"/>
        </w:rPr>
        <w:t>§ 2º (Vetado).</w:t>
      </w:r>
    </w:p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C90CED">
        <w:rPr>
          <w:rFonts w:ascii="Arial" w:eastAsia="Times New Roman" w:hAnsi="Arial" w:cs="Arial"/>
          <w:color w:val="000000"/>
          <w:sz w:val="20"/>
          <w:szCs w:val="20"/>
        </w:rPr>
        <w:t>Art. 2º A COALBRA terá por finalidade:</w:t>
      </w:r>
    </w:p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0CED">
        <w:rPr>
          <w:rFonts w:ascii="Arial" w:eastAsia="Times New Roman" w:hAnsi="Arial" w:cs="Arial"/>
          <w:color w:val="000000"/>
          <w:sz w:val="20"/>
          <w:szCs w:val="20"/>
        </w:rPr>
        <w:t>I - incentivar a produção e utilização de combustíveis líquidos derivados da madeira e dos subprodutos desta;</w:t>
      </w:r>
    </w:p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0CED">
        <w:rPr>
          <w:rFonts w:ascii="Arial" w:eastAsia="Times New Roman" w:hAnsi="Arial" w:cs="Arial"/>
          <w:color w:val="000000"/>
          <w:sz w:val="20"/>
          <w:szCs w:val="20"/>
        </w:rPr>
        <w:t>Il - produzir diretamente tais combustíveis e subprodutos, e comercializá-los;</w:t>
      </w:r>
    </w:p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0CED">
        <w:rPr>
          <w:rFonts w:ascii="Arial" w:eastAsia="Times New Roman" w:hAnsi="Arial" w:cs="Arial"/>
          <w:color w:val="000000"/>
          <w:sz w:val="20"/>
          <w:szCs w:val="20"/>
        </w:rPr>
        <w:t>III - prestar assistência técnica as empresas privadas interessadas na pesquisa e produção de combustíveis líquidos derivados da madeira e dos subprodutos desta;</w:t>
      </w:r>
    </w:p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0CED">
        <w:rPr>
          <w:rFonts w:ascii="Arial" w:eastAsia="Times New Roman" w:hAnsi="Arial" w:cs="Arial"/>
          <w:color w:val="000000"/>
          <w:sz w:val="20"/>
          <w:szCs w:val="20"/>
        </w:rPr>
        <w:t>IV - realizar pesquisas visando ao aperfeiçoamento tecnológico correspondente às suas atividades.</w:t>
      </w:r>
    </w:p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0CED">
        <w:rPr>
          <w:rFonts w:ascii="Arial" w:eastAsia="Times New Roman" w:hAnsi="Arial" w:cs="Arial"/>
          <w:color w:val="000000"/>
          <w:sz w:val="20"/>
          <w:szCs w:val="20"/>
        </w:rPr>
        <w:t>Parágrafo único. É facultado à Empresa desempenhar suas atividades através de convênios ou contratos, com entidades públicas ou privadas, podendo, ainda, promover a captação de recursos de fontes internas e externas.</w:t>
      </w:r>
    </w:p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C90CED">
        <w:rPr>
          <w:rFonts w:ascii="Arial" w:eastAsia="Times New Roman" w:hAnsi="Arial" w:cs="Arial"/>
          <w:color w:val="000000"/>
          <w:sz w:val="20"/>
          <w:szCs w:val="20"/>
        </w:rPr>
        <w:t>Art. 3º O capital inicial da COALBRA é de Cr$ 300.000.000,00 (trezentos milhões de cruzeiros), sendo parte deste capital subscrita pelo Instituto Brasileiro de Desenvolvimento Florestal.</w:t>
      </w:r>
    </w:p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0CED">
        <w:rPr>
          <w:rFonts w:ascii="Arial" w:eastAsia="Times New Roman" w:hAnsi="Arial" w:cs="Arial"/>
          <w:color w:val="000000"/>
          <w:sz w:val="20"/>
          <w:szCs w:val="20"/>
        </w:rPr>
        <w:t>§ 1º O capital a que se refere este artigo será constituído por 200.000 (duzentas mil) ações preferenciais, com valor nominal de Cr$ 1.000,00 (</w:t>
      </w:r>
      <w:proofErr w:type="gramStart"/>
      <w:r w:rsidRPr="00C90CED">
        <w:rPr>
          <w:rFonts w:ascii="Arial" w:eastAsia="Times New Roman" w:hAnsi="Arial" w:cs="Arial"/>
          <w:color w:val="000000"/>
          <w:sz w:val="20"/>
          <w:szCs w:val="20"/>
        </w:rPr>
        <w:t>hum</w:t>
      </w:r>
      <w:proofErr w:type="gramEnd"/>
      <w:r w:rsidRPr="00C90CED">
        <w:rPr>
          <w:rFonts w:ascii="Arial" w:eastAsia="Times New Roman" w:hAnsi="Arial" w:cs="Arial"/>
          <w:color w:val="000000"/>
          <w:sz w:val="20"/>
          <w:szCs w:val="20"/>
        </w:rPr>
        <w:t xml:space="preserve"> mil cruzeiros) cada, e por 100.00 (cem mil) ações ordinárias nominativas, com valor nominal de Cr$ 1.000,00 (hum mil cruzeiros) cada.</w:t>
      </w:r>
    </w:p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0CED">
        <w:rPr>
          <w:rFonts w:ascii="Arial" w:eastAsia="Times New Roman" w:hAnsi="Arial" w:cs="Arial"/>
          <w:color w:val="000000"/>
          <w:sz w:val="20"/>
          <w:szCs w:val="20"/>
        </w:rPr>
        <w:t xml:space="preserve">§ 2º Fica o Poder Executivo autorizado a abrir um crédito adicional para o Instituto Brasileiro de Desenvolvimento Florestal, através do Ministério da Agricultura, no valor de </w:t>
      </w:r>
      <w:proofErr w:type="gramStart"/>
      <w:r w:rsidRPr="00C90CED">
        <w:rPr>
          <w:rFonts w:ascii="Arial" w:eastAsia="Times New Roman" w:hAnsi="Arial" w:cs="Arial"/>
          <w:color w:val="000000"/>
          <w:sz w:val="20"/>
          <w:szCs w:val="20"/>
        </w:rPr>
        <w:t>Cr$ 51.000.000,00 (</w:t>
      </w:r>
      <w:proofErr w:type="spellStart"/>
      <w:r w:rsidRPr="00C90CED">
        <w:rPr>
          <w:rFonts w:ascii="Arial" w:eastAsia="Times New Roman" w:hAnsi="Arial" w:cs="Arial"/>
          <w:color w:val="000000"/>
          <w:sz w:val="20"/>
          <w:szCs w:val="20"/>
        </w:rPr>
        <w:t>cinqüenta</w:t>
      </w:r>
      <w:proofErr w:type="spellEnd"/>
      <w:r w:rsidRPr="00C90CED">
        <w:rPr>
          <w:rFonts w:ascii="Arial" w:eastAsia="Times New Roman" w:hAnsi="Arial" w:cs="Arial"/>
          <w:color w:val="000000"/>
          <w:sz w:val="20"/>
          <w:szCs w:val="20"/>
        </w:rPr>
        <w:t xml:space="preserve"> e um milhões de cruzeiros), destinado</w:t>
      </w:r>
      <w:proofErr w:type="gramEnd"/>
      <w:r w:rsidRPr="00C90CED">
        <w:rPr>
          <w:rFonts w:ascii="Arial" w:eastAsia="Times New Roman" w:hAnsi="Arial" w:cs="Arial"/>
          <w:color w:val="000000"/>
          <w:sz w:val="20"/>
          <w:szCs w:val="20"/>
        </w:rPr>
        <w:t xml:space="preserve"> à subscrição da parte do capital mencionado neste artigo, correspondente a </w:t>
      </w:r>
      <w:proofErr w:type="spellStart"/>
      <w:r w:rsidRPr="00C90CED">
        <w:rPr>
          <w:rFonts w:ascii="Arial" w:eastAsia="Times New Roman" w:hAnsi="Arial" w:cs="Arial"/>
          <w:color w:val="000000"/>
          <w:sz w:val="20"/>
          <w:szCs w:val="20"/>
        </w:rPr>
        <w:t>cinqüenta</w:t>
      </w:r>
      <w:proofErr w:type="spellEnd"/>
      <w:r w:rsidRPr="00C90CED">
        <w:rPr>
          <w:rFonts w:ascii="Arial" w:eastAsia="Times New Roman" w:hAnsi="Arial" w:cs="Arial"/>
          <w:color w:val="000000"/>
          <w:sz w:val="20"/>
          <w:szCs w:val="20"/>
        </w:rPr>
        <w:t xml:space="preserve"> e um por cento das ações ordinárias.</w:t>
      </w:r>
    </w:p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0CED">
        <w:rPr>
          <w:rFonts w:ascii="Arial" w:eastAsia="Times New Roman" w:hAnsi="Arial" w:cs="Arial"/>
          <w:color w:val="000000"/>
          <w:sz w:val="20"/>
          <w:szCs w:val="20"/>
        </w:rPr>
        <w:lastRenderedPageBreak/>
        <w:t>§ 3º O restante do capital será subscrito por brasileiros natos ou naturalizados, ou pessoas jurídicas de direito privado cujo controle acionário pertença a brasileiros residentes no País, limitada, em todos os casos, a participação de cada acionista a 5% (cinco por cento) do capital votante.</w:t>
      </w:r>
    </w:p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C90CED">
        <w:rPr>
          <w:rFonts w:ascii="Arial" w:eastAsia="Times New Roman" w:hAnsi="Arial" w:cs="Arial"/>
          <w:color w:val="000000"/>
          <w:sz w:val="20"/>
          <w:szCs w:val="20"/>
        </w:rPr>
        <w:t>Art. 4º Constituirão recursos da Empresa:</w:t>
      </w:r>
    </w:p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0CED">
        <w:rPr>
          <w:rFonts w:ascii="Arial" w:eastAsia="Times New Roman" w:hAnsi="Arial" w:cs="Arial"/>
          <w:color w:val="000000"/>
          <w:sz w:val="20"/>
          <w:szCs w:val="20"/>
        </w:rPr>
        <w:t>I - a receita decorrente de suas próprias atividades industriais e comerciais;</w:t>
      </w:r>
    </w:p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0CED">
        <w:rPr>
          <w:rFonts w:ascii="Arial" w:eastAsia="Times New Roman" w:hAnsi="Arial" w:cs="Arial"/>
          <w:color w:val="000000"/>
          <w:sz w:val="20"/>
          <w:szCs w:val="20"/>
        </w:rPr>
        <w:t>II - as dotações consignadas no Orçamento Geral da União, enquanto entidade da Administração Federal Indireta, da categoria de sociedade de economia mista;</w:t>
      </w:r>
    </w:p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0CED">
        <w:rPr>
          <w:rFonts w:ascii="Arial" w:eastAsia="Times New Roman" w:hAnsi="Arial" w:cs="Arial"/>
          <w:color w:val="000000"/>
          <w:sz w:val="20"/>
          <w:szCs w:val="20"/>
        </w:rPr>
        <w:t>III - os recursos provenientes de convênios ou contratos de prestação de serviços, ou de qualquer outra natureza;</w:t>
      </w:r>
    </w:p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0CED">
        <w:rPr>
          <w:rFonts w:ascii="Arial" w:eastAsia="Times New Roman" w:hAnsi="Arial" w:cs="Arial"/>
          <w:color w:val="000000"/>
          <w:sz w:val="20"/>
          <w:szCs w:val="20"/>
        </w:rPr>
        <w:t>IV - os créditos abertos em seu favor, observado o disposto no item II deste artigo;</w:t>
      </w:r>
    </w:p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0CED">
        <w:rPr>
          <w:rFonts w:ascii="Arial" w:eastAsia="Times New Roman" w:hAnsi="Arial" w:cs="Arial"/>
          <w:color w:val="000000"/>
          <w:sz w:val="20"/>
          <w:szCs w:val="20"/>
        </w:rPr>
        <w:t>V - os recursos de capital, inclusive os resultantes da conversão em espécie, de bens e direitos;</w:t>
      </w:r>
    </w:p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0CED">
        <w:rPr>
          <w:rFonts w:ascii="Arial" w:eastAsia="Times New Roman" w:hAnsi="Arial" w:cs="Arial"/>
          <w:color w:val="000000"/>
          <w:sz w:val="20"/>
          <w:szCs w:val="20"/>
        </w:rPr>
        <w:t>VI - a renda de bens patrimoniais;</w:t>
      </w:r>
    </w:p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0CED">
        <w:rPr>
          <w:rFonts w:ascii="Arial" w:eastAsia="Times New Roman" w:hAnsi="Arial" w:cs="Arial"/>
          <w:color w:val="000000"/>
          <w:sz w:val="20"/>
          <w:szCs w:val="20"/>
        </w:rPr>
        <w:t>VII - os recursos de operações de crédito, assim entendidos os provenientes de empréstimos e financiamentos obtidos pela Empresa;</w:t>
      </w:r>
    </w:p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0CED">
        <w:rPr>
          <w:rFonts w:ascii="Arial" w:eastAsia="Times New Roman" w:hAnsi="Arial" w:cs="Arial"/>
          <w:color w:val="000000"/>
          <w:sz w:val="20"/>
          <w:szCs w:val="20"/>
        </w:rPr>
        <w:t>VIII - as doações que lhe forem feitas, enquanto mantiver a figura jurídica referida no item II deste artigo.</w:t>
      </w:r>
    </w:p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5"/>
      <w:bookmarkEnd w:id="4"/>
      <w:r w:rsidRPr="00C90CED">
        <w:rPr>
          <w:rFonts w:ascii="Arial" w:eastAsia="Times New Roman" w:hAnsi="Arial" w:cs="Arial"/>
          <w:color w:val="000000"/>
          <w:sz w:val="20"/>
          <w:szCs w:val="20"/>
        </w:rPr>
        <w:t>Art. 5º A COALBRA reger-se-á por esta Lei, pela legislação federal aplicável, pela Lei das Sociedades por Ações, no que couber, e por seu Estatuto.</w:t>
      </w:r>
    </w:p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6"/>
      <w:bookmarkEnd w:id="5"/>
      <w:r w:rsidRPr="00C90CED">
        <w:rPr>
          <w:rFonts w:ascii="Arial" w:eastAsia="Times New Roman" w:hAnsi="Arial" w:cs="Arial"/>
          <w:color w:val="000000"/>
          <w:sz w:val="20"/>
          <w:szCs w:val="20"/>
        </w:rPr>
        <w:t>Art. 6º O Poder Executivo expedirá o decreto aprovando o Estatuto da COALBRA no prazo de 30 (trinta) dias.</w:t>
      </w:r>
    </w:p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0CED">
        <w:rPr>
          <w:rFonts w:ascii="Arial" w:eastAsia="Times New Roman" w:hAnsi="Arial" w:cs="Arial"/>
          <w:color w:val="000000"/>
          <w:sz w:val="20"/>
          <w:szCs w:val="20"/>
        </w:rPr>
        <w:t>Parágrafo único. O decreto que aprovar o Estatuto fixará a data de instalação da Empresa.</w:t>
      </w:r>
    </w:p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" w:name="ART7"/>
      <w:bookmarkEnd w:id="6"/>
      <w:r w:rsidRPr="00C90CED">
        <w:rPr>
          <w:rFonts w:ascii="Arial" w:eastAsia="Times New Roman" w:hAnsi="Arial" w:cs="Arial"/>
          <w:color w:val="000000"/>
          <w:sz w:val="20"/>
          <w:szCs w:val="20"/>
        </w:rPr>
        <w:t>Art. 7º Os empregados da COALBRA serão contratados sob o regime da Consolidação das Leis do Trabalho.</w:t>
      </w:r>
    </w:p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7" w:name="ART8"/>
      <w:bookmarkEnd w:id="7"/>
      <w:r w:rsidRPr="00C90CED">
        <w:rPr>
          <w:rFonts w:ascii="Arial" w:eastAsia="Times New Roman" w:hAnsi="Arial" w:cs="Arial"/>
          <w:color w:val="000000"/>
          <w:sz w:val="20"/>
          <w:szCs w:val="20"/>
        </w:rPr>
        <w:t>Art. 8º As ações de propriedade do Instituto Brasileiro de Desenvolvimento Florestal, (VETADO) depois de definitivamente implantado o projeto industrial, poderão ser transformadas com as pessoas enumeradas no § 3º do artigo 3º desta lei.</w:t>
      </w:r>
    </w:p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0CED">
        <w:rPr>
          <w:rFonts w:ascii="Arial" w:eastAsia="Times New Roman" w:hAnsi="Arial" w:cs="Arial"/>
          <w:color w:val="000000"/>
          <w:sz w:val="20"/>
          <w:szCs w:val="20"/>
        </w:rPr>
        <w:t>§ 1º As pessoas físicas ou jurídicas de direito privado, acionistas da Empresa, terão preferência na aquisição das ações mencionadas neste artigo.</w:t>
      </w:r>
    </w:p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0CED">
        <w:rPr>
          <w:rFonts w:ascii="Arial" w:eastAsia="Times New Roman" w:hAnsi="Arial" w:cs="Arial"/>
          <w:color w:val="000000"/>
          <w:sz w:val="20"/>
          <w:szCs w:val="20"/>
        </w:rPr>
        <w:t>§ 2º Em nenhuma hipótese será permitida a alienação de ações ordinárias da COALBRA a empresas que não detenham a totalidade de suas ações ordinárias na propriedade de brasileiros.</w:t>
      </w:r>
    </w:p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8" w:name="ART9"/>
      <w:bookmarkEnd w:id="8"/>
      <w:r w:rsidRPr="00C90CED">
        <w:rPr>
          <w:rFonts w:ascii="Arial" w:eastAsia="Times New Roman" w:hAnsi="Arial" w:cs="Arial"/>
          <w:color w:val="000000"/>
          <w:sz w:val="20"/>
          <w:szCs w:val="20"/>
        </w:rPr>
        <w:t>Art. 9º A COALBRA implantará, pelo menos, 50% (</w:t>
      </w:r>
      <w:proofErr w:type="spellStart"/>
      <w:r w:rsidRPr="00C90CED">
        <w:rPr>
          <w:rFonts w:ascii="Arial" w:eastAsia="Times New Roman" w:hAnsi="Arial" w:cs="Arial"/>
          <w:color w:val="000000"/>
          <w:sz w:val="20"/>
          <w:szCs w:val="20"/>
        </w:rPr>
        <w:t>cinqüenta</w:t>
      </w:r>
      <w:proofErr w:type="spellEnd"/>
      <w:r w:rsidRPr="00C90CED">
        <w:rPr>
          <w:rFonts w:ascii="Arial" w:eastAsia="Times New Roman" w:hAnsi="Arial" w:cs="Arial"/>
          <w:color w:val="000000"/>
          <w:sz w:val="20"/>
          <w:szCs w:val="20"/>
        </w:rPr>
        <w:t xml:space="preserve"> por cento) das suas unidades industriais nas áreas de atuação da SUDENE e SUDAM, ficando o Ministério da Agricultura, através do IBDF, com a responsabilidade de adotar as medidas necessárias a que os recursos do Fundo de Investimentos Setorial - Reflorestamento (FISET) </w:t>
      </w:r>
      <w:proofErr w:type="gramStart"/>
      <w:r w:rsidRPr="00C90CED">
        <w:rPr>
          <w:rFonts w:ascii="Arial" w:eastAsia="Times New Roman" w:hAnsi="Arial" w:cs="Arial"/>
          <w:color w:val="000000"/>
          <w:sz w:val="20"/>
          <w:szCs w:val="20"/>
        </w:rPr>
        <w:t>sejam</w:t>
      </w:r>
      <w:proofErr w:type="gramEnd"/>
      <w:r w:rsidRPr="00C90CED">
        <w:rPr>
          <w:rFonts w:ascii="Arial" w:eastAsia="Times New Roman" w:hAnsi="Arial" w:cs="Arial"/>
          <w:color w:val="000000"/>
          <w:sz w:val="20"/>
          <w:szCs w:val="20"/>
        </w:rPr>
        <w:t xml:space="preserve"> aplicados, prioritariamente, para fins energéticos, naquelas áreas.</w:t>
      </w:r>
    </w:p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0CED">
        <w:rPr>
          <w:rFonts w:ascii="Arial" w:eastAsia="Times New Roman" w:hAnsi="Arial" w:cs="Arial"/>
          <w:color w:val="000000"/>
          <w:sz w:val="20"/>
          <w:szCs w:val="20"/>
        </w:rPr>
        <w:lastRenderedPageBreak/>
        <w:t>Parágrafo único. Tratando-se de indústrias de produtos do álcool da madeira, estas deverão ser implantadas de preferência, nas áreas do Norte e do Nordeste.</w:t>
      </w:r>
    </w:p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9" w:name="ART10"/>
      <w:bookmarkEnd w:id="9"/>
      <w:r w:rsidRPr="00C90CED">
        <w:rPr>
          <w:rFonts w:ascii="Arial" w:eastAsia="Times New Roman" w:hAnsi="Arial" w:cs="Arial"/>
          <w:color w:val="000000"/>
          <w:sz w:val="20"/>
          <w:szCs w:val="20"/>
        </w:rPr>
        <w:t>Art. 10. Esta Lei entrará em vigor na data de sua publicação.</w:t>
      </w:r>
    </w:p>
    <w:p w:rsidR="00C90CED" w:rsidRPr="00C90CED" w:rsidRDefault="00C90CED" w:rsidP="00C90CE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0" w:name="ART11"/>
      <w:bookmarkEnd w:id="10"/>
      <w:r w:rsidRPr="00C90CED">
        <w:rPr>
          <w:rFonts w:ascii="Arial" w:eastAsia="Times New Roman" w:hAnsi="Arial" w:cs="Arial"/>
          <w:color w:val="000000"/>
          <w:sz w:val="20"/>
          <w:szCs w:val="20"/>
        </w:rPr>
        <w:t>Art. 11. Revogam-se as disposições em contrário.</w:t>
      </w:r>
    </w:p>
    <w:p w:rsidR="00C90CED" w:rsidRPr="00C90CED" w:rsidRDefault="00C90CED" w:rsidP="00C90CED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0CED">
        <w:rPr>
          <w:rFonts w:ascii="Arial" w:eastAsia="Times New Roman" w:hAnsi="Arial" w:cs="Arial"/>
          <w:color w:val="000000"/>
          <w:sz w:val="20"/>
          <w:szCs w:val="20"/>
        </w:rPr>
        <w:t>Brasília, em 20 de dezembro de 1979; 158º da Independência e 91º da República.</w:t>
      </w:r>
    </w:p>
    <w:p w:rsidR="00C90CED" w:rsidRPr="00C90CED" w:rsidRDefault="00C90CED" w:rsidP="00C90C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0CED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C90CED" w:rsidRPr="00C90CED" w:rsidRDefault="00C90CED" w:rsidP="00C90C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C90CED">
        <w:rPr>
          <w:rFonts w:ascii="Arial" w:eastAsia="Times New Roman" w:hAnsi="Arial" w:cs="Arial"/>
          <w:i/>
          <w:iCs/>
          <w:color w:val="000000"/>
          <w:sz w:val="20"/>
          <w:szCs w:val="20"/>
        </w:rPr>
        <w:t>Karlos</w:t>
      </w:r>
      <w:proofErr w:type="spellEnd"/>
      <w:r w:rsidRPr="00C90CED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C90CED">
        <w:rPr>
          <w:rFonts w:ascii="Arial" w:eastAsia="Times New Roman" w:hAnsi="Arial" w:cs="Arial"/>
          <w:i/>
          <w:iCs/>
          <w:color w:val="000000"/>
          <w:sz w:val="20"/>
          <w:szCs w:val="20"/>
        </w:rPr>
        <w:t>Rischbieter</w:t>
      </w:r>
      <w:proofErr w:type="spellEnd"/>
    </w:p>
    <w:p w:rsidR="00C90CED" w:rsidRPr="00C90CED" w:rsidRDefault="00C90CED" w:rsidP="00C90C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C90CED">
        <w:rPr>
          <w:rFonts w:ascii="Arial" w:eastAsia="Times New Roman" w:hAnsi="Arial" w:cs="Arial"/>
          <w:i/>
          <w:iCs/>
          <w:color w:val="000000"/>
          <w:sz w:val="20"/>
          <w:szCs w:val="20"/>
        </w:rPr>
        <w:t>Angelo</w:t>
      </w:r>
      <w:proofErr w:type="spellEnd"/>
      <w:r w:rsidRPr="00C90CED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Amaury </w:t>
      </w:r>
      <w:proofErr w:type="spellStart"/>
      <w:r w:rsidRPr="00C90CED">
        <w:rPr>
          <w:rFonts w:ascii="Arial" w:eastAsia="Times New Roman" w:hAnsi="Arial" w:cs="Arial"/>
          <w:i/>
          <w:iCs/>
          <w:color w:val="000000"/>
          <w:sz w:val="20"/>
          <w:szCs w:val="20"/>
        </w:rPr>
        <w:t>Stábile</w:t>
      </w:r>
      <w:proofErr w:type="spellEnd"/>
    </w:p>
    <w:p w:rsidR="00C90CED" w:rsidRPr="00C90CED" w:rsidRDefault="00C90CED" w:rsidP="00C90C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0CED">
        <w:rPr>
          <w:rFonts w:ascii="Arial" w:eastAsia="Times New Roman" w:hAnsi="Arial" w:cs="Arial"/>
          <w:i/>
          <w:iCs/>
          <w:color w:val="000000"/>
          <w:sz w:val="20"/>
          <w:szCs w:val="20"/>
        </w:rPr>
        <w:t>Delfim Netto</w:t>
      </w:r>
    </w:p>
    <w:p w:rsidR="00C90CED" w:rsidRPr="00C90CED" w:rsidRDefault="00C90CED" w:rsidP="00C90C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90CED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20.12.1979</w:t>
      </w:r>
    </w:p>
    <w:p w:rsidR="005320DE" w:rsidRPr="00C90CED" w:rsidRDefault="00C90CED" w:rsidP="00C90C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1" w:name="_GoBack"/>
      <w:bookmarkEnd w:id="11"/>
      <w:r w:rsidRPr="00C90CED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sectPr w:rsidR="005320DE" w:rsidRPr="00C90CE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CED"/>
    <w:rsid w:val="005320DE"/>
    <w:rsid w:val="00C90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90C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C90CE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90C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90C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C90CE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90C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1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1980-1988/L6984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legislacao.planalto.gov.br/legisla/legislacao.nsf/Viw_Identificacao/DEC%2084.465-1980?OpenDocument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1970-1979/MSG/VepL6768-79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6.768-1979?OpenDocument" TargetMode="External"/><Relationship Id="rId10" Type="http://schemas.openxmlformats.org/officeDocument/2006/relationships/hyperlink" Target="https://www.planalto.gov.br/ccivil_03/Decreto-Lei/Del0200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lanalto.gov.br/ccivil_03/decreto/1980-1989/1985-1987/D93603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922</Words>
  <Characters>4983</Characters>
  <Application>Microsoft Office Word</Application>
  <DocSecurity>0</DocSecurity>
  <Lines>41</Lines>
  <Paragraphs>11</Paragraphs>
  <ScaleCrop>false</ScaleCrop>
  <Company/>
  <LinksUpToDate>false</LinksUpToDate>
  <CharactersWithSpaces>5894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2023-10-12T11:28:00Z</dcterms:created>
  <dcterms:modified xsi:type="dcterms:W3CDTF">2023-10-12T11:38:00Z</dcterms:modified>
</cp:coreProperties>
</file>