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7D6257" w:rsidRPr="007D6257" w:rsidTr="007D625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D6257" w:rsidRPr="007D6257" w:rsidRDefault="007D6257" w:rsidP="007D6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D6257" w:rsidRPr="007D6257" w:rsidRDefault="007D6257" w:rsidP="007D62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5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D625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D625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D625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D625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D6257" w:rsidRPr="007D6257" w:rsidRDefault="007D6257" w:rsidP="007D62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D6257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Nº 6.686, DE 11 DE SETEMBRO DE 1979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D6257" w:rsidRPr="007D6257" w:rsidTr="007D625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7D6257" w:rsidRPr="007D6257" w:rsidRDefault="007D6257" w:rsidP="007D6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7D6257" w:rsidRPr="007D6257" w:rsidRDefault="007D6257" w:rsidP="007D62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25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exercício da análise clínico-laboratorial.</w:t>
            </w:r>
          </w:p>
        </w:tc>
      </w:tr>
    </w:tbl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7D6257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7D6257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."/>
      <w:bookmarkEnd w:id="0"/>
      <w:r w:rsidRPr="007D6257">
        <w:rPr>
          <w:rFonts w:ascii="Arial" w:eastAsia="Times New Roman" w:hAnsi="Arial" w:cs="Arial"/>
          <w:strike/>
          <w:color w:val="000000"/>
          <w:sz w:val="20"/>
          <w:szCs w:val="20"/>
        </w:rPr>
        <w:t>Art. 1º Os atuais portadores de diploma de Ciências Biológicas, modalidade médica, e os que venham a concluir o mesmo curso até julho de 1983 poderão realizar análises clínico-laboratoriais, assinando os respectivos laudos, desde que comprovem a realização de disciplinas indispensáveis ao exercício desta atividade.</w:t>
      </w:r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1"/>
      <w:bookmarkEnd w:id="1"/>
      <w:r w:rsidRPr="007D6257">
        <w:rPr>
          <w:rFonts w:ascii="Arial" w:eastAsia="Times New Roman" w:hAnsi="Arial" w:cs="Arial"/>
          <w:color w:val="000000"/>
          <w:sz w:val="20"/>
          <w:szCs w:val="20"/>
        </w:rPr>
        <w:t>Art. 1º - Os </w:t>
      </w:r>
      <w:r w:rsidRPr="007D6257">
        <w:rPr>
          <w:rFonts w:ascii="Arial" w:eastAsia="Times New Roman" w:hAnsi="Arial" w:cs="Arial"/>
          <w:strike/>
          <w:color w:val="000000"/>
          <w:sz w:val="20"/>
          <w:szCs w:val="20"/>
        </w:rPr>
        <w:t>atuais</w:t>
      </w:r>
      <w:r w:rsidRPr="007D6257">
        <w:rPr>
          <w:rFonts w:ascii="Arial" w:eastAsia="Times New Roman" w:hAnsi="Arial" w:cs="Arial"/>
          <w:color w:val="000000"/>
          <w:sz w:val="20"/>
          <w:szCs w:val="20"/>
        </w:rPr>
        <w:t> portadores de diploma de Ciências Biológicas, modalidade médica, </w:t>
      </w:r>
      <w:hyperlink r:id="rId6" w:history="1">
        <w:r w:rsidRPr="007D625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bem como os diplomados que ingressarem nesse curso em vestibular realizado até julho de 1983,</w:t>
        </w:r>
      </w:hyperlink>
      <w:r w:rsidRPr="007D6257">
        <w:rPr>
          <w:rFonts w:ascii="Arial" w:eastAsia="Times New Roman" w:hAnsi="Arial" w:cs="Arial"/>
          <w:color w:val="000000"/>
          <w:sz w:val="20"/>
          <w:szCs w:val="20"/>
        </w:rPr>
        <w:t> poderão realizar análises clínico-laboratoriais, assinando os respectivos laudos, desde que comprovem ter cursado as disciplinas indispensáveis ao exercício dessas atividades.                   (</w:t>
      </w:r>
      <w:hyperlink r:id="rId7" w:anchor="art1" w:history="1">
        <w:r w:rsidRPr="007D625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Redação dada pela Lei nº 7.135, de 1983)</w:t>
        </w:r>
      </w:hyperlink>
      <w:r w:rsidRPr="007D6257">
        <w:rPr>
          <w:rFonts w:ascii="Arial" w:eastAsia="Times New Roman" w:hAnsi="Arial" w:cs="Arial"/>
          <w:color w:val="000000"/>
          <w:sz w:val="20"/>
          <w:szCs w:val="20"/>
        </w:rPr>
        <w:t>                  </w:t>
      </w:r>
      <w:hyperlink r:id="rId8" w:history="1">
        <w:r w:rsidRPr="007D625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(Execução suspensa pela RSF nº 86, de 1986)</w:t>
        </w:r>
        <w:proofErr w:type="gramStart"/>
      </w:hyperlink>
      <w:proofErr w:type="gramEnd"/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color w:val="000000"/>
          <w:sz w:val="20"/>
          <w:szCs w:val="20"/>
        </w:rPr>
        <w:t> </w:t>
      </w:r>
      <w:bookmarkStart w:id="2" w:name="art2."/>
      <w:bookmarkEnd w:id="2"/>
      <w:r w:rsidRPr="007D6257">
        <w:rPr>
          <w:rFonts w:ascii="Arial" w:eastAsia="Times New Roman" w:hAnsi="Arial" w:cs="Arial"/>
          <w:strike/>
          <w:color w:val="000000"/>
          <w:sz w:val="20"/>
          <w:szCs w:val="20"/>
        </w:rPr>
        <w:t>Art. 2º Para os efeitos do disposto no artigo anterior</w:t>
      </w:r>
      <w:proofErr w:type="gramStart"/>
      <w:r w:rsidRPr="007D6257">
        <w:rPr>
          <w:rFonts w:ascii="Arial" w:eastAsia="Times New Roman" w:hAnsi="Arial" w:cs="Arial"/>
          <w:strike/>
          <w:color w:val="000000"/>
          <w:sz w:val="20"/>
          <w:szCs w:val="20"/>
        </w:rPr>
        <w:t>, fica</w:t>
      </w:r>
      <w:proofErr w:type="gramEnd"/>
      <w:r w:rsidRPr="007D625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igualmente assegurada, se necessária à complementação curricular, a matrícula dos abrangidos por esta Lei em qualquer curso independentemente de vaga.</w:t>
      </w:r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"/>
      <w:bookmarkEnd w:id="3"/>
      <w:r w:rsidRPr="007D6257">
        <w:rPr>
          <w:rFonts w:ascii="Arial" w:eastAsia="Times New Roman" w:hAnsi="Arial" w:cs="Arial"/>
          <w:color w:val="000000"/>
          <w:sz w:val="20"/>
          <w:szCs w:val="20"/>
        </w:rPr>
        <w:t>Art. 2º - Para efeito do disposto no artigo anterior, fica igualmente assegurada, se necessária à complementação curricular, a matrícula dos abrangidos por esta Lei nos cursos de Farmácia-Bioquímica, independentemente de vaga.                     </w:t>
      </w:r>
      <w:hyperlink r:id="rId9" w:anchor="art1" w:history="1">
        <w:r w:rsidRPr="007D625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7.135, de 1983)</w:t>
        </w:r>
        <w:proofErr w:type="gramStart"/>
      </w:hyperlink>
      <w:proofErr w:type="gramEnd"/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3"/>
      <w:bookmarkEnd w:id="4"/>
      <w:r w:rsidRPr="007D6257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4"/>
      <w:bookmarkEnd w:id="5"/>
      <w:r w:rsidRPr="007D6257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7D6257" w:rsidRPr="007D6257" w:rsidRDefault="007D6257" w:rsidP="007D6257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color w:val="000000"/>
          <w:sz w:val="20"/>
          <w:szCs w:val="20"/>
        </w:rPr>
        <w:t>Brasília, em 11 de setembro de 1979; 158º da Independência e 91º da República.</w:t>
      </w:r>
    </w:p>
    <w:p w:rsidR="007D6257" w:rsidRPr="007D6257" w:rsidRDefault="007D6257" w:rsidP="007D6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7D6257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7D6257">
        <w:rPr>
          <w:rFonts w:ascii="Arial" w:eastAsia="Times New Roman" w:hAnsi="Arial" w:cs="Arial"/>
          <w:i/>
          <w:iCs/>
          <w:color w:val="000000"/>
          <w:sz w:val="20"/>
          <w:szCs w:val="20"/>
        </w:rPr>
        <w:t>E. Portella</w:t>
      </w:r>
      <w:r w:rsidRPr="007D6257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7D6257">
        <w:rPr>
          <w:rFonts w:ascii="Arial" w:eastAsia="Times New Roman" w:hAnsi="Arial" w:cs="Arial"/>
          <w:i/>
          <w:iCs/>
          <w:color w:val="000000"/>
          <w:sz w:val="20"/>
          <w:szCs w:val="20"/>
        </w:rPr>
        <w:t>Murillo</w:t>
      </w:r>
      <w:proofErr w:type="spellEnd"/>
      <w:r w:rsidRPr="007D6257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Macêdo</w:t>
      </w:r>
    </w:p>
    <w:p w:rsidR="007D6257" w:rsidRPr="007D6257" w:rsidRDefault="007D6257" w:rsidP="007D6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12.9.1979</w:t>
      </w:r>
    </w:p>
    <w:p w:rsidR="007D6257" w:rsidRPr="007D6257" w:rsidRDefault="007D6257" w:rsidP="007D62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7D6257" w:rsidRPr="007D6257" w:rsidRDefault="007D6257" w:rsidP="007D62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Pr="007D6257" w:rsidRDefault="007D6257" w:rsidP="007D62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D6257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6" w:name="_GoBack"/>
      <w:bookmarkEnd w:id="6"/>
    </w:p>
    <w:sectPr w:rsidR="005320DE" w:rsidRPr="007D62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57"/>
    <w:rsid w:val="00262866"/>
    <w:rsid w:val="005320DE"/>
    <w:rsid w:val="007D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D625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D62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D625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D62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gresso/RSF/ResSF86-198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713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gresso/RSF/ResSF86-1986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6.686-1979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713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2023-09-05T21:36:00Z</dcterms:created>
  <dcterms:modified xsi:type="dcterms:W3CDTF">2023-09-05T21:51:00Z</dcterms:modified>
</cp:coreProperties>
</file>