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34A39" w:rsidRPr="00C34A39" w:rsidTr="00C34A39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34A39" w:rsidRPr="00C34A39" w:rsidRDefault="00C34A39" w:rsidP="00C34A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34A39" w:rsidRPr="00C34A39" w:rsidRDefault="00C34A39" w:rsidP="00C34A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A3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34A3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34A3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34A3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34A3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34A39" w:rsidRPr="00C34A39" w:rsidRDefault="00C34A39" w:rsidP="00C34A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34A3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C34A3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C34A3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C34A3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51</w:t>
        </w:r>
        <w:proofErr w:type="gramEnd"/>
        <w:r w:rsidRPr="00C34A3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14 DE MAIO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C34A39" w:rsidRPr="00C34A39" w:rsidTr="00C34A39">
        <w:trPr>
          <w:tblCellSpacing w:w="0" w:type="dxa"/>
        </w:trPr>
        <w:tc>
          <w:tcPr>
            <w:tcW w:w="2500" w:type="pct"/>
            <w:vAlign w:val="center"/>
            <w:hideMark/>
          </w:tcPr>
          <w:p w:rsidR="00C34A39" w:rsidRPr="00C34A39" w:rsidRDefault="00C34A39" w:rsidP="00C34A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C34A39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1.539, de 1939)</w:t>
              </w:r>
              <w:proofErr w:type="gramStart"/>
            </w:hyperlink>
            <w:proofErr w:type="gramEnd"/>
          </w:p>
        </w:tc>
        <w:tc>
          <w:tcPr>
            <w:tcW w:w="2500" w:type="pct"/>
            <w:vAlign w:val="center"/>
            <w:hideMark/>
          </w:tcPr>
          <w:p w:rsidR="00C34A39" w:rsidRPr="00C34A39" w:rsidRDefault="00C34A39" w:rsidP="00C34A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A39">
              <w:rPr>
                <w:rFonts w:ascii="Arial" w:eastAsia="Times New Roman" w:hAnsi="Arial" w:cs="Arial"/>
                <w:color w:val="800000"/>
                <w:sz w:val="18"/>
                <w:szCs w:val="18"/>
              </w:rPr>
              <w:t>Dispõe sobre reajustamento de vencimentos dos militares.</w:t>
            </w:r>
          </w:p>
        </w:tc>
      </w:tr>
    </w:tbl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b/>
          <w:bCs/>
          <w:caps/>
          <w:color w:val="000000"/>
          <w:sz w:val="20"/>
          <w:szCs w:val="20"/>
        </w:rPr>
        <w:t>O PRESIDENTE DA REPUBLICA</w:t>
      </w:r>
      <w:r w:rsidRPr="00C34A39">
        <w:rPr>
          <w:rFonts w:ascii="Arial" w:eastAsia="Times New Roman" w:hAnsi="Arial" w:cs="Arial"/>
          <w:color w:val="000000"/>
          <w:sz w:val="20"/>
          <w:szCs w:val="20"/>
        </w:rPr>
        <w:t> dos Estados Unidos do Brasil,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Faço saber que o Poder Legislativo decreta e eu sanciono a seguinte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Iei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Art. 1º Fica constituída uma comissão de dez membros, sendo cinco de nomeação do Presidente da Republica e cinco por designação do Presidente da Câmara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dos Deputado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, dentre os seus membros, para dentro do prazo de quatro meses, apresentar ao Poder Legislativo;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a) projeto de revisão tributaria, por forma a melhorar o aparelho arrecadador e assegurar mais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proficuo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desenvolvimento das fontes da produção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nacional ;</w:t>
      </w:r>
      <w:proofErr w:type="gramEnd"/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b) sugestões tendentes a reduzir as despesas publicas, ainda que envolvendo reorganização administrativa, sem prejuízo, entretanto, dos serviços públicos de necessidade permanente, podendo considerar como inexistentes quaisquer equiparações de repartições, vencimentos, cargos, serviços ou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vantagens ;</w:t>
      </w:r>
      <w:proofErr w:type="gramEnd"/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c) plano de reorganização econômica, nacional (</w:t>
      </w:r>
      <w:hyperlink r:id="rId7" w:anchor="adctart16" w:history="1">
        <w:r w:rsidRPr="00C34A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Constituição Federal, art. 16º das disposições transitórias</w:t>
        </w:r>
      </w:hyperlink>
      <w:r w:rsidRPr="00C34A39">
        <w:rPr>
          <w:rFonts w:ascii="Arial" w:eastAsia="Times New Roman" w:hAnsi="Arial" w:cs="Arial"/>
          <w:color w:val="000000"/>
          <w:sz w:val="20"/>
          <w:szCs w:val="20"/>
        </w:rPr>
        <w:t>) e da restauração financeira;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d) projeto de revisão geral dos vencimentos, civis e militares, dentro das possibilidades orçamentarias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do pais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, observado o critério de igual renumeração para iguais funções e responsabilidades.</w:t>
      </w:r>
    </w:p>
    <w:p w:rsidR="00C34A39" w:rsidRPr="00C34A39" w:rsidRDefault="00C34A39" w:rsidP="00C34A3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" w:name="art2"/>
      <w:bookmarkEnd w:id="1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Art.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2.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° Os militares, em serviço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actvo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e em pleno exercício de suas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funcções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, ou em situações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especíaes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, previstas na legislação em vigor, perceberão, em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caracter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provisorio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, a partir de 1 de julho do corrente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anno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, um abono mensal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pecuniario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, de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accordo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com a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tabella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seguinte  (vetada a parte relativa aos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funccionarios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civis):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General de Divisão - (quinhentos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500$000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Vice-almirante - (quinhentos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500$000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General de Brigada - (quinhentos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500$000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Contra-almirante - (quinhentos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 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.........................................................................................500$000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Coronel - (quinhentos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500$000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lastRenderedPageBreak/>
        <w:t>Capitão de mar e guerra - (quinhentos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500$000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Tenente-coronel - (quinhentos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500$000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Capitão de fragata -. (quinhentos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500$000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Major - (seiscentos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600$000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Capitão de corveta - (seiscentos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600$000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Capitão - (seiscentos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600$000.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Capitão-tenente - (seiscentos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600$000.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Primeiro tenente - (seiscentos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600$000.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Segundo tenente - (quinhentos e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cincoenta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 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........................................................................550$000.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Aspirante - (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tresentos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300$000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Guarda-Marinha - (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tresentos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300$000.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Sub-tenente</w:t>
      </w:r>
      <w:proofErr w:type="spellEnd"/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- (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tresentos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 réis) ......................................................................................................300$000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Sub-official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- (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tresentos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300$000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Sargento ajudante - (duzentos e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clncoenta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 reis)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250$000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Primeiro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sargen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- (duzentos e quarenta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240$000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Segundo sargento - (cento e noventa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190$000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Terceiro 'Sargento - (cento e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cincoenta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150$000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Primeiro cabo do Exercito - (cento e vinte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150$000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lastRenderedPageBreak/>
        <w:t>nabo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da Armada e do Corno fie Fuzileiros - (cento e vinte mil réis)........................................................120$000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Cabo da Policia Militar - (cento e vinte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 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...............................................................................120$000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Cabo do Corpo de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Bomheiros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(cento e vinte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120$000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Corneteiro - (cento e vinte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120$000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Clarim de 1- classe (cento e vinte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120$000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Segundo cabo do Exercito - (cento e vinte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120$000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Marinheiro de 1ª classe (cento e vinte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120$000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Clarim de 2º classe - (cento e vinte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 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....................................................................................120$000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Bombeiro de 1ª classe - (cem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100$000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Soldado engajado ou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recngajado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- (cento e quarenta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104$000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Mnrinheiro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de 2º classe - (cento e vinte e oito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 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......................................................................128$000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Fuzileiro Naval - (cento e vinte e oito mil 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...................................................................................128$000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Soldado especialista do Exercito - (noventa e três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 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.................................................................93$000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Soldado artífice do Exercito - (noventa e três miI 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93$000</w:t>
      </w:r>
    </w:p>
    <w:p w:rsidR="00C34A39" w:rsidRPr="00C34A39" w:rsidRDefault="00C34A39" w:rsidP="00C34A39">
      <w:pPr>
        <w:spacing w:before="300" w:after="300" w:line="240" w:lineRule="auto"/>
        <w:ind w:firstLine="12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Marlnheiro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de 3ª classe - (noventa e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tres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 réls)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93$000</w:t>
      </w:r>
    </w:p>
    <w:p w:rsidR="00C34A39" w:rsidRPr="00C34A39" w:rsidRDefault="00C34A39" w:rsidP="00C34A39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Soldado voluntário ou conscrito – (trinta e cinco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 35$000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Cadete do Exercito do último ano (cinquenta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 50$000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Aspirante da Armada do último ano (cinquenta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50$000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lastRenderedPageBreak/>
        <w:t>Cadetes do Exercito dos 1º, 2º e 3º anos_ (dez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10$000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Aspirante da Armada dos 1º e 2º anos – (dez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10$000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Músico de 1ª classe. – (duzentos e quarenta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240$000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Musico de 2ª classe – (cento e noventa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 190$000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Musico de 3ª classe – (cento e cinquenta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 150$000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Bombeiro do 2ª classe – (noventa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90$000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Bombeiro de 3ª classe. – (oitenta o seis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86$000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Despenseiro de 1ª classe – (cento e trinta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130$000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Cozinheiro da 1ª classe – (cento e trinta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 130$000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Padeiro de 1ª classe – (cento e trinta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 130$000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Taifeiro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do 1ª classe – (cento o vinte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120$000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Despenseiro de 2ª classe – (cem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100$000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Cozinheiro de 2ª classe. – (cem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100$000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Padeiro de 2ª classe – (cem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 100$000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Taifeiro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de 2ª classe – (cem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 100$000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Taifeiro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de 8ª classe – (setenta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70$000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Soldado da Policia Militar (cem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100$000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Despenseiro de 3ª classe – (sessenta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 60$000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Cozinheiro de 3ª classe – (sessenta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60$000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lastRenderedPageBreak/>
        <w:t>Barbeiro de 3ª classe – – (cem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100$000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Barbeiro da 2ª classe – (noventa mil réis)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90$000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Barbeiro de 3ª classe – (oitenta mil réis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) ...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 80$000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Parágrafo único. – Os voluntários ou conscritos passarão a perceber o abono constante desta lei, desde a data em que forem considerados prontos ou mobilizáveis.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3º e seu parágrafo único. – Vetados.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 </w:t>
      </w:r>
      <w:bookmarkStart w:id="3" w:name="art4"/>
      <w:bookmarkEnd w:id="3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4º – Vetado.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Art. 5º Os abonos estatuídos por esta lei não serão considerados irredutíveis, e nem se aplicarão nos casos de licença, aposentadoria e reforma, ou de montepio e meio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soldo,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respeitadas as licenças prêmio estabelecidas em lei.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§ 1º Os abonos referentes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militares compreendem os do Exercito, Armada, Policia Militar e Corpo de Bombeiros do Distrito Federal c Policia militar do Território do Acre.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§ 2º As vantagens concedidas aos suboficiais, sargentos o praças continuam em vigor e serão calculadas de acordo com as condições anteriores a esta lei, cancelada a gratificação de especialidade aos suboficiais.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6º e seu parágrafo único. – Vetados.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7º – Vetado.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8º O Governo providenciará para que, na proposta de orçamento, sejam declarados em cada repartição ou serviço, no enunciado da respectiva dotação, o numero de mensalistas, diaristas e contratados, e, sempre que possível, por categoria e por importância percebida.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9º Todos os funcionários diplomáticos e consulados aposentados pelo Governo Provisório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, terão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suas pensões, a partir da data da promulgação desta lei, calculadas de acordo com o que está estabelecido no art. 48º do </w:t>
      </w:r>
      <w:hyperlink r:id="rId8" w:history="1">
        <w:r w:rsidRPr="00C34A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 a 24. 239, de 15 de maio de 1934</w:t>
        </w:r>
      </w:hyperlink>
      <w:r w:rsidRPr="00C34A39">
        <w:rPr>
          <w:rFonts w:ascii="Arial" w:eastAsia="Times New Roman" w:hAnsi="Arial" w:cs="Arial"/>
          <w:color w:val="000000"/>
          <w:sz w:val="20"/>
          <w:szCs w:val="20"/>
        </w:rPr>
        <w:t>, em vigor, isto é, considerando-se vencimentos, para efeito de aposentadoria, a remuneração a que se refere o citado artigo.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10º e seu parágrafo único. – Vetados.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11º – Vetado.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2"/>
      <w:bookmarkEnd w:id="11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Art. 12º Os funcionários que.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exercem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mais de um cargo remunerado, na forma do Constituição, só terão direito ao abono, em relação ao cargo de maior vencimento, e, se tratar.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de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cargos de iguais vencimento, só receberão o abono referido a um deles.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13"/>
      <w:bookmarkEnd w:id="12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13º e seu parágrafo único. – Vetados,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4"/>
      <w:bookmarkEnd w:id="13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Art. 14º Ninguém poderá,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no pais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, receber dos cofres públicos, por serviços prestado, seja como vencimentos, diárias, gratificações, percentagem;, quotas,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emunementos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não judiciais ou outras quaisquer vantagens, isolada ou conjuntamente, mais de cinco contos de réis (5:000$000), mensais.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Parágrafo único </w:t>
      </w:r>
      <w:proofErr w:type="spell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Exceptuam-se</w:t>
      </w:r>
      <w:proofErr w:type="spell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desta regra os ministros da Corte Suprema, de Estado, do Tribunal de Contas, do Supremo Tribunal Militar, desembargadores da Corte de Apelação e seus equiparados pela Constituição, assim como os altos comandos militares.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5"/>
      <w:bookmarkEnd w:id="14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15º e, seu parágrafo único. – Vetados.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6"/>
      <w:bookmarkEnd w:id="15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16º e seu parágrafo único. – Vetados.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7"/>
      <w:bookmarkEnd w:id="16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Art. 17º Para fazer face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despesas decorrentes do. </w:t>
      </w:r>
      <w:proofErr w:type="gramStart"/>
      <w:r w:rsidRPr="00C34A39">
        <w:rPr>
          <w:rFonts w:ascii="Arial" w:eastAsia="Times New Roman" w:hAnsi="Arial" w:cs="Arial"/>
          <w:color w:val="000000"/>
          <w:sz w:val="20"/>
          <w:szCs w:val="20"/>
        </w:rPr>
        <w:t>aplicação</w:t>
      </w:r>
      <w:proofErr w:type="gramEnd"/>
      <w:r w:rsidRPr="00C34A39">
        <w:rPr>
          <w:rFonts w:ascii="Arial" w:eastAsia="Times New Roman" w:hAnsi="Arial" w:cs="Arial"/>
          <w:color w:val="000000"/>
          <w:sz w:val="20"/>
          <w:szCs w:val="20"/>
        </w:rPr>
        <w:t xml:space="preserve"> da presente lei, fica o Governo autorizado a realizar operações do credito até a importância de 111.000:000$000 (cento o onze mil contos de réis), podendo utilizar-se dos recursos do Titulo I, n. 2, da </w:t>
      </w:r>
      <w:hyperlink r:id="rId9" w:history="1">
        <w:r w:rsidRPr="00C34A3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n. 5, de 12 de novembro de 1934</w:t>
        </w:r>
      </w:hyperlink>
      <w:r w:rsidRPr="00C34A3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18"/>
      <w:bookmarkEnd w:id="17"/>
      <w:r w:rsidRPr="00C34A39">
        <w:rPr>
          <w:rFonts w:ascii="Arial" w:eastAsia="Times New Roman" w:hAnsi="Arial" w:cs="Arial"/>
          <w:color w:val="000000"/>
          <w:sz w:val="20"/>
          <w:szCs w:val="20"/>
        </w:rPr>
        <w:t>Art. 18º Revogam-se as disposições em contrario.</w:t>
      </w:r>
    </w:p>
    <w:p w:rsidR="00C34A39" w:rsidRPr="00C34A39" w:rsidRDefault="00C34A39" w:rsidP="00C34A39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Rio de Janeiro, 14 de maio de 1935, 114º da Independência e 47º da Republica.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000000"/>
          <w:sz w:val="20"/>
          <w:szCs w:val="20"/>
        </w:rPr>
        <w:t>GETULIO VARGAS.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João Gomes Ribeiro Filho.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Protogenes</w:t>
      </w:r>
      <w:proofErr w:type="spellEnd"/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Guimarães.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Vicente </w:t>
      </w:r>
      <w:proofErr w:type="spellStart"/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Ráo</w:t>
      </w:r>
      <w:proofErr w:type="spellEnd"/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Artur de Souza Costa.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José Carlos de Macedo Soares.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Odilon Braga.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Gustavo Capanema.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Agamenom</w:t>
      </w:r>
      <w:proofErr w:type="spellEnd"/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de Magalhães.</w:t>
      </w:r>
    </w:p>
    <w:p w:rsidR="00C34A39" w:rsidRPr="00C34A39" w:rsidRDefault="00C34A39" w:rsidP="00C3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i/>
          <w:iCs/>
          <w:color w:val="000000"/>
          <w:sz w:val="20"/>
          <w:szCs w:val="20"/>
        </w:rPr>
        <w:t>João Marques dos Reis.</w:t>
      </w:r>
    </w:p>
    <w:p w:rsidR="00C34A39" w:rsidRPr="00C34A39" w:rsidRDefault="00C34A39" w:rsidP="00C34A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22.5.1935</w:t>
      </w:r>
    </w:p>
    <w:p w:rsidR="005320DE" w:rsidRPr="00C34A39" w:rsidRDefault="00C34A39" w:rsidP="00C34A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4A39">
        <w:rPr>
          <w:rFonts w:ascii="Arial" w:eastAsia="Times New Roman" w:hAnsi="Arial" w:cs="Arial"/>
          <w:color w:val="FF0000"/>
          <w:sz w:val="24"/>
          <w:szCs w:val="24"/>
        </w:rPr>
        <w:t>*</w:t>
      </w:r>
      <w:bookmarkStart w:id="18" w:name="_GoBack"/>
      <w:bookmarkEnd w:id="18"/>
    </w:p>
    <w:sectPr w:rsidR="005320DE" w:rsidRPr="00C34A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39"/>
    <w:rsid w:val="005320DE"/>
    <w:rsid w:val="00C3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34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34A3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34A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34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34A3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34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4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2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ao.planalto.gov.br/legisla/legislacao.nsf/viwTodos/C44733BBE06C2633032569FA00570BB9?OpenDocument&amp;HIGHLIGHT=1,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Constituicao/Constituicao34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11F571DF54CB4574032569FA005F6F15?OpenDocument&amp;HIGHLIGHT=1,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51-1935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gislacao.planalto.gov.br/legisla/legislacao.nsf/viwTodos/F15295153CBEEAAD032569FA006F054A?OpenDocument&amp;HIGHLIGHT=1,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2257</Words>
  <Characters>12190</Characters>
  <Application>Microsoft Office Word</Application>
  <DocSecurity>0</DocSecurity>
  <Lines>101</Lines>
  <Paragraphs>28</Paragraphs>
  <ScaleCrop>false</ScaleCrop>
  <Company/>
  <LinksUpToDate>false</LinksUpToDate>
  <CharactersWithSpaces>14419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2023-10-28T18:40:00Z</dcterms:created>
  <dcterms:modified xsi:type="dcterms:W3CDTF">2023-10-28T18:56:00Z</dcterms:modified>
</cp:coreProperties>
</file>