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FC1DB7" w:rsidRPr="00FC1DB7" w:rsidTr="00FC1DB7">
        <w:trPr>
          <w:tblCellSpacing w:w="0" w:type="dxa"/>
          <w:jc w:val="center"/>
        </w:trPr>
        <w:tc>
          <w:tcPr>
            <w:tcW w:w="700" w:type="pct"/>
            <w:vAlign w:val="center"/>
            <w:hideMark/>
          </w:tcPr>
          <w:p w:rsidR="00FC1DB7" w:rsidRPr="00FC1DB7" w:rsidRDefault="00FC1DB7" w:rsidP="00FC1DB7">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2" name="Retângulo 2"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2"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iUj1Q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" filled="f" stroked="f">
                      <o:lock v:ext="edit" aspectratio="t"/>
                      <w10:anchorlock/>
                    </v:rect>
                  </w:pict>
                </mc:Fallback>
              </mc:AlternateContent>
            </w:r>
          </w:p>
        </w:tc>
        <w:tc>
          <w:tcPr>
            <w:tcW w:w="4300" w:type="pct"/>
            <w:vAlign w:val="center"/>
            <w:hideMark/>
          </w:tcPr>
          <w:p w:rsidR="00FC1DB7" w:rsidRPr="00FC1DB7" w:rsidRDefault="00FC1DB7" w:rsidP="00FC1DB7">
            <w:pPr>
              <w:spacing w:before="100" w:beforeAutospacing="1" w:after="100" w:afterAutospacing="1" w:line="240" w:lineRule="auto"/>
              <w:jc w:val="center"/>
              <w:rPr>
                <w:rFonts w:ascii="Times New Roman" w:eastAsia="Times New Roman" w:hAnsi="Times New Roman" w:cs="Times New Roman"/>
                <w:sz w:val="24"/>
                <w:szCs w:val="24"/>
              </w:rPr>
            </w:pPr>
            <w:r w:rsidRPr="00FC1DB7">
              <w:rPr>
                <w:rFonts w:ascii="Arial" w:eastAsia="Times New Roman" w:hAnsi="Arial" w:cs="Arial"/>
                <w:b/>
                <w:bCs/>
                <w:color w:val="808000"/>
                <w:sz w:val="36"/>
                <w:szCs w:val="36"/>
              </w:rPr>
              <w:t>Presidência da República</w:t>
            </w:r>
            <w:r w:rsidRPr="00FC1DB7">
              <w:rPr>
                <w:rFonts w:ascii="Arial" w:eastAsia="Times New Roman" w:hAnsi="Arial" w:cs="Arial"/>
                <w:b/>
                <w:bCs/>
                <w:color w:val="808000"/>
                <w:sz w:val="24"/>
                <w:szCs w:val="24"/>
              </w:rPr>
              <w:br/>
            </w:r>
            <w:r w:rsidRPr="00FC1DB7">
              <w:rPr>
                <w:rFonts w:ascii="Arial" w:eastAsia="Times New Roman" w:hAnsi="Arial" w:cs="Arial"/>
                <w:b/>
                <w:bCs/>
                <w:color w:val="808000"/>
                <w:sz w:val="27"/>
                <w:szCs w:val="27"/>
              </w:rPr>
              <w:t>Casa Civil</w:t>
            </w:r>
            <w:r w:rsidRPr="00FC1DB7">
              <w:rPr>
                <w:rFonts w:ascii="Arial" w:eastAsia="Times New Roman" w:hAnsi="Arial" w:cs="Arial"/>
                <w:b/>
                <w:bCs/>
                <w:color w:val="808000"/>
                <w:sz w:val="27"/>
                <w:szCs w:val="27"/>
              </w:rPr>
              <w:br/>
            </w:r>
            <w:r w:rsidRPr="00FC1DB7">
              <w:rPr>
                <w:rFonts w:ascii="Arial" w:eastAsia="Times New Roman" w:hAnsi="Arial" w:cs="Arial"/>
                <w:b/>
                <w:bCs/>
                <w:color w:val="808000"/>
                <w:sz w:val="24"/>
                <w:szCs w:val="24"/>
              </w:rPr>
              <w:t>Subchefia para Assuntos Jurídicos</w:t>
            </w:r>
          </w:p>
        </w:tc>
      </w:tr>
    </w:tbl>
    <w:p w:rsidR="00FC1DB7" w:rsidRPr="00FC1DB7" w:rsidRDefault="00FC1DB7" w:rsidP="00FC1DB7">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FC1DB7">
          <w:rPr>
            <w:rFonts w:ascii="Arial" w:eastAsia="Times New Roman" w:hAnsi="Arial" w:cs="Arial"/>
            <w:b/>
            <w:bCs/>
            <w:color w:val="000080"/>
            <w:sz w:val="24"/>
            <w:szCs w:val="24"/>
            <w:u w:val="single"/>
          </w:rPr>
          <w:t>LEI Nº 5.194, DE 24 DE DEZEMBRO DE 1966.</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FC1DB7" w:rsidRPr="00FC1DB7" w:rsidTr="00FC1DB7">
        <w:trPr>
          <w:tblCellSpacing w:w="0" w:type="dxa"/>
        </w:trPr>
        <w:tc>
          <w:tcPr>
            <w:tcW w:w="2600" w:type="pct"/>
            <w:vAlign w:val="center"/>
            <w:hideMark/>
          </w:tcPr>
          <w:p w:rsidR="00FC1DB7" w:rsidRPr="00FC1DB7" w:rsidRDefault="00FC1DB7" w:rsidP="00FC1DB7">
            <w:pPr>
              <w:spacing w:after="0" w:line="240" w:lineRule="auto"/>
              <w:rPr>
                <w:rFonts w:ascii="Times New Roman" w:eastAsia="Times New Roman" w:hAnsi="Times New Roman" w:cs="Times New Roman"/>
                <w:sz w:val="24"/>
                <w:szCs w:val="24"/>
              </w:rPr>
            </w:pPr>
            <w:hyperlink r:id="rId6" w:anchor="veto" w:history="1">
              <w:r w:rsidRPr="00FC1DB7">
                <w:rPr>
                  <w:rFonts w:ascii="Arial" w:eastAsia="Times New Roman" w:hAnsi="Arial" w:cs="Arial"/>
                  <w:color w:val="0000FF"/>
                  <w:sz w:val="20"/>
                  <w:szCs w:val="20"/>
                  <w:u w:val="single"/>
                </w:rPr>
                <w:t>Partes mantidas pelo Congresso Nacional</w:t>
              </w:r>
            </w:hyperlink>
          </w:p>
          <w:p w:rsidR="00FC1DB7" w:rsidRPr="00FC1DB7" w:rsidRDefault="00FC1DB7" w:rsidP="00FC1DB7">
            <w:pPr>
              <w:spacing w:before="100" w:beforeAutospacing="1" w:after="100" w:afterAutospacing="1" w:line="240" w:lineRule="auto"/>
              <w:rPr>
                <w:rFonts w:ascii="Times New Roman" w:eastAsia="Times New Roman" w:hAnsi="Times New Roman" w:cs="Times New Roman"/>
                <w:sz w:val="24"/>
                <w:szCs w:val="24"/>
              </w:rPr>
            </w:pPr>
            <w:hyperlink r:id="rId7" w:history="1">
              <w:r w:rsidRPr="00FC1DB7">
                <w:rPr>
                  <w:rFonts w:ascii="Arial" w:eastAsia="Times New Roman" w:hAnsi="Arial" w:cs="Arial"/>
                  <w:color w:val="0000FF"/>
                  <w:sz w:val="20"/>
                  <w:szCs w:val="20"/>
                  <w:u w:val="single"/>
                </w:rPr>
                <w:t>Mensagem de veto</w:t>
              </w:r>
            </w:hyperlink>
          </w:p>
          <w:p w:rsidR="00FC1DB7" w:rsidRPr="00FC1DB7" w:rsidRDefault="00FC1DB7" w:rsidP="00FC1DB7">
            <w:pPr>
              <w:spacing w:before="100" w:beforeAutospacing="1" w:after="100" w:afterAutospacing="1" w:line="240" w:lineRule="auto"/>
              <w:rPr>
                <w:rFonts w:ascii="Times New Roman" w:eastAsia="Times New Roman" w:hAnsi="Times New Roman" w:cs="Times New Roman"/>
                <w:sz w:val="24"/>
                <w:szCs w:val="24"/>
              </w:rPr>
            </w:pPr>
            <w:hyperlink r:id="rId8" w:history="1">
              <w:r w:rsidRPr="00FC1DB7">
                <w:rPr>
                  <w:rFonts w:ascii="Arial" w:eastAsia="Times New Roman" w:hAnsi="Arial" w:cs="Arial"/>
                  <w:color w:val="0000FF"/>
                  <w:sz w:val="20"/>
                  <w:szCs w:val="20"/>
                  <w:u w:val="single"/>
                </w:rPr>
                <w:t>Vide Decreto Lei nº 241, de 1967</w:t>
              </w:r>
            </w:hyperlink>
            <w:r w:rsidRPr="00FC1DB7">
              <w:rPr>
                <w:rFonts w:ascii="Times New Roman" w:eastAsia="Times New Roman" w:hAnsi="Times New Roman" w:cs="Times New Roman"/>
                <w:sz w:val="24"/>
                <w:szCs w:val="24"/>
              </w:rPr>
              <w:br/>
            </w:r>
            <w:hyperlink r:id="rId9" w:history="1">
              <w:r w:rsidRPr="00FC1DB7">
                <w:rPr>
                  <w:rFonts w:ascii="Arial" w:eastAsia="Times New Roman" w:hAnsi="Arial" w:cs="Arial"/>
                  <w:color w:val="0000FF"/>
                  <w:sz w:val="20"/>
                  <w:szCs w:val="20"/>
                  <w:u w:val="single"/>
                </w:rPr>
                <w:t>Vide Decreto 79.137, de 1977</w:t>
              </w:r>
            </w:hyperlink>
            <w:r w:rsidRPr="00FC1DB7">
              <w:rPr>
                <w:rFonts w:ascii="Times New Roman" w:eastAsia="Times New Roman" w:hAnsi="Times New Roman" w:cs="Times New Roman"/>
                <w:sz w:val="24"/>
                <w:szCs w:val="24"/>
              </w:rPr>
              <w:br/>
            </w:r>
            <w:hyperlink r:id="rId10" w:history="1">
              <w:r w:rsidRPr="00FC1DB7">
                <w:rPr>
                  <w:rFonts w:ascii="Arial" w:eastAsia="Times New Roman" w:hAnsi="Arial" w:cs="Arial"/>
                  <w:color w:val="0000FF"/>
                  <w:sz w:val="20"/>
                  <w:szCs w:val="20"/>
                  <w:u w:val="single"/>
                </w:rPr>
                <w:t>Vide Lei nº 8.195, de 1991</w:t>
              </w:r>
            </w:hyperlink>
            <w:r w:rsidRPr="00FC1DB7">
              <w:rPr>
                <w:rFonts w:ascii="Times New Roman" w:eastAsia="Times New Roman" w:hAnsi="Times New Roman" w:cs="Times New Roman"/>
                <w:sz w:val="24"/>
                <w:szCs w:val="24"/>
              </w:rPr>
              <w:br/>
            </w:r>
            <w:hyperlink r:id="rId11" w:anchor="art64" w:history="1">
              <w:r w:rsidRPr="00FC1DB7">
                <w:rPr>
                  <w:rFonts w:ascii="Arial" w:eastAsia="Times New Roman" w:hAnsi="Arial" w:cs="Arial"/>
                  <w:color w:val="0000FF"/>
                  <w:sz w:val="20"/>
                  <w:szCs w:val="20"/>
                  <w:u w:val="single"/>
                </w:rPr>
                <w:t>Vide Lei nº 12.378, de 2010</w:t>
              </w:r>
            </w:hyperlink>
          </w:p>
        </w:tc>
        <w:tc>
          <w:tcPr>
            <w:tcW w:w="2400" w:type="pct"/>
            <w:vAlign w:val="center"/>
            <w:hideMark/>
          </w:tcPr>
          <w:p w:rsidR="00FC1DB7" w:rsidRPr="00FC1DB7" w:rsidRDefault="00FC1DB7" w:rsidP="00FC1DB7">
            <w:pPr>
              <w:spacing w:before="100" w:beforeAutospacing="1" w:after="100" w:afterAutospacing="1" w:line="240" w:lineRule="auto"/>
              <w:rPr>
                <w:rFonts w:ascii="Times New Roman" w:eastAsia="Times New Roman" w:hAnsi="Times New Roman" w:cs="Times New Roman"/>
                <w:sz w:val="24"/>
                <w:szCs w:val="24"/>
              </w:rPr>
            </w:pPr>
            <w:r w:rsidRPr="00FC1DB7">
              <w:rPr>
                <w:rFonts w:ascii="Arial" w:eastAsia="Times New Roman" w:hAnsi="Arial" w:cs="Arial"/>
                <w:color w:val="800000"/>
                <w:sz w:val="20"/>
                <w:szCs w:val="20"/>
              </w:rPr>
              <w:t>Regula o exercício das profissões de Engenheiro, Arquiteto e Engenheiro-Agrônomo, e dá outras providências.</w:t>
            </w:r>
          </w:p>
        </w:tc>
      </w:tr>
    </w:tbl>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b/>
          <w:bCs/>
          <w:color w:val="000000"/>
          <w:sz w:val="20"/>
          <w:szCs w:val="20"/>
        </w:rPr>
        <w:t>O PRESIDENTE DA REPÚBLICA </w:t>
      </w:r>
      <w:r w:rsidRPr="00FC1DB7">
        <w:rPr>
          <w:rFonts w:ascii="Arial" w:eastAsia="Times New Roman" w:hAnsi="Arial" w:cs="Arial"/>
          <w:color w:val="000000"/>
          <w:sz w:val="20"/>
          <w:szCs w:val="20"/>
        </w:rPr>
        <w:t>, faço saber que o </w:t>
      </w:r>
      <w:r w:rsidRPr="00FC1DB7">
        <w:rPr>
          <w:rFonts w:ascii="Arial" w:eastAsia="Times New Roman" w:hAnsi="Arial" w:cs="Arial"/>
          <w:b/>
          <w:bCs/>
          <w:color w:val="000000"/>
          <w:sz w:val="20"/>
          <w:szCs w:val="20"/>
        </w:rPr>
        <w:t>CONGRESSO NACIONAL</w:t>
      </w:r>
      <w:r w:rsidRPr="00FC1DB7">
        <w:rPr>
          <w:rFonts w:ascii="Arial" w:eastAsia="Times New Roman" w:hAnsi="Arial" w:cs="Arial"/>
          <w:color w:val="000000"/>
          <w:sz w:val="20"/>
          <w:szCs w:val="20"/>
        </w:rPr>
        <w:t> decreta e eu sanciono a seguinte Lei:</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O CONGRESSO NACIONAL DECRETA:</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0" w:name="tituloi"/>
      <w:bookmarkEnd w:id="0"/>
      <w:r w:rsidRPr="00FC1DB7">
        <w:rPr>
          <w:rFonts w:ascii="Arial" w:eastAsia="Times New Roman" w:hAnsi="Arial" w:cs="Arial"/>
          <w:color w:val="000000"/>
          <w:sz w:val="20"/>
          <w:szCs w:val="20"/>
        </w:rPr>
        <w:t>TÍTULO 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Do Exercício Profissional da Engenharia, da Arquitetura e da Agronomia</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1" w:name="tituloicapituloi"/>
      <w:bookmarkEnd w:id="1"/>
      <w:r w:rsidRPr="00FC1DB7">
        <w:rPr>
          <w:rFonts w:ascii="Arial" w:eastAsia="Times New Roman" w:hAnsi="Arial" w:cs="Arial"/>
          <w:color w:val="000000"/>
          <w:sz w:val="20"/>
          <w:szCs w:val="20"/>
        </w:rPr>
        <w:t>Capítulo 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Das Atividades Profissionais</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2" w:name="tituloicapituloisecaoi"/>
      <w:bookmarkEnd w:id="2"/>
      <w:r w:rsidRPr="00FC1DB7">
        <w:rPr>
          <w:rFonts w:ascii="Arial" w:eastAsia="Times New Roman" w:hAnsi="Arial" w:cs="Arial"/>
          <w:color w:val="000000"/>
          <w:sz w:val="20"/>
          <w:szCs w:val="20"/>
        </w:rPr>
        <w:t>Seção</w:t>
      </w:r>
      <w:r w:rsidRPr="00FC1DB7">
        <w:rPr>
          <w:rFonts w:ascii="Arial" w:eastAsia="Times New Roman" w:hAnsi="Arial" w:cs="Arial"/>
          <w:caps/>
          <w:color w:val="000000"/>
          <w:sz w:val="20"/>
          <w:szCs w:val="20"/>
        </w:rPr>
        <w:t> 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Caracterização e Exercício das Profissões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3" w:name="art1"/>
      <w:bookmarkEnd w:id="3"/>
      <w:r w:rsidRPr="00FC1DB7">
        <w:rPr>
          <w:rFonts w:ascii="Arial" w:eastAsia="Times New Roman" w:hAnsi="Arial" w:cs="Arial"/>
          <w:color w:val="000000"/>
          <w:sz w:val="20"/>
          <w:szCs w:val="20"/>
        </w:rPr>
        <w:t>Art. 1º As profissões de engenheiro, arquiteto e engenheiro-agrônomo são caracterizadas pelas realizações de interêsse social e humano que importem na realização dos seguintes empreendimentos: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a) aproveitamento e utilização de recursos naturais;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b) meios de locomoção e comunicações;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c) edificações, serviços e equipamentos urbanos, rurais e regionais, nos seus aspectos técnicos e artísticos;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d) instalações e meios de acesso a costas, cursos e massas de água e extensões terrestres;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e) desenvolvimento industrial e agropecuário.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4" w:name="art2"/>
      <w:bookmarkEnd w:id="4"/>
      <w:r w:rsidRPr="00FC1DB7">
        <w:rPr>
          <w:rFonts w:ascii="Arial" w:eastAsia="Times New Roman" w:hAnsi="Arial" w:cs="Arial"/>
          <w:color w:val="000000"/>
          <w:sz w:val="20"/>
          <w:szCs w:val="20"/>
        </w:rPr>
        <w:t>Art. 2º O exercício, no País, da profissão de engenheiro, arquiteto ou engenheiro-agrônomo, observadas as condições de capacidade e demais exigências legais, é assegurado: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a) aos que possuam, devidamente registrado, diploma de faculdade ou escola superior de engenharia, arquitetura ou agronomia, oficiais ou reconhecidas, existentes no País;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lastRenderedPageBreak/>
        <w:t>b) aos que possuam, devidamente revalidado e registrado no País, diploma de faculdade ou escola estrangeira de ensino superior de engenharia, arquitetura ou agronomia, bem como os que tenham êsse exercício amparado por convênios internacionais de intercâmbio;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c) aos estrangeiros contratados que, a critério dos Conselhos Federal e Regionais de Engenharia, Arquitetura e Agronomia, considerados a escassez de profissionais de determinada especialidade e o interêsse nacional, tenham seus títulos registrados temporàriamente.</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Parágrafo único. O exercício das atividades de engenheiro, arquiteto e engenheiro-agrônomo é garantido, obedecidos os limites das respectivas licenças e excluídas as expedidas, a título precário, até a publicação desta Lei, aos que, nesta data, estejam registrados nos Conselhos Regionais.</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5" w:name="tituloicapituloisecaoii"/>
      <w:bookmarkEnd w:id="5"/>
      <w:r w:rsidRPr="00FC1DB7">
        <w:rPr>
          <w:rFonts w:ascii="Arial" w:eastAsia="Times New Roman" w:hAnsi="Arial" w:cs="Arial"/>
          <w:color w:val="000000"/>
          <w:sz w:val="20"/>
          <w:szCs w:val="20"/>
        </w:rPr>
        <w:t>Seção</w:t>
      </w:r>
      <w:r w:rsidRPr="00FC1DB7">
        <w:rPr>
          <w:rFonts w:ascii="Arial" w:eastAsia="Times New Roman" w:hAnsi="Arial" w:cs="Arial"/>
          <w:caps/>
          <w:color w:val="000000"/>
          <w:sz w:val="20"/>
          <w:szCs w:val="20"/>
        </w:rPr>
        <w:t> II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Do uso do Título Profissional</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6" w:name="art3"/>
      <w:bookmarkEnd w:id="6"/>
      <w:r w:rsidRPr="00FC1DB7">
        <w:rPr>
          <w:rFonts w:ascii="Arial" w:eastAsia="Times New Roman" w:hAnsi="Arial" w:cs="Arial"/>
          <w:color w:val="000000"/>
          <w:sz w:val="20"/>
          <w:szCs w:val="20"/>
        </w:rPr>
        <w:t>Art. 3º São reservadas exclusivamente aos profissionais referidos nesta Lei as denominações de engenheiro, arquiteto ou engenheiro-agrônomo, acrescidas obrigatòriamente, das características de sua formação básica.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Parágrafo único. As qualificações de que trata êste artigo poderão ser acompanhadas de designações outras referentes a cursos de especialização, aperfeiçoamento e pós-graduação.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7" w:name="art4"/>
      <w:bookmarkEnd w:id="7"/>
      <w:r w:rsidRPr="00FC1DB7">
        <w:rPr>
          <w:rFonts w:ascii="Arial" w:eastAsia="Times New Roman" w:hAnsi="Arial" w:cs="Arial"/>
          <w:color w:val="000000"/>
          <w:sz w:val="20"/>
          <w:szCs w:val="20"/>
        </w:rPr>
        <w:t>Art. 4º As qualificações de engenheiro, arquiteto ou engenheiro-agrônomo só podem ser acrescidas à denominação de pessoa jurídica composta exclusivamente de profissionais que possuam tais títulos.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8" w:name="art5"/>
      <w:bookmarkEnd w:id="8"/>
      <w:r w:rsidRPr="00FC1DB7">
        <w:rPr>
          <w:rFonts w:ascii="Arial" w:eastAsia="Times New Roman" w:hAnsi="Arial" w:cs="Arial"/>
          <w:color w:val="000000"/>
          <w:sz w:val="20"/>
          <w:szCs w:val="20"/>
        </w:rPr>
        <w:t>Art. 5º Só poderá ter em sua denominação as palavras engenharia, arquitetura ou agronomia a firma comercial ou industrial cuja diretoria fôr composta, em sua maioria, de profissionais registrados nos Conselhos Regionais.</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9" w:name="tituloicapituloisecaoiii"/>
      <w:bookmarkEnd w:id="9"/>
      <w:r w:rsidRPr="00FC1DB7">
        <w:rPr>
          <w:rFonts w:ascii="Arial" w:eastAsia="Times New Roman" w:hAnsi="Arial" w:cs="Arial"/>
          <w:color w:val="000000"/>
          <w:sz w:val="20"/>
          <w:szCs w:val="20"/>
        </w:rPr>
        <w:t>Seção</w:t>
      </w:r>
      <w:r w:rsidRPr="00FC1DB7">
        <w:rPr>
          <w:rFonts w:ascii="Arial" w:eastAsia="Times New Roman" w:hAnsi="Arial" w:cs="Arial"/>
          <w:caps/>
          <w:color w:val="000000"/>
          <w:sz w:val="20"/>
          <w:szCs w:val="20"/>
        </w:rPr>
        <w:t> III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Do exercício ilegal da profissão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0" w:name="art6"/>
      <w:bookmarkEnd w:id="10"/>
      <w:r w:rsidRPr="00FC1DB7">
        <w:rPr>
          <w:rFonts w:ascii="Arial" w:eastAsia="Times New Roman" w:hAnsi="Arial" w:cs="Arial"/>
          <w:color w:val="000000"/>
          <w:sz w:val="20"/>
          <w:szCs w:val="20"/>
        </w:rPr>
        <w:t>Art. 6º Exerce ilegalmente a profissão de engenheiro, arquiteto ou engenheiro-agrônomo: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a) a pessoa física ou jurídica que realizar atos ou prestar serviços público ou privado reservados aos profissionais de que trata esta lei e que não possua registro nos Conselhos Regionais;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b) o profissional que se incumbir de atividades estranhas às atribuições discriminadas em seu registro;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c) o profissional que emprestar seu nome a pessoas, firmas, organizações ou emprêsas executoras de obras e serviços sem sua real participação nos trabalhos delas;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d) o profissional que, suspenso de seu exercício, continue em atividade;</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e) a firma, organização ou sociedade que, na qualidade de pessoa jurídica, exercer atribuições reservadas aos profissionais da engenharia, da arquitetura e da agronomia, com infringência do disposto no parágrafo único do art. 8º desta lei.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11" w:name="tituloicapituloisecaoiv"/>
      <w:bookmarkEnd w:id="11"/>
      <w:r w:rsidRPr="00FC1DB7">
        <w:rPr>
          <w:rFonts w:ascii="Arial" w:eastAsia="Times New Roman" w:hAnsi="Arial" w:cs="Arial"/>
          <w:color w:val="000000"/>
          <w:sz w:val="20"/>
          <w:szCs w:val="20"/>
        </w:rPr>
        <w:t>Seção</w:t>
      </w:r>
      <w:r w:rsidRPr="00FC1DB7">
        <w:rPr>
          <w:rFonts w:ascii="Arial" w:eastAsia="Times New Roman" w:hAnsi="Arial" w:cs="Arial"/>
          <w:caps/>
          <w:color w:val="000000"/>
          <w:sz w:val="20"/>
          <w:szCs w:val="20"/>
        </w:rPr>
        <w:t> IV</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lastRenderedPageBreak/>
        <w:t>Atribuições profissionais e coordenação de suas atividades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2" w:name="art7"/>
      <w:bookmarkEnd w:id="12"/>
      <w:r w:rsidRPr="00FC1DB7">
        <w:rPr>
          <w:rFonts w:ascii="Arial" w:eastAsia="Times New Roman" w:hAnsi="Arial" w:cs="Arial"/>
          <w:color w:val="000000"/>
          <w:sz w:val="20"/>
          <w:szCs w:val="20"/>
        </w:rPr>
        <w:t>Art. 7º As atividades e atribuições profissionais do engenheiro, do arquiteto e do engenheiro-agrônomo consistem em:</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a) desempenho de cargos, funções e comissões em entidades estatais, paraestatais, autárquicas, de economia mista e privada;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b) planejamento ou projeto, em geral, de regiões, zonas, cidades, obras, estruturas, transportes, explorações de recursos naturais e desenvolvimento da produção industrial e agropecuária;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c) estudos, projetos, análises, avaliações, vistorias, perícias, pareceres e divulgação técnica;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d) ensino, pesquisas, experimentação e ensaios;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e) fiscalização de obras e serviços técnicos;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f) direção de obras e serviços técnicos;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g) execução de obras e serviços técnicos;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h) produção técnica especializada, industrial ou agro-pecuária.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Parágrafo único. Os engenheiros, arquitetos e engenheiros-agrônomos poderão exercer qualquer outra atividade que, por sua natureza, se inclua no âmbito de suas profissões.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3" w:name="art8"/>
      <w:bookmarkEnd w:id="13"/>
      <w:r w:rsidRPr="00FC1DB7">
        <w:rPr>
          <w:rFonts w:ascii="Arial" w:eastAsia="Times New Roman" w:hAnsi="Arial" w:cs="Arial"/>
          <w:color w:val="000000"/>
          <w:sz w:val="20"/>
          <w:szCs w:val="20"/>
        </w:rPr>
        <w:t>Art. 8º As atividades e atribuições enunciadas nas alíneas a , b , c , d , e e f do artigo anterior são da competência de pessoas físicas, para tanto legalmente habilitadas.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Parágrafo único. As pessoas jurídicas e organizações estatais só poderão exercer as atividades discriminadas nos art. 7º, com excessão das contidas na alínea " a ", com a participação efetiva e autoria declarada de profissional legalmente habilitado e registrado pelo Conselho Regional, assegurados os direitos que esta lei Ihe confere.</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4" w:name="art9"/>
      <w:bookmarkEnd w:id="14"/>
      <w:r w:rsidRPr="00FC1DB7">
        <w:rPr>
          <w:rFonts w:ascii="Arial" w:eastAsia="Times New Roman" w:hAnsi="Arial" w:cs="Arial"/>
          <w:color w:val="000000"/>
          <w:sz w:val="20"/>
          <w:szCs w:val="20"/>
        </w:rPr>
        <w:t>Art.  9º As atividades enunciadas nas alíneas g e h do art. 7º, observados os preceitos desta lei, poderão ser exercidas, indistintamente, por profissionais ou por pessoas jurídicas.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5" w:name="art10"/>
      <w:bookmarkEnd w:id="15"/>
      <w:r w:rsidRPr="00FC1DB7">
        <w:rPr>
          <w:rFonts w:ascii="Arial" w:eastAsia="Times New Roman" w:hAnsi="Arial" w:cs="Arial"/>
          <w:color w:val="000000"/>
          <w:sz w:val="20"/>
          <w:szCs w:val="20"/>
        </w:rPr>
        <w:t>Art. 10. Cabe às Congregações das escolas e faculdades de engenharia, arquitetura e agronomia indicar, ao Conselho Federal, em função dos títulos apreciados através da formação profissional, em têrmos genéricos, as características dos profissionais por ela diplomados.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6" w:name="art11"/>
      <w:bookmarkEnd w:id="16"/>
      <w:r w:rsidRPr="00FC1DB7">
        <w:rPr>
          <w:rFonts w:ascii="Arial" w:eastAsia="Times New Roman" w:hAnsi="Arial" w:cs="Arial"/>
          <w:color w:val="000000"/>
          <w:sz w:val="20"/>
          <w:szCs w:val="20"/>
        </w:rPr>
        <w:t>Art. 11. O Conselho Federal organizará e manterá atualizada a relação dos títulos concedidos pelas escolas e faculdades, bem como seus cursos e currículos, com a indicação das suas características.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7" w:name="art12"/>
      <w:bookmarkEnd w:id="17"/>
      <w:r w:rsidRPr="00FC1DB7">
        <w:rPr>
          <w:rFonts w:ascii="Arial" w:eastAsia="Times New Roman" w:hAnsi="Arial" w:cs="Arial"/>
          <w:color w:val="000000"/>
          <w:sz w:val="20"/>
          <w:szCs w:val="20"/>
        </w:rPr>
        <w:t>Art. 12. Na União, nos Estados e nos Municípios, nas entidades autárquicas, paraestatais e de economia mista, os cargos e funções que exijam conhecimentos de engenharia, arquitetura e agronomia, relacionados conforme o disposto na alínea " g " do art. 27, sòmente poderão ser exercidos por profissionais habilitados de acôrdo com esta lei.</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8" w:name="art13"/>
      <w:bookmarkEnd w:id="18"/>
      <w:r w:rsidRPr="00FC1DB7">
        <w:rPr>
          <w:rFonts w:ascii="Arial" w:eastAsia="Times New Roman" w:hAnsi="Arial" w:cs="Arial"/>
          <w:color w:val="000000"/>
          <w:sz w:val="20"/>
          <w:szCs w:val="20"/>
        </w:rPr>
        <w:t>Art. 13. Os estudos, plantas, projetos, laudos e qualquer outro trabalho de engenharia, de arquitetura e de agronomia, quer público, quer particular, sòmente poderão ser submetidos ao julgamento das autoridades competentes e só terão valor jurídico quando seus autores forem profissionais habilitados de acôrdo com esta lei.</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9" w:name="art14"/>
      <w:bookmarkEnd w:id="19"/>
      <w:r w:rsidRPr="00FC1DB7">
        <w:rPr>
          <w:rFonts w:ascii="Arial" w:eastAsia="Times New Roman" w:hAnsi="Arial" w:cs="Arial"/>
          <w:color w:val="000000"/>
          <w:sz w:val="20"/>
          <w:szCs w:val="20"/>
        </w:rPr>
        <w:lastRenderedPageBreak/>
        <w:t>Art. 14. Nos trabalhos gráficos, especificações, orçamentos, pareceres, laudos e atos judiciais ou administrativos, é obrigatória além da assinatura, precedida do nome da emprêsa, sociedade, instituição ou firma a que interessarem, a menção explícita do título do profissional que os subscrever e do número da carteira referida no art. 56.</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20" w:name="art15"/>
      <w:bookmarkEnd w:id="20"/>
      <w:r w:rsidRPr="00FC1DB7">
        <w:rPr>
          <w:rFonts w:ascii="Arial" w:eastAsia="Times New Roman" w:hAnsi="Arial" w:cs="Arial"/>
          <w:color w:val="000000"/>
          <w:sz w:val="20"/>
          <w:szCs w:val="20"/>
        </w:rPr>
        <w:t>Art. 15. São nulos de pleno direito os contratos referentes a qualquer ramo da engenharia, arquitetura ou da agronomia, inclusive a elaboração de projeto, direção ou execução de obras, quando firmados por entidade pública ou particular com pessoa física ou jurídica não legalmente habilitada a praticar a atividade nos têrmos desta lei.</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21" w:name="art16"/>
      <w:bookmarkEnd w:id="21"/>
      <w:r w:rsidRPr="00FC1DB7">
        <w:rPr>
          <w:rFonts w:ascii="Arial" w:eastAsia="Times New Roman" w:hAnsi="Arial" w:cs="Arial"/>
          <w:color w:val="000000"/>
          <w:sz w:val="20"/>
          <w:szCs w:val="20"/>
        </w:rPr>
        <w:t>Art. 16. Enquanto durar a execução de obras, instalações e serviços de qualquer natureza, é obrigatória a colocação e manutenção de placas visíveis e legíveis ao público, contendo o nome do autor e co-autores do projeto, em todos os seus aspectos técnicos e artísticos, assim como os dos responsáveis pela execução dos trabalhos.</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22" w:name="tituloicapituloii"/>
      <w:bookmarkEnd w:id="22"/>
      <w:r w:rsidRPr="00FC1DB7">
        <w:rPr>
          <w:rFonts w:ascii="Arial" w:eastAsia="Times New Roman" w:hAnsi="Arial" w:cs="Arial"/>
          <w:color w:val="000000"/>
          <w:sz w:val="20"/>
          <w:szCs w:val="20"/>
        </w:rPr>
        <w:t>Capítulo</w:t>
      </w:r>
      <w:r w:rsidRPr="00FC1DB7">
        <w:rPr>
          <w:rFonts w:ascii="Arial" w:eastAsia="Times New Roman" w:hAnsi="Arial" w:cs="Arial"/>
          <w:caps/>
          <w:color w:val="000000"/>
          <w:sz w:val="20"/>
          <w:szCs w:val="20"/>
        </w:rPr>
        <w:t> II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Da responsabilidade e autoria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23" w:name="art17"/>
      <w:bookmarkEnd w:id="23"/>
      <w:r w:rsidRPr="00FC1DB7">
        <w:rPr>
          <w:rFonts w:ascii="Arial" w:eastAsia="Times New Roman" w:hAnsi="Arial" w:cs="Arial"/>
          <w:color w:val="000000"/>
          <w:sz w:val="20"/>
          <w:szCs w:val="20"/>
        </w:rPr>
        <w:t>Art. 17. Os direitos de autoria de um plano ou projeto de engenharia, arquitetura ou agronomia, respeitadas as relações contratuais expressas entre o autor e outros interessados, são do profissional que os elaborar.</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Parágrafo único. Cabem ao profissional que os tenha elaborado os prêmios ou distinções honoríficas concedidas a projetos, planos, obras ou serviços técnicos.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24" w:name="art18"/>
      <w:bookmarkEnd w:id="24"/>
      <w:r w:rsidRPr="00FC1DB7">
        <w:rPr>
          <w:rFonts w:ascii="Arial" w:eastAsia="Times New Roman" w:hAnsi="Arial" w:cs="Arial"/>
          <w:color w:val="000000"/>
          <w:sz w:val="20"/>
          <w:szCs w:val="20"/>
        </w:rPr>
        <w:t>Art. 18. As alterações do projeto ou plano original só poderão ser feitas pelo profissional que o tenha elaborado.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Parágrafo único. Estando impedido ou recusando-se o autor do projeto ou plano original a prestar sua colaboração profissional, comprovada a solicitação, as alterações ou modificações dêles poderão ser feitas por outro profissional habilitado, a quem caberá a responsabilidade pelo projeto ou plano modificado.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25" w:name="art19"/>
      <w:bookmarkEnd w:id="25"/>
      <w:r w:rsidRPr="00FC1DB7">
        <w:rPr>
          <w:rFonts w:ascii="Arial" w:eastAsia="Times New Roman" w:hAnsi="Arial" w:cs="Arial"/>
          <w:color w:val="000000"/>
          <w:sz w:val="20"/>
          <w:szCs w:val="20"/>
        </w:rPr>
        <w:t>Art. 19. Quando a concepção geral que caracteriza um plano ou, projeto fôr elaborada em conjunto por profissionais legalmente habilitados, todos serão considerados co-autores do projeto, com os direitos e deveres correspondentes.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26" w:name="art20"/>
      <w:bookmarkEnd w:id="26"/>
      <w:r w:rsidRPr="00FC1DB7">
        <w:rPr>
          <w:rFonts w:ascii="Arial" w:eastAsia="Times New Roman" w:hAnsi="Arial" w:cs="Arial"/>
          <w:color w:val="000000"/>
          <w:sz w:val="20"/>
          <w:szCs w:val="20"/>
        </w:rPr>
        <w:t>Art. 20. Os profissionais ou organizações de técnicos especializados que colaborarem numa parte do projeto, deverão ser mencionados explicitamente como autores da parte que lhes tiver sido confiada, tornando-se mister que todos os documentos, como plantas, desenhos, cálculos, pareceres, relatórios, análises, normas, especificações e outros documentos relativos ao projeto, sejam por êles assinados.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Parágrafo único. A responsabilidade técnica pela ampliação, prosseguimento ou conclusão de qualquer empreendimento de engenharia, arquitetura ou agronomia caberá ao profissional ou entidade registrada que aceitar  êsse encargo, sendo-lhe, também, atribuída a responsabilidade das obras, devendo o Conselho Federal dotar resolução quanto às responsabilidades das partes já executadas ou concluídas por outros profissionais.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27" w:name="art21"/>
      <w:bookmarkEnd w:id="27"/>
      <w:r w:rsidRPr="00FC1DB7">
        <w:rPr>
          <w:rFonts w:ascii="Arial" w:eastAsia="Times New Roman" w:hAnsi="Arial" w:cs="Arial"/>
          <w:color w:val="000000"/>
          <w:sz w:val="20"/>
          <w:szCs w:val="20"/>
        </w:rPr>
        <w:t>Art. 21. Sempre que o autor do projeto convocar, para o desempenho do seu encargo, o concurso de profissionais da organização de profissionais, especializados e legalmente habilitados, serão êstes havidos como co-responsáveis na parte que lhes diga respeito.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28" w:name="art22"/>
      <w:bookmarkEnd w:id="28"/>
      <w:r w:rsidRPr="00FC1DB7">
        <w:rPr>
          <w:rFonts w:ascii="Arial" w:eastAsia="Times New Roman" w:hAnsi="Arial" w:cs="Arial"/>
          <w:color w:val="000000"/>
          <w:sz w:val="20"/>
          <w:szCs w:val="20"/>
        </w:rPr>
        <w:t>Art. 22. Ao autor do projeto ou a seus prepostos é assegurado o direito de acompanhar a execução da obra, de modo a garantir a sua realização de acôrdo com as condições, especificações e demais pormenores técnicos nêle estabelecidos.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lastRenderedPageBreak/>
        <w:t>Parágrafo único. Terão o direito assegurado neste artigo, ao autor do projeto, na parte que lhes diga respeito, os profissionais especializados que participarem, como co-responsáveis, na sua elaboração.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29" w:name="art23"/>
      <w:bookmarkEnd w:id="29"/>
      <w:r w:rsidRPr="00FC1DB7">
        <w:rPr>
          <w:rFonts w:ascii="Arial" w:eastAsia="Times New Roman" w:hAnsi="Arial" w:cs="Arial"/>
          <w:color w:val="000000"/>
          <w:sz w:val="20"/>
          <w:szCs w:val="20"/>
        </w:rPr>
        <w:t>Art. 23. Os Conselhos Regionais criarão registros de autoria de planos e projetos, para salvaguarda dos direitos autorais dos profissionais que o desejarem.</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30" w:name="tituloii"/>
      <w:bookmarkEnd w:id="30"/>
      <w:r w:rsidRPr="00FC1DB7">
        <w:rPr>
          <w:rFonts w:ascii="Arial" w:eastAsia="Times New Roman" w:hAnsi="Arial" w:cs="Arial"/>
          <w:color w:val="000000"/>
          <w:sz w:val="20"/>
          <w:szCs w:val="20"/>
        </w:rPr>
        <w:t>TÍTULO</w:t>
      </w:r>
      <w:r w:rsidRPr="00FC1DB7">
        <w:rPr>
          <w:rFonts w:ascii="Arial" w:eastAsia="Times New Roman" w:hAnsi="Arial" w:cs="Arial"/>
          <w:caps/>
          <w:color w:val="000000"/>
          <w:sz w:val="20"/>
          <w:szCs w:val="20"/>
        </w:rPr>
        <w:t> II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Da fiscalização do exercício das profissões</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31" w:name="tituloiicapituloi"/>
      <w:bookmarkEnd w:id="31"/>
      <w:r w:rsidRPr="00FC1DB7">
        <w:rPr>
          <w:rFonts w:ascii="Arial" w:eastAsia="Times New Roman" w:hAnsi="Arial" w:cs="Arial"/>
          <w:color w:val="000000"/>
          <w:sz w:val="20"/>
          <w:szCs w:val="20"/>
        </w:rPr>
        <w:t>Capítulo</w:t>
      </w:r>
      <w:r w:rsidRPr="00FC1DB7">
        <w:rPr>
          <w:rFonts w:ascii="Arial" w:eastAsia="Times New Roman" w:hAnsi="Arial" w:cs="Arial"/>
          <w:caps/>
          <w:color w:val="000000"/>
          <w:sz w:val="20"/>
          <w:szCs w:val="20"/>
        </w:rPr>
        <w:t> 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Dos órgãos fiscalizadores</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32" w:name="art24."/>
      <w:bookmarkEnd w:id="32"/>
      <w:r w:rsidRPr="00FC1DB7">
        <w:rPr>
          <w:rFonts w:ascii="Arial" w:eastAsia="Times New Roman" w:hAnsi="Arial" w:cs="Arial"/>
          <w:strike/>
          <w:color w:val="000000"/>
          <w:sz w:val="20"/>
          <w:szCs w:val="20"/>
        </w:rPr>
        <w:t>Art. 24. A aplicação do que dispõe esta lei, a verificação e fiscalização do exercício e atividades das profissões nela reguladas serão exercidas por um Conselho Federal de Engenharia, Arquitetura e Agronomia (CONFEA) e Conselhos Regionais de Engenharia, Arquitetura e Agronomia (CREA), organizados de forma a assegurarem unidade de ação.</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33" w:name="art24"/>
      <w:bookmarkEnd w:id="33"/>
      <w:r w:rsidRPr="00FC1DB7">
        <w:rPr>
          <w:rFonts w:ascii="Arial" w:eastAsia="Times New Roman" w:hAnsi="Arial" w:cs="Arial"/>
          <w:strike/>
          <w:color w:val="000000"/>
          <w:sz w:val="20"/>
          <w:szCs w:val="20"/>
        </w:rPr>
        <w:t>Art. 24. A aplicação do que dispõe esta lei e a fiscalização do exercício das profissões nela referidas serão, para a necessária harmonia e unidade de ação reguladas pelo Conselho Federal de Engenharia, Arquitetura e Agronomia (CONFEA).               </w:t>
      </w:r>
      <w:hyperlink r:id="rId12" w:anchor="art1" w:history="1">
        <w:r w:rsidRPr="00FC1DB7">
          <w:rPr>
            <w:rFonts w:ascii="Arial" w:eastAsia="Times New Roman" w:hAnsi="Arial" w:cs="Arial"/>
            <w:strike/>
            <w:color w:val="0000FF"/>
            <w:sz w:val="20"/>
            <w:szCs w:val="20"/>
            <w:u w:val="single"/>
          </w:rPr>
          <w:t>(Redação dada pelo Decreto Lei nº 620, de 1969)</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34" w:name="art24.."/>
      <w:bookmarkEnd w:id="34"/>
      <w:r w:rsidRPr="00FC1DB7">
        <w:rPr>
          <w:rFonts w:ascii="Arial" w:eastAsia="Times New Roman" w:hAnsi="Arial" w:cs="Arial"/>
          <w:color w:val="000000"/>
          <w:sz w:val="20"/>
          <w:szCs w:val="20"/>
        </w:rPr>
        <w:t>Art. 24. A aplicação do que dispõe esta lei, a verificação e fiscalização do exercício e atividades das profissões nela reguladas serão exercidas por um Conselho Federal de Engenharia, Arquitetura e Agronomia (CONFEA) e Conselhos Regionais de Engenharia, Arquitetura e Agronomia (CREA), organizados de forma a assegurarem unidade de ação.               </w:t>
      </w:r>
      <w:hyperlink r:id="rId13" w:anchor="art1" w:history="1">
        <w:r w:rsidRPr="00FC1DB7">
          <w:rPr>
            <w:rFonts w:ascii="Arial" w:eastAsia="Times New Roman" w:hAnsi="Arial" w:cs="Arial"/>
            <w:color w:val="0000FF"/>
            <w:sz w:val="20"/>
            <w:szCs w:val="20"/>
            <w:u w:val="single"/>
          </w:rPr>
          <w:t>(Revigorado pelo Decreto-Lei nº 711, de 1969).</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35" w:name="art25"/>
      <w:bookmarkEnd w:id="35"/>
      <w:r w:rsidRPr="00FC1DB7">
        <w:rPr>
          <w:rFonts w:ascii="Arial" w:eastAsia="Times New Roman" w:hAnsi="Arial" w:cs="Arial"/>
          <w:color w:val="000000"/>
          <w:sz w:val="20"/>
          <w:szCs w:val="20"/>
        </w:rPr>
        <w:t>Art. 25. Mantidos os já existentes, o Conselho Federal de Engenharia, Arquitetura e Agronomia promoverá a instalação, nos Estados, Distrito Federal e Territórios Federais, dos Conselhos Regionais necessários à execução desta lei, podendo, a ação de qualquer dêles, estender-se a mais de um Estado.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 1º A proposta de criação de novos Conselhos Regionais será feita pela maioria das entidades de classe e escolas ou faculdades com sede na nova Região, cabendo aos Conselhos atingidos pela iniciativa opinar e encaminhar a proposta à aprovação do Conselho Federal.</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 2º Cada unidade da Federação só poderá ficar na jurisdição de um Conselho Regional.</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 3º A sede dos Conselhos Regionais será no Distrito Federal, em capital de Estado ou de Território Federal.</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36" w:name="tituloiicapituloii"/>
      <w:bookmarkEnd w:id="36"/>
      <w:r w:rsidRPr="00FC1DB7">
        <w:rPr>
          <w:rFonts w:ascii="Arial" w:eastAsia="Times New Roman" w:hAnsi="Arial" w:cs="Arial"/>
          <w:color w:val="000000"/>
          <w:sz w:val="20"/>
          <w:szCs w:val="20"/>
        </w:rPr>
        <w:t>Capítulo</w:t>
      </w:r>
      <w:r w:rsidRPr="00FC1DB7">
        <w:rPr>
          <w:rFonts w:ascii="Arial" w:eastAsia="Times New Roman" w:hAnsi="Arial" w:cs="Arial"/>
          <w:caps/>
          <w:color w:val="000000"/>
          <w:sz w:val="20"/>
          <w:szCs w:val="20"/>
        </w:rPr>
        <w:t> II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Do Conselho Federal de Engenharia, Arquitetura e Agronomia</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37" w:name="tituloiicapituloiisecaoi"/>
      <w:bookmarkEnd w:id="37"/>
      <w:r w:rsidRPr="00FC1DB7">
        <w:rPr>
          <w:rFonts w:ascii="Arial" w:eastAsia="Times New Roman" w:hAnsi="Arial" w:cs="Arial"/>
          <w:color w:val="000000"/>
          <w:sz w:val="20"/>
          <w:szCs w:val="20"/>
        </w:rPr>
        <w:t>Seção</w:t>
      </w:r>
      <w:r w:rsidRPr="00FC1DB7">
        <w:rPr>
          <w:rFonts w:ascii="Arial" w:eastAsia="Times New Roman" w:hAnsi="Arial" w:cs="Arial"/>
          <w:caps/>
          <w:color w:val="000000"/>
          <w:sz w:val="20"/>
          <w:szCs w:val="20"/>
        </w:rPr>
        <w:t> 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Da instituição do Conselho e suas atribuições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38" w:name="art26"/>
      <w:bookmarkEnd w:id="38"/>
      <w:r w:rsidRPr="00FC1DB7">
        <w:rPr>
          <w:rFonts w:ascii="Arial" w:eastAsia="Times New Roman" w:hAnsi="Arial" w:cs="Arial"/>
          <w:color w:val="000000"/>
          <w:sz w:val="20"/>
          <w:szCs w:val="20"/>
        </w:rPr>
        <w:t>Art. 26. O Conselho Federal de Engenharia, Arquitetura e Agronomia, (CONFEA), é a instância superior da fiscalização do exercício profissional da engenharia, da arquitetura e da agronomia.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39" w:name="art27"/>
      <w:bookmarkEnd w:id="39"/>
      <w:r w:rsidRPr="00FC1DB7">
        <w:rPr>
          <w:rFonts w:ascii="Arial" w:eastAsia="Times New Roman" w:hAnsi="Arial" w:cs="Arial"/>
          <w:color w:val="000000"/>
          <w:sz w:val="20"/>
          <w:szCs w:val="20"/>
        </w:rPr>
        <w:lastRenderedPageBreak/>
        <w:t>Art. 27. São atribuições do Conselho Federal:</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a) organizar o seu regimento interno e estabelecer normas gerais para os regimentos dos Conselhos Regionais;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b) homologar os regimentos internos organizados pelos Conselhos Regionais;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c) examinar e decidir em última instância os assuntos relativos no exercício das profissões de engenharia, arquitetura e agronomia, podendo anular qualquer ato que não estiver de acôrclo com a presente lei;</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d) tomar conhecimento e dirimir quaisquer dúvidas suscitadas nos Conselhos Regionais;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e) julgar em última instância os recursos sôbre registros, decisões e penalidades impostas pelos Conselhos Regionais;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f) baixar e fazer publicar as resoluções previstas para regulamentação e execução da presente lei, e, ouvidos os Conselhos Regionais, resolver os casos omissos;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g) relacionar os cargos e funções dos serviços estatais, paraestatais, autárquicos e de economia mista, para cujo exercício seja necessário o título de engenheiro, arquiteto ou engenheiro-agrônomo;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h) incorporar ao seu balancete de receita e despesa os dos Conselhos Regionais;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i) enviar aos Conselhos Regionais cópia do expediente encaminhado ao Tribunal de Contas, até 30 (trinta) dias após a remessa;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j) publicar anualmente a relação de títulos, cursos e escolas de ensino superior, assim como, periòdicamente, relação de profissionais habilitados;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k) fixar, ouvido o respectivo Conselho Regional, as condições para que as entidades de classe da região tenham nêle direito a representação;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l) promover, pelo menos uma vez por ano, as reuniões de representantes dos Conselhos Federal e Regionais previstas no art. 53 desta lei;</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m) examinar e aprovar a proporção das representações dos grupos profissionais nos Conselhos Regionais;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n) julgar, em grau de recurso, as infrações do Código de Ética Profissional do engenheiro, arquiteto e engenheiro-agrônomo, elaborado pelas entidades de classe;</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o) aprovar ou não as propostas de criação de novos Conselhos Regionais;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p) fixar e alterar as anuidades, emolumentos e taxas a pagar pelos profissionais e pessoas jurídicas referidos no art. 63.</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40" w:name="art27q."/>
      <w:bookmarkEnd w:id="40"/>
      <w:r w:rsidRPr="00FC1DB7">
        <w:rPr>
          <w:rFonts w:ascii="Arial" w:eastAsia="Times New Roman" w:hAnsi="Arial" w:cs="Arial"/>
          <w:strike/>
          <w:color w:val="000000"/>
          <w:sz w:val="20"/>
          <w:szCs w:val="20"/>
        </w:rPr>
        <w:t>q) promover auditoria e outras diligências, inquéritos ou verificações sôbre o funcionamento dos Conselhos Regionais e adotar medidas para sua eficiência e regularidade.                </w:t>
      </w:r>
      <w:hyperlink r:id="rId14" w:anchor="art2" w:history="1">
        <w:r w:rsidRPr="00FC1DB7">
          <w:rPr>
            <w:rFonts w:ascii="Arial" w:eastAsia="Times New Roman" w:hAnsi="Arial" w:cs="Arial"/>
            <w:strike/>
            <w:color w:val="0000FF"/>
            <w:sz w:val="20"/>
            <w:szCs w:val="20"/>
            <w:u w:val="single"/>
          </w:rPr>
          <w:t>(Incluída pelo Decreto Lei nº 620, de 1969)</w:t>
        </w:r>
      </w:hyperlink>
    </w:p>
    <w:p w:rsidR="00FC1DB7" w:rsidRPr="00FC1DB7" w:rsidRDefault="00FC1DB7" w:rsidP="00FC1DB7">
      <w:pPr>
        <w:spacing w:after="0" w:line="240" w:lineRule="auto"/>
        <w:ind w:firstLine="525"/>
        <w:rPr>
          <w:rFonts w:ascii="Arial" w:eastAsia="Times New Roman" w:hAnsi="Arial" w:cs="Arial"/>
          <w:color w:val="000000"/>
          <w:sz w:val="20"/>
          <w:szCs w:val="20"/>
        </w:rPr>
      </w:pPr>
      <w:r w:rsidRPr="00FC1DB7">
        <w:rPr>
          <w:rFonts w:ascii="Arial" w:eastAsia="Times New Roman" w:hAnsi="Arial" w:cs="Arial"/>
          <w:strike/>
          <w:color w:val="000000"/>
          <w:sz w:val="20"/>
          <w:szCs w:val="20"/>
        </w:rPr>
        <w:t>q) promover auditoria e outras diligências, inquéritos ou verificações sôbre o funcionamento dos Conselhos Regionais e adotar medidas para sua eficiência e regularidade.                  </w:t>
      </w:r>
      <w:hyperlink r:id="rId15" w:anchor="art1" w:history="1">
        <w:r w:rsidRPr="00FC1DB7">
          <w:rPr>
            <w:rFonts w:ascii="Arial" w:eastAsia="Times New Roman" w:hAnsi="Arial" w:cs="Arial"/>
            <w:strike/>
            <w:color w:val="0000FF"/>
            <w:sz w:val="20"/>
            <w:szCs w:val="20"/>
            <w:u w:val="single"/>
          </w:rPr>
          <w:t>(Revigorado pelo Decreto-Lei nº 711, de 1969).</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41" w:name="art27q"/>
      <w:bookmarkEnd w:id="41"/>
      <w:r w:rsidRPr="00FC1DB7">
        <w:rPr>
          <w:rFonts w:ascii="Arial" w:eastAsia="Times New Roman" w:hAnsi="Arial" w:cs="Arial"/>
          <w:color w:val="000000"/>
          <w:sz w:val="20"/>
          <w:szCs w:val="20"/>
        </w:rPr>
        <w:lastRenderedPageBreak/>
        <w:t>q) autorizar o presidente a adquirir, onerar ou, mediante licitação, alienar bens imóveis.             </w:t>
      </w:r>
      <w:hyperlink r:id="rId16" w:anchor="art1" w:history="1">
        <w:r w:rsidRPr="00FC1DB7">
          <w:rPr>
            <w:rFonts w:ascii="Arial" w:eastAsia="Times New Roman" w:hAnsi="Arial" w:cs="Arial"/>
            <w:color w:val="0000FF"/>
            <w:sz w:val="20"/>
            <w:szCs w:val="20"/>
            <w:u w:val="single"/>
          </w:rPr>
          <w:t>(Redação dada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Parágrafo único. Nas questões relativas a atribuições profissionais, decisão do Conselho Federal só será tomada com mínimo de 12 (doze) votos favoráveis.</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42" w:name="art28."/>
      <w:bookmarkEnd w:id="42"/>
      <w:r w:rsidRPr="00FC1DB7">
        <w:rPr>
          <w:rFonts w:ascii="Arial" w:eastAsia="Times New Roman" w:hAnsi="Arial" w:cs="Arial"/>
          <w:strike/>
          <w:color w:val="000000"/>
          <w:sz w:val="20"/>
          <w:szCs w:val="20"/>
        </w:rPr>
        <w:t>Art. 28. Constituem renda do Conselho Federal:</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43" w:name="art28a."/>
      <w:bookmarkEnd w:id="43"/>
      <w:r w:rsidRPr="00FC1DB7">
        <w:rPr>
          <w:rFonts w:ascii="Arial" w:eastAsia="Times New Roman" w:hAnsi="Arial" w:cs="Arial"/>
          <w:strike/>
          <w:color w:val="000000"/>
          <w:sz w:val="20"/>
          <w:szCs w:val="20"/>
        </w:rPr>
        <w:t>a) um décimo da renda bruta dos Conselhos Regionais;</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44" w:name="art28a"/>
      <w:bookmarkEnd w:id="44"/>
      <w:r w:rsidRPr="00FC1DB7">
        <w:rPr>
          <w:rFonts w:ascii="Arial" w:eastAsia="Times New Roman" w:hAnsi="Arial" w:cs="Arial"/>
          <w:strike/>
          <w:color w:val="000000"/>
          <w:sz w:val="20"/>
          <w:szCs w:val="20"/>
        </w:rPr>
        <w:t>a) a parcela a que se refere art. 36, da renda bruta arrecadada pelos Conselhos Regionais;                </w:t>
      </w:r>
      <w:hyperlink r:id="rId17" w:anchor="art1" w:history="1">
        <w:r w:rsidRPr="00FC1DB7">
          <w:rPr>
            <w:rFonts w:ascii="Arial" w:eastAsia="Times New Roman" w:hAnsi="Arial" w:cs="Arial"/>
            <w:strike/>
            <w:color w:val="0000FF"/>
            <w:sz w:val="20"/>
            <w:szCs w:val="20"/>
            <w:u w:val="single"/>
          </w:rPr>
          <w:t>(Redação dada pelo Decreto Lei nº 620, de 1969)</w:t>
        </w:r>
      </w:hyperlink>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45" w:name="art28a.."/>
      <w:bookmarkEnd w:id="45"/>
      <w:r w:rsidRPr="00FC1DB7">
        <w:rPr>
          <w:rFonts w:ascii="Arial" w:eastAsia="Times New Roman" w:hAnsi="Arial" w:cs="Arial"/>
          <w:strike/>
          <w:color w:val="000000"/>
          <w:sz w:val="20"/>
          <w:szCs w:val="20"/>
        </w:rPr>
        <w:t>a) um décimo da renda bruta dos Conselhos Regionais;                  </w:t>
      </w:r>
      <w:hyperlink r:id="rId18" w:anchor="art1" w:history="1">
        <w:r w:rsidRPr="00FC1DB7">
          <w:rPr>
            <w:rFonts w:ascii="Arial" w:eastAsia="Times New Roman" w:hAnsi="Arial" w:cs="Arial"/>
            <w:strike/>
            <w:color w:val="0000FF"/>
            <w:sz w:val="20"/>
            <w:szCs w:val="20"/>
            <w:u w:val="single"/>
          </w:rPr>
          <w:t>(Revigorado pelo Decreto-Lei nº 711, de 1969).</w:t>
        </w:r>
      </w:hyperlink>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46" w:name="art28b"/>
      <w:bookmarkEnd w:id="46"/>
      <w:r w:rsidRPr="00FC1DB7">
        <w:rPr>
          <w:rFonts w:ascii="Arial" w:eastAsia="Times New Roman" w:hAnsi="Arial" w:cs="Arial"/>
          <w:strike/>
          <w:color w:val="000000"/>
          <w:sz w:val="20"/>
          <w:szCs w:val="20"/>
        </w:rPr>
        <w:t>b) doações, legados, juros e receitas patrimoniais;</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47" w:name="art28c"/>
      <w:bookmarkEnd w:id="47"/>
      <w:r w:rsidRPr="00FC1DB7">
        <w:rPr>
          <w:rFonts w:ascii="Arial" w:eastAsia="Times New Roman" w:hAnsi="Arial" w:cs="Arial"/>
          <w:strike/>
          <w:color w:val="000000"/>
          <w:sz w:val="20"/>
          <w:szCs w:val="20"/>
        </w:rPr>
        <w:t>c) subvenções.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48" w:name="art28"/>
      <w:bookmarkEnd w:id="48"/>
      <w:r w:rsidRPr="00FC1DB7">
        <w:rPr>
          <w:rFonts w:ascii="Arial" w:eastAsia="Times New Roman" w:hAnsi="Arial" w:cs="Arial"/>
          <w:color w:val="000000"/>
          <w:sz w:val="20"/>
          <w:szCs w:val="20"/>
        </w:rPr>
        <w:t>Art. 28 - Constituem renda do Conselho Federal:                 </w:t>
      </w:r>
      <w:hyperlink r:id="rId19" w:anchor="art2" w:history="1">
        <w:r w:rsidRPr="00FC1DB7">
          <w:rPr>
            <w:rFonts w:ascii="Arial" w:eastAsia="Times New Roman" w:hAnsi="Arial" w:cs="Arial"/>
            <w:color w:val="0000FF"/>
            <w:sz w:val="20"/>
            <w:szCs w:val="20"/>
            <w:u w:val="single"/>
          </w:rPr>
          <w:t>(Redação dada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49" w:name="art28i"/>
      <w:bookmarkEnd w:id="49"/>
      <w:r w:rsidRPr="00FC1DB7">
        <w:rPr>
          <w:rFonts w:ascii="Arial" w:eastAsia="Times New Roman" w:hAnsi="Arial" w:cs="Arial"/>
          <w:color w:val="000000"/>
          <w:sz w:val="20"/>
          <w:szCs w:val="20"/>
        </w:rPr>
        <w:t>I - quinze por cento do produto da arrecadação prevista nos itens I a V do art. 35;                </w:t>
      </w:r>
      <w:hyperlink r:id="rId20" w:anchor="art2" w:history="1">
        <w:r w:rsidRPr="00FC1DB7">
          <w:rPr>
            <w:rFonts w:ascii="Arial" w:eastAsia="Times New Roman" w:hAnsi="Arial" w:cs="Arial"/>
            <w:color w:val="0000FF"/>
            <w:sz w:val="20"/>
            <w:szCs w:val="20"/>
            <w:u w:val="single"/>
          </w:rPr>
          <w:t>(Incluído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50" w:name="art28ii"/>
      <w:bookmarkEnd w:id="50"/>
      <w:r w:rsidRPr="00FC1DB7">
        <w:rPr>
          <w:rFonts w:ascii="Arial" w:eastAsia="Times New Roman" w:hAnsi="Arial" w:cs="Arial"/>
          <w:color w:val="000000"/>
          <w:sz w:val="20"/>
          <w:szCs w:val="20"/>
        </w:rPr>
        <w:t>II - doações, legados, juros e receitas patrimoniais;                </w:t>
      </w:r>
      <w:hyperlink r:id="rId21" w:anchor="art2" w:history="1">
        <w:r w:rsidRPr="00FC1DB7">
          <w:rPr>
            <w:rFonts w:ascii="Arial" w:eastAsia="Times New Roman" w:hAnsi="Arial" w:cs="Arial"/>
            <w:color w:val="0000FF"/>
            <w:sz w:val="20"/>
            <w:szCs w:val="20"/>
            <w:u w:val="single"/>
          </w:rPr>
          <w:t>(Incluído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51" w:name="art28iii"/>
      <w:bookmarkEnd w:id="51"/>
      <w:r w:rsidRPr="00FC1DB7">
        <w:rPr>
          <w:rFonts w:ascii="Arial" w:eastAsia="Times New Roman" w:hAnsi="Arial" w:cs="Arial"/>
          <w:color w:val="000000"/>
          <w:sz w:val="20"/>
          <w:szCs w:val="20"/>
        </w:rPr>
        <w:t>III - subvenções;                  </w:t>
      </w:r>
      <w:hyperlink r:id="rId22" w:anchor="art2" w:history="1">
        <w:r w:rsidRPr="00FC1DB7">
          <w:rPr>
            <w:rFonts w:ascii="Arial" w:eastAsia="Times New Roman" w:hAnsi="Arial" w:cs="Arial"/>
            <w:color w:val="0000FF"/>
            <w:sz w:val="20"/>
            <w:szCs w:val="20"/>
            <w:u w:val="single"/>
          </w:rPr>
          <w:t>(Incluído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52" w:name="art28iv"/>
      <w:bookmarkEnd w:id="52"/>
      <w:r w:rsidRPr="00FC1DB7">
        <w:rPr>
          <w:rFonts w:ascii="Arial" w:eastAsia="Times New Roman" w:hAnsi="Arial" w:cs="Arial"/>
          <w:color w:val="000000"/>
          <w:sz w:val="20"/>
          <w:szCs w:val="20"/>
        </w:rPr>
        <w:t>IV - outros rendimentos eventuais.               </w:t>
      </w:r>
      <w:hyperlink r:id="rId23" w:anchor="art2" w:history="1">
        <w:r w:rsidRPr="00FC1DB7">
          <w:rPr>
            <w:rFonts w:ascii="Arial" w:eastAsia="Times New Roman" w:hAnsi="Arial" w:cs="Arial"/>
            <w:color w:val="0000FF"/>
            <w:sz w:val="20"/>
            <w:szCs w:val="20"/>
            <w:u w:val="single"/>
          </w:rPr>
          <w:t>(Incluído pela Lei nº 6.619, de 1978)</w:t>
        </w:r>
      </w:hyperlink>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53" w:name="tituloiicapituloiisecaoii"/>
      <w:bookmarkEnd w:id="53"/>
      <w:r w:rsidRPr="00FC1DB7">
        <w:rPr>
          <w:rFonts w:ascii="Arial" w:eastAsia="Times New Roman" w:hAnsi="Arial" w:cs="Arial"/>
          <w:color w:val="000000"/>
          <w:sz w:val="20"/>
          <w:szCs w:val="20"/>
        </w:rPr>
        <w:t>Seção</w:t>
      </w:r>
      <w:r w:rsidRPr="00FC1DB7">
        <w:rPr>
          <w:rFonts w:ascii="Arial" w:eastAsia="Times New Roman" w:hAnsi="Arial" w:cs="Arial"/>
          <w:caps/>
          <w:color w:val="000000"/>
          <w:sz w:val="20"/>
          <w:szCs w:val="20"/>
        </w:rPr>
        <w:t> II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Da composição e organização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54" w:name="art29"/>
      <w:bookmarkEnd w:id="54"/>
      <w:r w:rsidRPr="00FC1DB7">
        <w:rPr>
          <w:rFonts w:ascii="Arial" w:eastAsia="Times New Roman" w:hAnsi="Arial" w:cs="Arial"/>
          <w:color w:val="000000"/>
          <w:sz w:val="20"/>
          <w:szCs w:val="20"/>
        </w:rPr>
        <w:t>Art. 29. O Conselho Federal será constituído por 18 (dezoito) membros, brasileiros, diplomados em Engenharia, Arquitetura ou Agronomia, habilitados de acôrdo com esta lei, obedecida a seguinte composição: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a) 15 (quinze) representantes de grupos profissionais, sendo 9 (nove) engenheiros representantes de modalidades de engenharia estabelecida em têrmos genéricos pelo Conselho Federal, no mínimo de 3 (três) modalidades, de maneira a corresponderem às formações técnicas constantes dos registros nêle existentes; 3 (três) arquitetos e 3 (três) engenheiros-agrônomos;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b) 1 (um) representante das escolas de engenharia, 1 (um) representante das escolas de arquitetura e 1 (um) representante das escolas de agronomia.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 1º Cada membro do Conselho Federal terá 1 (um) suplente.</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 2º O presidente do Conselho Federal será eleito, por maioria absoluta, dentre os seus membros.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 3º A vaga do representante nomeado presidente do Conselho será preenchida por seu suplente.</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55" w:name="art30"/>
      <w:bookmarkEnd w:id="55"/>
      <w:r w:rsidRPr="00FC1DB7">
        <w:rPr>
          <w:rFonts w:ascii="Arial" w:eastAsia="Times New Roman" w:hAnsi="Arial" w:cs="Arial"/>
          <w:color w:val="000000"/>
          <w:sz w:val="20"/>
          <w:szCs w:val="20"/>
        </w:rPr>
        <w:t>Ar . 30. Os representantes dos grupos profissionais referidos na alínea " a " do art. 29 e seus suplentes serão eleitos pelas respectivas entidades de classe registradas nas regiões, em assembléias especialmente convocadas para êste fim pelos Conselhos Regionais, cabendo a cada região indicar, em forma de rodízio, um membro do Conselho Federal.</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lastRenderedPageBreak/>
        <w:t>Parágrafo único. Os representantes das entidades de classe nas assembléias referidas neste artigo serão por elas eleitos, na forma dos respectivos estatutos.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56" w:name="art31"/>
      <w:bookmarkEnd w:id="56"/>
      <w:r w:rsidRPr="00FC1DB7">
        <w:rPr>
          <w:rFonts w:ascii="Arial" w:eastAsia="Times New Roman" w:hAnsi="Arial" w:cs="Arial"/>
          <w:color w:val="000000"/>
          <w:sz w:val="20"/>
          <w:szCs w:val="20"/>
        </w:rPr>
        <w:t>Art. 31. Os representantes das escolas ou faculdades e seus suplentes serão eleitos por maioria absoluta de votos em assembléia dos delegados de cada grupo profissional, designados pelas respectivas Congregações.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57" w:name="art32"/>
      <w:bookmarkEnd w:id="57"/>
      <w:r w:rsidRPr="00FC1DB7">
        <w:rPr>
          <w:rFonts w:ascii="Arial" w:eastAsia="Times New Roman" w:hAnsi="Arial" w:cs="Arial"/>
          <w:color w:val="000000"/>
          <w:sz w:val="20"/>
          <w:szCs w:val="20"/>
        </w:rPr>
        <w:t>Art. 32. Os mandatos dos membros do Conselho Federal e do Presidente serão de 3 (três) anos. </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Parágrafo único. O Conselho Federal se renovará anualmente pelo têrço de seus membros.</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58" w:name="tituloiicapituloiii"/>
      <w:bookmarkEnd w:id="58"/>
      <w:r w:rsidRPr="00FC1DB7">
        <w:rPr>
          <w:rFonts w:ascii="Arial" w:eastAsia="Times New Roman" w:hAnsi="Arial" w:cs="Arial"/>
          <w:color w:val="000000"/>
          <w:sz w:val="20"/>
          <w:szCs w:val="20"/>
        </w:rPr>
        <w:t>Capítulo</w:t>
      </w:r>
      <w:r w:rsidRPr="00FC1DB7">
        <w:rPr>
          <w:rFonts w:ascii="Arial" w:eastAsia="Times New Roman" w:hAnsi="Arial" w:cs="Arial"/>
          <w:caps/>
          <w:color w:val="000000"/>
          <w:sz w:val="20"/>
          <w:szCs w:val="20"/>
        </w:rPr>
        <w:t> III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Dos Conselhos Regionais de Engenharia, Arquitetura e Agronomia</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59" w:name="tituloiicapituloiiisecaoi"/>
      <w:bookmarkEnd w:id="59"/>
      <w:r w:rsidRPr="00FC1DB7">
        <w:rPr>
          <w:rFonts w:ascii="Arial" w:eastAsia="Times New Roman" w:hAnsi="Arial" w:cs="Arial"/>
          <w:color w:val="000000"/>
          <w:sz w:val="20"/>
          <w:szCs w:val="20"/>
        </w:rPr>
        <w:t>Seção</w:t>
      </w:r>
      <w:r w:rsidRPr="00FC1DB7">
        <w:rPr>
          <w:rFonts w:ascii="Arial" w:eastAsia="Times New Roman" w:hAnsi="Arial" w:cs="Arial"/>
          <w:caps/>
          <w:color w:val="000000"/>
          <w:sz w:val="20"/>
          <w:szCs w:val="20"/>
        </w:rPr>
        <w:t> 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Da instituição dos Conselhos Regionais e suas atribuições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60" w:name="art33"/>
      <w:bookmarkEnd w:id="60"/>
      <w:r w:rsidRPr="00FC1DB7">
        <w:rPr>
          <w:rFonts w:ascii="Arial" w:eastAsia="Times New Roman" w:hAnsi="Arial" w:cs="Arial"/>
          <w:color w:val="000000"/>
          <w:sz w:val="20"/>
          <w:szCs w:val="20"/>
        </w:rPr>
        <w:t>Art . 33. Os Conselhos Regionais de Engenharia, Arquitetura e Agronomia (CREA) são órgãos de fiscalização do exercício das profissões de engenharia, arquitetura e agronomia, em suas regiões.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61" w:name="art34"/>
      <w:bookmarkEnd w:id="61"/>
      <w:r w:rsidRPr="00FC1DB7">
        <w:rPr>
          <w:rFonts w:ascii="Arial" w:eastAsia="Times New Roman" w:hAnsi="Arial" w:cs="Arial"/>
          <w:color w:val="000000"/>
          <w:sz w:val="20"/>
          <w:szCs w:val="20"/>
        </w:rPr>
        <w:t>Art . 34. São atribuições dos Conselhos Regionais: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a) elaborar e alterar seu regimento interno, submetendo-o à homologação do Conselho Federal.</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b) criar as Câmaras Especializadas atendendo às condições de maior eficiência da fiscalização estabelecida na presente lei;</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c) examinar reclamações e representações acêrca de registros;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d) julgar e decidir, em grau de recurso, os processos de infração da presente lei e do Código de Ética, enviados pelas Câmaras Especializadas;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e) julgar em grau de recurso, os processos de imposição de penalidades e multas;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f) organizar o sistema de fiscalização do exercício das profissões reguladas pela presente lei;</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g) publicar relatórios de seus trabalhos e relações dos profissionais e firmas registrados;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h) examinar os requerimentos e processos de registro em geral, expedindo as carteiras profissionais ou documentos de registro;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i) sugerir ao Conselho Federal médias necessárias à regularidade dos serviços e à fiscalização do exercício das profissões reguladas nesta lei;</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j) agir, com a colaboração das sociedades de classe e das escolas ou faculdades de engenharia, arquitetura e agronomia, nos assuntos relacionados com a presente lei;</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k) cumprir e fazer cumprir a presente lei, as resoluções baixadas pelo Conselho Federal, bem como expedir atos que para isso julguem necessários;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lastRenderedPageBreak/>
        <w:t>l) criar inspetorias e nomear inspetores especiais para maior eficiência da fiscalização;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m) deliberar sôbre assuntos de interêsse geral e administrativo e sôbre os casos comuns a duas ou mais especializações profissionais;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n) julgar, decidir ou dirimir as questões da atribuição ou competência, das Câmaras Especializadas referidas no artigo 45, quando não possuir o Conselho Regional número suficiente de profissionais do mesmo grupo para constituir a respectiva Câmara, como estabelece o artigo 48;</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o) organizar, disciplinar e manter atualizado o registro dos profissionais e pessoas jurídicas que, nos têrmos desta lei, se inscrevam para exercer atividades de engenharia, arquitetura ou agronomia, na Região;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p) organizar e manter atualizado o registro das entidades de classe referidas no artigo 62 e das escolas e faculdades que, de acôrdo com esta lei, devam participar da eleição de representantes destinada a compor o Conselho Regional e o Conselho Federal;</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q) organizar, regulamentar e manter o registro de projetos e planos a que se refere o artigo 23;</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r) registrar as tabelas básicas de honorários profissionais elaboradas pelos órgãos de classe.</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62" w:name="art34s"/>
      <w:bookmarkEnd w:id="62"/>
      <w:r w:rsidRPr="00FC1DB7">
        <w:rPr>
          <w:rFonts w:ascii="Arial" w:eastAsia="Times New Roman" w:hAnsi="Arial" w:cs="Arial"/>
          <w:color w:val="000000"/>
          <w:sz w:val="20"/>
          <w:szCs w:val="20"/>
        </w:rPr>
        <w:t>s) autorizar o presidente a adquirir, onerar ou, mediante licitação, alienar bens imóveis.              </w:t>
      </w:r>
      <w:hyperlink r:id="rId24" w:anchor="art1" w:history="1">
        <w:r w:rsidRPr="00FC1DB7">
          <w:rPr>
            <w:rFonts w:ascii="Arial" w:eastAsia="Times New Roman" w:hAnsi="Arial" w:cs="Arial"/>
            <w:color w:val="0000FF"/>
            <w:sz w:val="20"/>
            <w:szCs w:val="20"/>
            <w:u w:val="single"/>
          </w:rPr>
          <w:t>(Incluída pela Lei nº 6.619, de 1978)</w:t>
        </w:r>
      </w:hyperlink>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63" w:name="art35."/>
      <w:bookmarkEnd w:id="63"/>
      <w:r w:rsidRPr="00FC1DB7">
        <w:rPr>
          <w:rFonts w:ascii="Arial" w:eastAsia="Times New Roman" w:hAnsi="Arial" w:cs="Arial"/>
          <w:strike/>
          <w:color w:val="000000"/>
          <w:sz w:val="20"/>
          <w:szCs w:val="20"/>
        </w:rPr>
        <w:t>Art . 35. Constituem renda dos Conselhos Regionais:</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64" w:name="art35a"/>
      <w:bookmarkEnd w:id="64"/>
      <w:r w:rsidRPr="00FC1DB7">
        <w:rPr>
          <w:rFonts w:ascii="Arial" w:eastAsia="Times New Roman" w:hAnsi="Arial" w:cs="Arial"/>
          <w:strike/>
          <w:color w:val="000000"/>
          <w:sz w:val="20"/>
          <w:szCs w:val="20"/>
        </w:rPr>
        <w:t>a) as taxas de expedição das carteiras profissionais e de registros;               </w:t>
      </w:r>
      <w:hyperlink r:id="rId25" w:anchor="art2" w:history="1">
        <w:r w:rsidRPr="00FC1DB7">
          <w:rPr>
            <w:rFonts w:ascii="Arial" w:eastAsia="Times New Roman" w:hAnsi="Arial" w:cs="Arial"/>
            <w:strike/>
            <w:color w:val="0000FF"/>
            <w:sz w:val="20"/>
            <w:szCs w:val="20"/>
            <w:u w:val="single"/>
          </w:rPr>
          <w:t>(Vide Del 711, de 1966)</w:t>
        </w:r>
      </w:hyperlink>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65" w:name="art35b"/>
      <w:bookmarkEnd w:id="65"/>
      <w:r w:rsidRPr="00FC1DB7">
        <w:rPr>
          <w:rFonts w:ascii="Arial" w:eastAsia="Times New Roman" w:hAnsi="Arial" w:cs="Arial"/>
          <w:strike/>
          <w:color w:val="000000"/>
          <w:sz w:val="20"/>
          <w:szCs w:val="20"/>
        </w:rPr>
        <w:t>b) as multas aplicadas de conformidade com a presente lei;                  </w:t>
      </w:r>
      <w:hyperlink r:id="rId26" w:anchor="art2" w:history="1">
        <w:r w:rsidRPr="00FC1DB7">
          <w:rPr>
            <w:rFonts w:ascii="Arial" w:eastAsia="Times New Roman" w:hAnsi="Arial" w:cs="Arial"/>
            <w:strike/>
            <w:color w:val="0000FF"/>
            <w:sz w:val="20"/>
            <w:szCs w:val="20"/>
            <w:u w:val="single"/>
          </w:rPr>
          <w:t>(Vide Del 711, de 1966)</w:t>
        </w:r>
      </w:hyperlink>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66" w:name="art35c"/>
      <w:bookmarkEnd w:id="66"/>
      <w:r w:rsidRPr="00FC1DB7">
        <w:rPr>
          <w:rFonts w:ascii="Arial" w:eastAsia="Times New Roman" w:hAnsi="Arial" w:cs="Arial"/>
          <w:strike/>
          <w:color w:val="000000"/>
          <w:sz w:val="20"/>
          <w:szCs w:val="20"/>
        </w:rPr>
        <w:t>c) doações, legados, juros e receitas patrimoniais;</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67" w:name="art35d"/>
      <w:bookmarkEnd w:id="67"/>
      <w:r w:rsidRPr="00FC1DB7">
        <w:rPr>
          <w:rFonts w:ascii="Arial" w:eastAsia="Times New Roman" w:hAnsi="Arial" w:cs="Arial"/>
          <w:strike/>
          <w:color w:val="000000"/>
          <w:sz w:val="20"/>
          <w:szCs w:val="20"/>
        </w:rPr>
        <w:t>d) subvenções.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68" w:name="art35"/>
      <w:bookmarkEnd w:id="68"/>
      <w:r w:rsidRPr="00FC1DB7">
        <w:rPr>
          <w:rFonts w:ascii="Arial" w:eastAsia="Times New Roman" w:hAnsi="Arial" w:cs="Arial"/>
          <w:color w:val="000000"/>
          <w:sz w:val="20"/>
          <w:szCs w:val="20"/>
        </w:rPr>
        <w:t>Art. 35 - Constituem renda dos Conselhos Regionais:               </w:t>
      </w:r>
      <w:hyperlink r:id="rId27" w:anchor="art2" w:history="1">
        <w:r w:rsidRPr="00FC1DB7">
          <w:rPr>
            <w:rFonts w:ascii="Arial" w:eastAsia="Times New Roman" w:hAnsi="Arial" w:cs="Arial"/>
            <w:color w:val="0000FF"/>
            <w:sz w:val="20"/>
            <w:szCs w:val="20"/>
            <w:u w:val="single"/>
          </w:rPr>
          <w:t>(Redação dada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69" w:name="art35i"/>
      <w:bookmarkEnd w:id="69"/>
      <w:r w:rsidRPr="00FC1DB7">
        <w:rPr>
          <w:rFonts w:ascii="Arial" w:eastAsia="Times New Roman" w:hAnsi="Arial" w:cs="Arial"/>
          <w:color w:val="000000"/>
          <w:sz w:val="20"/>
          <w:szCs w:val="20"/>
        </w:rPr>
        <w:t>I - anuidades cobradas de profissionais e pessoas jurídicas;               </w:t>
      </w:r>
      <w:hyperlink r:id="rId28" w:anchor="art2" w:history="1">
        <w:r w:rsidRPr="00FC1DB7">
          <w:rPr>
            <w:rFonts w:ascii="Arial" w:eastAsia="Times New Roman" w:hAnsi="Arial" w:cs="Arial"/>
            <w:color w:val="0000FF"/>
            <w:sz w:val="20"/>
            <w:szCs w:val="20"/>
            <w:u w:val="single"/>
          </w:rPr>
          <w:t>(Incluído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70" w:name="art35ii"/>
      <w:bookmarkEnd w:id="70"/>
      <w:r w:rsidRPr="00FC1DB7">
        <w:rPr>
          <w:rFonts w:ascii="Arial" w:eastAsia="Times New Roman" w:hAnsi="Arial" w:cs="Arial"/>
          <w:color w:val="000000"/>
          <w:sz w:val="20"/>
          <w:szCs w:val="20"/>
        </w:rPr>
        <w:t>II - taxas de expedição de carteiras profissionais e documentos diversos;                </w:t>
      </w:r>
      <w:hyperlink r:id="rId29" w:anchor="art2" w:history="1">
        <w:r w:rsidRPr="00FC1DB7">
          <w:rPr>
            <w:rFonts w:ascii="Arial" w:eastAsia="Times New Roman" w:hAnsi="Arial" w:cs="Arial"/>
            <w:color w:val="0000FF"/>
            <w:sz w:val="20"/>
            <w:szCs w:val="20"/>
            <w:u w:val="single"/>
          </w:rPr>
          <w:t>(Incluído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71" w:name="art35iii"/>
      <w:bookmarkEnd w:id="71"/>
      <w:r w:rsidRPr="00FC1DB7">
        <w:rPr>
          <w:rFonts w:ascii="Arial" w:eastAsia="Times New Roman" w:hAnsi="Arial" w:cs="Arial"/>
          <w:color w:val="000000"/>
          <w:sz w:val="20"/>
          <w:szCs w:val="20"/>
        </w:rPr>
        <w:t>III - emolumentos sobre registros, vistos e outros procedimentos;                </w:t>
      </w:r>
      <w:hyperlink r:id="rId30" w:anchor="art2" w:history="1">
        <w:r w:rsidRPr="00FC1DB7">
          <w:rPr>
            <w:rFonts w:ascii="Arial" w:eastAsia="Times New Roman" w:hAnsi="Arial" w:cs="Arial"/>
            <w:color w:val="0000FF"/>
            <w:sz w:val="20"/>
            <w:szCs w:val="20"/>
            <w:u w:val="single"/>
          </w:rPr>
          <w:t>(Incluído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72" w:name="art35iv"/>
      <w:bookmarkEnd w:id="72"/>
      <w:r w:rsidRPr="00FC1DB7">
        <w:rPr>
          <w:rFonts w:ascii="Arial" w:eastAsia="Times New Roman" w:hAnsi="Arial" w:cs="Arial"/>
          <w:color w:val="000000"/>
          <w:sz w:val="20"/>
          <w:szCs w:val="20"/>
        </w:rPr>
        <w:t>IV - quatro quintos da arrecadação da taxa instituída pela </w:t>
      </w:r>
      <w:hyperlink r:id="rId31" w:history="1">
        <w:r w:rsidRPr="00FC1DB7">
          <w:rPr>
            <w:rFonts w:ascii="Arial" w:eastAsia="Times New Roman" w:hAnsi="Arial" w:cs="Arial"/>
            <w:color w:val="0000FF"/>
            <w:sz w:val="20"/>
            <w:szCs w:val="20"/>
            <w:u w:val="single"/>
          </w:rPr>
          <w:t>Lei nº 6.496, de 7 de dezembro de 1977</w:t>
        </w:r>
      </w:hyperlink>
      <w:r w:rsidRPr="00FC1DB7">
        <w:rPr>
          <w:rFonts w:ascii="Arial" w:eastAsia="Times New Roman" w:hAnsi="Arial" w:cs="Arial"/>
          <w:color w:val="000000"/>
          <w:sz w:val="20"/>
          <w:szCs w:val="20"/>
        </w:rPr>
        <w:t>;                </w:t>
      </w:r>
      <w:hyperlink r:id="rId32" w:anchor="art2" w:history="1">
        <w:r w:rsidRPr="00FC1DB7">
          <w:rPr>
            <w:rFonts w:ascii="Arial" w:eastAsia="Times New Roman" w:hAnsi="Arial" w:cs="Arial"/>
            <w:color w:val="0000FF"/>
            <w:sz w:val="20"/>
            <w:szCs w:val="20"/>
            <w:u w:val="single"/>
          </w:rPr>
          <w:t>(Incluído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73" w:name="art35v"/>
      <w:bookmarkEnd w:id="73"/>
      <w:r w:rsidRPr="00FC1DB7">
        <w:rPr>
          <w:rFonts w:ascii="Arial" w:eastAsia="Times New Roman" w:hAnsi="Arial" w:cs="Arial"/>
          <w:color w:val="000000"/>
          <w:sz w:val="20"/>
          <w:szCs w:val="20"/>
        </w:rPr>
        <w:t>V - multas aplicadas de conformidade com esta Lei e com a </w:t>
      </w:r>
      <w:hyperlink r:id="rId33" w:history="1">
        <w:r w:rsidRPr="00FC1DB7">
          <w:rPr>
            <w:rFonts w:ascii="Arial" w:eastAsia="Times New Roman" w:hAnsi="Arial" w:cs="Arial"/>
            <w:color w:val="0000FF"/>
            <w:sz w:val="20"/>
            <w:szCs w:val="20"/>
            <w:u w:val="single"/>
          </w:rPr>
          <w:t>Lei nº 6.496, de 7 de dezembro de 1977</w:t>
        </w:r>
      </w:hyperlink>
      <w:r w:rsidRPr="00FC1DB7">
        <w:rPr>
          <w:rFonts w:ascii="Arial" w:eastAsia="Times New Roman" w:hAnsi="Arial" w:cs="Arial"/>
          <w:color w:val="000000"/>
          <w:sz w:val="20"/>
          <w:szCs w:val="20"/>
        </w:rPr>
        <w:t>;                </w:t>
      </w:r>
      <w:hyperlink r:id="rId34" w:anchor="art2" w:history="1">
        <w:r w:rsidRPr="00FC1DB7">
          <w:rPr>
            <w:rFonts w:ascii="Arial" w:eastAsia="Times New Roman" w:hAnsi="Arial" w:cs="Arial"/>
            <w:color w:val="0000FF"/>
            <w:sz w:val="20"/>
            <w:szCs w:val="20"/>
            <w:u w:val="single"/>
          </w:rPr>
          <w:t>(Incluído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74" w:name="art35vi"/>
      <w:bookmarkEnd w:id="74"/>
      <w:r w:rsidRPr="00FC1DB7">
        <w:rPr>
          <w:rFonts w:ascii="Arial" w:eastAsia="Times New Roman" w:hAnsi="Arial" w:cs="Arial"/>
          <w:color w:val="000000"/>
          <w:sz w:val="20"/>
          <w:szCs w:val="20"/>
        </w:rPr>
        <w:t>VI - doações, legados, juros e receitas patrimoniais;                </w:t>
      </w:r>
      <w:hyperlink r:id="rId35" w:anchor="art2" w:history="1">
        <w:r w:rsidRPr="00FC1DB7">
          <w:rPr>
            <w:rFonts w:ascii="Arial" w:eastAsia="Times New Roman" w:hAnsi="Arial" w:cs="Arial"/>
            <w:color w:val="0000FF"/>
            <w:sz w:val="20"/>
            <w:szCs w:val="20"/>
            <w:u w:val="single"/>
          </w:rPr>
          <w:t>(Incluído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75" w:name="art35vii"/>
      <w:bookmarkEnd w:id="75"/>
      <w:r w:rsidRPr="00FC1DB7">
        <w:rPr>
          <w:rFonts w:ascii="Arial" w:eastAsia="Times New Roman" w:hAnsi="Arial" w:cs="Arial"/>
          <w:color w:val="000000"/>
          <w:sz w:val="20"/>
          <w:szCs w:val="20"/>
        </w:rPr>
        <w:t>VII - subvenções;               </w:t>
      </w:r>
      <w:hyperlink r:id="rId36" w:anchor="art2" w:history="1">
        <w:r w:rsidRPr="00FC1DB7">
          <w:rPr>
            <w:rFonts w:ascii="Arial" w:eastAsia="Times New Roman" w:hAnsi="Arial" w:cs="Arial"/>
            <w:color w:val="0000FF"/>
            <w:sz w:val="20"/>
            <w:szCs w:val="20"/>
            <w:u w:val="single"/>
          </w:rPr>
          <w:t>(Incluído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76" w:name="art35viii"/>
      <w:bookmarkEnd w:id="76"/>
      <w:r w:rsidRPr="00FC1DB7">
        <w:rPr>
          <w:rFonts w:ascii="Arial" w:eastAsia="Times New Roman" w:hAnsi="Arial" w:cs="Arial"/>
          <w:color w:val="000000"/>
          <w:sz w:val="20"/>
          <w:szCs w:val="20"/>
        </w:rPr>
        <w:lastRenderedPageBreak/>
        <w:t>VIII - outros rendimentos eventuais.                </w:t>
      </w:r>
      <w:hyperlink r:id="rId37" w:anchor="art2" w:history="1">
        <w:r w:rsidRPr="00FC1DB7">
          <w:rPr>
            <w:rFonts w:ascii="Arial" w:eastAsia="Times New Roman" w:hAnsi="Arial" w:cs="Arial"/>
            <w:color w:val="0000FF"/>
            <w:sz w:val="20"/>
            <w:szCs w:val="20"/>
            <w:u w:val="single"/>
          </w:rPr>
          <w:t>(Incluído pela Lei nº 6.619, de 1978)</w:t>
        </w:r>
      </w:hyperlink>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77" w:name="art36..."/>
      <w:bookmarkEnd w:id="77"/>
      <w:r w:rsidRPr="00FC1DB7">
        <w:rPr>
          <w:rFonts w:ascii="Arial" w:eastAsia="Times New Roman" w:hAnsi="Arial" w:cs="Arial"/>
          <w:strike/>
          <w:color w:val="000000"/>
          <w:sz w:val="20"/>
          <w:szCs w:val="20"/>
        </w:rPr>
        <w:t>Art . 36. Da renda bruta proveniente da arrecadação das taxas e multas referidas nas alíneas " a " e " b " do artigo anterior, o Conselho Regional recolherá um décimo ao Conselho Federal, de acôrdo com o artigo 28.</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78" w:name="art36p"/>
      <w:bookmarkEnd w:id="78"/>
      <w:r w:rsidRPr="00FC1DB7">
        <w:rPr>
          <w:rFonts w:ascii="Arial" w:eastAsia="Times New Roman" w:hAnsi="Arial" w:cs="Arial"/>
          <w:strike/>
          <w:color w:val="000000"/>
          <w:sz w:val="20"/>
          <w:szCs w:val="20"/>
        </w:rPr>
        <w:t>Parágrafo único. Os Conselhos Regionais destinarão anualmente a renda líquida provinda da arrecadação das multas a medidas que objetivem o aperfeiçoamento técnico e cultural do engenheiro, do arquiteto e do engenheiro-agrônomo.</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79" w:name="art36"/>
      <w:bookmarkEnd w:id="79"/>
      <w:r w:rsidRPr="00FC1DB7">
        <w:rPr>
          <w:rFonts w:ascii="Arial" w:eastAsia="Times New Roman" w:hAnsi="Arial" w:cs="Arial"/>
          <w:strike/>
          <w:color w:val="000000"/>
          <w:sz w:val="20"/>
          <w:szCs w:val="20"/>
        </w:rPr>
        <w:t>Art. 36. Cada Conselho Regional recolherá ao Conselho Federal a parcela de 15% (quinze por cento) da renda bruta proveniente da arrecadação das taxas e multas referidas nas alíneas "</w:t>
      </w:r>
      <w:r w:rsidRPr="00FC1DB7">
        <w:rPr>
          <w:rFonts w:ascii="Arial" w:eastAsia="Times New Roman" w:hAnsi="Arial" w:cs="Arial"/>
          <w:i/>
          <w:iCs/>
          <w:strike/>
          <w:color w:val="000000"/>
          <w:sz w:val="20"/>
          <w:szCs w:val="20"/>
        </w:rPr>
        <w:t>a</w:t>
      </w:r>
      <w:r w:rsidRPr="00FC1DB7">
        <w:rPr>
          <w:rFonts w:ascii="Arial" w:eastAsia="Times New Roman" w:hAnsi="Arial" w:cs="Arial"/>
          <w:strike/>
          <w:color w:val="000000"/>
          <w:sz w:val="20"/>
          <w:szCs w:val="20"/>
        </w:rPr>
        <w:t>" e "</w:t>
      </w:r>
      <w:r w:rsidRPr="00FC1DB7">
        <w:rPr>
          <w:rFonts w:ascii="Arial" w:eastAsia="Times New Roman" w:hAnsi="Arial" w:cs="Arial"/>
          <w:i/>
          <w:iCs/>
          <w:strike/>
          <w:color w:val="000000"/>
          <w:sz w:val="20"/>
          <w:szCs w:val="20"/>
        </w:rPr>
        <w:t>b</w:t>
      </w:r>
      <w:r w:rsidRPr="00FC1DB7">
        <w:rPr>
          <w:rFonts w:ascii="Arial" w:eastAsia="Times New Roman" w:hAnsi="Arial" w:cs="Arial"/>
          <w:strike/>
          <w:color w:val="000000"/>
          <w:sz w:val="20"/>
          <w:szCs w:val="20"/>
        </w:rPr>
        <w:t>" do artigo anterior.                </w:t>
      </w:r>
      <w:hyperlink r:id="rId38" w:anchor="art1" w:history="1">
        <w:r w:rsidRPr="00FC1DB7">
          <w:rPr>
            <w:rFonts w:ascii="Arial" w:eastAsia="Times New Roman" w:hAnsi="Arial" w:cs="Arial"/>
            <w:strike/>
            <w:color w:val="0000FF"/>
            <w:sz w:val="20"/>
            <w:szCs w:val="20"/>
            <w:u w:val="single"/>
          </w:rPr>
          <w:t>(Redação dada pelo Decreto Lei nº 620, de 1969)</w:t>
        </w:r>
      </w:hyperlink>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80" w:name="art36.."/>
      <w:bookmarkEnd w:id="80"/>
      <w:r w:rsidRPr="00FC1DB7">
        <w:rPr>
          <w:rFonts w:ascii="Arial" w:eastAsia="Times New Roman" w:hAnsi="Arial" w:cs="Arial"/>
          <w:strike/>
          <w:color w:val="000000"/>
          <w:sz w:val="20"/>
          <w:szCs w:val="20"/>
        </w:rPr>
        <w:t>Art . 36. Da renda bruta proveniente da arrecadação das taxas e multas referidas nas alíneas " a " e " b " do artigo anterior, o Conselho Regional recolherá um décimo ao Conselho Federal, de acôrdo com o artigo 28.                </w:t>
      </w:r>
      <w:hyperlink r:id="rId39" w:anchor="art1" w:history="1">
        <w:r w:rsidRPr="00FC1DB7">
          <w:rPr>
            <w:rFonts w:ascii="Arial" w:eastAsia="Times New Roman" w:hAnsi="Arial" w:cs="Arial"/>
            <w:strike/>
            <w:color w:val="0000FF"/>
            <w:sz w:val="20"/>
            <w:szCs w:val="20"/>
            <w:u w:val="single"/>
          </w:rPr>
          <w:t>(Revigorado pelo Decreto-Lei nº 711, de 1969).</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81" w:name="art36."/>
      <w:bookmarkEnd w:id="81"/>
      <w:r w:rsidRPr="00FC1DB7">
        <w:rPr>
          <w:rFonts w:ascii="Arial" w:eastAsia="Times New Roman" w:hAnsi="Arial" w:cs="Arial"/>
          <w:color w:val="000000"/>
          <w:sz w:val="20"/>
          <w:szCs w:val="20"/>
        </w:rPr>
        <w:t>Art. 36 - Os Conselhos Regionais recolherão ao Conselho Federal, até o dia trinta do mês subsequente ao da arrecadação, a quota de participação estabelecida no item I do art. 28.                </w:t>
      </w:r>
      <w:hyperlink r:id="rId40" w:anchor="art2" w:history="1">
        <w:r w:rsidRPr="00FC1DB7">
          <w:rPr>
            <w:rFonts w:ascii="Arial" w:eastAsia="Times New Roman" w:hAnsi="Arial" w:cs="Arial"/>
            <w:color w:val="0000FF"/>
            <w:sz w:val="20"/>
            <w:szCs w:val="20"/>
            <w:u w:val="single"/>
          </w:rPr>
          <w:t>(Redação dada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82" w:name="art36p."/>
      <w:bookmarkEnd w:id="82"/>
      <w:r w:rsidRPr="00FC1DB7">
        <w:rPr>
          <w:rFonts w:ascii="Arial" w:eastAsia="Times New Roman" w:hAnsi="Arial" w:cs="Arial"/>
          <w:color w:val="000000"/>
          <w:sz w:val="20"/>
          <w:szCs w:val="20"/>
        </w:rPr>
        <w:t>Parágrafo único - Os Conselhos Regionais poderão destinar parte de sua renda líquida, proveniente da arrecadação das multas, a medidas que objetivem o aperfeiçoamento técnico e cultura do engenheiro, do arquiteto e do engenheiro-agrônomo.                </w:t>
      </w:r>
      <w:hyperlink r:id="rId41" w:anchor="art2" w:history="1">
        <w:r w:rsidRPr="00FC1DB7">
          <w:rPr>
            <w:rFonts w:ascii="Arial" w:eastAsia="Times New Roman" w:hAnsi="Arial" w:cs="Arial"/>
            <w:color w:val="0000FF"/>
            <w:sz w:val="20"/>
            <w:szCs w:val="20"/>
            <w:u w:val="single"/>
          </w:rPr>
          <w:t>(Incluído pela Lei nº 6.619, de 1978)</w:t>
        </w:r>
      </w:hyperlink>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83" w:name="tituloiicapituloiiisecaoii"/>
      <w:bookmarkEnd w:id="83"/>
      <w:r w:rsidRPr="00FC1DB7">
        <w:rPr>
          <w:rFonts w:ascii="Arial" w:eastAsia="Times New Roman" w:hAnsi="Arial" w:cs="Arial"/>
          <w:color w:val="000000"/>
          <w:sz w:val="20"/>
          <w:szCs w:val="20"/>
        </w:rPr>
        <w:t>Seção</w:t>
      </w:r>
      <w:r w:rsidRPr="00FC1DB7">
        <w:rPr>
          <w:rFonts w:ascii="Arial" w:eastAsia="Times New Roman" w:hAnsi="Arial" w:cs="Arial"/>
          <w:caps/>
          <w:color w:val="000000"/>
          <w:sz w:val="20"/>
          <w:szCs w:val="20"/>
        </w:rPr>
        <w:t> II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Da composição e organização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84" w:name="art37"/>
      <w:bookmarkEnd w:id="84"/>
      <w:r w:rsidRPr="00FC1DB7">
        <w:rPr>
          <w:rFonts w:ascii="Arial" w:eastAsia="Times New Roman" w:hAnsi="Arial" w:cs="Arial"/>
          <w:color w:val="000000"/>
          <w:sz w:val="20"/>
          <w:szCs w:val="20"/>
        </w:rPr>
        <w:t>Art . 37. Os Conselhos Regionais serão constituídos de brasileiros diplomados em curso superior, legalmente habilitados de acôrdo com a presente lei, obedecida a seguinte composição: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a) um presidente, eleito por maioria absoluta pelos membros do Conselho, com mandato de 3 (três) anos;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b) um representante de cada escola ou faculdade de engenharia, arquitetura e agronomia com sede na Região;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c) representantes diretos das entidades de classe de engenheiro, arquiteto e engenheiro-agrônomo, registradas na Região de conformidade com o artigo 62.</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Parágrafo único. Cada membro do Conselho terá um suplente.</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85" w:name="art38"/>
      <w:bookmarkEnd w:id="85"/>
      <w:r w:rsidRPr="00FC1DB7">
        <w:rPr>
          <w:rFonts w:ascii="Arial" w:eastAsia="Times New Roman" w:hAnsi="Arial" w:cs="Arial"/>
          <w:color w:val="000000"/>
          <w:sz w:val="20"/>
          <w:szCs w:val="20"/>
        </w:rPr>
        <w:t>Art . 38. Os representantes das escolas e faculdades e seus respectivos suplentes serão indicados por suas congregações.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86" w:name="art39"/>
      <w:bookmarkEnd w:id="86"/>
      <w:r w:rsidRPr="00FC1DB7">
        <w:rPr>
          <w:rFonts w:ascii="Arial" w:eastAsia="Times New Roman" w:hAnsi="Arial" w:cs="Arial"/>
          <w:color w:val="000000"/>
          <w:sz w:val="20"/>
          <w:szCs w:val="20"/>
        </w:rPr>
        <w:t>Art . 39. Os representantes das entidades de classe e respectivos suplentes serão eleitos por aquelas entidades na forma de seus Estatutos.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87" w:name="art40"/>
      <w:bookmarkEnd w:id="87"/>
      <w:r w:rsidRPr="00FC1DB7">
        <w:rPr>
          <w:rFonts w:ascii="Arial" w:eastAsia="Times New Roman" w:hAnsi="Arial" w:cs="Arial"/>
          <w:color w:val="000000"/>
          <w:sz w:val="20"/>
          <w:szCs w:val="20"/>
        </w:rPr>
        <w:t>Art . 40. O número de conselheiros representativos das entidades de classe será fixado nos respectivos Conselhos Regionais, assegurados o mínimo de um representante por entidade de classe e a proporcionalidade entre os representantes das diferentes categorias profissionais.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88" w:name="art41"/>
      <w:bookmarkEnd w:id="88"/>
      <w:r w:rsidRPr="00FC1DB7">
        <w:rPr>
          <w:rFonts w:ascii="Arial" w:eastAsia="Times New Roman" w:hAnsi="Arial" w:cs="Arial"/>
          <w:color w:val="000000"/>
          <w:sz w:val="20"/>
          <w:szCs w:val="20"/>
        </w:rPr>
        <w:t xml:space="preserve">Art . 41. A proporcionalidade dos representantes de cada categoria profissional será estabelecida em face dos números totais dos registros no Conselho Regional, de engenheiros das modalidades genéricas previstas na alínea " a " do artigo 29, de arquitetos e de </w:t>
      </w:r>
      <w:r w:rsidRPr="00FC1DB7">
        <w:rPr>
          <w:rFonts w:ascii="Arial" w:eastAsia="Times New Roman" w:hAnsi="Arial" w:cs="Arial"/>
          <w:color w:val="000000"/>
          <w:sz w:val="20"/>
          <w:szCs w:val="20"/>
        </w:rPr>
        <w:lastRenderedPageBreak/>
        <w:t>engenheiros-agrônomos, que houver em cada região, cabendo a cada entidade de classe registrada no Conselho Regional um número de representantes proporcional à quantidade de seus associados, assegurando o mínimo de um representante por entidade.</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Parágrafo único. A proporcionalidade de que trata êste artigo será submetida à prévia aprovação do Conselho Federal.</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89" w:name="art42"/>
      <w:bookmarkEnd w:id="89"/>
      <w:r w:rsidRPr="00FC1DB7">
        <w:rPr>
          <w:rFonts w:ascii="Arial" w:eastAsia="Times New Roman" w:hAnsi="Arial" w:cs="Arial"/>
          <w:color w:val="000000"/>
          <w:sz w:val="20"/>
          <w:szCs w:val="20"/>
        </w:rPr>
        <w:t>Art . 42. Os Conselhos Regionais funcionarão em pleno e, para os assuntos específicos, organizados em Câmaras Especializadas correspondentes às seguintes categorias profissionais: engenharia nas modalidades correspondentes às formações técnicas referidas na alínea a do art. 29, arquitetura e agronomia.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90" w:name="art43"/>
      <w:bookmarkEnd w:id="90"/>
      <w:r w:rsidRPr="00FC1DB7">
        <w:rPr>
          <w:rFonts w:ascii="Arial" w:eastAsia="Times New Roman" w:hAnsi="Arial" w:cs="Arial"/>
          <w:color w:val="000000"/>
          <w:sz w:val="20"/>
          <w:szCs w:val="20"/>
        </w:rPr>
        <w:t>Art . 43. O mandato dos conselheiros regionais será de 3 (três) anos e se renovará, anualmente pelo têrço de seus membros.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91" w:name="art44"/>
      <w:bookmarkEnd w:id="91"/>
      <w:r w:rsidRPr="00FC1DB7">
        <w:rPr>
          <w:rFonts w:ascii="Arial" w:eastAsia="Times New Roman" w:hAnsi="Arial" w:cs="Arial"/>
          <w:color w:val="000000"/>
          <w:sz w:val="20"/>
          <w:szCs w:val="20"/>
        </w:rPr>
        <w:t>Art . 44. Cada Conselho Regional terá inspetorias, para fins de fiscalização, nas cidades ou zonas onde se fizerem necessárias.</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92" w:name="tituloiicapituloiv"/>
      <w:bookmarkEnd w:id="92"/>
      <w:r w:rsidRPr="00FC1DB7">
        <w:rPr>
          <w:rFonts w:ascii="Arial" w:eastAsia="Times New Roman" w:hAnsi="Arial" w:cs="Arial"/>
          <w:color w:val="000000"/>
          <w:sz w:val="20"/>
          <w:szCs w:val="20"/>
        </w:rPr>
        <w:t>Capítulo</w:t>
      </w:r>
      <w:r w:rsidRPr="00FC1DB7">
        <w:rPr>
          <w:rFonts w:ascii="Arial" w:eastAsia="Times New Roman" w:hAnsi="Arial" w:cs="Arial"/>
          <w:caps/>
          <w:color w:val="000000"/>
          <w:sz w:val="20"/>
          <w:szCs w:val="20"/>
        </w:rPr>
        <w:t> IV</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Das Câmaras Especializadas</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93" w:name="tituloiicapituloivsecaoi"/>
      <w:bookmarkEnd w:id="93"/>
      <w:r w:rsidRPr="00FC1DB7">
        <w:rPr>
          <w:rFonts w:ascii="Arial" w:eastAsia="Times New Roman" w:hAnsi="Arial" w:cs="Arial"/>
          <w:color w:val="000000"/>
          <w:sz w:val="20"/>
          <w:szCs w:val="20"/>
        </w:rPr>
        <w:t>Seção</w:t>
      </w:r>
      <w:r w:rsidRPr="00FC1DB7">
        <w:rPr>
          <w:rFonts w:ascii="Arial" w:eastAsia="Times New Roman" w:hAnsi="Arial" w:cs="Arial"/>
          <w:caps/>
          <w:color w:val="000000"/>
          <w:sz w:val="20"/>
          <w:szCs w:val="20"/>
        </w:rPr>
        <w:t> 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Da Instituição das Câmaras e suas atribuições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94" w:name="art45"/>
      <w:bookmarkEnd w:id="94"/>
      <w:r w:rsidRPr="00FC1DB7">
        <w:rPr>
          <w:rFonts w:ascii="Arial" w:eastAsia="Times New Roman" w:hAnsi="Arial" w:cs="Arial"/>
          <w:color w:val="000000"/>
          <w:sz w:val="20"/>
          <w:szCs w:val="20"/>
        </w:rPr>
        <w:t>Art . 45. As Câmaras Especializadas são os órgãos dos Conselhos Regionais encarregados de julgar e decidir sôbre os assuntos de fiscalização pertinentes às respectivas especializações profissionais e infrações do Código de Ética.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95" w:name="art46"/>
      <w:bookmarkEnd w:id="95"/>
      <w:r w:rsidRPr="00FC1DB7">
        <w:rPr>
          <w:rFonts w:ascii="Arial" w:eastAsia="Times New Roman" w:hAnsi="Arial" w:cs="Arial"/>
          <w:color w:val="000000"/>
          <w:sz w:val="20"/>
          <w:szCs w:val="20"/>
        </w:rPr>
        <w:t>Art . 46. São atribuições das Câmaras Especializadas: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a) julgar os casos de infração da presente lei, no âmbito de sua competência profissional específica;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b) julgar as infrações do Código de Ética;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c) aplicar as penalidades e multas previstas;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d) apreciar e julgar os pedidos de registro de profissionais, das firmas, das entidades de direito público, das entidades de classe e das escolas ou faculdades na Região;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e) elaborar as normas para a fiscalização das respectivas especializações profissionais;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f) opinar sôbre os assuntos de interêsse comum de duas ou mais especializações profissionais, encaminhando-os ao Conselho Regional.</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96" w:name="tituloiicapituloivsecaoii"/>
      <w:bookmarkEnd w:id="96"/>
      <w:r w:rsidRPr="00FC1DB7">
        <w:rPr>
          <w:rFonts w:ascii="Arial" w:eastAsia="Times New Roman" w:hAnsi="Arial" w:cs="Arial"/>
          <w:color w:val="000000"/>
          <w:sz w:val="20"/>
          <w:szCs w:val="20"/>
        </w:rPr>
        <w:t>Seção</w:t>
      </w:r>
      <w:r w:rsidRPr="00FC1DB7">
        <w:rPr>
          <w:rFonts w:ascii="Arial" w:eastAsia="Times New Roman" w:hAnsi="Arial" w:cs="Arial"/>
          <w:caps/>
          <w:color w:val="000000"/>
          <w:sz w:val="20"/>
          <w:szCs w:val="20"/>
        </w:rPr>
        <w:t> II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Da Composição e organização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97" w:name="art47"/>
      <w:bookmarkEnd w:id="97"/>
      <w:r w:rsidRPr="00FC1DB7">
        <w:rPr>
          <w:rFonts w:ascii="Arial" w:eastAsia="Times New Roman" w:hAnsi="Arial" w:cs="Arial"/>
          <w:color w:val="000000"/>
          <w:sz w:val="20"/>
          <w:szCs w:val="20"/>
        </w:rPr>
        <w:t>Art . 47. As Câmaras Especializadas serão constituídas pelos conselheiros regionais.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Parágrafo único. Em cada Câmara Especializada haverá um membro, eleito pelo Conselho Regional, representando as demais categorias profissionais.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98" w:name="art48"/>
      <w:bookmarkEnd w:id="98"/>
      <w:r w:rsidRPr="00FC1DB7">
        <w:rPr>
          <w:rFonts w:ascii="Arial" w:eastAsia="Times New Roman" w:hAnsi="Arial" w:cs="Arial"/>
          <w:color w:val="000000"/>
          <w:sz w:val="20"/>
          <w:szCs w:val="20"/>
        </w:rPr>
        <w:lastRenderedPageBreak/>
        <w:t>Art . 48. Será constituída Câmara Especializada desde que entre os conselheiros regionais haja um mínimo de 3 (três) do mesmo grupo profissional.</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99" w:name="tituloiicapitulov"/>
      <w:bookmarkEnd w:id="99"/>
      <w:r w:rsidRPr="00FC1DB7">
        <w:rPr>
          <w:rFonts w:ascii="Arial" w:eastAsia="Times New Roman" w:hAnsi="Arial" w:cs="Arial"/>
          <w:color w:val="000000"/>
          <w:sz w:val="20"/>
          <w:szCs w:val="20"/>
        </w:rPr>
        <w:t>Capítulo V</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Generalidades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00" w:name="art49"/>
      <w:bookmarkEnd w:id="100"/>
      <w:r w:rsidRPr="00FC1DB7">
        <w:rPr>
          <w:rFonts w:ascii="Arial" w:eastAsia="Times New Roman" w:hAnsi="Arial" w:cs="Arial"/>
          <w:color w:val="000000"/>
          <w:sz w:val="20"/>
          <w:szCs w:val="20"/>
        </w:rPr>
        <w:t>Art . 49. Aos Presidentes dos Conselhos Federal e Regionais, compete, além da direção do respectivo Conselho, sua representação em juízo.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01" w:name="art50"/>
      <w:bookmarkEnd w:id="101"/>
      <w:r w:rsidRPr="00FC1DB7">
        <w:rPr>
          <w:rFonts w:ascii="Arial" w:eastAsia="Times New Roman" w:hAnsi="Arial" w:cs="Arial"/>
          <w:color w:val="000000"/>
          <w:sz w:val="20"/>
          <w:szCs w:val="20"/>
        </w:rPr>
        <w:t>Art . 50. O conselheiro federal ou regional que durante 1 (um) ano faltar, sem licença prévia, a 6 (seis) sessões, consecutivas ou não, perderá automàticamente o mandato passando este a ser exercido, em caráter efetivo, pelo respectivo suplente.</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02" w:name="art51"/>
      <w:bookmarkEnd w:id="102"/>
      <w:r w:rsidRPr="00FC1DB7">
        <w:rPr>
          <w:rFonts w:ascii="Arial" w:eastAsia="Times New Roman" w:hAnsi="Arial" w:cs="Arial"/>
          <w:color w:val="000000"/>
          <w:sz w:val="20"/>
          <w:szCs w:val="20"/>
        </w:rPr>
        <w:t>Art . 51. O mandato dos Presidentes e dos conselheiros será honorífico.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03" w:name="art52"/>
      <w:bookmarkEnd w:id="103"/>
      <w:r w:rsidRPr="00FC1DB7">
        <w:rPr>
          <w:rFonts w:ascii="Arial" w:eastAsia="Times New Roman" w:hAnsi="Arial" w:cs="Arial"/>
          <w:color w:val="000000"/>
          <w:sz w:val="20"/>
          <w:szCs w:val="20"/>
        </w:rPr>
        <w:t>Art . 52. O exercício da função de membro dos Conselhos por espaço de tempo não inferior a dois têrços do respectivo mandato será considerado serviço relevante prestado à Nação.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 1º O Conselho Federal concederá aos que se acharem nas condições dêsse artigo o certificado de serviço relevante, independentemente de requerimento do interessado, dentro de 12 (doze) meses contados a partir da comunicação dos Conselhos.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hyperlink r:id="rId42" w:anchor="veto" w:history="1">
        <w:r w:rsidRPr="00FC1DB7">
          <w:rPr>
            <w:rFonts w:ascii="Arial" w:eastAsia="Times New Roman" w:hAnsi="Arial" w:cs="Arial"/>
            <w:strike/>
            <w:color w:val="0000FF"/>
            <w:sz w:val="20"/>
            <w:szCs w:val="20"/>
            <w:u w:val="single"/>
          </w:rPr>
          <w:t>§ 2º VETADO</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 2º Será considerado como serviço público efetivo, para efeito de aposentadoria e disponibilidade, o tempo de serviço como Presidente ou Conselheiro, vedada, porém, a contagem comutativa com tempo exercido em cargo público.        </w:t>
      </w:r>
      <w:hyperlink r:id="rId43" w:anchor="veto" w:history="1">
        <w:r w:rsidRPr="00FC1DB7">
          <w:rPr>
            <w:rFonts w:ascii="Arial" w:eastAsia="Times New Roman" w:hAnsi="Arial" w:cs="Arial"/>
            <w:color w:val="0000FF"/>
            <w:sz w:val="20"/>
            <w:szCs w:val="20"/>
            <w:u w:val="single"/>
          </w:rPr>
          <w:t>(mantido pelo CN)</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04" w:name="art53"/>
      <w:bookmarkEnd w:id="104"/>
      <w:r w:rsidRPr="00FC1DB7">
        <w:rPr>
          <w:rFonts w:ascii="Arial" w:eastAsia="Times New Roman" w:hAnsi="Arial" w:cs="Arial"/>
          <w:color w:val="000000"/>
          <w:sz w:val="20"/>
          <w:szCs w:val="20"/>
        </w:rPr>
        <w:t>Art. 53. Os representantes dos Conselhos Federal e Regionais reunir-se-ão pelo menos uma vez por ano para, conjuntamente, estudar e estabelecer providências que assegurem ou aperfeiçoem a aplicação da presente lei, devendo o Conselho Federal remeter aos Conselhos Regionais, com a devida antecedência, o temário respectivo.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05" w:name="art54"/>
      <w:bookmarkEnd w:id="105"/>
      <w:r w:rsidRPr="00FC1DB7">
        <w:rPr>
          <w:rFonts w:ascii="Arial" w:eastAsia="Times New Roman" w:hAnsi="Arial" w:cs="Arial"/>
          <w:strike/>
          <w:color w:val="000000"/>
          <w:sz w:val="20"/>
          <w:szCs w:val="20"/>
        </w:rPr>
        <w:t>Art. 54. Aos Conselhos Regionais é cometido o encargo de dirimir qualquer dúvida ou omissão sôbre a aplicação desta lei, com recurso " ex offício ", de efeito suspensivo, para o Conselho Federal, ao qual compete decidir, em última instância, em caráter geral.                 </w:t>
      </w:r>
      <w:hyperlink r:id="rId44" w:anchor="art3" w:history="1">
        <w:r w:rsidRPr="00FC1DB7">
          <w:rPr>
            <w:rFonts w:ascii="Arial" w:eastAsia="Times New Roman" w:hAnsi="Arial" w:cs="Arial"/>
            <w:strike/>
            <w:color w:val="0000FF"/>
            <w:sz w:val="20"/>
            <w:szCs w:val="20"/>
            <w:u w:val="single"/>
          </w:rPr>
          <w:t>(Revogado pelo Decreto Lei nº 620, de 1969)</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06" w:name="art54."/>
      <w:bookmarkEnd w:id="106"/>
      <w:r w:rsidRPr="00FC1DB7">
        <w:rPr>
          <w:rFonts w:ascii="Arial" w:eastAsia="Times New Roman" w:hAnsi="Arial" w:cs="Arial"/>
          <w:color w:val="000000"/>
          <w:sz w:val="20"/>
          <w:szCs w:val="20"/>
        </w:rPr>
        <w:t>Art. 54. Aos Conselhos Regionais é cometido o encargo de dirimir qualquer dúvida ou omissão sôbre a aplicação desta lei, com recurso " ex offício ", de efeito suspensivo, para o Conselho Federal, ao qual compete decidir, em última instância, em caráter geral.                </w:t>
      </w:r>
      <w:hyperlink r:id="rId45" w:anchor="art1" w:history="1">
        <w:r w:rsidRPr="00FC1DB7">
          <w:rPr>
            <w:rFonts w:ascii="Arial" w:eastAsia="Times New Roman" w:hAnsi="Arial" w:cs="Arial"/>
            <w:color w:val="0000FF"/>
            <w:sz w:val="20"/>
            <w:szCs w:val="20"/>
            <w:u w:val="single"/>
          </w:rPr>
          <w:t>(Revigorado pelo Decreto-Lei nº 711, de 1969).</w:t>
        </w:r>
      </w:hyperlink>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107" w:name="tituloiii"/>
      <w:bookmarkEnd w:id="107"/>
      <w:r w:rsidRPr="00FC1DB7">
        <w:rPr>
          <w:rFonts w:ascii="Arial" w:eastAsia="Times New Roman" w:hAnsi="Arial" w:cs="Arial"/>
          <w:color w:val="000000"/>
          <w:sz w:val="20"/>
          <w:szCs w:val="20"/>
        </w:rPr>
        <w:t>TÍTULO</w:t>
      </w:r>
      <w:r w:rsidRPr="00FC1DB7">
        <w:rPr>
          <w:rFonts w:ascii="Arial" w:eastAsia="Times New Roman" w:hAnsi="Arial" w:cs="Arial"/>
          <w:caps/>
          <w:color w:val="000000"/>
          <w:sz w:val="20"/>
          <w:szCs w:val="20"/>
        </w:rPr>
        <w:t> III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Do registro e fiscalização profissional</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108" w:name="tituloiiicapituloi"/>
      <w:bookmarkEnd w:id="108"/>
      <w:r w:rsidRPr="00FC1DB7">
        <w:rPr>
          <w:rFonts w:ascii="Arial" w:eastAsia="Times New Roman" w:hAnsi="Arial" w:cs="Arial"/>
          <w:color w:val="000000"/>
          <w:sz w:val="20"/>
          <w:szCs w:val="20"/>
        </w:rPr>
        <w:t>Capítulo</w:t>
      </w:r>
      <w:r w:rsidRPr="00FC1DB7">
        <w:rPr>
          <w:rFonts w:ascii="Arial" w:eastAsia="Times New Roman" w:hAnsi="Arial" w:cs="Arial"/>
          <w:caps/>
          <w:color w:val="000000"/>
          <w:sz w:val="20"/>
          <w:szCs w:val="20"/>
        </w:rPr>
        <w:t> 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Do registro dos profissionais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09" w:name="art55"/>
      <w:bookmarkEnd w:id="109"/>
      <w:r w:rsidRPr="00FC1DB7">
        <w:rPr>
          <w:rFonts w:ascii="Arial" w:eastAsia="Times New Roman" w:hAnsi="Arial" w:cs="Arial"/>
          <w:color w:val="000000"/>
          <w:sz w:val="20"/>
          <w:szCs w:val="20"/>
        </w:rPr>
        <w:t>Art. 55. Os profissionais habilitados na forma estabelecida nesta lei só poderão exercer a profissão após o registro no Conselho Regional, sob cuja jurisdição se achar o local de sua atividade.</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10" w:name="art56"/>
      <w:bookmarkEnd w:id="110"/>
      <w:r w:rsidRPr="00FC1DB7">
        <w:rPr>
          <w:rFonts w:ascii="Arial" w:eastAsia="Times New Roman" w:hAnsi="Arial" w:cs="Arial"/>
          <w:color w:val="000000"/>
          <w:sz w:val="20"/>
          <w:szCs w:val="20"/>
        </w:rPr>
        <w:lastRenderedPageBreak/>
        <w:t>Art. 56. Aos profissionais registrados de acôrdo com esta lei será fornecida carteira profissional, conforme modelo, adotado pelo Conselho Federal, contendo o número do registro, a natureza do título, especializações e todos os elementos necessários à sua identificação.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 1º A expedição da carteira a que se refere o presente artigo fica sujeita à taxa que fôr arbitrada pelo Conselho Federal.</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 2º A carteira profissional, para os efeitos desta lei, substituirá o diploma, valerá como documento de identidade e terá fé pública.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 3º Para emissão da carteira profissional os Conselhos Regionais deverão exigir do interessado a prova de habilitação profissional e de identidade, bem como outros elementos julgados convenientes, de acôrdo com instruções baixadas pelo Conselho Federal.</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11" w:name="art57"/>
      <w:bookmarkEnd w:id="111"/>
      <w:r w:rsidRPr="00FC1DB7">
        <w:rPr>
          <w:rFonts w:ascii="Arial" w:eastAsia="Times New Roman" w:hAnsi="Arial" w:cs="Arial"/>
          <w:color w:val="000000"/>
          <w:sz w:val="20"/>
          <w:szCs w:val="20"/>
        </w:rPr>
        <w:t>Art. 57. Os diplomados por escolas ou faculdades de engenharia, arquitetura ou agronomia, oficiais ou reconhecidas, cujos diplomas não tenham sido registrados, mas estejam em processamento na repartição federal competente, poderão exercer as respectivas profissões mediante registro provisório no Conselho Regional.</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12" w:name="art58"/>
      <w:bookmarkEnd w:id="112"/>
      <w:r w:rsidRPr="00FC1DB7">
        <w:rPr>
          <w:rFonts w:ascii="Arial" w:eastAsia="Times New Roman" w:hAnsi="Arial" w:cs="Arial"/>
          <w:color w:val="000000"/>
          <w:sz w:val="20"/>
          <w:szCs w:val="20"/>
        </w:rPr>
        <w:t>Art. 58. Se o profissional, firma ou organização, registrado em qualquer Conselho Regional, exercer atividade em outra Região, ficará obrigado a visar, nela, o seu registro.</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113" w:name="tituloiiicapituloii"/>
      <w:bookmarkEnd w:id="113"/>
      <w:r w:rsidRPr="00FC1DB7">
        <w:rPr>
          <w:rFonts w:ascii="Arial" w:eastAsia="Times New Roman" w:hAnsi="Arial" w:cs="Arial"/>
          <w:color w:val="000000"/>
          <w:sz w:val="20"/>
          <w:szCs w:val="20"/>
        </w:rPr>
        <w:t>Capítulo</w:t>
      </w:r>
      <w:r w:rsidRPr="00FC1DB7">
        <w:rPr>
          <w:rFonts w:ascii="Arial" w:eastAsia="Times New Roman" w:hAnsi="Arial" w:cs="Arial"/>
          <w:caps/>
          <w:color w:val="000000"/>
          <w:sz w:val="20"/>
          <w:szCs w:val="20"/>
        </w:rPr>
        <w:t> II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Do registro de firmas e entidades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14" w:name="art59"/>
      <w:bookmarkEnd w:id="114"/>
      <w:r w:rsidRPr="00FC1DB7">
        <w:rPr>
          <w:rFonts w:ascii="Arial" w:eastAsia="Times New Roman" w:hAnsi="Arial" w:cs="Arial"/>
          <w:color w:val="000000"/>
          <w:sz w:val="20"/>
          <w:szCs w:val="20"/>
        </w:rPr>
        <w:t>Art. 59. As firmas, sociedades, associações, companhias, cooperativas e empresas em geral, que se organizem para executar obras ou serviços relacionados na forma estabelecida nesta lei, só poderão iniciar suas atividades depois de promoverem o competente registro nos Conselhos Regionais, bem como o dos profissionais do seu quadro técnico.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 1º O registro de firmas, sociedades, associações, companhias, cooperativas e emprêsas em geral só será concedido se sua denominação fôr realmente condizente com sua finalidade e qualificação de seus componentes.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 2º As entidades estatais, paraestatais, autárquicas e de economia mista que tenham atividade na engenharia, na arquitetura ou na agronomia, ou se utilizem dos trabalhos de profissionais dessas categorias, são obrigadas, sem quaisquer ônus, a fornecer aos Conselhos Regionais todos os elementos necessários à verificação e fiscalização da presente lei.</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 3º O Conselho Federal estabelecerá, em resoluções, os requisitos que as firmas ou demais organizações previstas neste artigo deverão preencher para o seu registro.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15" w:name="art60"/>
      <w:bookmarkEnd w:id="115"/>
      <w:r w:rsidRPr="00FC1DB7">
        <w:rPr>
          <w:rFonts w:ascii="Arial" w:eastAsia="Times New Roman" w:hAnsi="Arial" w:cs="Arial"/>
          <w:color w:val="000000"/>
          <w:sz w:val="20"/>
          <w:szCs w:val="20"/>
        </w:rPr>
        <w:t>Art. 60. Toda e qualquer firma ou organização que, embora não enquadrada no artigo anterior tenha alguma seção ligada ao exercício profissional da engenharia, arquitetura e agronomia, na forma estabelecida nesta lei, é obrigada a requerer o seu registro e a anotação dos profissionais, legalmente habilitados, delas encarregados.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16" w:name="art61"/>
      <w:bookmarkEnd w:id="116"/>
      <w:r w:rsidRPr="00FC1DB7">
        <w:rPr>
          <w:rFonts w:ascii="Arial" w:eastAsia="Times New Roman" w:hAnsi="Arial" w:cs="Arial"/>
          <w:color w:val="000000"/>
          <w:sz w:val="20"/>
          <w:szCs w:val="20"/>
        </w:rPr>
        <w:t>Art. 61. Quando os serviços forem executados em lugares distantes da sede da entidade, deverá esta manter, junto a cada um dos serviços, um profissional devidamente habilitado naquela jurisdição.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17" w:name="art62"/>
      <w:bookmarkEnd w:id="117"/>
      <w:r w:rsidRPr="00FC1DB7">
        <w:rPr>
          <w:rFonts w:ascii="Arial" w:eastAsia="Times New Roman" w:hAnsi="Arial" w:cs="Arial"/>
          <w:color w:val="000000"/>
          <w:sz w:val="20"/>
          <w:szCs w:val="20"/>
        </w:rPr>
        <w:t>Art. 62. Os membros dos Conselhos Regionais só poderão ser eleitos pelas entidades de classe que estiverem prèviamente registradas no Conselho em cuja jurisdição tenham sede.</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 xml:space="preserve">§ 1º Para obterem registro, as entidades referidas neste artigo deverão estar legalizadas, ter objetivo definido permanente, contar no mínimo trinta associados engenheiros, arquitetos ou </w:t>
      </w:r>
      <w:r w:rsidRPr="00FC1DB7">
        <w:rPr>
          <w:rFonts w:ascii="Arial" w:eastAsia="Times New Roman" w:hAnsi="Arial" w:cs="Arial"/>
          <w:color w:val="000000"/>
          <w:sz w:val="20"/>
          <w:szCs w:val="20"/>
        </w:rPr>
        <w:lastRenderedPageBreak/>
        <w:t>engenheiros-agrônomos e satisfazer as exigências que forem estabelecidas pelo Conselho Regional.</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 2º Quando a entidade reunir associados engenheiros, arquitetos e engenheiros-agrônomos, em conjunto, o limite mínimo referido no parágrafo anterior deverá ser de sessenta.</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118" w:name="tituloiiicapituloiii"/>
      <w:bookmarkEnd w:id="118"/>
      <w:r w:rsidRPr="00FC1DB7">
        <w:rPr>
          <w:rFonts w:ascii="Arial" w:eastAsia="Times New Roman" w:hAnsi="Arial" w:cs="Arial"/>
          <w:color w:val="000000"/>
          <w:sz w:val="20"/>
          <w:szCs w:val="20"/>
        </w:rPr>
        <w:t>Capítulo</w:t>
      </w:r>
      <w:r w:rsidRPr="00FC1DB7">
        <w:rPr>
          <w:rFonts w:ascii="Arial" w:eastAsia="Times New Roman" w:hAnsi="Arial" w:cs="Arial"/>
          <w:caps/>
          <w:color w:val="000000"/>
          <w:sz w:val="20"/>
          <w:szCs w:val="20"/>
        </w:rPr>
        <w:t> III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Das anuidades, emolumentos e taxas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19" w:name="art63"/>
      <w:bookmarkEnd w:id="119"/>
      <w:r w:rsidRPr="00FC1DB7">
        <w:rPr>
          <w:rFonts w:ascii="Arial" w:eastAsia="Times New Roman" w:hAnsi="Arial" w:cs="Arial"/>
          <w:color w:val="000000"/>
          <w:sz w:val="20"/>
          <w:szCs w:val="20"/>
        </w:rPr>
        <w:t>Art. 63. Os profissionais e pessoas jurídicas registrados de conformidade com o que preceitua a presente lei são obrigados ao pagamento de uma anuidade ao Conselho Regional, a cuja jurisdição pertencerem.</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120" w:name="art63§1."/>
      <w:bookmarkEnd w:id="120"/>
      <w:r w:rsidRPr="00FC1DB7">
        <w:rPr>
          <w:rFonts w:ascii="Arial" w:eastAsia="Times New Roman" w:hAnsi="Arial" w:cs="Arial"/>
          <w:strike/>
          <w:color w:val="000000"/>
          <w:sz w:val="20"/>
          <w:szCs w:val="20"/>
        </w:rPr>
        <w:t>§ 1º A anuidade a que se refere êste artigo será paga até 31 de março de cada ano.</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121" w:name="art63§2."/>
      <w:bookmarkEnd w:id="121"/>
      <w:r w:rsidRPr="00FC1DB7">
        <w:rPr>
          <w:rFonts w:ascii="Arial" w:eastAsia="Times New Roman" w:hAnsi="Arial" w:cs="Arial"/>
          <w:strike/>
          <w:color w:val="000000"/>
          <w:sz w:val="20"/>
          <w:szCs w:val="20"/>
        </w:rPr>
        <w:t>§ 2º O pagamento da anuidade fora dêsse prazo terá o acréscimo de 10% (dez por cento), a título de mora.</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122" w:name="art63§3."/>
      <w:bookmarkEnd w:id="122"/>
      <w:r w:rsidRPr="00FC1DB7">
        <w:rPr>
          <w:rFonts w:ascii="Arial" w:eastAsia="Times New Roman" w:hAnsi="Arial" w:cs="Arial"/>
          <w:strike/>
          <w:color w:val="000000"/>
          <w:sz w:val="20"/>
          <w:szCs w:val="20"/>
        </w:rPr>
        <w:t>§ 3º O pagamento da anuidade inicial será feito por ocasião do registro.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23" w:name="art63§1"/>
      <w:bookmarkEnd w:id="123"/>
      <w:r w:rsidRPr="00FC1DB7">
        <w:rPr>
          <w:rFonts w:ascii="Arial" w:eastAsia="Times New Roman" w:hAnsi="Arial" w:cs="Arial"/>
          <w:color w:val="000000"/>
          <w:sz w:val="20"/>
          <w:szCs w:val="20"/>
        </w:rPr>
        <w:t>§ 1º - A anuidade a que se refere este artigo será devida a partir de 1º de janeiro de cada ano.            </w:t>
      </w:r>
      <w:hyperlink r:id="rId46" w:anchor="art2" w:history="1">
        <w:r w:rsidRPr="00FC1DB7">
          <w:rPr>
            <w:rFonts w:ascii="Arial" w:eastAsia="Times New Roman" w:hAnsi="Arial" w:cs="Arial"/>
            <w:color w:val="0000FF"/>
            <w:sz w:val="20"/>
            <w:szCs w:val="20"/>
            <w:u w:val="single"/>
          </w:rPr>
          <w:t>(Redação dada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24" w:name="art63§2"/>
      <w:bookmarkEnd w:id="124"/>
      <w:r w:rsidRPr="00FC1DB7">
        <w:rPr>
          <w:rFonts w:ascii="Arial" w:eastAsia="Times New Roman" w:hAnsi="Arial" w:cs="Arial"/>
          <w:color w:val="000000"/>
          <w:sz w:val="20"/>
          <w:szCs w:val="20"/>
        </w:rPr>
        <w:t>§ 2º - O pagamento da anuidade após 31 de março terá o acréscimo de vinte por cento, a título de mora, quando efetuado no mesmo exercício.             </w:t>
      </w:r>
      <w:hyperlink r:id="rId47" w:anchor="art2" w:history="1">
        <w:r w:rsidRPr="00FC1DB7">
          <w:rPr>
            <w:rFonts w:ascii="Arial" w:eastAsia="Times New Roman" w:hAnsi="Arial" w:cs="Arial"/>
            <w:color w:val="0000FF"/>
            <w:sz w:val="20"/>
            <w:szCs w:val="20"/>
            <w:u w:val="single"/>
          </w:rPr>
          <w:t>(Redação dada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25" w:name="art63§3"/>
      <w:bookmarkEnd w:id="125"/>
      <w:r w:rsidRPr="00FC1DB7">
        <w:rPr>
          <w:rFonts w:ascii="Arial" w:eastAsia="Times New Roman" w:hAnsi="Arial" w:cs="Arial"/>
          <w:color w:val="000000"/>
          <w:sz w:val="20"/>
          <w:szCs w:val="20"/>
        </w:rPr>
        <w:t>§ 3º - A anuidade paga após o exercício respectivo terá o seu valor atualizado para o vigente à época do pagamento, acrescido de vinte por cento, a título de mora.              </w:t>
      </w:r>
      <w:hyperlink r:id="rId48" w:anchor="art2" w:history="1">
        <w:r w:rsidRPr="00FC1DB7">
          <w:rPr>
            <w:rFonts w:ascii="Arial" w:eastAsia="Times New Roman" w:hAnsi="Arial" w:cs="Arial"/>
            <w:color w:val="0000FF"/>
            <w:sz w:val="20"/>
            <w:szCs w:val="20"/>
            <w:u w:val="single"/>
          </w:rPr>
          <w:t>(Redação dada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26" w:name="art64"/>
      <w:bookmarkEnd w:id="126"/>
      <w:r w:rsidRPr="00FC1DB7">
        <w:rPr>
          <w:rFonts w:ascii="Arial" w:eastAsia="Times New Roman" w:hAnsi="Arial" w:cs="Arial"/>
          <w:color w:val="000000"/>
          <w:sz w:val="20"/>
          <w:szCs w:val="20"/>
        </w:rPr>
        <w:t>Art. 64. Será automàticamente cancelado o registro do profissional ou da pessoa jurídica que deixar de efetuar o pagamento da anuidade, a que estiver sujeito, durante 2 (dois) anos consecutivos sem prejuízo da obrigatoriedade do pagamento da dívida.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Parágrafo único. O profissional ou pessoa jurídica que tiver seu registro cancelado nos têrmos dêste artigo, se desenvolver qualquer atividade regulada nesta lei, estará exercendo ilegalmente a profissão, podendo reabilitar-se mediante novo registro, satisfeitas, além das anuidades em débito, as multas que lhe tenham sido impostas e os demais emolumentos e taxas regulamentares.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27" w:name="art65"/>
      <w:bookmarkEnd w:id="127"/>
      <w:r w:rsidRPr="00FC1DB7">
        <w:rPr>
          <w:rFonts w:ascii="Arial" w:eastAsia="Times New Roman" w:hAnsi="Arial" w:cs="Arial"/>
          <w:color w:val="000000"/>
          <w:sz w:val="20"/>
          <w:szCs w:val="20"/>
        </w:rPr>
        <w:t>Art. 65. Tôda vez que o profissional diplomado apresentar a um Conselho Regional sua carteira para o competente "visto" e registro, deverá fazer, prova de ter pago a sua anuidade na Região de origem ou naquela onde passar a residir.</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28" w:name="art66"/>
      <w:bookmarkEnd w:id="128"/>
      <w:r w:rsidRPr="00FC1DB7">
        <w:rPr>
          <w:rFonts w:ascii="Arial" w:eastAsia="Times New Roman" w:hAnsi="Arial" w:cs="Arial"/>
          <w:color w:val="000000"/>
          <w:sz w:val="20"/>
          <w:szCs w:val="20"/>
        </w:rPr>
        <w:t>Art. 66. O pagamento da anuidade devida por profissional ou pessoa jurídica sòmente será aceito após verificada a ausência, de quaisquer débitos concernentes a multas, emolumentos, taxas ou anuidades de exercícios anteriores.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29" w:name="art67"/>
      <w:bookmarkEnd w:id="129"/>
      <w:r w:rsidRPr="00FC1DB7">
        <w:rPr>
          <w:rFonts w:ascii="Arial" w:eastAsia="Times New Roman" w:hAnsi="Arial" w:cs="Arial"/>
          <w:color w:val="000000"/>
          <w:sz w:val="20"/>
          <w:szCs w:val="20"/>
        </w:rPr>
        <w:t>Art. 67. Embora legalmente registrado, só será considerado no legítimo exercício da profissão e atividades de que trata a presente lei o profissional ou pessoa jurídica que esteja em dia com o pagamento da respectiva anuidade.</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30" w:name="art68"/>
      <w:bookmarkEnd w:id="130"/>
      <w:r w:rsidRPr="00FC1DB7">
        <w:rPr>
          <w:rFonts w:ascii="Arial" w:eastAsia="Times New Roman" w:hAnsi="Arial" w:cs="Arial"/>
          <w:color w:val="000000"/>
          <w:sz w:val="20"/>
          <w:szCs w:val="20"/>
        </w:rPr>
        <w:t>Art. 68. As autoridades administrativas e judiciárias, as repartições estatais, paraestatais, autárquicas ou de economia mista não receberão estudos, projetos, laudos, perícias, arbitramentos e quaisquer outros trabalhos, sem que os autores, profissionais ou pessoas jurídicas; façam prova de estar em dia com o pagamento da respectiva anuidade.</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31" w:name="art69"/>
      <w:bookmarkEnd w:id="131"/>
      <w:r w:rsidRPr="00FC1DB7">
        <w:rPr>
          <w:rFonts w:ascii="Arial" w:eastAsia="Times New Roman" w:hAnsi="Arial" w:cs="Arial"/>
          <w:color w:val="000000"/>
          <w:sz w:val="20"/>
          <w:szCs w:val="20"/>
        </w:rPr>
        <w:lastRenderedPageBreak/>
        <w:t>Art. 69. Só poderão ser admitidos nas concorrências públicas para obras ou serviços técnicos e para concursos de projetos, profissionais e pessoas jurídicas que apresentarem prova de quitação de débito ou visto do Conselho Regional da jurisdição onde a obra, o serviço técnico ou projeto deva ser executado.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32" w:name="art70"/>
      <w:bookmarkEnd w:id="132"/>
      <w:r w:rsidRPr="00FC1DB7">
        <w:rPr>
          <w:rFonts w:ascii="Arial" w:eastAsia="Times New Roman" w:hAnsi="Arial" w:cs="Arial"/>
          <w:color w:val="000000"/>
          <w:sz w:val="20"/>
          <w:szCs w:val="20"/>
        </w:rPr>
        <w:t>Art. 70. O Conselho Federal baixará resoluções estabelecendo o Regimento de Custas e, periòdicamente, quando julgar oportuno, promoverá sua revisão.</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133" w:name="tituloiv"/>
      <w:bookmarkEnd w:id="133"/>
      <w:r w:rsidRPr="00FC1DB7">
        <w:rPr>
          <w:rFonts w:ascii="Arial" w:eastAsia="Times New Roman" w:hAnsi="Arial" w:cs="Arial"/>
          <w:color w:val="000000"/>
          <w:sz w:val="20"/>
          <w:szCs w:val="20"/>
        </w:rPr>
        <w:t>TÍTULO</w:t>
      </w:r>
      <w:r w:rsidRPr="00FC1DB7">
        <w:rPr>
          <w:rFonts w:ascii="Arial" w:eastAsia="Times New Roman" w:hAnsi="Arial" w:cs="Arial"/>
          <w:caps/>
          <w:color w:val="000000"/>
          <w:sz w:val="20"/>
          <w:szCs w:val="20"/>
        </w:rPr>
        <w:t> IV</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Das penalidades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34" w:name="art71"/>
      <w:bookmarkEnd w:id="134"/>
      <w:r w:rsidRPr="00FC1DB7">
        <w:rPr>
          <w:rFonts w:ascii="Arial" w:eastAsia="Times New Roman" w:hAnsi="Arial" w:cs="Arial"/>
          <w:color w:val="000000"/>
          <w:sz w:val="20"/>
          <w:szCs w:val="20"/>
        </w:rPr>
        <w:t>Art. 71. As penalidades aplicáveis por infração da presente lei são as seguintes, de acôrdo com a gravidade da falta: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a) advertência reservada;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b) censura pública;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c) multa;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d) suspensão temporária do exercício profissional;</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e) cancelamento definitivo do registro.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Parágrafo único. As penalidades para cada grupo profissional serão impostas pelas respectivas Câmaras Especializadas ou, na falta destas, pelos Conselhos Regionais.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35" w:name="art72"/>
      <w:bookmarkEnd w:id="135"/>
      <w:r w:rsidRPr="00FC1DB7">
        <w:rPr>
          <w:rFonts w:ascii="Arial" w:eastAsia="Times New Roman" w:hAnsi="Arial" w:cs="Arial"/>
          <w:color w:val="000000"/>
          <w:sz w:val="20"/>
          <w:szCs w:val="20"/>
        </w:rPr>
        <w:t>Art. 72. As penas de advertência reservada e de censura pública são aplicáveis aos profissionais que deixarem de cumprir disposições do Código de Ética, tendo em vista a gravidade da falta e os casos de reincidência, a critério das respectivas Câmaras Especializas.</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136" w:name="art73."/>
      <w:bookmarkEnd w:id="136"/>
      <w:r w:rsidRPr="00FC1DB7">
        <w:rPr>
          <w:rFonts w:ascii="Arial" w:eastAsia="Times New Roman" w:hAnsi="Arial" w:cs="Arial"/>
          <w:strike/>
          <w:color w:val="000000"/>
          <w:sz w:val="20"/>
          <w:szCs w:val="20"/>
        </w:rPr>
        <w:t>Art. 73. As multas são estabelecidas em função do maior salário-mínimo vigente no País e terão os seguintes valôres, desprezadas as frações de mil cruzeiros:</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137" w:name="art73a."/>
      <w:bookmarkEnd w:id="137"/>
      <w:r w:rsidRPr="00FC1DB7">
        <w:rPr>
          <w:rFonts w:ascii="Arial" w:eastAsia="Times New Roman" w:hAnsi="Arial" w:cs="Arial"/>
          <w:strike/>
          <w:color w:val="000000"/>
          <w:sz w:val="20"/>
          <w:szCs w:val="20"/>
        </w:rPr>
        <w:t>a) multas de um a três décimos do salárío-mímino, aos infratores dos artigos 17 e 58 e das disposições para as quais não haja indicação expressa de penalidade;</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138" w:name="art73b."/>
      <w:bookmarkEnd w:id="138"/>
      <w:r w:rsidRPr="00FC1DB7">
        <w:rPr>
          <w:rFonts w:ascii="Arial" w:eastAsia="Times New Roman" w:hAnsi="Arial" w:cs="Arial"/>
          <w:strike/>
          <w:color w:val="000000"/>
          <w:sz w:val="20"/>
          <w:szCs w:val="20"/>
        </w:rPr>
        <w:t>b) multas de três a seis décimos do salário-mínimo às pessoas físicas, por infração da alínea " b " do artigo 6º, dos artigos 13, 14 e 55 ou do parágrafo único do artigo 64;</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139" w:name="art73c."/>
      <w:bookmarkEnd w:id="139"/>
      <w:r w:rsidRPr="00FC1DB7">
        <w:rPr>
          <w:rFonts w:ascii="Arial" w:eastAsia="Times New Roman" w:hAnsi="Arial" w:cs="Arial"/>
          <w:strike/>
          <w:color w:val="000000"/>
          <w:sz w:val="20"/>
          <w:szCs w:val="20"/>
        </w:rPr>
        <w:t>c) multas de meio a um salário-mínimo às pessoas jurídicas, por infração dos artigos 13, 14, 59/60 e parágrafo único do artigo 64;</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140" w:name="art73d."/>
      <w:bookmarkEnd w:id="140"/>
      <w:r w:rsidRPr="00FC1DB7">
        <w:rPr>
          <w:rFonts w:ascii="Arial" w:eastAsia="Times New Roman" w:hAnsi="Arial" w:cs="Arial"/>
          <w:strike/>
          <w:color w:val="000000"/>
          <w:sz w:val="20"/>
          <w:szCs w:val="20"/>
        </w:rPr>
        <w:t>d) multa de meio a um salário-mínimo às pessoa físicas por infração das alíneas " a ", " c " e " d " do artigo 6º;</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141" w:name="art73e."/>
      <w:bookmarkEnd w:id="141"/>
      <w:r w:rsidRPr="00FC1DB7">
        <w:rPr>
          <w:rFonts w:ascii="Arial" w:eastAsia="Times New Roman" w:hAnsi="Arial" w:cs="Arial"/>
          <w:strike/>
          <w:color w:val="000000"/>
          <w:sz w:val="20"/>
          <w:szCs w:val="20"/>
        </w:rPr>
        <w:t>e) multas de meio a três salários-mínimos às pessoas jurídicas, por infração do artigo 6º.</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42" w:name="art73"/>
      <w:bookmarkEnd w:id="142"/>
      <w:r w:rsidRPr="00FC1DB7">
        <w:rPr>
          <w:rFonts w:ascii="Arial" w:eastAsia="Times New Roman" w:hAnsi="Arial" w:cs="Arial"/>
          <w:color w:val="000000"/>
          <w:sz w:val="20"/>
          <w:szCs w:val="20"/>
        </w:rPr>
        <w:t>Art. 73 - As multas são estipuladas em função do maior valor de referência fixado pelo Poder Executivo e terão os seguintes valores, desprezadas as frações de um cruzeiro:                </w:t>
      </w:r>
      <w:hyperlink r:id="rId49" w:anchor="art2" w:history="1">
        <w:r w:rsidRPr="00FC1DB7">
          <w:rPr>
            <w:rFonts w:ascii="Arial" w:eastAsia="Times New Roman" w:hAnsi="Arial" w:cs="Arial"/>
            <w:color w:val="0000FF"/>
            <w:sz w:val="20"/>
            <w:szCs w:val="20"/>
            <w:u w:val="single"/>
          </w:rPr>
          <w:t>(Redação dada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43" w:name="art73a"/>
      <w:bookmarkEnd w:id="143"/>
      <w:r w:rsidRPr="00FC1DB7">
        <w:rPr>
          <w:rFonts w:ascii="Arial" w:eastAsia="Times New Roman" w:hAnsi="Arial" w:cs="Arial"/>
          <w:color w:val="000000"/>
          <w:sz w:val="20"/>
          <w:szCs w:val="20"/>
        </w:rPr>
        <w:t>a) de um a três décimos do valor de referência, aos infratores dos arts. 17 e 58 e das disposições para as quais não haja indicação expressa de penalidade;               </w:t>
      </w:r>
      <w:hyperlink r:id="rId50" w:anchor="art2" w:history="1">
        <w:r w:rsidRPr="00FC1DB7">
          <w:rPr>
            <w:rFonts w:ascii="Arial" w:eastAsia="Times New Roman" w:hAnsi="Arial" w:cs="Arial"/>
            <w:color w:val="0000FF"/>
            <w:sz w:val="20"/>
            <w:szCs w:val="20"/>
            <w:u w:val="single"/>
          </w:rPr>
          <w:t>(Redação dada pela Lei nº 6.619, de 1978)</w:t>
        </w:r>
      </w:hyperlink>
      <w:r w:rsidRPr="00FC1DB7">
        <w:rPr>
          <w:rFonts w:ascii="Arial" w:eastAsia="Times New Roman" w:hAnsi="Arial" w:cs="Arial"/>
          <w:color w:val="000000"/>
          <w:sz w:val="20"/>
          <w:szCs w:val="20"/>
        </w:rPr>
        <w:t>  </w:t>
      </w:r>
      <w:hyperlink r:id="rId51" w:anchor="art3" w:history="1">
        <w:r w:rsidRPr="00FC1DB7">
          <w:rPr>
            <w:rFonts w:ascii="Arial" w:eastAsia="Times New Roman" w:hAnsi="Arial" w:cs="Arial"/>
            <w:color w:val="0000FF"/>
            <w:sz w:val="20"/>
            <w:szCs w:val="20"/>
            <w:u w:val="single"/>
          </w:rPr>
          <w:t>(Vide Lei nº 6.496, de 1977)</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44" w:name="art73b"/>
      <w:bookmarkEnd w:id="144"/>
      <w:r w:rsidRPr="00FC1DB7">
        <w:rPr>
          <w:rFonts w:ascii="Arial" w:eastAsia="Times New Roman" w:hAnsi="Arial" w:cs="Arial"/>
          <w:color w:val="000000"/>
          <w:sz w:val="20"/>
          <w:szCs w:val="20"/>
        </w:rPr>
        <w:t>b) de três a seis décimos do valor de referência, às pessoas físicas, por infração da alínea </w:t>
      </w:r>
      <w:r w:rsidRPr="00FC1DB7">
        <w:rPr>
          <w:rFonts w:ascii="Arial" w:eastAsia="Times New Roman" w:hAnsi="Arial" w:cs="Arial"/>
          <w:i/>
          <w:iCs/>
          <w:color w:val="000000"/>
          <w:sz w:val="20"/>
          <w:szCs w:val="20"/>
          <w:u w:val="single"/>
        </w:rPr>
        <w:t>b</w:t>
      </w:r>
      <w:r w:rsidRPr="00FC1DB7">
        <w:rPr>
          <w:rFonts w:ascii="Arial" w:eastAsia="Times New Roman" w:hAnsi="Arial" w:cs="Arial"/>
          <w:color w:val="000000"/>
          <w:sz w:val="20"/>
          <w:szCs w:val="20"/>
          <w:u w:val="single"/>
        </w:rPr>
        <w:t> </w:t>
      </w:r>
      <w:r w:rsidRPr="00FC1DB7">
        <w:rPr>
          <w:rFonts w:ascii="Arial" w:eastAsia="Times New Roman" w:hAnsi="Arial" w:cs="Arial"/>
          <w:color w:val="000000"/>
          <w:sz w:val="20"/>
          <w:szCs w:val="20"/>
        </w:rPr>
        <w:t>do art. 6º, dos arts. 13, 14 e 55 ou do parágrafo único do art. 64;               </w:t>
      </w:r>
      <w:hyperlink r:id="rId52" w:anchor="art2" w:history="1">
        <w:r w:rsidRPr="00FC1DB7">
          <w:rPr>
            <w:rFonts w:ascii="Arial" w:eastAsia="Times New Roman" w:hAnsi="Arial" w:cs="Arial"/>
            <w:color w:val="0000FF"/>
            <w:sz w:val="20"/>
            <w:szCs w:val="20"/>
            <w:u w:val="single"/>
          </w:rPr>
          <w:t>(Redação dada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45" w:name="art73c"/>
      <w:bookmarkEnd w:id="145"/>
      <w:r w:rsidRPr="00FC1DB7">
        <w:rPr>
          <w:rFonts w:ascii="Arial" w:eastAsia="Times New Roman" w:hAnsi="Arial" w:cs="Arial"/>
          <w:color w:val="000000"/>
          <w:sz w:val="20"/>
          <w:szCs w:val="20"/>
        </w:rPr>
        <w:lastRenderedPageBreak/>
        <w:t>c) de meio a um valor de referência, às pessoas jurídicas, por infração dos arts. 13, 14, 59 e 60, e parágrafo único do art. 64;             </w:t>
      </w:r>
      <w:hyperlink r:id="rId53" w:anchor="art2" w:history="1">
        <w:r w:rsidRPr="00FC1DB7">
          <w:rPr>
            <w:rFonts w:ascii="Arial" w:eastAsia="Times New Roman" w:hAnsi="Arial" w:cs="Arial"/>
            <w:color w:val="0000FF"/>
            <w:sz w:val="20"/>
            <w:szCs w:val="20"/>
            <w:u w:val="single"/>
          </w:rPr>
          <w:t>(Redação dada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46" w:name="art73d"/>
      <w:bookmarkEnd w:id="146"/>
      <w:r w:rsidRPr="00FC1DB7">
        <w:rPr>
          <w:rFonts w:ascii="Arial" w:eastAsia="Times New Roman" w:hAnsi="Arial" w:cs="Arial"/>
          <w:color w:val="000000"/>
          <w:sz w:val="20"/>
          <w:szCs w:val="20"/>
        </w:rPr>
        <w:t>d) de meio a um valor de referência, às pessoas físicas, por infração das alíneas </w:t>
      </w:r>
      <w:r w:rsidRPr="00FC1DB7">
        <w:rPr>
          <w:rFonts w:ascii="Arial" w:eastAsia="Times New Roman" w:hAnsi="Arial" w:cs="Arial"/>
          <w:i/>
          <w:iCs/>
          <w:color w:val="000000"/>
          <w:sz w:val="20"/>
          <w:szCs w:val="20"/>
          <w:u w:val="single"/>
        </w:rPr>
        <w:t>a</w:t>
      </w:r>
      <w:r w:rsidRPr="00FC1DB7">
        <w:rPr>
          <w:rFonts w:ascii="Arial" w:eastAsia="Times New Roman" w:hAnsi="Arial" w:cs="Arial"/>
          <w:color w:val="000000"/>
          <w:sz w:val="20"/>
          <w:szCs w:val="20"/>
        </w:rPr>
        <w:t>, </w:t>
      </w:r>
      <w:r w:rsidRPr="00FC1DB7">
        <w:rPr>
          <w:rFonts w:ascii="Arial" w:eastAsia="Times New Roman" w:hAnsi="Arial" w:cs="Arial"/>
          <w:i/>
          <w:iCs/>
          <w:color w:val="000000"/>
          <w:sz w:val="20"/>
          <w:szCs w:val="20"/>
          <w:u w:val="single"/>
        </w:rPr>
        <w:t>c</w:t>
      </w:r>
      <w:r w:rsidRPr="00FC1DB7">
        <w:rPr>
          <w:rFonts w:ascii="Arial" w:eastAsia="Times New Roman" w:hAnsi="Arial" w:cs="Arial"/>
          <w:color w:val="000000"/>
          <w:sz w:val="20"/>
          <w:szCs w:val="20"/>
        </w:rPr>
        <w:t> e </w:t>
      </w:r>
      <w:r w:rsidRPr="00FC1DB7">
        <w:rPr>
          <w:rFonts w:ascii="Arial" w:eastAsia="Times New Roman" w:hAnsi="Arial" w:cs="Arial"/>
          <w:i/>
          <w:iCs/>
          <w:color w:val="000000"/>
          <w:sz w:val="20"/>
          <w:szCs w:val="20"/>
          <w:u w:val="single"/>
        </w:rPr>
        <w:t>d</w:t>
      </w:r>
      <w:r w:rsidRPr="00FC1DB7">
        <w:rPr>
          <w:rFonts w:ascii="Arial" w:eastAsia="Times New Roman" w:hAnsi="Arial" w:cs="Arial"/>
          <w:color w:val="000000"/>
          <w:sz w:val="20"/>
          <w:szCs w:val="20"/>
        </w:rPr>
        <w:t> do art. 6º;           </w:t>
      </w:r>
      <w:hyperlink r:id="rId54" w:anchor="art2" w:history="1">
        <w:r w:rsidRPr="00FC1DB7">
          <w:rPr>
            <w:rFonts w:ascii="Arial" w:eastAsia="Times New Roman" w:hAnsi="Arial" w:cs="Arial"/>
            <w:color w:val="0000FF"/>
            <w:sz w:val="20"/>
            <w:szCs w:val="20"/>
            <w:u w:val="single"/>
          </w:rPr>
          <w:t>(Redação dada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47" w:name="art73e"/>
      <w:bookmarkEnd w:id="147"/>
      <w:r w:rsidRPr="00FC1DB7">
        <w:rPr>
          <w:rFonts w:ascii="Arial" w:eastAsia="Times New Roman" w:hAnsi="Arial" w:cs="Arial"/>
          <w:color w:val="000000"/>
          <w:sz w:val="20"/>
          <w:szCs w:val="20"/>
        </w:rPr>
        <w:t>e) de meio a três valores de referência, às pessoas jurídicas, por infração do art. 6º.            </w:t>
      </w:r>
      <w:hyperlink r:id="rId55" w:anchor="art2" w:history="1">
        <w:r w:rsidRPr="00FC1DB7">
          <w:rPr>
            <w:rFonts w:ascii="Arial" w:eastAsia="Times New Roman" w:hAnsi="Arial" w:cs="Arial"/>
            <w:color w:val="0000FF"/>
            <w:sz w:val="20"/>
            <w:szCs w:val="20"/>
            <w:u w:val="single"/>
          </w:rPr>
          <w:t>(Redação dada pela Lei nº 6.619, de 1978)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48" w:name="art73p"/>
      <w:bookmarkEnd w:id="148"/>
      <w:r w:rsidRPr="00FC1DB7">
        <w:rPr>
          <w:rFonts w:ascii="Arial" w:eastAsia="Times New Roman" w:hAnsi="Arial" w:cs="Arial"/>
          <w:color w:val="000000"/>
          <w:sz w:val="20"/>
          <w:szCs w:val="20"/>
        </w:rPr>
        <w:t>Parágrafo único. As multas referidas neste artigo serão aplicadas em dôbro nos casos de reincidência.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49" w:name="art74"/>
      <w:bookmarkEnd w:id="149"/>
      <w:r w:rsidRPr="00FC1DB7">
        <w:rPr>
          <w:rFonts w:ascii="Arial" w:eastAsia="Times New Roman" w:hAnsi="Arial" w:cs="Arial"/>
          <w:color w:val="000000"/>
          <w:sz w:val="20"/>
          <w:szCs w:val="20"/>
        </w:rPr>
        <w:t>Art. 74. Nos casos de nova reincidência das infrações previstas no artigo anterior, alíneas "c", "d" e " e" , será imposta, a critério das Câmaras Especializadas, suspensão temporária do exercício profissional, por prazos variáveis de 6 (seis) meses a 2 (dois) anos e, pelos Conselhos Regionais em pleno, de 2 (dois) a 5 (cinco) anos.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50" w:name="art75"/>
      <w:bookmarkEnd w:id="150"/>
      <w:r w:rsidRPr="00FC1DB7">
        <w:rPr>
          <w:rFonts w:ascii="Arial" w:eastAsia="Times New Roman" w:hAnsi="Arial" w:cs="Arial"/>
          <w:color w:val="000000"/>
          <w:sz w:val="20"/>
          <w:szCs w:val="20"/>
        </w:rPr>
        <w:t>Art. 75. O cancelamento do registro será efetuado por má conduta pública e escândalos praticados pelo profissional ou sua condenação definitiva por crime considerado infamante.</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51" w:name="art76"/>
      <w:bookmarkEnd w:id="151"/>
      <w:r w:rsidRPr="00FC1DB7">
        <w:rPr>
          <w:rFonts w:ascii="Arial" w:eastAsia="Times New Roman" w:hAnsi="Arial" w:cs="Arial"/>
          <w:color w:val="000000"/>
          <w:sz w:val="20"/>
          <w:szCs w:val="20"/>
        </w:rPr>
        <w:t>Art. 76. As pessoas não habilitadas que exercerem as profissões reguladas nesta lei, independentemente da multa estabelecida, estão sujeitas às penalidades previstas na Lei de Contravenções Penais.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52" w:name="art77"/>
      <w:bookmarkEnd w:id="152"/>
      <w:r w:rsidRPr="00FC1DB7">
        <w:rPr>
          <w:rFonts w:ascii="Arial" w:eastAsia="Times New Roman" w:hAnsi="Arial" w:cs="Arial"/>
          <w:color w:val="000000"/>
          <w:sz w:val="20"/>
          <w:szCs w:val="20"/>
        </w:rPr>
        <w:t>Art. 77. São competentes para lavrar autos de infração das disposições a que se refere a presente lei, os funcionários designados para êsse fim pelos Conselhos Regionais de Engenharia, Arquitetura e Agronomia nas respectivas Regiões.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53" w:name="art78"/>
      <w:bookmarkEnd w:id="153"/>
      <w:r w:rsidRPr="00FC1DB7">
        <w:rPr>
          <w:rFonts w:ascii="Arial" w:eastAsia="Times New Roman" w:hAnsi="Arial" w:cs="Arial"/>
          <w:color w:val="000000"/>
          <w:sz w:val="20"/>
          <w:szCs w:val="20"/>
        </w:rPr>
        <w:t>Art. 78. Das penalidades impostas pelas Câmaras especializadas, poderá o interessado, dentro do prazo de 60 (sessenta) dias, contados da data da notificação, interpor recurso que terá efeito suspensivo, para o Conselho Regional e, no mesmo prazo, dêste para o Conselho Federal.</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54" w:name="art78§1"/>
      <w:bookmarkEnd w:id="154"/>
      <w:r w:rsidRPr="00FC1DB7">
        <w:rPr>
          <w:rFonts w:ascii="Arial" w:eastAsia="Times New Roman" w:hAnsi="Arial" w:cs="Arial"/>
          <w:color w:val="000000"/>
          <w:sz w:val="20"/>
          <w:szCs w:val="20"/>
        </w:rPr>
        <w:t>§ 1º Não se efetuando o pagamento das multas, amigàvelmente, estas serão cobradas por via executiva.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55" w:name="art78§2"/>
      <w:bookmarkEnd w:id="155"/>
      <w:r w:rsidRPr="00FC1DB7">
        <w:rPr>
          <w:rFonts w:ascii="Arial" w:eastAsia="Times New Roman" w:hAnsi="Arial" w:cs="Arial"/>
          <w:color w:val="000000"/>
          <w:sz w:val="20"/>
          <w:szCs w:val="20"/>
        </w:rPr>
        <w:t>§ 2º Os autros de infração, depois de julgados definitivamente contra o infrator, constituem títulos de dívida líquida e certa.</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56" w:name="art79"/>
      <w:bookmarkEnd w:id="156"/>
      <w:r w:rsidRPr="00FC1DB7">
        <w:rPr>
          <w:rFonts w:ascii="Arial" w:eastAsia="Times New Roman" w:hAnsi="Arial" w:cs="Arial"/>
          <w:color w:val="000000"/>
          <w:sz w:val="20"/>
          <w:szCs w:val="20"/>
        </w:rPr>
        <w:t>Art. 79. O profissional punido por falta de registro não poderá obter a carteira profissional, sem antes efetuar o pagamento das multas em que houver incorrido.</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157" w:name="titulov"/>
      <w:bookmarkEnd w:id="157"/>
      <w:r w:rsidRPr="00FC1DB7">
        <w:rPr>
          <w:rFonts w:ascii="Arial" w:eastAsia="Times New Roman" w:hAnsi="Arial" w:cs="Arial"/>
          <w:color w:val="000000"/>
          <w:sz w:val="20"/>
          <w:szCs w:val="20"/>
        </w:rPr>
        <w:t>TÍTULO</w:t>
      </w:r>
      <w:r w:rsidRPr="00FC1DB7">
        <w:rPr>
          <w:rFonts w:ascii="Arial" w:eastAsia="Times New Roman" w:hAnsi="Arial" w:cs="Arial"/>
          <w:caps/>
          <w:color w:val="000000"/>
          <w:sz w:val="20"/>
          <w:szCs w:val="20"/>
        </w:rPr>
        <w:t> V</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Das disposições gerais</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158" w:name="art80.."/>
      <w:bookmarkEnd w:id="158"/>
      <w:r w:rsidRPr="00FC1DB7">
        <w:rPr>
          <w:rFonts w:ascii="Arial" w:eastAsia="Times New Roman" w:hAnsi="Arial" w:cs="Arial"/>
          <w:strike/>
          <w:color w:val="000000"/>
          <w:sz w:val="20"/>
          <w:szCs w:val="20"/>
        </w:rPr>
        <w:t>Art. 80. Os Conselhos Federal e Regionais de Engenharia, Arquitetura e Agronomia, autarquias dotadas de personalidade jurídica de direito público, constituem serviço público federal, gozando os seus bens, rendas e serviços de imunidade tributária total (art.  31, inciso V, alínea a da Constituição Federal) e franquia postal e telegráfica.</w:t>
      </w:r>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159" w:name="art80"/>
      <w:bookmarkEnd w:id="159"/>
      <w:r w:rsidRPr="00FC1DB7">
        <w:rPr>
          <w:rFonts w:ascii="Arial" w:eastAsia="Times New Roman" w:hAnsi="Arial" w:cs="Arial"/>
          <w:strike/>
          <w:color w:val="000000"/>
          <w:sz w:val="20"/>
          <w:szCs w:val="20"/>
        </w:rPr>
        <w:t>Art. 80. O Conselho Federal de Engenharia e Arquitetura e Agronomia constitui serviço público federal descentralizado sob forma autárquica, gozando os seus bens, rendas e serviços, bem como os dos CREAs, que lhe são subordinados, de imunidade tributária (art. 20, inciso III, alínea "</w:t>
      </w:r>
      <w:r w:rsidRPr="00FC1DB7">
        <w:rPr>
          <w:rFonts w:ascii="Arial" w:eastAsia="Times New Roman" w:hAnsi="Arial" w:cs="Arial"/>
          <w:i/>
          <w:iCs/>
          <w:strike/>
          <w:color w:val="000000"/>
          <w:sz w:val="20"/>
          <w:szCs w:val="20"/>
        </w:rPr>
        <w:t>a</w:t>
      </w:r>
      <w:r w:rsidRPr="00FC1DB7">
        <w:rPr>
          <w:rFonts w:ascii="Arial" w:eastAsia="Times New Roman" w:hAnsi="Arial" w:cs="Arial"/>
          <w:strike/>
          <w:color w:val="000000"/>
          <w:sz w:val="20"/>
          <w:szCs w:val="20"/>
        </w:rPr>
        <w:t>" e seu § 1º, da Constituição do Brasil).               </w:t>
      </w:r>
      <w:hyperlink r:id="rId56" w:anchor="art1" w:history="1">
        <w:r w:rsidRPr="00FC1DB7">
          <w:rPr>
            <w:rFonts w:ascii="Arial" w:eastAsia="Times New Roman" w:hAnsi="Arial" w:cs="Arial"/>
            <w:strike/>
            <w:color w:val="0000FF"/>
            <w:sz w:val="20"/>
            <w:szCs w:val="20"/>
            <w:u w:val="single"/>
          </w:rPr>
          <w:t>(Redação dada pelo Decreto Lei nº 620, de 1969)</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60" w:name="art80."/>
      <w:bookmarkEnd w:id="160"/>
      <w:r w:rsidRPr="00FC1DB7">
        <w:rPr>
          <w:rFonts w:ascii="Arial" w:eastAsia="Times New Roman" w:hAnsi="Arial" w:cs="Arial"/>
          <w:color w:val="000000"/>
          <w:sz w:val="20"/>
          <w:szCs w:val="20"/>
        </w:rPr>
        <w:lastRenderedPageBreak/>
        <w:t>Art. 80. Os Conselhos Federal e Regionais de Engenharia, Arquitetura e Agronomia, autarquias dotadas de personalidade jurídica de direito público, constituem serviço público federal, gozando os seus bens, rendas e serviços de imunidade tributária total (art. 31, inciso V, alínea a da Constituição Federal) e franquia postal e telegráfica.               </w:t>
      </w:r>
      <w:hyperlink r:id="rId57" w:anchor="art1" w:history="1">
        <w:r w:rsidRPr="00FC1DB7">
          <w:rPr>
            <w:rFonts w:ascii="Arial" w:eastAsia="Times New Roman" w:hAnsi="Arial" w:cs="Arial"/>
            <w:color w:val="0000FF"/>
            <w:sz w:val="20"/>
            <w:szCs w:val="20"/>
            <w:u w:val="single"/>
          </w:rPr>
          <w:t>(Revigorado pelo Decreto-Lei nº 711, de 1969).</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61" w:name="art81"/>
      <w:bookmarkEnd w:id="161"/>
      <w:r w:rsidRPr="00FC1DB7">
        <w:rPr>
          <w:rFonts w:ascii="Arial" w:eastAsia="Times New Roman" w:hAnsi="Arial" w:cs="Arial"/>
          <w:color w:val="000000"/>
          <w:sz w:val="20"/>
          <w:szCs w:val="20"/>
        </w:rPr>
        <w:t>Art. 81. Nenhum profissional poderá exercer funções eletivas em Conselhos por mais de dois períodos sucessivos.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62" w:name="art82"/>
      <w:bookmarkEnd w:id="162"/>
      <w:r w:rsidRPr="00FC1DB7">
        <w:rPr>
          <w:rFonts w:ascii="Arial" w:eastAsia="Times New Roman" w:hAnsi="Arial" w:cs="Arial"/>
          <w:strike/>
          <w:color w:val="000000"/>
          <w:sz w:val="20"/>
          <w:szCs w:val="20"/>
        </w:rPr>
        <w:t>Art. 82. </w:t>
      </w:r>
      <w:hyperlink r:id="rId58" w:anchor="veto" w:history="1">
        <w:r w:rsidRPr="00FC1DB7">
          <w:rPr>
            <w:rFonts w:ascii="Arial" w:eastAsia="Times New Roman" w:hAnsi="Arial" w:cs="Arial"/>
            <w:strike/>
            <w:color w:val="0000FF"/>
            <w:sz w:val="20"/>
            <w:szCs w:val="20"/>
            <w:u w:val="single"/>
          </w:rPr>
          <w:t>VETADO</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63" w:name="art82."/>
      <w:bookmarkEnd w:id="163"/>
      <w:r w:rsidRPr="00FC1DB7">
        <w:rPr>
          <w:rFonts w:ascii="Arial" w:eastAsia="Times New Roman" w:hAnsi="Arial" w:cs="Arial"/>
          <w:color w:val="000000"/>
          <w:sz w:val="20"/>
          <w:szCs w:val="20"/>
        </w:rPr>
        <w:t>Art 82. As remunerações iniciais dos engenheiros, arquitetos e engenheiros-agrônomos, qualquer que seja a fonte pagadora, não poderão ser inferiores a 6 (seis) vêzes o salário-mínimo da respectiva região.             </w:t>
      </w:r>
      <w:hyperlink r:id="rId59" w:anchor="veto" w:history="1">
        <w:r w:rsidRPr="00FC1DB7">
          <w:rPr>
            <w:rFonts w:ascii="Arial" w:eastAsia="Times New Roman" w:hAnsi="Arial" w:cs="Arial"/>
            <w:color w:val="0000FF"/>
            <w:sz w:val="20"/>
            <w:szCs w:val="20"/>
            <w:u w:val="single"/>
          </w:rPr>
          <w:t>(mantido pelo CN)</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64" w:name="art83"/>
      <w:bookmarkEnd w:id="164"/>
      <w:r w:rsidRPr="00FC1DB7">
        <w:rPr>
          <w:rFonts w:ascii="Arial" w:eastAsia="Times New Roman" w:hAnsi="Arial" w:cs="Arial"/>
          <w:strike/>
          <w:color w:val="000000"/>
          <w:sz w:val="20"/>
          <w:szCs w:val="20"/>
        </w:rPr>
        <w:t>Art. 83. Os trabalhos profissionais relativos a projetos não poderão ser sujeitos a concorrência de preço, devendo, quando fôr o caso, ser objeto de concurso.</w:t>
      </w:r>
      <w:r w:rsidRPr="00FC1DB7">
        <w:rPr>
          <w:rFonts w:ascii="Arial" w:eastAsia="Times New Roman" w:hAnsi="Arial" w:cs="Arial"/>
          <w:color w:val="000000"/>
          <w:sz w:val="20"/>
          <w:szCs w:val="20"/>
        </w:rPr>
        <w:t>                  </w:t>
      </w:r>
      <w:hyperlink r:id="rId60" w:anchor="art126" w:history="1">
        <w:r w:rsidRPr="00FC1DB7">
          <w:rPr>
            <w:rFonts w:ascii="Arial" w:eastAsia="Times New Roman" w:hAnsi="Arial" w:cs="Arial"/>
            <w:color w:val="0000FF"/>
            <w:sz w:val="20"/>
            <w:szCs w:val="20"/>
            <w:u w:val="single"/>
          </w:rPr>
          <w:t>(Revogado pela Lei nº 8.666,de 21.6.93)</w:t>
        </w:r>
      </w:hyperlink>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165" w:name="art84"/>
      <w:bookmarkEnd w:id="165"/>
      <w:r w:rsidRPr="00FC1DB7">
        <w:rPr>
          <w:rFonts w:ascii="Arial" w:eastAsia="Times New Roman" w:hAnsi="Arial" w:cs="Arial"/>
          <w:strike/>
          <w:color w:val="000000"/>
          <w:sz w:val="20"/>
          <w:szCs w:val="20"/>
        </w:rPr>
        <w:t>Art. 84. O graduado por estabelecimento de ensino agrícola, ou industrial de grau médio, oficial ou reconhecido, cujo diploma ou certificado esteja registrado nas repartições competentes, só poderá exercer suas funções ou atividades após registro nos Conselhos Regionais.</w:t>
      </w:r>
      <w:r w:rsidRPr="00FC1DB7">
        <w:rPr>
          <w:rFonts w:ascii="Arial" w:eastAsia="Times New Roman" w:hAnsi="Arial" w:cs="Arial"/>
          <w:color w:val="000000"/>
          <w:sz w:val="20"/>
          <w:szCs w:val="20"/>
        </w:rPr>
        <w:t>                </w:t>
      </w:r>
      <w:hyperlink r:id="rId61" w:anchor="art38" w:history="1">
        <w:r w:rsidRPr="00FC1DB7">
          <w:rPr>
            <w:rFonts w:ascii="Arial" w:eastAsia="Times New Roman" w:hAnsi="Arial" w:cs="Arial"/>
            <w:color w:val="0000FF"/>
            <w:sz w:val="20"/>
            <w:szCs w:val="20"/>
            <w:u w:val="single"/>
          </w:rPr>
          <w:t>(Revogado pela Lei nº 13.639, de 2018)</w:t>
        </w:r>
      </w:hyperlink>
    </w:p>
    <w:p w:rsidR="00FC1DB7" w:rsidRPr="00FC1DB7" w:rsidRDefault="00FC1DB7" w:rsidP="00FC1DB7">
      <w:pPr>
        <w:spacing w:after="0" w:line="240" w:lineRule="auto"/>
        <w:ind w:firstLine="525"/>
        <w:rPr>
          <w:rFonts w:ascii="Arial" w:eastAsia="Times New Roman" w:hAnsi="Arial" w:cs="Arial"/>
          <w:color w:val="000000"/>
          <w:sz w:val="20"/>
          <w:szCs w:val="20"/>
        </w:rPr>
      </w:pPr>
      <w:bookmarkStart w:id="166" w:name="art84p"/>
      <w:bookmarkEnd w:id="166"/>
      <w:r w:rsidRPr="00FC1DB7">
        <w:rPr>
          <w:rFonts w:ascii="Arial" w:eastAsia="Times New Roman" w:hAnsi="Arial" w:cs="Arial"/>
          <w:strike/>
          <w:color w:val="000000"/>
          <w:sz w:val="20"/>
          <w:szCs w:val="20"/>
        </w:rPr>
        <w:t>Parágrafo único. As atribuições do graduado referido neste artigo serão regulamentadas pelo Conselho Federal, tendo em vista seus currículos e graus de escolaridade.</w:t>
      </w:r>
      <w:r w:rsidRPr="00FC1DB7">
        <w:rPr>
          <w:rFonts w:ascii="Arial" w:eastAsia="Times New Roman" w:hAnsi="Arial" w:cs="Arial"/>
          <w:color w:val="000000"/>
          <w:sz w:val="20"/>
          <w:szCs w:val="20"/>
        </w:rPr>
        <w:t>                </w:t>
      </w:r>
      <w:hyperlink r:id="rId62" w:anchor="art38" w:history="1">
        <w:r w:rsidRPr="00FC1DB7">
          <w:rPr>
            <w:rFonts w:ascii="Arial" w:eastAsia="Times New Roman" w:hAnsi="Arial" w:cs="Arial"/>
            <w:color w:val="0000FF"/>
            <w:sz w:val="20"/>
            <w:szCs w:val="20"/>
            <w:u w:val="single"/>
          </w:rPr>
          <w:t>(Revogado pela Lei nº 13.639, de 2018)</w:t>
        </w:r>
      </w:hyperlink>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67" w:name="art85"/>
      <w:bookmarkEnd w:id="167"/>
      <w:r w:rsidRPr="00FC1DB7">
        <w:rPr>
          <w:rFonts w:ascii="Arial" w:eastAsia="Times New Roman" w:hAnsi="Arial" w:cs="Arial"/>
          <w:color w:val="000000"/>
          <w:sz w:val="20"/>
          <w:szCs w:val="20"/>
        </w:rPr>
        <w:t>Art. 85. As entidades que contratarem profissionais nos têrmos da alínea " c " do artigo 2º são obrigadas a manter, junto a êles, um assistente brasileiro do ramo profissional respectivo.</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bookmarkStart w:id="168" w:name="titulovi"/>
      <w:bookmarkEnd w:id="168"/>
      <w:r w:rsidRPr="00FC1DB7">
        <w:rPr>
          <w:rFonts w:ascii="Arial" w:eastAsia="Times New Roman" w:hAnsi="Arial" w:cs="Arial"/>
          <w:color w:val="000000"/>
          <w:sz w:val="20"/>
          <w:szCs w:val="20"/>
        </w:rPr>
        <w:t>TÍTULO VI</w:t>
      </w:r>
    </w:p>
    <w:p w:rsidR="00FC1DB7" w:rsidRPr="00FC1DB7" w:rsidRDefault="00FC1DB7" w:rsidP="00FC1DB7">
      <w:pPr>
        <w:spacing w:before="100" w:beforeAutospacing="1" w:after="100" w:afterAutospacing="1" w:line="240" w:lineRule="auto"/>
        <w:jc w:val="center"/>
        <w:rPr>
          <w:rFonts w:ascii="Arial" w:eastAsia="Times New Roman" w:hAnsi="Arial" w:cs="Arial"/>
          <w:color w:val="000000"/>
          <w:sz w:val="20"/>
          <w:szCs w:val="20"/>
        </w:rPr>
      </w:pPr>
      <w:r w:rsidRPr="00FC1DB7">
        <w:rPr>
          <w:rFonts w:ascii="Arial" w:eastAsia="Times New Roman" w:hAnsi="Arial" w:cs="Arial"/>
          <w:color w:val="000000"/>
          <w:sz w:val="20"/>
          <w:szCs w:val="20"/>
        </w:rPr>
        <w:t>Das disposições transitórias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69" w:name="art86"/>
      <w:bookmarkEnd w:id="169"/>
      <w:r w:rsidRPr="00FC1DB7">
        <w:rPr>
          <w:rFonts w:ascii="Arial" w:eastAsia="Times New Roman" w:hAnsi="Arial" w:cs="Arial"/>
          <w:color w:val="000000"/>
          <w:sz w:val="20"/>
          <w:szCs w:val="20"/>
        </w:rPr>
        <w:t>Art. 86. São assegurados aos atuais profissionais de engenharia, arquitetura e agronomia e aos que se encontrem matriculados nas escolas respectivas, na data da publicação desta lei, os direitos até então usufruídos e que venham de qualquer forma a ser atingidos por suas disposições.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70" w:name="art86p"/>
      <w:bookmarkEnd w:id="170"/>
      <w:r w:rsidRPr="00FC1DB7">
        <w:rPr>
          <w:rFonts w:ascii="Arial" w:eastAsia="Times New Roman" w:hAnsi="Arial" w:cs="Arial"/>
          <w:color w:val="000000"/>
          <w:sz w:val="20"/>
          <w:szCs w:val="20"/>
        </w:rPr>
        <w:t>Parágrafo único. Fica estabelecidos o prazo de 12 (doze) meses, a contar da publicação desta lei, para os interessados promoverem a devida anotação nos registros dos Conselhos Regionais.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71" w:name="art87"/>
      <w:bookmarkEnd w:id="171"/>
      <w:r w:rsidRPr="00FC1DB7">
        <w:rPr>
          <w:rFonts w:ascii="Arial" w:eastAsia="Times New Roman" w:hAnsi="Arial" w:cs="Arial"/>
          <w:color w:val="000000"/>
          <w:sz w:val="20"/>
          <w:szCs w:val="20"/>
        </w:rPr>
        <w:t>Art. 87. Os membros atuais dos Conselhos Federal e Regionais completarão os mandatos para os quais foram eleitos.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72" w:name="art87p"/>
      <w:bookmarkEnd w:id="172"/>
      <w:r w:rsidRPr="00FC1DB7">
        <w:rPr>
          <w:rFonts w:ascii="Arial" w:eastAsia="Times New Roman" w:hAnsi="Arial" w:cs="Arial"/>
          <w:color w:val="000000"/>
          <w:sz w:val="20"/>
          <w:szCs w:val="20"/>
        </w:rPr>
        <w:t>Parágrafo único. Os atuais presidentes dos Conselhos Federal e Regionais completarão seus mandatos, ficando o presidente do primeiro dêsses Conselhos com o caráter de membro do mesmo.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73" w:name="art88"/>
      <w:bookmarkEnd w:id="173"/>
      <w:r w:rsidRPr="00FC1DB7">
        <w:rPr>
          <w:rFonts w:ascii="Arial" w:eastAsia="Times New Roman" w:hAnsi="Arial" w:cs="Arial"/>
          <w:color w:val="000000"/>
          <w:sz w:val="20"/>
          <w:szCs w:val="20"/>
        </w:rPr>
        <w:t>Art. 88. O Conselho Federal baixará resoluções, dentro de 60 (sessenta) dias a partir da data da presente lei, destinadas a completar a composição dos Conselhos Federal e Regionais.</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74" w:name="art89"/>
      <w:bookmarkEnd w:id="174"/>
      <w:r w:rsidRPr="00FC1DB7">
        <w:rPr>
          <w:rFonts w:ascii="Arial" w:eastAsia="Times New Roman" w:hAnsi="Arial" w:cs="Arial"/>
          <w:color w:val="000000"/>
          <w:sz w:val="20"/>
          <w:szCs w:val="20"/>
        </w:rPr>
        <w:t>Art. 89. Na constituição do primeiro Conselho Federal após a publicação desta lei serão escolhidos por meio de sorteio as Regiões e os grupos profissionais que as representarão.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75" w:name="art90"/>
      <w:bookmarkEnd w:id="175"/>
      <w:r w:rsidRPr="00FC1DB7">
        <w:rPr>
          <w:rFonts w:ascii="Arial" w:eastAsia="Times New Roman" w:hAnsi="Arial" w:cs="Arial"/>
          <w:color w:val="000000"/>
          <w:sz w:val="20"/>
          <w:szCs w:val="20"/>
        </w:rPr>
        <w:lastRenderedPageBreak/>
        <w:t>Art. 90. Os Conselhos Federal e Regionais, completados na forma desta lei, terão o prazo de 180 (cento e oitenta) dias, após a posse, para elaborar seus regimentos internos, vigorando, até a expiração dêste prazo, os regulamentos e resoluções vigentes no que não colidam com os dispositivos da presente lei.</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76" w:name="art91"/>
      <w:bookmarkEnd w:id="176"/>
      <w:r w:rsidRPr="00FC1DB7">
        <w:rPr>
          <w:rFonts w:ascii="Arial" w:eastAsia="Times New Roman" w:hAnsi="Arial" w:cs="Arial"/>
          <w:color w:val="000000"/>
          <w:sz w:val="20"/>
          <w:szCs w:val="20"/>
        </w:rPr>
        <w:t>Art. 91. Esta Lei entra em vigor na data de sua publicação.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bookmarkStart w:id="177" w:name="art92"/>
      <w:bookmarkEnd w:id="177"/>
      <w:r w:rsidRPr="00FC1DB7">
        <w:rPr>
          <w:rFonts w:ascii="Arial" w:eastAsia="Times New Roman" w:hAnsi="Arial" w:cs="Arial"/>
          <w:color w:val="000000"/>
          <w:sz w:val="20"/>
          <w:szCs w:val="20"/>
        </w:rPr>
        <w:t>Art. 92. Revogam-se as disposições em contrário.</w:t>
      </w:r>
    </w:p>
    <w:p w:rsidR="00FC1DB7" w:rsidRPr="00FC1DB7" w:rsidRDefault="00FC1DB7" w:rsidP="00FC1DB7">
      <w:pPr>
        <w:spacing w:before="100" w:beforeAutospacing="1" w:after="100" w:afterAutospacing="1" w:line="240" w:lineRule="auto"/>
        <w:ind w:firstLine="525"/>
        <w:rPr>
          <w:rFonts w:ascii="Arial" w:eastAsia="Times New Roman" w:hAnsi="Arial" w:cs="Arial"/>
          <w:color w:val="000000"/>
          <w:sz w:val="20"/>
          <w:szCs w:val="20"/>
        </w:rPr>
      </w:pPr>
      <w:r w:rsidRPr="00FC1DB7">
        <w:rPr>
          <w:rFonts w:ascii="Arial" w:eastAsia="Times New Roman" w:hAnsi="Arial" w:cs="Arial"/>
          <w:color w:val="000000"/>
          <w:sz w:val="20"/>
          <w:szCs w:val="20"/>
        </w:rPr>
        <w:t>Brasília, 24 de dezembro de 1966; 145º da Independência e 78º da República.</w:t>
      </w:r>
    </w:p>
    <w:p w:rsidR="00FC1DB7" w:rsidRPr="00FC1DB7" w:rsidRDefault="00FC1DB7" w:rsidP="00FC1DB7">
      <w:pPr>
        <w:spacing w:before="100" w:beforeAutospacing="1" w:after="100" w:afterAutospacing="1" w:line="240" w:lineRule="auto"/>
        <w:rPr>
          <w:rFonts w:ascii="Arial" w:eastAsia="Times New Roman" w:hAnsi="Arial" w:cs="Arial"/>
          <w:color w:val="000000"/>
          <w:sz w:val="20"/>
          <w:szCs w:val="20"/>
        </w:rPr>
      </w:pPr>
      <w:r w:rsidRPr="00FC1DB7">
        <w:rPr>
          <w:rFonts w:ascii="Arial" w:eastAsia="Times New Roman" w:hAnsi="Arial" w:cs="Arial"/>
          <w:color w:val="000000"/>
          <w:sz w:val="20"/>
          <w:szCs w:val="20"/>
        </w:rPr>
        <w:t>H. CASTELLO BRANCO</w:t>
      </w:r>
      <w:r w:rsidRPr="00FC1DB7">
        <w:rPr>
          <w:rFonts w:ascii="Arial" w:eastAsia="Times New Roman" w:hAnsi="Arial" w:cs="Arial"/>
          <w:color w:val="000000"/>
          <w:sz w:val="20"/>
          <w:szCs w:val="20"/>
        </w:rPr>
        <w:br/>
      </w:r>
      <w:r w:rsidRPr="00FC1DB7">
        <w:rPr>
          <w:rFonts w:ascii="Arial" w:eastAsia="Times New Roman" w:hAnsi="Arial" w:cs="Arial"/>
          <w:i/>
          <w:iCs/>
          <w:color w:val="000000"/>
          <w:sz w:val="20"/>
          <w:szCs w:val="20"/>
        </w:rPr>
        <w:t>L. G. do Nascimento e Silva</w:t>
      </w:r>
    </w:p>
    <w:p w:rsidR="00FC1DB7" w:rsidRPr="00FC1DB7" w:rsidRDefault="00FC1DB7" w:rsidP="00FC1DB7">
      <w:pPr>
        <w:spacing w:before="100" w:beforeAutospacing="1" w:after="100" w:afterAutospacing="1" w:line="240" w:lineRule="auto"/>
        <w:rPr>
          <w:rFonts w:ascii="Times New Roman" w:eastAsia="Times New Roman" w:hAnsi="Times New Roman" w:cs="Times New Roman"/>
          <w:color w:val="000000"/>
          <w:sz w:val="27"/>
          <w:szCs w:val="27"/>
        </w:rPr>
      </w:pPr>
      <w:r w:rsidRPr="00FC1DB7">
        <w:rPr>
          <w:rFonts w:ascii="Arial" w:eastAsia="Times New Roman" w:hAnsi="Arial" w:cs="Arial"/>
          <w:color w:val="FF0000"/>
          <w:sz w:val="20"/>
          <w:szCs w:val="20"/>
        </w:rPr>
        <w:t>Este texto não substitui o publicado no DOU de 27.12.1966 e </w:t>
      </w:r>
      <w:hyperlink r:id="rId63" w:history="1">
        <w:r w:rsidRPr="00FC1DB7">
          <w:rPr>
            <w:rFonts w:ascii="Arial" w:eastAsia="Times New Roman" w:hAnsi="Arial" w:cs="Arial"/>
            <w:color w:val="FF0000"/>
            <w:sz w:val="20"/>
            <w:szCs w:val="20"/>
            <w:u w:val="single"/>
          </w:rPr>
          <w:t>retificado em 4.1.1967</w:t>
        </w:r>
      </w:hyperlink>
    </w:p>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FC1DB7" w:rsidRPr="00FC1DB7" w:rsidTr="00FC1DB7">
        <w:trPr>
          <w:tblCellSpacing w:w="0" w:type="dxa"/>
          <w:jc w:val="center"/>
        </w:trPr>
        <w:tc>
          <w:tcPr>
            <w:tcW w:w="700" w:type="pct"/>
            <w:vAlign w:val="center"/>
            <w:hideMark/>
          </w:tcPr>
          <w:p w:rsidR="00FC1DB7" w:rsidRPr="00FC1DB7" w:rsidRDefault="00FC1DB7" w:rsidP="00FC1DB7">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FC1DB7" w:rsidRPr="00FC1DB7" w:rsidRDefault="00FC1DB7" w:rsidP="00FC1DB7">
            <w:pPr>
              <w:spacing w:before="100" w:beforeAutospacing="1" w:after="100" w:afterAutospacing="1" w:line="240" w:lineRule="auto"/>
              <w:jc w:val="center"/>
              <w:rPr>
                <w:rFonts w:ascii="Times New Roman" w:eastAsia="Times New Roman" w:hAnsi="Times New Roman" w:cs="Times New Roman"/>
                <w:sz w:val="24"/>
                <w:szCs w:val="24"/>
              </w:rPr>
            </w:pPr>
            <w:r w:rsidRPr="00FC1DB7">
              <w:rPr>
                <w:rFonts w:ascii="Arial" w:eastAsia="Times New Roman" w:hAnsi="Arial" w:cs="Arial"/>
                <w:b/>
                <w:bCs/>
                <w:color w:val="808000"/>
                <w:sz w:val="36"/>
                <w:szCs w:val="36"/>
              </w:rPr>
              <w:t>Presidência da República</w:t>
            </w:r>
            <w:r w:rsidRPr="00FC1DB7">
              <w:rPr>
                <w:rFonts w:ascii="Arial" w:eastAsia="Times New Roman" w:hAnsi="Arial" w:cs="Arial"/>
                <w:b/>
                <w:bCs/>
                <w:color w:val="808000"/>
                <w:sz w:val="24"/>
                <w:szCs w:val="24"/>
              </w:rPr>
              <w:br/>
            </w:r>
            <w:r w:rsidRPr="00FC1DB7">
              <w:rPr>
                <w:rFonts w:ascii="Arial" w:eastAsia="Times New Roman" w:hAnsi="Arial" w:cs="Arial"/>
                <w:b/>
                <w:bCs/>
                <w:color w:val="808000"/>
                <w:sz w:val="27"/>
                <w:szCs w:val="27"/>
              </w:rPr>
              <w:t>Casa Civil</w:t>
            </w:r>
            <w:r w:rsidRPr="00FC1DB7">
              <w:rPr>
                <w:rFonts w:ascii="Arial" w:eastAsia="Times New Roman" w:hAnsi="Arial" w:cs="Arial"/>
                <w:b/>
                <w:bCs/>
                <w:color w:val="808000"/>
                <w:sz w:val="27"/>
                <w:szCs w:val="27"/>
              </w:rPr>
              <w:br/>
            </w:r>
            <w:r w:rsidRPr="00FC1DB7">
              <w:rPr>
                <w:rFonts w:ascii="Arial" w:eastAsia="Times New Roman" w:hAnsi="Arial" w:cs="Arial"/>
                <w:b/>
                <w:bCs/>
                <w:color w:val="808000"/>
                <w:sz w:val="24"/>
                <w:szCs w:val="24"/>
              </w:rPr>
              <w:t>Subchefia para Assuntos Jurídicos</w:t>
            </w:r>
          </w:p>
        </w:tc>
      </w:tr>
    </w:tbl>
    <w:p w:rsidR="00FC1DB7" w:rsidRPr="00FC1DB7" w:rsidRDefault="00FC1DB7" w:rsidP="00FC1DB7">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78" w:name="veto"/>
      <w:bookmarkEnd w:id="178"/>
      <w:r w:rsidRPr="00FC1DB7">
        <w:rPr>
          <w:rFonts w:ascii="Arial" w:eastAsia="Times New Roman" w:hAnsi="Arial" w:cs="Arial"/>
          <w:b/>
          <w:bCs/>
          <w:color w:val="000080"/>
          <w:sz w:val="24"/>
          <w:szCs w:val="24"/>
        </w:rPr>
        <w:t> </w:t>
      </w:r>
      <w:hyperlink r:id="rId64" w:history="1">
        <w:r w:rsidRPr="00FC1DB7">
          <w:rPr>
            <w:rFonts w:ascii="Arial" w:eastAsia="Times New Roman" w:hAnsi="Arial" w:cs="Arial"/>
            <w:b/>
            <w:bCs/>
            <w:color w:val="000080"/>
            <w:sz w:val="24"/>
            <w:szCs w:val="24"/>
            <w:u w:val="single"/>
          </w:rPr>
          <w:t>LEI Nº 5.194, DE 24 DE DEZEMBRO DE 1966.</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FC1DB7" w:rsidRPr="00FC1DB7" w:rsidTr="00FC1DB7">
        <w:trPr>
          <w:tblCellSpacing w:w="0" w:type="dxa"/>
        </w:trPr>
        <w:tc>
          <w:tcPr>
            <w:tcW w:w="2550" w:type="pct"/>
            <w:vAlign w:val="center"/>
            <w:hideMark/>
          </w:tcPr>
          <w:p w:rsidR="00FC1DB7" w:rsidRPr="00FC1DB7" w:rsidRDefault="00FC1DB7" w:rsidP="00FC1DB7">
            <w:pPr>
              <w:spacing w:after="0" w:line="240" w:lineRule="auto"/>
              <w:rPr>
                <w:rFonts w:ascii="Times New Roman" w:eastAsia="Times New Roman" w:hAnsi="Times New Roman" w:cs="Times New Roman"/>
                <w:sz w:val="24"/>
                <w:szCs w:val="24"/>
              </w:rPr>
            </w:pPr>
            <w:r w:rsidRPr="00FC1DB7">
              <w:rPr>
                <w:rFonts w:ascii="Times New Roman" w:eastAsia="Times New Roman" w:hAnsi="Times New Roman" w:cs="Times New Roman"/>
                <w:sz w:val="24"/>
                <w:szCs w:val="24"/>
              </w:rPr>
              <w:t> </w:t>
            </w:r>
          </w:p>
        </w:tc>
        <w:tc>
          <w:tcPr>
            <w:tcW w:w="2450" w:type="pct"/>
            <w:vAlign w:val="center"/>
            <w:hideMark/>
          </w:tcPr>
          <w:p w:rsidR="00FC1DB7" w:rsidRPr="00FC1DB7" w:rsidRDefault="00FC1DB7" w:rsidP="00FC1DB7">
            <w:pPr>
              <w:spacing w:before="100" w:beforeAutospacing="1" w:after="100" w:afterAutospacing="1" w:line="240" w:lineRule="auto"/>
              <w:rPr>
                <w:rFonts w:ascii="Times New Roman" w:eastAsia="Times New Roman" w:hAnsi="Times New Roman" w:cs="Times New Roman"/>
                <w:sz w:val="24"/>
                <w:szCs w:val="24"/>
              </w:rPr>
            </w:pPr>
            <w:r w:rsidRPr="00FC1DB7">
              <w:rPr>
                <w:rFonts w:ascii="Arial" w:eastAsia="Times New Roman" w:hAnsi="Arial" w:cs="Arial"/>
                <w:color w:val="800000"/>
                <w:sz w:val="20"/>
                <w:szCs w:val="20"/>
              </w:rPr>
              <w:t>Partes mantidas pelo Congresso Nacional, após veto presidencial, do projeto que se transformou na Lei nº 5.194, de 24 de dezembro de 1966, que regula o exercício das profissões de Engenheiro, Arquiteto e Engenheiro-Agronômo e dá outras providências.</w:t>
            </w:r>
          </w:p>
        </w:tc>
      </w:tr>
    </w:tbl>
    <w:p w:rsidR="00FC1DB7" w:rsidRPr="00FC1DB7" w:rsidRDefault="00FC1DB7" w:rsidP="00FC1DB7">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FC1DB7">
        <w:rPr>
          <w:rFonts w:ascii="Arial" w:eastAsia="Times New Roman" w:hAnsi="Arial" w:cs="Arial"/>
          <w:b/>
          <w:bCs/>
          <w:color w:val="000000"/>
          <w:sz w:val="20"/>
          <w:szCs w:val="20"/>
        </w:rPr>
        <w:t>O PRESIDENTE DA REPÚBLICA:</w:t>
      </w:r>
    </w:p>
    <w:p w:rsidR="00FC1DB7" w:rsidRPr="00FC1DB7" w:rsidRDefault="00FC1DB7" w:rsidP="00FC1DB7">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FC1DB7">
        <w:rPr>
          <w:rFonts w:ascii="Arial" w:eastAsia="Times New Roman" w:hAnsi="Arial" w:cs="Arial"/>
          <w:color w:val="000000"/>
          <w:sz w:val="20"/>
          <w:szCs w:val="20"/>
        </w:rPr>
        <w:t>Faço saber que o CONGRESSO NACIONAL manteve e eu promulgo, nos têrmos da parte final do § 3º do artigo 62, da Constituição Federal os seguintes dispositivos da Lei 5.194, de 24 de dezembro de 1966:</w:t>
      </w:r>
    </w:p>
    <w:p w:rsidR="00FC1DB7" w:rsidRPr="00FC1DB7" w:rsidRDefault="00FC1DB7" w:rsidP="00FC1DB7">
      <w:pPr>
        <w:spacing w:beforeAutospacing="1" w:after="100" w:afterAutospacing="1" w:line="240" w:lineRule="auto"/>
        <w:rPr>
          <w:rFonts w:ascii="Times New Roman" w:eastAsia="Times New Roman" w:hAnsi="Times New Roman" w:cs="Times New Roman"/>
          <w:color w:val="000000"/>
          <w:sz w:val="20"/>
          <w:szCs w:val="20"/>
        </w:rPr>
      </w:pPr>
      <w:r w:rsidRPr="00FC1DB7">
        <w:rPr>
          <w:rFonts w:ascii="Arial" w:eastAsia="Times New Roman" w:hAnsi="Arial" w:cs="Arial"/>
          <w:color w:val="000000"/>
          <w:sz w:val="20"/>
          <w:szCs w:val="20"/>
        </w:rPr>
        <w:t>"Art 52 ......................................................... .........................................</w:t>
      </w:r>
    </w:p>
    <w:p w:rsidR="00FC1DB7" w:rsidRPr="00FC1DB7" w:rsidRDefault="00FC1DB7" w:rsidP="00FC1DB7">
      <w:pPr>
        <w:spacing w:before="100" w:beforeAutospacing="1" w:after="100" w:afterAutospacing="1" w:line="240" w:lineRule="auto"/>
        <w:rPr>
          <w:rFonts w:ascii="Times New Roman" w:eastAsia="Times New Roman" w:hAnsi="Times New Roman" w:cs="Times New Roman"/>
          <w:color w:val="000000"/>
          <w:sz w:val="20"/>
          <w:szCs w:val="20"/>
        </w:rPr>
      </w:pPr>
      <w:r w:rsidRPr="00FC1DB7">
        <w:rPr>
          <w:rFonts w:ascii="Arial" w:eastAsia="Times New Roman" w:hAnsi="Arial" w:cs="Arial"/>
          <w:color w:val="000000"/>
          <w:sz w:val="20"/>
          <w:szCs w:val="20"/>
        </w:rPr>
        <w:t>............................................................ .....................................................</w:t>
      </w:r>
    </w:p>
    <w:p w:rsidR="00FC1DB7" w:rsidRPr="00FC1DB7" w:rsidRDefault="00FC1DB7" w:rsidP="00FC1DB7">
      <w:pPr>
        <w:spacing w:before="100" w:beforeAutospacing="1" w:after="100" w:afterAutospacing="1" w:line="240" w:lineRule="auto"/>
        <w:rPr>
          <w:rFonts w:ascii="Times New Roman" w:eastAsia="Times New Roman" w:hAnsi="Times New Roman" w:cs="Times New Roman"/>
          <w:color w:val="000000"/>
          <w:sz w:val="20"/>
          <w:szCs w:val="20"/>
        </w:rPr>
      </w:pPr>
      <w:r w:rsidRPr="00FC1DB7">
        <w:rPr>
          <w:rFonts w:ascii="Arial" w:eastAsia="Times New Roman" w:hAnsi="Arial" w:cs="Arial"/>
          <w:color w:val="000000"/>
          <w:sz w:val="20"/>
          <w:szCs w:val="20"/>
        </w:rPr>
        <w:t>§ 2º Será considerado como serviço público efetivo, para efeito de aposentadoria e disponibilidade, o tempo de serviço como Presidente ou Conselheiro, vedada, porém, a contagem comutativa com tempo exercido em cargo público.</w:t>
      </w:r>
    </w:p>
    <w:p w:rsidR="00FC1DB7" w:rsidRPr="00FC1DB7" w:rsidRDefault="00FC1DB7" w:rsidP="00FC1DB7">
      <w:pPr>
        <w:spacing w:before="100" w:beforeAutospacing="1" w:after="100" w:afterAutospacing="1" w:line="240" w:lineRule="auto"/>
        <w:rPr>
          <w:rFonts w:ascii="Times New Roman" w:eastAsia="Times New Roman" w:hAnsi="Times New Roman" w:cs="Times New Roman"/>
          <w:color w:val="000000"/>
          <w:sz w:val="20"/>
          <w:szCs w:val="20"/>
        </w:rPr>
      </w:pPr>
      <w:r w:rsidRPr="00FC1DB7">
        <w:rPr>
          <w:rFonts w:ascii="Arial" w:eastAsia="Times New Roman" w:hAnsi="Arial" w:cs="Arial"/>
          <w:color w:val="000000"/>
          <w:sz w:val="20"/>
          <w:szCs w:val="20"/>
        </w:rPr>
        <w:t>Art 82. As remunerações iniciais dos engenheiros, arquitetos e engenheiros-agrônomos, qualquer que seja a fonte pagadora, não poderão ser inferiores a 6 (seis) vêzes o salário-mínimo da respectiva região.</w:t>
      </w:r>
    </w:p>
    <w:p w:rsidR="00FC1DB7" w:rsidRPr="00FC1DB7" w:rsidRDefault="00FC1DB7" w:rsidP="00FC1DB7">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FC1DB7">
        <w:rPr>
          <w:rFonts w:ascii="Arial" w:eastAsia="Times New Roman" w:hAnsi="Arial" w:cs="Arial"/>
          <w:color w:val="000000"/>
          <w:sz w:val="20"/>
          <w:szCs w:val="20"/>
        </w:rPr>
        <w:t>Brasília, 20 de abril de 1967; 146º da Independência e 79º da República.</w:t>
      </w:r>
    </w:p>
    <w:p w:rsidR="00FC1DB7" w:rsidRPr="00FC1DB7" w:rsidRDefault="00FC1DB7" w:rsidP="00FC1DB7">
      <w:pPr>
        <w:spacing w:before="100" w:beforeAutospacing="1" w:after="100" w:afterAutospacing="1" w:line="240" w:lineRule="auto"/>
        <w:rPr>
          <w:rFonts w:ascii="Times New Roman" w:eastAsia="Times New Roman" w:hAnsi="Times New Roman" w:cs="Times New Roman"/>
          <w:color w:val="000000"/>
          <w:sz w:val="20"/>
          <w:szCs w:val="20"/>
        </w:rPr>
      </w:pPr>
      <w:r w:rsidRPr="00FC1DB7">
        <w:rPr>
          <w:rFonts w:ascii="Arial" w:eastAsia="Times New Roman" w:hAnsi="Arial" w:cs="Arial"/>
          <w:color w:val="000000"/>
          <w:sz w:val="20"/>
          <w:szCs w:val="20"/>
        </w:rPr>
        <w:t>A. COSTA E SILVA</w:t>
      </w:r>
    </w:p>
    <w:p w:rsidR="00FC1DB7" w:rsidRPr="00FC1DB7" w:rsidRDefault="00FC1DB7" w:rsidP="00FC1DB7">
      <w:pPr>
        <w:spacing w:before="100" w:beforeAutospacing="1" w:after="100" w:afterAutospacing="1" w:line="240" w:lineRule="auto"/>
        <w:rPr>
          <w:rFonts w:ascii="Times New Roman" w:eastAsia="Times New Roman" w:hAnsi="Times New Roman" w:cs="Times New Roman"/>
          <w:color w:val="000000"/>
          <w:sz w:val="20"/>
          <w:szCs w:val="20"/>
        </w:rPr>
      </w:pPr>
      <w:r w:rsidRPr="00FC1DB7">
        <w:rPr>
          <w:rFonts w:ascii="Arial" w:eastAsia="Times New Roman" w:hAnsi="Arial" w:cs="Arial"/>
          <w:color w:val="FF0000"/>
          <w:sz w:val="20"/>
          <w:szCs w:val="20"/>
        </w:rPr>
        <w:t>Este texto não substitui o publicado no DOU de 24.4.1967</w:t>
      </w:r>
    </w:p>
    <w:p w:rsidR="00FC1DB7" w:rsidRPr="00FC1DB7" w:rsidRDefault="00FC1DB7" w:rsidP="00FC1DB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FC1DB7">
        <w:rPr>
          <w:rFonts w:ascii="Arial" w:eastAsia="Times New Roman" w:hAnsi="Arial" w:cs="Arial"/>
          <w:color w:val="FF0000"/>
          <w:sz w:val="20"/>
          <w:szCs w:val="20"/>
        </w:rPr>
        <w:lastRenderedPageBreak/>
        <w:t>*</w:t>
      </w:r>
      <w:bookmarkStart w:id="179" w:name="_GoBack"/>
      <w:bookmarkEnd w:id="179"/>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DB7"/>
    <w:rsid w:val="005320DE"/>
    <w:rsid w:val="00FC1DB7"/>
    <w:rsid w:val="00FE114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FC1DB7"/>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FC1DB7"/>
    <w:rPr>
      <w:b/>
      <w:bCs/>
    </w:rPr>
  </w:style>
  <w:style w:type="character" w:styleId="Hyperlink">
    <w:name w:val="Hyperlink"/>
    <w:basedOn w:val="Fontepargpadro"/>
    <w:uiPriority w:val="99"/>
    <w:semiHidden/>
    <w:unhideWhenUsed/>
    <w:rsid w:val="00FC1DB7"/>
    <w:rPr>
      <w:color w:val="0000FF"/>
      <w:u w:val="single"/>
    </w:rPr>
  </w:style>
  <w:style w:type="character" w:styleId="nfase">
    <w:name w:val="Emphasis"/>
    <w:basedOn w:val="Fontepargpadro"/>
    <w:uiPriority w:val="20"/>
    <w:qFormat/>
    <w:rsid w:val="00FC1DB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FC1DB7"/>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FC1DB7"/>
    <w:rPr>
      <w:b/>
      <w:bCs/>
    </w:rPr>
  </w:style>
  <w:style w:type="character" w:styleId="Hyperlink">
    <w:name w:val="Hyperlink"/>
    <w:basedOn w:val="Fontepargpadro"/>
    <w:uiPriority w:val="99"/>
    <w:semiHidden/>
    <w:unhideWhenUsed/>
    <w:rsid w:val="00FC1DB7"/>
    <w:rPr>
      <w:color w:val="0000FF"/>
      <w:u w:val="single"/>
    </w:rPr>
  </w:style>
  <w:style w:type="character" w:styleId="nfase">
    <w:name w:val="Emphasis"/>
    <w:basedOn w:val="Fontepargpadro"/>
    <w:uiPriority w:val="20"/>
    <w:qFormat/>
    <w:rsid w:val="00FC1D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4970035">
      <w:bodyDiv w:val="1"/>
      <w:marLeft w:val="0"/>
      <w:marRight w:val="0"/>
      <w:marTop w:val="0"/>
      <w:marBottom w:val="0"/>
      <w:divBdr>
        <w:top w:val="none" w:sz="0" w:space="0" w:color="auto"/>
        <w:left w:val="none" w:sz="0" w:space="0" w:color="auto"/>
        <w:bottom w:val="none" w:sz="0" w:space="0" w:color="auto"/>
        <w:right w:val="none" w:sz="0" w:space="0" w:color="auto"/>
      </w:divBdr>
      <w:divsChild>
        <w:div w:id="865562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97652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Decreto-Lei/1965-1988/Del0711.htm" TargetMode="External"/><Relationship Id="rId18" Type="http://schemas.openxmlformats.org/officeDocument/2006/relationships/hyperlink" Target="http://www.planalto.gov.br/ccivil_03/Decreto-Lei/1965-1988/Del0711.htm" TargetMode="External"/><Relationship Id="rId26" Type="http://schemas.openxmlformats.org/officeDocument/2006/relationships/hyperlink" Target="http://www.planalto.gov.br/ccivil_03/Decreto-Lei/1965-1988/Del0711.htm" TargetMode="External"/><Relationship Id="rId39" Type="http://schemas.openxmlformats.org/officeDocument/2006/relationships/hyperlink" Target="http://www.planalto.gov.br/ccivil_03/Decreto-Lei/1965-1988/Del0711.htm" TargetMode="External"/><Relationship Id="rId21" Type="http://schemas.openxmlformats.org/officeDocument/2006/relationships/hyperlink" Target="http://www.planalto.gov.br/ccivil_03/leis/1970-1979/L6619.htm" TargetMode="External"/><Relationship Id="rId34" Type="http://schemas.openxmlformats.org/officeDocument/2006/relationships/hyperlink" Target="http://www.planalto.gov.br/ccivil_03/leis/1970-1979/L6619.htm" TargetMode="External"/><Relationship Id="rId42" Type="http://schemas.openxmlformats.org/officeDocument/2006/relationships/hyperlink" Target="http://www.planalto.gov.br/ccivil_03/leis/L5194.htm" TargetMode="External"/><Relationship Id="rId47" Type="http://schemas.openxmlformats.org/officeDocument/2006/relationships/hyperlink" Target="http://www.planalto.gov.br/ccivil_03/leis/1970-1979/L6619.htm" TargetMode="External"/><Relationship Id="rId50" Type="http://schemas.openxmlformats.org/officeDocument/2006/relationships/hyperlink" Target="http://www.planalto.gov.br/ccivil_03/leis/1970-1979/L6619.htm" TargetMode="External"/><Relationship Id="rId55" Type="http://schemas.openxmlformats.org/officeDocument/2006/relationships/hyperlink" Target="http://www.planalto.gov.br/ccivil_03/leis/1970-1979/L6619.htm" TargetMode="External"/><Relationship Id="rId63" Type="http://schemas.openxmlformats.org/officeDocument/2006/relationships/hyperlink" Target="http://www.planalto.gov.br/ccivil_03/leis/1950-1969/Ret/RETL5194-66.htm" TargetMode="External"/><Relationship Id="rId7" Type="http://schemas.openxmlformats.org/officeDocument/2006/relationships/hyperlink" Target="http://www.planalto.gov.br/ccivil_03/leis/1950-1969/MSG/VepL5194-66.pdf" TargetMode="External"/><Relationship Id="rId2" Type="http://schemas.microsoft.com/office/2007/relationships/stylesWithEffects" Target="stylesWithEffects.xml"/><Relationship Id="rId16" Type="http://schemas.openxmlformats.org/officeDocument/2006/relationships/hyperlink" Target="http://www.planalto.gov.br/ccivil_03/leis/1970-1979/L6619.htm" TargetMode="External"/><Relationship Id="rId20" Type="http://schemas.openxmlformats.org/officeDocument/2006/relationships/hyperlink" Target="http://www.planalto.gov.br/ccivil_03/leis/1970-1979/L6619.htm" TargetMode="External"/><Relationship Id="rId29" Type="http://schemas.openxmlformats.org/officeDocument/2006/relationships/hyperlink" Target="http://www.planalto.gov.br/ccivil_03/leis/1970-1979/L6619.htm" TargetMode="External"/><Relationship Id="rId41" Type="http://schemas.openxmlformats.org/officeDocument/2006/relationships/hyperlink" Target="http://www.planalto.gov.br/ccivil_03/leis/1970-1979/L6619.htm" TargetMode="External"/><Relationship Id="rId54" Type="http://schemas.openxmlformats.org/officeDocument/2006/relationships/hyperlink" Target="http://www.planalto.gov.br/ccivil_03/leis/1970-1979/L6619.htm" TargetMode="External"/><Relationship Id="rId62" Type="http://schemas.openxmlformats.org/officeDocument/2006/relationships/hyperlink" Target="http://www.planalto.gov.br/ccivil_03/_Ato2015-2018/2018/Lei/L13639.htm" TargetMode="External"/><Relationship Id="rId1" Type="http://schemas.openxmlformats.org/officeDocument/2006/relationships/styles" Target="styles.xml"/><Relationship Id="rId6" Type="http://schemas.openxmlformats.org/officeDocument/2006/relationships/hyperlink" Target="http://www.planalto.gov.br/ccivil_03/leis/L5194.htm" TargetMode="External"/><Relationship Id="rId11" Type="http://schemas.openxmlformats.org/officeDocument/2006/relationships/hyperlink" Target="http://www.planalto.gov.br/ccivil_03/_Ato2007-2010/2010/Lei/L12378.htm" TargetMode="External"/><Relationship Id="rId24" Type="http://schemas.openxmlformats.org/officeDocument/2006/relationships/hyperlink" Target="http://www.planalto.gov.br/ccivil_03/leis/1970-1979/L6619.htm" TargetMode="External"/><Relationship Id="rId32" Type="http://schemas.openxmlformats.org/officeDocument/2006/relationships/hyperlink" Target="http://www.planalto.gov.br/ccivil_03/leis/1970-1979/L6619.htm" TargetMode="External"/><Relationship Id="rId37" Type="http://schemas.openxmlformats.org/officeDocument/2006/relationships/hyperlink" Target="http://www.planalto.gov.br/ccivil_03/leis/1970-1979/L6619.htm" TargetMode="External"/><Relationship Id="rId40" Type="http://schemas.openxmlformats.org/officeDocument/2006/relationships/hyperlink" Target="http://www.planalto.gov.br/ccivil_03/leis/1970-1979/L6619.htm" TargetMode="External"/><Relationship Id="rId45" Type="http://schemas.openxmlformats.org/officeDocument/2006/relationships/hyperlink" Target="http://www.planalto.gov.br/ccivil_03/Decreto-Lei/1965-1988/Del0711.htm" TargetMode="External"/><Relationship Id="rId53" Type="http://schemas.openxmlformats.org/officeDocument/2006/relationships/hyperlink" Target="http://www.planalto.gov.br/ccivil_03/leis/1970-1979/L6619.htm" TargetMode="External"/><Relationship Id="rId58" Type="http://schemas.openxmlformats.org/officeDocument/2006/relationships/hyperlink" Target="http://www.planalto.gov.br/ccivil_03/leis/L5194.htm" TargetMode="External"/><Relationship Id="rId66" Type="http://schemas.openxmlformats.org/officeDocument/2006/relationships/theme" Target="theme/theme1.xml"/><Relationship Id="rId5" Type="http://schemas.openxmlformats.org/officeDocument/2006/relationships/hyperlink" Target="http://legislacao.planalto.gov.br/legisla/legislacao.nsf/Viw_Identificacao/lei%205.194-1966?OpenDocument" TargetMode="External"/><Relationship Id="rId15" Type="http://schemas.openxmlformats.org/officeDocument/2006/relationships/hyperlink" Target="http://www.planalto.gov.br/ccivil_03/Decreto-Lei/1965-1988/Del0711.htm" TargetMode="External"/><Relationship Id="rId23" Type="http://schemas.openxmlformats.org/officeDocument/2006/relationships/hyperlink" Target="http://www.planalto.gov.br/ccivil_03/leis/1970-1979/L6619.htm" TargetMode="External"/><Relationship Id="rId28" Type="http://schemas.openxmlformats.org/officeDocument/2006/relationships/hyperlink" Target="http://www.planalto.gov.br/ccivil_03/leis/1970-1979/L6619.htm" TargetMode="External"/><Relationship Id="rId36" Type="http://schemas.openxmlformats.org/officeDocument/2006/relationships/hyperlink" Target="http://www.planalto.gov.br/ccivil_03/leis/1970-1979/L6619.htm" TargetMode="External"/><Relationship Id="rId49" Type="http://schemas.openxmlformats.org/officeDocument/2006/relationships/hyperlink" Target="http://www.planalto.gov.br/ccivil_03/leis/1970-1979/L6619.htm" TargetMode="External"/><Relationship Id="rId57" Type="http://schemas.openxmlformats.org/officeDocument/2006/relationships/hyperlink" Target="http://www.planalto.gov.br/ccivil_03/Decreto-Lei/1965-1988/Del0711.htm" TargetMode="External"/><Relationship Id="rId61" Type="http://schemas.openxmlformats.org/officeDocument/2006/relationships/hyperlink" Target="http://www.planalto.gov.br/ccivil_03/_Ato2015-2018/2018/Lei/L13639.htm" TargetMode="External"/><Relationship Id="rId10" Type="http://schemas.openxmlformats.org/officeDocument/2006/relationships/hyperlink" Target="http://www.planalto.gov.br/ccivil_03/leis/1989_1994/L8195.htm" TargetMode="External"/><Relationship Id="rId19" Type="http://schemas.openxmlformats.org/officeDocument/2006/relationships/hyperlink" Target="http://www.planalto.gov.br/ccivil_03/leis/1970-1979/L6619.htm" TargetMode="External"/><Relationship Id="rId31" Type="http://schemas.openxmlformats.org/officeDocument/2006/relationships/hyperlink" Target="http://www.planalto.gov.br/ccivil_03/leis/L6496.htm" TargetMode="External"/><Relationship Id="rId44" Type="http://schemas.openxmlformats.org/officeDocument/2006/relationships/hyperlink" Target="http://www.planalto.gov.br/ccivil_03/Decreto-Lei/1965-1988/Del0620.htm" TargetMode="External"/><Relationship Id="rId52" Type="http://schemas.openxmlformats.org/officeDocument/2006/relationships/hyperlink" Target="http://www.planalto.gov.br/ccivil_03/leis/1970-1979/L6619.htm" TargetMode="External"/><Relationship Id="rId60" Type="http://schemas.openxmlformats.org/officeDocument/2006/relationships/hyperlink" Target="http://www.planalto.gov.br/ccivil_03/leis/L8666cons.htm"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decreto/Antigos/D79137.htm" TargetMode="External"/><Relationship Id="rId14" Type="http://schemas.openxmlformats.org/officeDocument/2006/relationships/hyperlink" Target="http://www.planalto.gov.br/ccivil_03/Decreto-Lei/1965-1988/Del0620.htm" TargetMode="External"/><Relationship Id="rId22" Type="http://schemas.openxmlformats.org/officeDocument/2006/relationships/hyperlink" Target="http://www.planalto.gov.br/ccivil_03/leis/1970-1979/L6619.htm" TargetMode="External"/><Relationship Id="rId27" Type="http://schemas.openxmlformats.org/officeDocument/2006/relationships/hyperlink" Target="http://www.planalto.gov.br/ccivil_03/leis/1970-1979/L6619.htm" TargetMode="External"/><Relationship Id="rId30" Type="http://schemas.openxmlformats.org/officeDocument/2006/relationships/hyperlink" Target="http://www.planalto.gov.br/ccivil_03/leis/1970-1979/L6619.htm" TargetMode="External"/><Relationship Id="rId35" Type="http://schemas.openxmlformats.org/officeDocument/2006/relationships/hyperlink" Target="http://www.planalto.gov.br/ccivil_03/leis/1970-1979/L6619.htm" TargetMode="External"/><Relationship Id="rId43" Type="http://schemas.openxmlformats.org/officeDocument/2006/relationships/hyperlink" Target="http://www.planalto.gov.br/ccivil_03/leis/L5194.htm" TargetMode="External"/><Relationship Id="rId48" Type="http://schemas.openxmlformats.org/officeDocument/2006/relationships/hyperlink" Target="http://www.planalto.gov.br/ccivil_03/leis/1970-1979/L6619.htm" TargetMode="External"/><Relationship Id="rId56" Type="http://schemas.openxmlformats.org/officeDocument/2006/relationships/hyperlink" Target="http://www.planalto.gov.br/ccivil_03/Decreto-Lei/1965-1988/Del0620.htm" TargetMode="External"/><Relationship Id="rId64" Type="http://schemas.openxmlformats.org/officeDocument/2006/relationships/hyperlink" Target="http://legislacao.planalto.gov.br/legisla/legislacao.nsf/Viw_Identificacao/lei%205.194-1966?OpenDocument" TargetMode="External"/><Relationship Id="rId8" Type="http://schemas.openxmlformats.org/officeDocument/2006/relationships/hyperlink" Target="http://www.planalto.gov.br/ccivil_03/Decreto-Lei/Del0241.htm" TargetMode="External"/><Relationship Id="rId51" Type="http://schemas.openxmlformats.org/officeDocument/2006/relationships/hyperlink" Target="http://www.planalto.gov.br/ccivil_03/leis/L6496.htm" TargetMode="External"/><Relationship Id="rId3" Type="http://schemas.openxmlformats.org/officeDocument/2006/relationships/settings" Target="settings.xml"/><Relationship Id="rId12" Type="http://schemas.openxmlformats.org/officeDocument/2006/relationships/hyperlink" Target="http://www.planalto.gov.br/ccivil_03/Decreto-Lei/1965-1988/Del0620.htm" TargetMode="External"/><Relationship Id="rId17" Type="http://schemas.openxmlformats.org/officeDocument/2006/relationships/hyperlink" Target="http://www.planalto.gov.br/ccivil_03/Decreto-Lei/1965-1988/Del0620.htm" TargetMode="External"/><Relationship Id="rId25" Type="http://schemas.openxmlformats.org/officeDocument/2006/relationships/hyperlink" Target="http://www.planalto.gov.br/ccivil_03/Decreto-Lei/1965-1988/Del0711.htm" TargetMode="External"/><Relationship Id="rId33" Type="http://schemas.openxmlformats.org/officeDocument/2006/relationships/hyperlink" Target="http://www.planalto.gov.br/ccivil_03/leis/L6496.htm" TargetMode="External"/><Relationship Id="rId38" Type="http://schemas.openxmlformats.org/officeDocument/2006/relationships/hyperlink" Target="http://www.planalto.gov.br/ccivil_03/Decreto-Lei/1965-1988/Del0620.htm" TargetMode="External"/><Relationship Id="rId46" Type="http://schemas.openxmlformats.org/officeDocument/2006/relationships/hyperlink" Target="http://www.planalto.gov.br/ccivil_03/leis/1970-1979/L6619.htm" TargetMode="External"/><Relationship Id="rId59" Type="http://schemas.openxmlformats.org/officeDocument/2006/relationships/hyperlink" Target="http://www.planalto.gov.br/ccivil_03/leis/L5194.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8255</Words>
  <Characters>44579</Characters>
  <Application>Microsoft Office Word</Application>
  <DocSecurity>0</DocSecurity>
  <Lines>371</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2023-12-06T14:29:00Z</dcterms:created>
  <dcterms:modified xsi:type="dcterms:W3CDTF">2023-12-06T17:05:00Z</dcterms:modified>
</cp:coreProperties>
</file>