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0"/>
        <w:gridCol w:w="5183"/>
      </w:tblGrid>
      <w:tr w:rsidR="00901A19" w:rsidRPr="00901A19" w:rsidTr="00901A19">
        <w:trPr>
          <w:tblCellSpacing w:w="0" w:type="dxa"/>
          <w:jc w:val="center"/>
        </w:trPr>
        <w:tc>
          <w:tcPr>
            <w:tcW w:w="700" w:type="pct"/>
            <w:vAlign w:val="center"/>
            <w:hideMark/>
          </w:tcPr>
          <w:p w:rsidR="00901A19" w:rsidRPr="00901A19" w:rsidRDefault="00901A19" w:rsidP="00901A1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901A19" w:rsidRPr="00901A19" w:rsidRDefault="00901A19" w:rsidP="00901A19">
            <w:pPr>
              <w:spacing w:before="100" w:beforeAutospacing="1" w:after="100" w:afterAutospacing="1" w:line="240" w:lineRule="auto"/>
              <w:jc w:val="center"/>
              <w:rPr>
                <w:rFonts w:ascii="Times New Roman" w:eastAsia="Times New Roman" w:hAnsi="Times New Roman" w:cs="Times New Roman"/>
                <w:sz w:val="24"/>
                <w:szCs w:val="24"/>
              </w:rPr>
            </w:pPr>
            <w:r w:rsidRPr="00901A19">
              <w:rPr>
                <w:rFonts w:ascii="Arial" w:eastAsia="Times New Roman" w:hAnsi="Arial" w:cs="Arial"/>
                <w:b/>
                <w:bCs/>
                <w:color w:val="808000"/>
                <w:sz w:val="36"/>
                <w:szCs w:val="36"/>
              </w:rPr>
              <w:t>Presidência da República</w:t>
            </w:r>
            <w:r w:rsidRPr="00901A19">
              <w:rPr>
                <w:rFonts w:ascii="Arial" w:eastAsia="Times New Roman" w:hAnsi="Arial" w:cs="Arial"/>
                <w:b/>
                <w:bCs/>
                <w:color w:val="808000"/>
                <w:sz w:val="24"/>
                <w:szCs w:val="24"/>
              </w:rPr>
              <w:br/>
            </w:r>
            <w:r w:rsidRPr="00901A19">
              <w:rPr>
                <w:rFonts w:ascii="Arial" w:eastAsia="Times New Roman" w:hAnsi="Arial" w:cs="Arial"/>
                <w:b/>
                <w:bCs/>
                <w:color w:val="808000"/>
                <w:sz w:val="27"/>
                <w:szCs w:val="27"/>
              </w:rPr>
              <w:t>Casa Civil</w:t>
            </w:r>
            <w:r w:rsidRPr="00901A19">
              <w:rPr>
                <w:rFonts w:ascii="Arial" w:eastAsia="Times New Roman" w:hAnsi="Arial" w:cs="Arial"/>
                <w:b/>
                <w:bCs/>
                <w:color w:val="808000"/>
                <w:sz w:val="27"/>
                <w:szCs w:val="27"/>
              </w:rPr>
              <w:br/>
            </w:r>
            <w:r w:rsidRPr="00901A19">
              <w:rPr>
                <w:rFonts w:ascii="Arial" w:eastAsia="Times New Roman" w:hAnsi="Arial" w:cs="Arial"/>
                <w:b/>
                <w:bCs/>
                <w:color w:val="808000"/>
                <w:sz w:val="24"/>
                <w:szCs w:val="24"/>
              </w:rPr>
              <w:t>Subchefia para Assuntos Jurídicos</w:t>
            </w:r>
          </w:p>
        </w:tc>
      </w:tr>
    </w:tbl>
    <w:p w:rsidR="00901A19" w:rsidRPr="00901A19" w:rsidRDefault="00901A19" w:rsidP="00901A19">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901A19">
          <w:rPr>
            <w:rFonts w:ascii="Arial" w:eastAsia="Times New Roman" w:hAnsi="Arial" w:cs="Arial"/>
            <w:b/>
            <w:bCs/>
            <w:color w:val="000080"/>
            <w:sz w:val="24"/>
            <w:szCs w:val="24"/>
            <w:u w:val="single"/>
          </w:rPr>
          <w:t>LEI N</w:t>
        </w:r>
        <w:r w:rsidRPr="00901A19">
          <w:rPr>
            <w:rFonts w:ascii="Arial" w:eastAsia="Times New Roman" w:hAnsi="Arial" w:cs="Arial"/>
            <w:b/>
            <w:bCs/>
            <w:color w:val="000080"/>
            <w:sz w:val="24"/>
            <w:szCs w:val="24"/>
            <w:u w:val="single"/>
            <w:vertAlign w:val="superscript"/>
          </w:rPr>
          <w:t>o</w:t>
        </w:r>
        <w:r w:rsidRPr="00901A19">
          <w:rPr>
            <w:rFonts w:ascii="Arial" w:eastAsia="Times New Roman" w:hAnsi="Arial" w:cs="Arial"/>
            <w:b/>
            <w:bCs/>
            <w:color w:val="000080"/>
            <w:sz w:val="24"/>
            <w:szCs w:val="24"/>
            <w:u w:val="single"/>
          </w:rPr>
          <w:t> 4.242, DE 17 DE JULHO DE 1963.</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901A19" w:rsidRPr="00901A19" w:rsidTr="00901A19">
        <w:trPr>
          <w:tblCellSpacing w:w="0" w:type="dxa"/>
        </w:trPr>
        <w:tc>
          <w:tcPr>
            <w:tcW w:w="2550" w:type="pct"/>
            <w:vAlign w:val="center"/>
            <w:hideMark/>
          </w:tcPr>
          <w:p w:rsidR="00901A19" w:rsidRPr="00901A19" w:rsidRDefault="00901A19" w:rsidP="00901A19">
            <w:pPr>
              <w:spacing w:after="0" w:line="240" w:lineRule="auto"/>
              <w:rPr>
                <w:rFonts w:ascii="Times New Roman" w:eastAsia="Times New Roman" w:hAnsi="Times New Roman" w:cs="Times New Roman"/>
                <w:sz w:val="24"/>
                <w:szCs w:val="24"/>
              </w:rPr>
            </w:pPr>
            <w:hyperlink r:id="rId6" w:history="1">
              <w:r w:rsidRPr="00901A19">
                <w:rPr>
                  <w:rFonts w:ascii="Arial" w:eastAsia="Times New Roman" w:hAnsi="Arial" w:cs="Arial"/>
                  <w:color w:val="0000FF"/>
                  <w:sz w:val="20"/>
                  <w:szCs w:val="20"/>
                  <w:u w:val="single"/>
                </w:rPr>
                <w:t>Mensagem de veto</w:t>
              </w:r>
            </w:hyperlink>
          </w:p>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hyperlink r:id="rId7" w:anchor="parte%20mantida" w:history="1">
              <w:r w:rsidRPr="00901A19">
                <w:rPr>
                  <w:rFonts w:ascii="Arial" w:eastAsia="Times New Roman" w:hAnsi="Arial" w:cs="Arial"/>
                  <w:color w:val="0000FF"/>
                  <w:sz w:val="20"/>
                  <w:szCs w:val="20"/>
                  <w:u w:val="single"/>
                </w:rPr>
                <w:t>Partes mantidas pelo Congresso Nacional</w:t>
              </w:r>
            </w:hyperlink>
          </w:p>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hyperlink r:id="rId8" w:history="1">
              <w:r w:rsidRPr="00901A19">
                <w:rPr>
                  <w:rFonts w:ascii="Arial" w:eastAsia="Times New Roman" w:hAnsi="Arial" w:cs="Arial"/>
                  <w:color w:val="0000FF"/>
                  <w:sz w:val="20"/>
                  <w:szCs w:val="20"/>
                  <w:u w:val="single"/>
                </w:rPr>
                <w:t>(Vide Lei nº 4.439, de 1964)</w:t>
              </w:r>
            </w:hyperlink>
          </w:p>
        </w:tc>
        <w:tc>
          <w:tcPr>
            <w:tcW w:w="2450" w:type="pct"/>
            <w:vAlign w:val="center"/>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color w:val="800000"/>
                <w:sz w:val="20"/>
                <w:szCs w:val="20"/>
              </w:rPr>
              <w:t>Fixa novos valores para os vencimentos dos servidores do Poder Executivo, Civis e Militares; institui o empréstimo compulsório; cria o Fundo Nacional de Investimentos, e dá outras providências.</w:t>
            </w:r>
          </w:p>
        </w:tc>
      </w:tr>
    </w:tbl>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b/>
          <w:bCs/>
          <w:color w:val="000000"/>
          <w:sz w:val="20"/>
          <w:szCs w:val="20"/>
        </w:rPr>
        <w:t>        O PRESIDENTE DA REPÚBLICA </w:t>
      </w:r>
      <w:r w:rsidRPr="00901A19">
        <w:rPr>
          <w:rFonts w:ascii="Arial" w:eastAsia="Times New Roman" w:hAnsi="Arial" w:cs="Arial"/>
          <w:color w:val="000000"/>
          <w:sz w:val="20"/>
          <w:szCs w:val="20"/>
        </w:rPr>
        <w:t>, faço saber que a </w:t>
      </w:r>
      <w:r w:rsidRPr="00901A19">
        <w:rPr>
          <w:rFonts w:ascii="Arial" w:eastAsia="Times New Roman" w:hAnsi="Arial" w:cs="Arial"/>
          <w:b/>
          <w:bCs/>
          <w:color w:val="000000"/>
          <w:sz w:val="20"/>
          <w:szCs w:val="20"/>
        </w:rPr>
        <w:t>CONGRESSO NACIONAL</w:t>
      </w:r>
      <w:r w:rsidRPr="00901A19">
        <w:rPr>
          <w:rFonts w:ascii="Arial" w:eastAsia="Times New Roman" w:hAnsi="Arial" w:cs="Arial"/>
          <w:color w:val="000000"/>
          <w:sz w:val="20"/>
          <w:szCs w:val="20"/>
        </w:rPr>
        <w:t> decreta e eu sanciono a seguinte 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b/>
          <w:bCs/>
          <w:color w:val="000000"/>
          <w:sz w:val="20"/>
          <w:szCs w:val="20"/>
        </w:rPr>
        <w:t>        </w:t>
      </w:r>
      <w:bookmarkStart w:id="0" w:name="art1"/>
      <w:bookmarkEnd w:id="0"/>
      <w:r w:rsidRPr="00901A19">
        <w:rPr>
          <w:rFonts w:ascii="Arial" w:eastAsia="Times New Roman" w:hAnsi="Arial" w:cs="Arial"/>
          <w:color w:val="000000"/>
          <w:sz w:val="20"/>
          <w:szCs w:val="20"/>
        </w:rPr>
        <w:t>Art 1º Os valores dos níveis de vencimentos, das funções gratificadas e dos símbolo dos cargos em comissão e efetivos, dos servidores civis do Poder Executivo e os valores dos padrões de vencimentos, dos servidores militares, passam a ser os constantes do </w:t>
      </w:r>
      <w:hyperlink r:id="rId9" w:anchor="anexos" w:history="1">
        <w:r w:rsidRPr="00901A19">
          <w:rPr>
            <w:rFonts w:ascii="Arial" w:eastAsia="Times New Roman" w:hAnsi="Arial" w:cs="Arial"/>
            <w:color w:val="0000FF"/>
            <w:sz w:val="20"/>
            <w:szCs w:val="20"/>
            <w:u w:val="single"/>
          </w:rPr>
          <w:t>Anexo I e II desta Lei</w:t>
        </w:r>
      </w:hyperlink>
      <w:r w:rsidRPr="00901A19">
        <w:rPr>
          <w:rFonts w:ascii="Arial" w:eastAsia="Times New Roman" w:hAnsi="Arial" w:cs="Arial"/>
          <w:color w:val="000000"/>
          <w:sz w:val="20"/>
          <w:szCs w:val="20"/>
        </w:rPr>
        <w:t>, mantidos, os valores fixados pela </w:t>
      </w:r>
      <w:hyperlink r:id="rId10" w:history="1">
        <w:r w:rsidRPr="00901A19">
          <w:rPr>
            <w:rFonts w:ascii="Arial" w:eastAsia="Times New Roman" w:hAnsi="Arial" w:cs="Arial"/>
            <w:color w:val="0000FF"/>
            <w:sz w:val="20"/>
            <w:szCs w:val="20"/>
            <w:u w:val="single"/>
          </w:rPr>
          <w:t>Lei nº 4.069, de 11 de junho de 1962</w:t>
        </w:r>
      </w:hyperlink>
      <w:r w:rsidRPr="00901A19">
        <w:rPr>
          <w:rFonts w:ascii="Arial" w:eastAsia="Times New Roman" w:hAnsi="Arial" w:cs="Arial"/>
          <w:color w:val="000000"/>
          <w:sz w:val="20"/>
          <w:szCs w:val="20"/>
        </w:rPr>
        <w:t>, para as progressões horizontais.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1" w:name="art2"/>
      <w:bookmarkEnd w:id="1"/>
      <w:r w:rsidRPr="00901A19">
        <w:rPr>
          <w:rFonts w:ascii="Arial" w:eastAsia="Times New Roman" w:hAnsi="Arial" w:cs="Arial"/>
          <w:color w:val="000000"/>
          <w:sz w:val="20"/>
          <w:szCs w:val="20"/>
        </w:rPr>
        <w:t>Art 2º Aos servidores civis inativos do Poder Executivo, pagos pelo Tesouro Nacional e pelo Instituto de Previdência e Assistência dos Servidores do Estado (IPASE), fica concedido aumento nas bases percentuais adotadas nas tabelas constantes do Anexo I desta lei, calculado sôbre a parcela dos proventos relativos aos níveis de vencimento ou símbolo que lhe fôr correspondente.</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O disposto neste artigo se estende aos serventuários inativos da Justiça cujos proventos são pagos ou suplementados pelo Tesouro Nacional.</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O pagamento dos novos proventos será feito independentemente de prévia apostila nos respectivos títulos.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2" w:name="art3"/>
      <w:bookmarkEnd w:id="2"/>
      <w:r w:rsidRPr="00901A19">
        <w:rPr>
          <w:rFonts w:ascii="Arial" w:eastAsia="Times New Roman" w:hAnsi="Arial" w:cs="Arial"/>
          <w:color w:val="000000"/>
          <w:sz w:val="20"/>
          <w:szCs w:val="20"/>
        </w:rPr>
        <w:t>Art 3º Aos pensionistas civis pagos pelo Tesouro Nacional é concedido um aumento de setenta por cento (70%) calculado sôbre as respectivas pensões, sendo o pagamento feito independentemente de prévia apostila nos títulos.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As pensões concedidas pelo Instituto de Previdência e Assistência dos Servidores do Estado serão reajustadas automaticamente na base de setenta por cento (70%), na forma do </w:t>
      </w:r>
      <w:hyperlink r:id="rId11" w:history="1">
        <w:r w:rsidRPr="00901A19">
          <w:rPr>
            <w:rFonts w:ascii="Arial" w:eastAsia="Times New Roman" w:hAnsi="Arial" w:cs="Arial"/>
            <w:color w:val="0000FF"/>
            <w:sz w:val="20"/>
            <w:szCs w:val="20"/>
            <w:u w:val="single"/>
          </w:rPr>
          <w:t>Decreto nº 51.060, de 26 de julho de 1961.</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Os benefícios dêste artigo serão extensivos aos pensionistas dos servidores autárquicos.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3" w:name="art4"/>
      <w:bookmarkEnd w:id="3"/>
      <w:r w:rsidRPr="00901A19">
        <w:rPr>
          <w:rFonts w:ascii="Arial" w:eastAsia="Times New Roman" w:hAnsi="Arial" w:cs="Arial"/>
          <w:color w:val="000000"/>
          <w:sz w:val="20"/>
          <w:szCs w:val="20"/>
        </w:rPr>
        <w:t>Art 4º É concedido aumento aos servidores ocupantes de cargos ou funções extintas, não incluídos no Sistema de Classificação de Cargos de que trata a </w:t>
      </w:r>
      <w:hyperlink r:id="rId12" w:history="1">
        <w:r w:rsidRPr="00901A19">
          <w:rPr>
            <w:rFonts w:ascii="Arial" w:eastAsia="Times New Roman" w:hAnsi="Arial" w:cs="Arial"/>
            <w:color w:val="0000FF"/>
            <w:sz w:val="20"/>
            <w:szCs w:val="20"/>
            <w:u w:val="single"/>
          </w:rPr>
          <w:t>Lei nº 3.780, de 12 de julho de 1960</w:t>
        </w:r>
      </w:hyperlink>
      <w:r w:rsidRPr="00901A19">
        <w:rPr>
          <w:rFonts w:ascii="Arial" w:eastAsia="Times New Roman" w:hAnsi="Arial" w:cs="Arial"/>
          <w:color w:val="000000"/>
          <w:sz w:val="20"/>
          <w:szCs w:val="20"/>
        </w:rPr>
        <w:t>, nas mesmas bases percentuais estabelecidas por esta lei para o nível da atual tabela de vencimentos de cargos efetivos do funcionalismo civil, cujo valor seja igual ou esteja mais próximo ao dos respectivos vencimentos.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Os abonos percebidos pelos servidores a que se refere êste artigo na forma do </w:t>
      </w:r>
      <w:hyperlink r:id="rId13" w:anchor="art5%C2%A72" w:history="1">
        <w:r w:rsidRPr="00901A19">
          <w:rPr>
            <w:rFonts w:ascii="Arial" w:eastAsia="Times New Roman" w:hAnsi="Arial" w:cs="Arial"/>
            <w:color w:val="0000FF"/>
            <w:sz w:val="20"/>
            <w:szCs w:val="20"/>
            <w:u w:val="single"/>
          </w:rPr>
          <w:t>art. 5º, § 2º, da Lei nº 3.826, de 23 de novembro de 1960</w:t>
        </w:r>
      </w:hyperlink>
      <w:r w:rsidRPr="00901A19">
        <w:rPr>
          <w:rFonts w:ascii="Arial" w:eastAsia="Times New Roman" w:hAnsi="Arial" w:cs="Arial"/>
          <w:color w:val="000000"/>
          <w:sz w:val="20"/>
          <w:szCs w:val="20"/>
        </w:rPr>
        <w:t>, e do </w:t>
      </w:r>
      <w:hyperlink r:id="rId14" w:history="1">
        <w:r w:rsidRPr="00901A19">
          <w:rPr>
            <w:rFonts w:ascii="Arial" w:eastAsia="Times New Roman" w:hAnsi="Arial" w:cs="Arial"/>
            <w:color w:val="0000FF"/>
            <w:sz w:val="20"/>
            <w:szCs w:val="20"/>
            <w:u w:val="single"/>
          </w:rPr>
          <w:t>artigo 6º da Lei nº 4.069, de 11 de junho de 1962</w:t>
        </w:r>
      </w:hyperlink>
      <w:r w:rsidRPr="00901A19">
        <w:rPr>
          <w:rFonts w:ascii="Arial" w:eastAsia="Times New Roman" w:hAnsi="Arial" w:cs="Arial"/>
          <w:color w:val="000000"/>
          <w:sz w:val="20"/>
          <w:szCs w:val="20"/>
        </w:rPr>
        <w:t>, ficam incorporados aos respectivos vencimentos, inclusive para efeito de cálculo do aumento ora concedido.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b/>
          <w:bCs/>
          <w:color w:val="000000"/>
          <w:sz w:val="20"/>
          <w:szCs w:val="20"/>
        </w:rPr>
        <w:lastRenderedPageBreak/>
        <w:t>        </w:t>
      </w:r>
      <w:bookmarkStart w:id="4" w:name="art5"/>
      <w:bookmarkEnd w:id="4"/>
      <w:r w:rsidRPr="00901A19">
        <w:rPr>
          <w:rFonts w:ascii="Arial" w:eastAsia="Times New Roman" w:hAnsi="Arial" w:cs="Arial"/>
          <w:color w:val="000000"/>
          <w:sz w:val="20"/>
          <w:szCs w:val="20"/>
        </w:rPr>
        <w:t>Art 5º É concedido abono de setenta por cento (70%) aos servidores ocupantes de cargos e funções ainda não enquadrados no Sistema de Classificação de Cargos, enquanto permanecerem nessa situação, excluído o pessoal a que se referem os artigos 6º e 25º, §§ 2º e 3º.</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O abono de que trata êste artigo será calculado sôbre os respectivos vencimentos, já incorporados os abonos anteriores... (VETADO).</w:t>
      </w:r>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t>        </w:t>
      </w:r>
      <w:bookmarkStart w:id="5" w:name="art6"/>
      <w:bookmarkEnd w:id="5"/>
      <w:r w:rsidRPr="00901A19">
        <w:rPr>
          <w:rFonts w:ascii="Arial" w:eastAsia="Times New Roman" w:hAnsi="Arial" w:cs="Arial"/>
          <w:color w:val="000000"/>
          <w:sz w:val="20"/>
          <w:szCs w:val="20"/>
        </w:rPr>
        <w:t>Art 6º Os vencimentos mensais dos ocupantes dos cargos abaixo indicados passam a ser os seguintes:       </w:t>
      </w:r>
      <w:hyperlink r:id="rId15" w:anchor="art70" w:history="1">
        <w:r w:rsidRPr="00901A19">
          <w:rPr>
            <w:rFonts w:ascii="Arial" w:eastAsia="Times New Roman" w:hAnsi="Arial" w:cs="Arial"/>
            <w:color w:val="0000FF"/>
            <w:sz w:val="20"/>
            <w:szCs w:val="20"/>
            <w:u w:val="single"/>
          </w:rPr>
          <w:t>(Vigência)</w:t>
        </w:r>
      </w:hyperlink>
    </w:p>
    <w:tbl>
      <w:tblPr>
        <w:tblW w:w="708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5947"/>
        <w:gridCol w:w="1133"/>
      </w:tblGrid>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after="0" w:line="240" w:lineRule="auto"/>
              <w:rPr>
                <w:rFonts w:ascii="Times New Roman" w:eastAsia="Times New Roman" w:hAnsi="Times New Roman" w:cs="Times New Roman"/>
                <w:sz w:val="24"/>
                <w:szCs w:val="24"/>
              </w:rPr>
            </w:pPr>
            <w:r w:rsidRPr="00901A19">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Cr$</w:t>
            </w:r>
          </w:p>
        </w:tc>
      </w:tr>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Professor Catedrático .........................................................................</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120.000,00</w:t>
            </w:r>
          </w:p>
        </w:tc>
      </w:tr>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Diplomatas:</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after="0" w:line="240" w:lineRule="auto"/>
              <w:rPr>
                <w:rFonts w:ascii="Times New Roman" w:eastAsia="Times New Roman" w:hAnsi="Times New Roman" w:cs="Times New Roman"/>
                <w:sz w:val="24"/>
                <w:szCs w:val="24"/>
              </w:rPr>
            </w:pPr>
            <w:r w:rsidRPr="00901A19">
              <w:rPr>
                <w:rFonts w:ascii="Times New Roman" w:eastAsia="Times New Roman" w:hAnsi="Times New Roman" w:cs="Times New Roman"/>
                <w:sz w:val="24"/>
                <w:szCs w:val="24"/>
              </w:rPr>
              <w:t> </w:t>
            </w:r>
          </w:p>
        </w:tc>
      </w:tr>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Ministro de 1ª Classe ..........................................................................</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130.000,00</w:t>
            </w:r>
          </w:p>
        </w:tc>
      </w:tr>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Ministro de 2ª Classe ..........................................................................</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112.500,00</w:t>
            </w:r>
          </w:p>
        </w:tc>
      </w:tr>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Primeiro Secretário ............................................................................</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85.000,00</w:t>
            </w:r>
          </w:p>
        </w:tc>
      </w:tr>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Segundo Secretário ...........................................................................</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78.000,00</w:t>
            </w:r>
          </w:p>
        </w:tc>
      </w:tr>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Terceiro Secretário .............................................................................</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71.000,00</w:t>
            </w:r>
          </w:p>
        </w:tc>
      </w:tr>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Ministro de 1ª Classe para Assuntos Econômicos ................................</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130.000,00</w:t>
            </w:r>
          </w:p>
        </w:tc>
      </w:tr>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Ministro de 2ª Classe para Assuntos Econômicos ................................</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112.500,00</w:t>
            </w:r>
          </w:p>
        </w:tc>
      </w:tr>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Cônsul Privativo ................................................................................</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85.000,00</w:t>
            </w:r>
          </w:p>
        </w:tc>
      </w:tr>
      <w:tr w:rsidR="00901A19" w:rsidRPr="00901A19" w:rsidTr="00901A1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Delegado de Polícia ...........................................................................</w:t>
            </w:r>
          </w:p>
        </w:tc>
        <w:tc>
          <w:tcPr>
            <w:tcW w:w="0" w:type="auto"/>
            <w:tcBorders>
              <w:top w:val="outset" w:sz="6" w:space="0" w:color="auto"/>
              <w:left w:val="outset" w:sz="6" w:space="0" w:color="auto"/>
              <w:bottom w:val="outset" w:sz="6" w:space="0" w:color="auto"/>
              <w:right w:val="outset" w:sz="6" w:space="0" w:color="auto"/>
            </w:tcBorders>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sz w:val="20"/>
                <w:szCs w:val="20"/>
              </w:rPr>
              <w:t>95.000,000</w:t>
            </w:r>
          </w:p>
        </w:tc>
      </w:tr>
    </w:tbl>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b/>
          <w:bCs/>
          <w:color w:val="000000"/>
          <w:sz w:val="20"/>
          <w:szCs w:val="20"/>
        </w:rPr>
        <w:t>       </w:t>
      </w:r>
      <w:r w:rsidRPr="00901A19">
        <w:rPr>
          <w:rFonts w:ascii="Arial" w:eastAsia="Times New Roman" w:hAnsi="Arial" w:cs="Arial"/>
          <w:color w:val="000000"/>
          <w:sz w:val="20"/>
          <w:szCs w:val="20"/>
        </w:rPr>
        <w:t> </w:t>
      </w:r>
      <w:bookmarkStart w:id="6" w:name="art7"/>
      <w:bookmarkEnd w:id="6"/>
      <w:r w:rsidRPr="00901A19">
        <w:rPr>
          <w:rFonts w:ascii="Arial" w:eastAsia="Times New Roman" w:hAnsi="Arial" w:cs="Arial"/>
          <w:color w:val="000000"/>
          <w:sz w:val="20"/>
          <w:szCs w:val="20"/>
        </w:rPr>
        <w:t>Art</w:t>
      </w:r>
      <w:r w:rsidRPr="00901A19">
        <w:rPr>
          <w:rFonts w:ascii="Verdana" w:eastAsia="Times New Roman" w:hAnsi="Verdana" w:cs="Times New Roman"/>
          <w:color w:val="000000"/>
          <w:sz w:val="20"/>
          <w:szCs w:val="20"/>
        </w:rPr>
        <w:t> </w:t>
      </w:r>
      <w:r w:rsidRPr="00901A19">
        <w:rPr>
          <w:rFonts w:ascii="Arial" w:eastAsia="Times New Roman" w:hAnsi="Arial" w:cs="Arial"/>
          <w:color w:val="000000"/>
          <w:sz w:val="20"/>
          <w:szCs w:val="20"/>
        </w:rPr>
        <w:t>7º O aumento de que trata esta lei é extensivo, nas mesmas bases percentuais, ao pessoal do Poder Executivo, inclusive da Polícia Militar e do Corpo de Bombeiros, transferido para o Estado da Guanabara, por fôrça da </w:t>
      </w:r>
      <w:hyperlink r:id="rId16" w:history="1">
        <w:r w:rsidRPr="00901A19">
          <w:rPr>
            <w:rFonts w:ascii="Arial" w:eastAsia="Times New Roman" w:hAnsi="Arial" w:cs="Arial"/>
            <w:color w:val="0000FF"/>
            <w:sz w:val="20"/>
            <w:szCs w:val="20"/>
            <w:u w:val="single"/>
          </w:rPr>
          <w:t>Lei nº 3.752, de 14 de abril de 1960</w:t>
        </w:r>
      </w:hyperlink>
      <w:r w:rsidRPr="00901A19">
        <w:rPr>
          <w:rFonts w:ascii="Arial" w:eastAsia="Times New Roman" w:hAnsi="Arial" w:cs="Arial"/>
          <w:color w:val="000000"/>
          <w:sz w:val="20"/>
          <w:szCs w:val="20"/>
        </w:rPr>
        <w:t>, respeitado o disposto no art. 1º.</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O disposto neste artigo é aplicável ao pessoal inativo, aposentado posteriormente à transferência, na forma do art. 2º desta 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Aplicam-se às Corporações referidas neste artigo as disposições do </w:t>
      </w:r>
      <w:hyperlink r:id="rId17" w:anchor="art59" w:history="1">
        <w:r w:rsidRPr="00901A19">
          <w:rPr>
            <w:rFonts w:ascii="Arial" w:eastAsia="Times New Roman" w:hAnsi="Arial" w:cs="Arial"/>
            <w:color w:val="0000FF"/>
            <w:sz w:val="20"/>
            <w:szCs w:val="20"/>
            <w:u w:val="single"/>
          </w:rPr>
          <w:t>art. 59 da Lei nº 2.370, de 9 de dezembro de 1954</w:t>
        </w:r>
      </w:hyperlink>
      <w:r w:rsidRPr="00901A19">
        <w:rPr>
          <w:rFonts w:ascii="Arial" w:eastAsia="Times New Roman" w:hAnsi="Arial" w:cs="Arial"/>
          <w:color w:val="000000"/>
          <w:sz w:val="20"/>
          <w:szCs w:val="20"/>
        </w:rPr>
        <w:t>, que regula a inatividade dos militares.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3º Os oficiais ocupantes dos penúltimos e últimos postos (tenente-coronel ou coronel) das Corporações mencionadas neste artigo que façam jus a uma ou mais promoções para a inatividade, de acôrdo com a legislação própria ou especial, terão direito, apenas, aos proventos de 1 (um) ou 2 (dois) postos além do último (coronel).</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lastRenderedPageBreak/>
        <w:t>        </w:t>
      </w:r>
      <w:bookmarkStart w:id="7" w:name="art8"/>
      <w:bookmarkEnd w:id="7"/>
      <w:r w:rsidRPr="00901A19">
        <w:rPr>
          <w:rFonts w:ascii="Arial" w:eastAsia="Times New Roman" w:hAnsi="Arial" w:cs="Arial"/>
          <w:color w:val="000000"/>
          <w:sz w:val="20"/>
          <w:szCs w:val="20"/>
        </w:rPr>
        <w:t>Art 8º O aumento concedido por esta lei aplica-se, nas mesmas bases percentuais, ao pessoal ativo da administração do antigo Território Federal do Acre, transferido para o atual Estado do Acre por fôrça da </w:t>
      </w:r>
      <w:hyperlink r:id="rId18" w:history="1">
        <w:r w:rsidRPr="00901A19">
          <w:rPr>
            <w:rFonts w:ascii="Arial" w:eastAsia="Times New Roman" w:hAnsi="Arial" w:cs="Arial"/>
            <w:color w:val="0000FF"/>
            <w:sz w:val="20"/>
            <w:szCs w:val="20"/>
            <w:u w:val="single"/>
          </w:rPr>
          <w:t>Lei nº 4.070, de 15 de junho de 1962</w:t>
        </w:r>
      </w:hyperlink>
      <w:r w:rsidRPr="00901A19">
        <w:rPr>
          <w:rFonts w:ascii="Arial" w:eastAsia="Times New Roman" w:hAnsi="Arial" w:cs="Arial"/>
          <w:color w:val="000000"/>
          <w:sz w:val="20"/>
          <w:szCs w:val="20"/>
        </w:rPr>
        <w:t>, observado o disposto no art. 1º.</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O disposto neste artigo é aplicável ao pessoal inativo, aposentado posteriormente à transferência, na forma do art. 2º desta 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8" w:name="art9"/>
      <w:bookmarkEnd w:id="8"/>
      <w:r w:rsidRPr="00901A19">
        <w:rPr>
          <w:rFonts w:ascii="Arial" w:eastAsia="Times New Roman" w:hAnsi="Arial" w:cs="Arial"/>
          <w:color w:val="000000"/>
          <w:sz w:val="20"/>
          <w:szCs w:val="20"/>
        </w:rPr>
        <w:t>Art 9º É concedido aumento, nas mesmas bases percentuais, adotadas nas tabelas constantes do Anexo I desta lei, observado o disposto no art. 1º, ao pessoal, em atividade ou não, dos Territórios e das Autarquias Federais, dos serviços portuários administrados pela União sob a forma autárquica, da Rêde Ferroviária Federal S. A. e das ferrovias e outras entidades sob regime especial de administração pela União, deduzidos os aumentos ou abonos concedidos após 1º de abril de 1962, ressalvados, tão-sòmente, os efeitos da </w:t>
      </w:r>
      <w:hyperlink r:id="rId19" w:history="1">
        <w:r w:rsidRPr="00901A19">
          <w:rPr>
            <w:rFonts w:ascii="Arial" w:eastAsia="Times New Roman" w:hAnsi="Arial" w:cs="Arial"/>
            <w:color w:val="0000FF"/>
            <w:sz w:val="20"/>
            <w:szCs w:val="20"/>
            <w:u w:val="single"/>
          </w:rPr>
          <w:t>Lei nº 3.780, de 12 de julho de 1960</w:t>
        </w:r>
      </w:hyperlink>
      <w:r w:rsidRPr="00901A19">
        <w:rPr>
          <w:rFonts w:ascii="Arial" w:eastAsia="Times New Roman" w:hAnsi="Arial" w:cs="Arial"/>
          <w:color w:val="000000"/>
          <w:sz w:val="20"/>
          <w:szCs w:val="20"/>
        </w:rPr>
        <w:t>.</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É concedido aumento de 70% (setenta por cento) ao pessoal temporário e de obras sujeito ao regime de emprêgo previsto na Consolidação das Leis do Trabalho, deduzidos os aumentos ou abonos concedidos após 1º de abril de 1962, ressalvados, tão-sòmente os efeitos da </w:t>
      </w:r>
      <w:hyperlink r:id="rId20" w:history="1">
        <w:r w:rsidRPr="00901A19">
          <w:rPr>
            <w:rFonts w:ascii="Arial" w:eastAsia="Times New Roman" w:hAnsi="Arial" w:cs="Arial"/>
            <w:color w:val="0000FF"/>
            <w:sz w:val="20"/>
            <w:szCs w:val="20"/>
            <w:u w:val="single"/>
          </w:rPr>
          <w:t>Lei nº 3.780, de 12 de julho de 1960.</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9" w:name="art10"/>
      <w:bookmarkEnd w:id="9"/>
      <w:r w:rsidRPr="00901A19">
        <w:rPr>
          <w:rFonts w:ascii="Arial" w:eastAsia="Times New Roman" w:hAnsi="Arial" w:cs="Arial"/>
          <w:color w:val="000000"/>
          <w:sz w:val="20"/>
          <w:szCs w:val="20"/>
        </w:rPr>
        <w:t>Art 10. Ao pessoal empregado em emprêsas de navegação marítima, fluvial, lacustre e portuária é concedido aumento, em suas soldadas-base ou vencimento, de trinta e um por cento (31%) sôbre os valores fixados no </w:t>
      </w:r>
      <w:hyperlink r:id="rId21" w:history="1">
        <w:r w:rsidRPr="00901A19">
          <w:rPr>
            <w:rFonts w:ascii="Arial" w:eastAsia="Times New Roman" w:hAnsi="Arial" w:cs="Arial"/>
            <w:color w:val="0000FF"/>
            <w:sz w:val="20"/>
            <w:szCs w:val="20"/>
            <w:u w:val="single"/>
          </w:rPr>
          <w:t>Decreto nº 51.668, de 17 de janeiro de 1963</w:t>
        </w:r>
      </w:hyperlink>
      <w:r w:rsidRPr="00901A19">
        <w:rPr>
          <w:rFonts w:ascii="Arial" w:eastAsia="Times New Roman" w:hAnsi="Arial" w:cs="Arial"/>
          <w:color w:val="000000"/>
          <w:sz w:val="20"/>
          <w:szCs w:val="20"/>
        </w:rPr>
        <w:t>.</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As gratificações de função, de incumbência e especiais, previstas no </w:t>
      </w:r>
      <w:hyperlink r:id="rId22" w:history="1">
        <w:r w:rsidRPr="00901A19">
          <w:rPr>
            <w:rFonts w:ascii="Arial" w:eastAsia="Times New Roman" w:hAnsi="Arial" w:cs="Arial"/>
            <w:color w:val="0000FF"/>
            <w:sz w:val="20"/>
            <w:szCs w:val="20"/>
            <w:u w:val="single"/>
          </w:rPr>
          <w:t>Decreto nº 51.668, de 17 de janeiro de 1963</w:t>
        </w:r>
      </w:hyperlink>
      <w:r w:rsidRPr="00901A19">
        <w:rPr>
          <w:rFonts w:ascii="Arial" w:eastAsia="Times New Roman" w:hAnsi="Arial" w:cs="Arial"/>
          <w:color w:val="000000"/>
          <w:sz w:val="20"/>
          <w:szCs w:val="20"/>
        </w:rPr>
        <w:t>, ficam mantidas nos valores pecuniários resultantes da aplicação do referido decreto, revogado o caráter percentual daquelas vantagens.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b/>
          <w:bCs/>
          <w:color w:val="000000"/>
          <w:sz w:val="20"/>
          <w:szCs w:val="20"/>
        </w:rPr>
        <w:t>        </w:t>
      </w:r>
      <w:bookmarkStart w:id="10" w:name="art11"/>
      <w:bookmarkEnd w:id="10"/>
      <w:r w:rsidRPr="00901A19">
        <w:rPr>
          <w:rFonts w:ascii="Arial" w:eastAsia="Times New Roman" w:hAnsi="Arial" w:cs="Arial"/>
          <w:color w:val="000000"/>
          <w:sz w:val="20"/>
          <w:szCs w:val="20"/>
        </w:rPr>
        <w:t>Art 11. Aos servidores da Prefeitura do Distrito Federal, do Departamento Federal de Segurança Pública (DFSP), do Serviço de Assistência Médica Domiciliar de Urgência (SAMDU) e Serviço de Alimentação da Previdência Social (SAPS) é concedido aumento nas mesmas bases percentuais adotadas nas Tabelas constantes do Anexo I desta 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11" w:name="art12"/>
      <w:bookmarkEnd w:id="11"/>
      <w:r w:rsidRPr="00901A19">
        <w:rPr>
          <w:rFonts w:ascii="Arial" w:eastAsia="Times New Roman" w:hAnsi="Arial" w:cs="Arial"/>
          <w:color w:val="000000"/>
          <w:sz w:val="20"/>
          <w:szCs w:val="20"/>
        </w:rPr>
        <w:t>Art 12. Os militares que se encontram na inatividade e os pensionistas terão os seus proventos e pensões reajustadas, tomando-se por base os vencimentos fixados na Tabela do Anexo II desta lei, independentemente de prévia apostila nos respectivos títulos.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12" w:name="art13"/>
      <w:bookmarkEnd w:id="12"/>
      <w:r w:rsidRPr="00901A19">
        <w:rPr>
          <w:rFonts w:ascii="Arial" w:eastAsia="Times New Roman" w:hAnsi="Arial" w:cs="Arial"/>
          <w:color w:val="000000"/>
          <w:sz w:val="20"/>
          <w:szCs w:val="20"/>
        </w:rPr>
        <w:t>Art 13. Fica suprimido o pagamento de etapa de desarranchamento para subtenentes, suboficiais e sargentos previsto no Código de Vencimentos e Vantagens dos Militares, os quais passarão a ser arranchados nas mesmas condições dos oficiais.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13" w:name="art14"/>
      <w:bookmarkEnd w:id="13"/>
      <w:r w:rsidRPr="00901A19">
        <w:rPr>
          <w:rFonts w:ascii="Arial" w:eastAsia="Times New Roman" w:hAnsi="Arial" w:cs="Arial"/>
          <w:color w:val="000000"/>
          <w:sz w:val="20"/>
          <w:szCs w:val="20"/>
        </w:rPr>
        <w:t> Art 14. Ficam revogados o </w:t>
      </w:r>
      <w:hyperlink r:id="rId23" w:anchor="art" w:history="1">
        <w:r w:rsidRPr="00901A19">
          <w:rPr>
            <w:rFonts w:ascii="Arial" w:eastAsia="Times New Roman" w:hAnsi="Arial" w:cs="Arial"/>
            <w:color w:val="0000FF"/>
            <w:sz w:val="20"/>
            <w:szCs w:val="20"/>
            <w:u w:val="single"/>
          </w:rPr>
          <w:t>art. 4º da Lei nº 3.783, de 30 de julho de 1960</w:t>
        </w:r>
      </w:hyperlink>
      <w:r w:rsidRPr="00901A19">
        <w:rPr>
          <w:rFonts w:ascii="Arial" w:eastAsia="Times New Roman" w:hAnsi="Arial" w:cs="Arial"/>
          <w:color w:val="000000"/>
          <w:sz w:val="20"/>
          <w:szCs w:val="20"/>
        </w:rPr>
        <w:t>, o </w:t>
      </w:r>
      <w:hyperlink r:id="rId24" w:anchor="art4" w:history="1">
        <w:r w:rsidRPr="00901A19">
          <w:rPr>
            <w:rFonts w:ascii="Arial" w:eastAsia="Times New Roman" w:hAnsi="Arial" w:cs="Arial"/>
            <w:color w:val="0000FF"/>
            <w:sz w:val="20"/>
            <w:szCs w:val="20"/>
            <w:u w:val="single"/>
          </w:rPr>
          <w:t>art. 4º da Lei nº 3.826, de 28 de novembro de 1960</w:t>
        </w:r>
      </w:hyperlink>
      <w:r w:rsidRPr="00901A19">
        <w:rPr>
          <w:rFonts w:ascii="Arial" w:eastAsia="Times New Roman" w:hAnsi="Arial" w:cs="Arial"/>
          <w:color w:val="000000"/>
          <w:sz w:val="20"/>
          <w:szCs w:val="20"/>
        </w:rPr>
        <w:t>, e o </w:t>
      </w:r>
      <w:hyperlink r:id="rId25" w:anchor="art2%C2%A72" w:history="1">
        <w:r w:rsidRPr="00901A19">
          <w:rPr>
            <w:rFonts w:ascii="Arial" w:eastAsia="Times New Roman" w:hAnsi="Arial" w:cs="Arial"/>
            <w:color w:val="0000FF"/>
            <w:sz w:val="20"/>
            <w:szCs w:val="20"/>
            <w:u w:val="single"/>
          </w:rPr>
          <w:t>§ 2º do art. 2º da Lei nº 4.069, de 11 de junho de 1962.</w:t>
        </w:r>
      </w:hyperlink>
      <w:r w:rsidRPr="00901A19">
        <w:rPr>
          <w:rFonts w:ascii="Arial" w:eastAsia="Times New Roman" w:hAnsi="Arial" w:cs="Arial"/>
          <w:color w:val="000000"/>
          <w:sz w:val="20"/>
          <w:szCs w:val="20"/>
        </w:rPr>
        <w:t>        </w:t>
      </w:r>
      <w:hyperlink r:id="rId26"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14" w:name="art15"/>
      <w:bookmarkEnd w:id="14"/>
      <w:r w:rsidRPr="00901A19">
        <w:rPr>
          <w:rFonts w:ascii="Arial" w:eastAsia="Times New Roman" w:hAnsi="Arial" w:cs="Arial"/>
          <w:color w:val="000000"/>
          <w:sz w:val="20"/>
          <w:szCs w:val="20"/>
        </w:rPr>
        <w:t>Art 15. Os vencimentos mensais dos Ministro de Estado são fixados em Cr$ 380.000,00 (trezentos e oitenta mil cruzeiros); os dos Chefes do Gabinete Civil e do Gabinete Militar da Presidência da República, bem como os do Prefeito do Distrito Federal, em Cr$ 360.000,00 (trezentos e sessenta mil cruzeiros); os do Chefe de Polícia do Departamento Federal de Segurança Pública, em Cr$ 340.000,00 (trezentos e quarenta mil cruzeiros), não se lhes aplicando o disposto na </w:t>
      </w:r>
      <w:hyperlink r:id="rId27" w:history="1">
        <w:r w:rsidRPr="00901A19">
          <w:rPr>
            <w:rFonts w:ascii="Arial" w:eastAsia="Times New Roman" w:hAnsi="Arial" w:cs="Arial"/>
            <w:color w:val="0000FF"/>
            <w:sz w:val="20"/>
            <w:szCs w:val="20"/>
            <w:u w:val="single"/>
          </w:rPr>
          <w:t>Lei 4.019, de 20 de dezembro de 1961.</w:t>
        </w:r>
      </w:hyperlink>
      <w:r w:rsidRPr="00901A19">
        <w:rPr>
          <w:rFonts w:ascii="Arial" w:eastAsia="Times New Roman" w:hAnsi="Arial" w:cs="Arial"/>
          <w:color w:val="000000"/>
          <w:sz w:val="20"/>
          <w:szCs w:val="20"/>
        </w:rPr>
        <w:t>         </w:t>
      </w:r>
      <w:hyperlink r:id="rId28"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Observado o disposto na parte final dêste artigo, são fixados os vencimentos mensais:       </w:t>
      </w:r>
      <w:hyperlink r:id="rId29"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lastRenderedPageBreak/>
        <w:t>        a) dos membros do Conselho Administrativo da Defesa Econômica, de que trata a </w:t>
      </w:r>
      <w:hyperlink r:id="rId30" w:history="1">
        <w:r w:rsidRPr="00901A19">
          <w:rPr>
            <w:rFonts w:ascii="Arial" w:eastAsia="Times New Roman" w:hAnsi="Arial" w:cs="Arial"/>
            <w:color w:val="0000FF"/>
            <w:sz w:val="20"/>
            <w:szCs w:val="20"/>
            <w:u w:val="single"/>
          </w:rPr>
          <w:t>Lei nº 4.137, de 10 de setembro de 1962</w:t>
        </w:r>
      </w:hyperlink>
      <w:r w:rsidRPr="00901A19">
        <w:rPr>
          <w:rFonts w:ascii="Arial" w:eastAsia="Times New Roman" w:hAnsi="Arial" w:cs="Arial"/>
          <w:color w:val="000000"/>
          <w:sz w:val="20"/>
          <w:szCs w:val="20"/>
        </w:rPr>
        <w:t>, e do Conselho Nacional de Telecomunicações, em Cr$ 350.000,00 (trezentos e cinqüenta mil cruzeiros), sem qualquer acréscimo por comparecimento às sessões;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b) dos Secretários Gerais da Prefeitura do Distrito Federal, em Cr$ 250.000,00 (duzentos e cinqüenta mil cruzeiros);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c) do Superintendente da Superintendência Nacional do Abastecimento (SUNAB), em Cr$ 220.000,00 (duzentos e vinte mil cruzeiros);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d)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e)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É concedida, a título de representação, ao Diretor-Geral do Serviço de Assistência Médica Domiciliar de Urgência (SAMDU), a gratificação mensal de Cr$50.000,00 (cinqüenta mil cruzeiros).       </w:t>
      </w:r>
      <w:hyperlink r:id="rId31"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b/>
          <w:bCs/>
          <w:color w:val="000000"/>
          <w:sz w:val="20"/>
          <w:szCs w:val="20"/>
        </w:rPr>
        <w:t>        </w:t>
      </w:r>
      <w:bookmarkStart w:id="15" w:name="art16"/>
      <w:bookmarkEnd w:id="15"/>
      <w:r w:rsidRPr="00901A19">
        <w:rPr>
          <w:rFonts w:ascii="Arial" w:eastAsia="Times New Roman" w:hAnsi="Arial" w:cs="Arial"/>
          <w:color w:val="000000"/>
          <w:sz w:val="20"/>
          <w:szCs w:val="20"/>
        </w:rPr>
        <w:t>Art 16. O salário-família, concedido ao servidor da União, fica majorado para Cr$ 4.000,00 (quatro mil cruzeiros) mensais, por dependente.       </w:t>
      </w:r>
      <w:hyperlink r:id="rId32"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Para efeito da percepção do salário família é considerada dependente do servidor, civil ou militar, a mãe viúva, sem qualquer rendimento, que viva as suas expensas.        </w:t>
      </w:r>
      <w:hyperlink r:id="rId33"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16" w:name="art17"/>
      <w:bookmarkEnd w:id="16"/>
      <w:r w:rsidRPr="00901A19">
        <w:rPr>
          <w:rFonts w:ascii="Arial" w:eastAsia="Times New Roman" w:hAnsi="Arial" w:cs="Arial"/>
          <w:color w:val="000000"/>
          <w:sz w:val="20"/>
          <w:szCs w:val="20"/>
        </w:rPr>
        <w:t>Art 17. Os pagamentos em moeda estrangeira feitos a servidores militares e civis, da administração direta e indireta, em viagem, missão, estudo ou exercício no interior não sofrerão qualquer acréscimo, em decorrência da aplicação desta lei.          </w:t>
      </w:r>
      <w:hyperlink r:id="rId34"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As majorações que se verificarem nas parcelas relativas a vencimentos e vantagens, bem como no salário-família, serão compensados, no mesmo montante, com a redução na parcela de representação ou reajustamento.         </w:t>
      </w:r>
      <w:hyperlink r:id="rId35"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17" w:name="art18"/>
      <w:bookmarkEnd w:id="17"/>
      <w:r w:rsidRPr="00901A19">
        <w:rPr>
          <w:rFonts w:ascii="Arial" w:eastAsia="Times New Roman" w:hAnsi="Arial" w:cs="Arial"/>
          <w:color w:val="000000"/>
          <w:sz w:val="20"/>
          <w:szCs w:val="20"/>
        </w:rPr>
        <w:t>Art 18. Nenhum servidor público, civil ou militar, servidor de autarquia e serventuário da Justiça, na atividade ou não, poderá perceber no País, mensalmente, a título de vencimento ou remuneração e vantagens pecuniárias fixas, inclusive percentagem na arrecadação de tributos, custas e emolumentos, quantia superior a Cr$ 350.000,00 (trezentos e cinqüenta mil cruzeiros).       </w:t>
      </w:r>
      <w:hyperlink r:id="rId36"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O órgão do pessoal respectivo incluirá obrigatòriamente, no cheque ou fôlha de pagamento, entre os descontos a que está sujeito o funcionário, o excesso de retribuição verificado, que reverterá, conforme a hipótese, ao Tesouro Nacional, ou aos cofres da entidade descentralizada como receita eventual.       </w:t>
      </w:r>
      <w:hyperlink r:id="rId37"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No cálculo do teto a que se refere êste artigo, levar-se-á em conta a importância bruta, total, percebida pelo servidor, nela incluídas as diárias de que trata a </w:t>
      </w:r>
      <w:hyperlink r:id="rId38" w:history="1">
        <w:r w:rsidRPr="00901A19">
          <w:rPr>
            <w:rFonts w:ascii="Arial" w:eastAsia="Times New Roman" w:hAnsi="Arial" w:cs="Arial"/>
            <w:color w:val="0000FF"/>
            <w:sz w:val="20"/>
            <w:szCs w:val="20"/>
            <w:u w:val="single"/>
          </w:rPr>
          <w:t>Lei nº 4.019, de 1961</w:t>
        </w:r>
      </w:hyperlink>
      <w:r w:rsidRPr="00901A19">
        <w:rPr>
          <w:rFonts w:ascii="Arial" w:eastAsia="Times New Roman" w:hAnsi="Arial" w:cs="Arial"/>
          <w:color w:val="000000"/>
          <w:sz w:val="20"/>
          <w:szCs w:val="20"/>
        </w:rPr>
        <w:t>, e as vantagens que, embora variando quanto ao valor pecuniário, são percebidas mensalmente e, em caráter permanente, bem como a soma resultante da acumulação de proventos ou pensões com a remuneração de qualquer atividade pública, de natureza executiva ou legislativa, deduzindo-se, entretanto, as parcelas correspondentes aos descontos compulsórios para a Previdência Social, Montepio ou Pensão Militar, a ajuda de custeio e as diárias de alimentação e pousada.       </w:t>
      </w:r>
      <w:hyperlink r:id="rId39"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xml:space="preserve">        § 3º O disposto neste artigo aplica-se aos servidores da Prefeitura do Distrito Federal, da Companhia Urbanizadora da Nova Capital do Brasil, do Departamento Federal de Segurança Pública e do Serviço de Assistência Médica Domiciliar de Urgência, bem como aos servidores </w:t>
      </w:r>
      <w:r w:rsidRPr="00901A19">
        <w:rPr>
          <w:rFonts w:ascii="Arial" w:eastAsia="Times New Roman" w:hAnsi="Arial" w:cs="Arial"/>
          <w:color w:val="000000"/>
          <w:sz w:val="20"/>
          <w:szCs w:val="20"/>
        </w:rPr>
        <w:lastRenderedPageBreak/>
        <w:t>civis e militares transferidos para os Estados da Guanabara e do Acre (</w:t>
      </w:r>
      <w:hyperlink r:id="rId40" w:history="1">
        <w:r w:rsidRPr="00901A19">
          <w:rPr>
            <w:rFonts w:ascii="Arial" w:eastAsia="Times New Roman" w:hAnsi="Arial" w:cs="Arial"/>
            <w:color w:val="0000FF"/>
            <w:sz w:val="20"/>
            <w:szCs w:val="20"/>
            <w:u w:val="single"/>
          </w:rPr>
          <w:t>Leis ns. 3.752, de 1960</w:t>
        </w:r>
      </w:hyperlink>
      <w:r w:rsidRPr="00901A19">
        <w:rPr>
          <w:rFonts w:ascii="Arial" w:eastAsia="Times New Roman" w:hAnsi="Arial" w:cs="Arial"/>
          <w:color w:val="000000"/>
          <w:sz w:val="20"/>
          <w:szCs w:val="20"/>
        </w:rPr>
        <w:t>, e </w:t>
      </w:r>
      <w:hyperlink r:id="rId41" w:history="1">
        <w:r w:rsidRPr="00901A19">
          <w:rPr>
            <w:rFonts w:ascii="Arial" w:eastAsia="Times New Roman" w:hAnsi="Arial" w:cs="Arial"/>
            <w:color w:val="0000FF"/>
            <w:sz w:val="20"/>
            <w:szCs w:val="20"/>
            <w:u w:val="single"/>
          </w:rPr>
          <w:t>4.070, de 1962</w:t>
        </w:r>
      </w:hyperlink>
      <w:r w:rsidRPr="00901A19">
        <w:rPr>
          <w:rFonts w:ascii="Arial" w:eastAsia="Times New Roman" w:hAnsi="Arial" w:cs="Arial"/>
          <w:color w:val="000000"/>
          <w:sz w:val="20"/>
          <w:szCs w:val="20"/>
        </w:rPr>
        <w:t>) e aos aposentados posteriormente à transferência. </w:t>
      </w:r>
      <w:hyperlink r:id="rId42"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4º A inobservância do disposto neste artigo, e no art. 19, será considerada lesão aos cofres públicos, acarretando ao funcionário beneficiado e aos responsáveis pelo pagamento a pena de demissão, sem prejuízo do procedimento criminal cabível.        </w:t>
      </w:r>
      <w:hyperlink r:id="rId43"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after="0" w:line="240" w:lineRule="auto"/>
        <w:rPr>
          <w:rFonts w:ascii="Arial" w:eastAsia="Times New Roman" w:hAnsi="Arial" w:cs="Arial"/>
          <w:color w:val="000000"/>
          <w:sz w:val="20"/>
          <w:szCs w:val="20"/>
        </w:rPr>
      </w:pPr>
      <w:r w:rsidRPr="00901A19">
        <w:rPr>
          <w:rFonts w:ascii="Arial" w:eastAsia="Times New Roman" w:hAnsi="Arial" w:cs="Arial"/>
          <w:b/>
          <w:bCs/>
          <w:color w:val="000000"/>
          <w:sz w:val="20"/>
          <w:szCs w:val="20"/>
        </w:rPr>
        <w:t>       </w:t>
      </w:r>
      <w:r w:rsidRPr="00901A19">
        <w:rPr>
          <w:rFonts w:ascii="Arial" w:eastAsia="Times New Roman" w:hAnsi="Arial" w:cs="Arial"/>
          <w:color w:val="000000"/>
          <w:sz w:val="20"/>
          <w:szCs w:val="20"/>
        </w:rPr>
        <w:t> </w:t>
      </w:r>
      <w:bookmarkStart w:id="18" w:name="art19"/>
      <w:bookmarkEnd w:id="18"/>
      <w:r w:rsidRPr="00901A19">
        <w:rPr>
          <w:rFonts w:ascii="Arial" w:eastAsia="Times New Roman" w:hAnsi="Arial" w:cs="Arial"/>
          <w:strike/>
          <w:color w:val="000000"/>
          <w:sz w:val="20"/>
          <w:szCs w:val="20"/>
        </w:rPr>
        <w:t>Art 19. Nenhum servidor público, civil ou militar, inclusive autárquico ou empregado em sociedade de economia mista, em serviço, missão, estudo ou função de qualquer outra natureza no exterior, poderá perceber dos cofres públicos, a qualquer título, importância mensal superior a US$ 2.500,00 (dois mil e quinhentos dólares).    </w:t>
      </w:r>
      <w:r w:rsidRPr="00901A19">
        <w:rPr>
          <w:rFonts w:ascii="Arial" w:eastAsia="Times New Roman" w:hAnsi="Arial" w:cs="Arial"/>
          <w:color w:val="000000"/>
          <w:sz w:val="20"/>
          <w:szCs w:val="20"/>
        </w:rPr>
        <w:t>      </w:t>
      </w:r>
      <w:hyperlink r:id="rId44" w:anchor="art70" w:history="1">
        <w:r w:rsidRPr="00901A19">
          <w:rPr>
            <w:rFonts w:ascii="Arial" w:eastAsia="Times New Roman" w:hAnsi="Arial" w:cs="Arial"/>
            <w:color w:val="0000FF"/>
            <w:sz w:val="20"/>
            <w:szCs w:val="20"/>
            <w:u w:val="single"/>
          </w:rPr>
          <w:t>(Vigência)</w:t>
        </w:r>
      </w:hyperlink>
      <w:r w:rsidRPr="00901A19">
        <w:rPr>
          <w:rFonts w:ascii="Arial" w:eastAsia="Times New Roman" w:hAnsi="Arial" w:cs="Arial"/>
          <w:color w:val="000000"/>
          <w:sz w:val="20"/>
          <w:szCs w:val="20"/>
        </w:rPr>
        <w:t>         </w:t>
      </w:r>
      <w:hyperlink r:id="rId45" w:anchor="art52" w:history="1">
        <w:r w:rsidRPr="00901A19">
          <w:rPr>
            <w:rFonts w:ascii="Arial" w:eastAsia="Times New Roman" w:hAnsi="Arial" w:cs="Arial"/>
            <w:color w:val="0000FF"/>
            <w:sz w:val="20"/>
            <w:szCs w:val="20"/>
            <w:u w:val="single"/>
          </w:rPr>
          <w:t>(Revogado pela Lei nº 5.809, de 1972)</w:t>
        </w:r>
      </w:hyperlink>
    </w:p>
    <w:p w:rsidR="00901A19" w:rsidRPr="00901A19" w:rsidRDefault="00901A19" w:rsidP="00901A19">
      <w:pPr>
        <w:spacing w:after="0" w:line="240" w:lineRule="auto"/>
        <w:rPr>
          <w:rFonts w:ascii="Arial" w:eastAsia="Times New Roman" w:hAnsi="Arial" w:cs="Arial"/>
          <w:color w:val="000000"/>
          <w:sz w:val="20"/>
          <w:szCs w:val="20"/>
        </w:rPr>
      </w:pPr>
      <w:r w:rsidRPr="00901A19">
        <w:rPr>
          <w:rFonts w:ascii="Arial" w:eastAsia="Times New Roman" w:hAnsi="Arial" w:cs="Arial"/>
          <w:strike/>
          <w:color w:val="000000"/>
          <w:sz w:val="20"/>
          <w:szCs w:val="20"/>
        </w:rPr>
        <w:t>        </w:t>
      </w:r>
      <w:bookmarkStart w:id="19" w:name="art19§1"/>
      <w:bookmarkEnd w:id="19"/>
      <w:r w:rsidRPr="00901A19">
        <w:rPr>
          <w:rFonts w:ascii="Arial" w:eastAsia="Times New Roman" w:hAnsi="Arial" w:cs="Arial"/>
          <w:strike/>
          <w:color w:val="000000"/>
          <w:sz w:val="20"/>
          <w:szCs w:val="20"/>
        </w:rPr>
        <w:t>§ 1º Observado o teto ora estipulado, o Poder Executivo regulamentará a fixação da representação dos servidores no exterior à base das respectivas atribuições e responsabilidades e importância da missão, respeitada a hierarquia funcional estabelecia em lei.   </w:t>
      </w:r>
      <w:hyperlink r:id="rId46" w:anchor="art70" w:history="1">
        <w:r w:rsidRPr="00901A19">
          <w:rPr>
            <w:rFonts w:ascii="Arial" w:eastAsia="Times New Roman" w:hAnsi="Arial" w:cs="Arial"/>
            <w:color w:val="0000FF"/>
            <w:sz w:val="20"/>
            <w:szCs w:val="20"/>
            <w:u w:val="single"/>
          </w:rPr>
          <w:t>(Vigência)</w:t>
        </w:r>
      </w:hyperlink>
      <w:r w:rsidRPr="00901A19">
        <w:rPr>
          <w:rFonts w:ascii="Arial" w:eastAsia="Times New Roman" w:hAnsi="Arial" w:cs="Arial"/>
          <w:color w:val="000000"/>
          <w:sz w:val="20"/>
          <w:szCs w:val="20"/>
        </w:rPr>
        <w:t>      </w:t>
      </w:r>
      <w:hyperlink r:id="rId47" w:anchor="art52" w:history="1">
        <w:r w:rsidRPr="00901A19">
          <w:rPr>
            <w:rFonts w:ascii="Arial" w:eastAsia="Times New Roman" w:hAnsi="Arial" w:cs="Arial"/>
            <w:color w:val="0000FF"/>
            <w:sz w:val="20"/>
            <w:szCs w:val="20"/>
            <w:u w:val="single"/>
          </w:rPr>
          <w:t>(Revogado pela Lei nº 5.809, de 1972)</w:t>
        </w:r>
      </w:hyperlink>
    </w:p>
    <w:p w:rsidR="00901A19" w:rsidRPr="00901A19" w:rsidRDefault="00901A19" w:rsidP="00901A19">
      <w:pPr>
        <w:spacing w:after="0" w:line="240" w:lineRule="auto"/>
        <w:rPr>
          <w:rFonts w:ascii="Arial" w:eastAsia="Times New Roman" w:hAnsi="Arial" w:cs="Arial"/>
          <w:color w:val="000000"/>
          <w:sz w:val="20"/>
          <w:szCs w:val="20"/>
        </w:rPr>
      </w:pPr>
      <w:r w:rsidRPr="00901A19">
        <w:rPr>
          <w:rFonts w:ascii="Arial" w:eastAsia="Times New Roman" w:hAnsi="Arial" w:cs="Arial"/>
          <w:strike/>
          <w:color w:val="000000"/>
          <w:sz w:val="20"/>
          <w:szCs w:val="20"/>
        </w:rPr>
        <w:t>        </w:t>
      </w:r>
      <w:bookmarkStart w:id="20" w:name="art19§2"/>
      <w:bookmarkEnd w:id="20"/>
      <w:r w:rsidRPr="00901A19">
        <w:rPr>
          <w:rFonts w:ascii="Arial" w:eastAsia="Times New Roman" w:hAnsi="Arial" w:cs="Arial"/>
          <w:strike/>
          <w:color w:val="000000"/>
          <w:sz w:val="20"/>
          <w:szCs w:val="20"/>
        </w:rPr>
        <w:t>§ 2º As gratificações de representação do Delegado do Tesouro Brasileiro no Exterior e do Contador Secional junto àquela repartição serão fixadas pelo Poder Executivo, ficando revogado o parágrafo único do </w:t>
      </w:r>
      <w:hyperlink r:id="rId48" w:anchor="art4p" w:history="1">
        <w:r w:rsidRPr="00901A19">
          <w:rPr>
            <w:rFonts w:ascii="Arial" w:eastAsia="Times New Roman" w:hAnsi="Arial" w:cs="Arial"/>
            <w:strike/>
            <w:color w:val="0000FF"/>
            <w:sz w:val="20"/>
            <w:szCs w:val="20"/>
            <w:u w:val="single"/>
          </w:rPr>
          <w:t>art. 4º do Decreto-lei nº 8.542, de 2 de janeiro de 1946</w:t>
        </w:r>
      </w:hyperlink>
      <w:r w:rsidRPr="00901A19">
        <w:rPr>
          <w:rFonts w:ascii="Arial" w:eastAsia="Times New Roman" w:hAnsi="Arial" w:cs="Arial"/>
          <w:strike/>
          <w:color w:val="000000"/>
          <w:sz w:val="20"/>
          <w:szCs w:val="20"/>
        </w:rPr>
        <w:t>, alterado pelo Decreto-lei nº 9.687, de 30 de agôsto de 1946. </w:t>
      </w:r>
      <w:r w:rsidRPr="00901A19">
        <w:rPr>
          <w:rFonts w:ascii="Arial" w:eastAsia="Times New Roman" w:hAnsi="Arial" w:cs="Arial"/>
          <w:color w:val="000000"/>
          <w:sz w:val="20"/>
          <w:szCs w:val="20"/>
        </w:rPr>
        <w:t>        </w:t>
      </w:r>
      <w:hyperlink r:id="rId49" w:anchor="art70" w:history="1">
        <w:r w:rsidRPr="00901A19">
          <w:rPr>
            <w:rFonts w:ascii="Arial" w:eastAsia="Times New Roman" w:hAnsi="Arial" w:cs="Arial"/>
            <w:color w:val="0000FF"/>
            <w:sz w:val="20"/>
            <w:szCs w:val="20"/>
            <w:u w:val="single"/>
          </w:rPr>
          <w:t>(Vigência)</w:t>
        </w:r>
      </w:hyperlink>
      <w:r w:rsidRPr="00901A19">
        <w:rPr>
          <w:rFonts w:ascii="Arial" w:eastAsia="Times New Roman" w:hAnsi="Arial" w:cs="Arial"/>
          <w:color w:val="000000"/>
          <w:sz w:val="20"/>
          <w:szCs w:val="20"/>
        </w:rPr>
        <w:t>         </w:t>
      </w:r>
      <w:hyperlink r:id="rId50" w:anchor="art52" w:history="1">
        <w:r w:rsidRPr="00901A19">
          <w:rPr>
            <w:rFonts w:ascii="Arial" w:eastAsia="Times New Roman" w:hAnsi="Arial" w:cs="Arial"/>
            <w:color w:val="0000FF"/>
            <w:sz w:val="20"/>
            <w:szCs w:val="20"/>
            <w:u w:val="single"/>
          </w:rPr>
          <w:t>(Revogado pela Lei nº 5.809, de 1972)</w:t>
        </w:r>
      </w:hyperlink>
    </w:p>
    <w:p w:rsidR="00901A19" w:rsidRPr="00901A19" w:rsidRDefault="00901A19" w:rsidP="00901A19">
      <w:pPr>
        <w:spacing w:after="0" w:line="240" w:lineRule="auto"/>
        <w:rPr>
          <w:rFonts w:ascii="Arial" w:eastAsia="Times New Roman" w:hAnsi="Arial" w:cs="Arial"/>
          <w:color w:val="000000"/>
          <w:sz w:val="20"/>
          <w:szCs w:val="20"/>
        </w:rPr>
      </w:pPr>
      <w:r w:rsidRPr="00901A19">
        <w:rPr>
          <w:rFonts w:ascii="Arial" w:eastAsia="Times New Roman" w:hAnsi="Arial" w:cs="Arial"/>
          <w:strike/>
          <w:color w:val="000000"/>
          <w:sz w:val="20"/>
          <w:szCs w:val="20"/>
        </w:rPr>
        <w:t>        </w:t>
      </w:r>
      <w:bookmarkStart w:id="21" w:name="art19§3"/>
      <w:bookmarkEnd w:id="21"/>
      <w:r w:rsidRPr="00901A19">
        <w:rPr>
          <w:rFonts w:ascii="Arial" w:eastAsia="Times New Roman" w:hAnsi="Arial" w:cs="Arial"/>
          <w:strike/>
          <w:color w:val="000000"/>
          <w:sz w:val="20"/>
          <w:szCs w:val="20"/>
        </w:rPr>
        <w:t>§ 3º O teto estabelecido neste artigo não se aplica aos Chefes de Missão Diplomática. </w:t>
      </w:r>
      <w:r w:rsidRPr="00901A19">
        <w:rPr>
          <w:rFonts w:ascii="Arial" w:eastAsia="Times New Roman" w:hAnsi="Arial" w:cs="Arial"/>
          <w:color w:val="000000"/>
          <w:sz w:val="20"/>
          <w:szCs w:val="20"/>
        </w:rPr>
        <w:t>        </w:t>
      </w:r>
      <w:hyperlink r:id="rId51" w:anchor="art70" w:history="1">
        <w:r w:rsidRPr="00901A19">
          <w:rPr>
            <w:rFonts w:ascii="Arial" w:eastAsia="Times New Roman" w:hAnsi="Arial" w:cs="Arial"/>
            <w:color w:val="0000FF"/>
            <w:sz w:val="20"/>
            <w:szCs w:val="20"/>
            <w:u w:val="single"/>
          </w:rPr>
          <w:t>(Vigência)</w:t>
        </w:r>
      </w:hyperlink>
      <w:r w:rsidRPr="00901A19">
        <w:rPr>
          <w:rFonts w:ascii="Arial" w:eastAsia="Times New Roman" w:hAnsi="Arial" w:cs="Arial"/>
          <w:color w:val="000000"/>
          <w:sz w:val="20"/>
          <w:szCs w:val="20"/>
        </w:rPr>
        <w:t>           </w:t>
      </w:r>
      <w:hyperlink r:id="rId52" w:anchor="art52" w:history="1">
        <w:r w:rsidRPr="00901A19">
          <w:rPr>
            <w:rFonts w:ascii="Arial" w:eastAsia="Times New Roman" w:hAnsi="Arial" w:cs="Arial"/>
            <w:color w:val="0000FF"/>
            <w:sz w:val="20"/>
            <w:szCs w:val="20"/>
            <w:u w:val="single"/>
          </w:rPr>
          <w:t>(Revogado pela Lei nº 5.809, de 1972)</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22" w:name="art20"/>
      <w:bookmarkEnd w:id="22"/>
      <w:r w:rsidRPr="00901A19">
        <w:rPr>
          <w:rFonts w:ascii="Arial" w:eastAsia="Times New Roman" w:hAnsi="Arial" w:cs="Arial"/>
          <w:color w:val="000000"/>
          <w:sz w:val="20"/>
          <w:szCs w:val="20"/>
        </w:rPr>
        <w:t>Art 20.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23" w:name="art21"/>
      <w:bookmarkEnd w:id="23"/>
      <w:r w:rsidRPr="00901A19">
        <w:rPr>
          <w:rFonts w:ascii="Arial" w:eastAsia="Times New Roman" w:hAnsi="Arial" w:cs="Arial"/>
          <w:color w:val="000000"/>
          <w:sz w:val="20"/>
          <w:szCs w:val="20"/>
        </w:rPr>
        <w:t>Art 21. As letras </w:t>
      </w:r>
      <w:r w:rsidRPr="00901A19">
        <w:rPr>
          <w:rFonts w:ascii="Arial" w:eastAsia="Times New Roman" w:hAnsi="Arial" w:cs="Arial"/>
          <w:i/>
          <w:iCs/>
          <w:color w:val="000000"/>
          <w:sz w:val="20"/>
          <w:szCs w:val="20"/>
        </w:rPr>
        <w:t>a, b </w:t>
      </w:r>
      <w:r w:rsidRPr="00901A19">
        <w:rPr>
          <w:rFonts w:ascii="Arial" w:eastAsia="Times New Roman" w:hAnsi="Arial" w:cs="Arial"/>
          <w:color w:val="000000"/>
          <w:sz w:val="20"/>
          <w:szCs w:val="20"/>
        </w:rPr>
        <w:t>e §§ 3º e 4º do art. 92, bem como o art. 99 e seu § 2º, da </w:t>
      </w:r>
      <w:hyperlink r:id="rId53" w:history="1">
        <w:r w:rsidRPr="00901A19">
          <w:rPr>
            <w:rFonts w:ascii="Arial" w:eastAsia="Times New Roman" w:hAnsi="Arial" w:cs="Arial"/>
            <w:color w:val="0000FF"/>
            <w:sz w:val="20"/>
            <w:szCs w:val="20"/>
            <w:u w:val="single"/>
          </w:rPr>
          <w:t>Lei nº 1.316, de 20 de janeiro de 1951</w:t>
        </w:r>
      </w:hyperlink>
      <w:r w:rsidRPr="00901A19">
        <w:rPr>
          <w:rFonts w:ascii="Arial" w:eastAsia="Times New Roman" w:hAnsi="Arial" w:cs="Arial"/>
          <w:color w:val="000000"/>
          <w:sz w:val="20"/>
          <w:szCs w:val="20"/>
        </w:rPr>
        <w:t>, passam a ter a seguinte redação, mantidas as demais disposições:</w:t>
      </w:r>
    </w:p>
    <w:p w:rsidR="00901A19" w:rsidRPr="00901A19" w:rsidRDefault="00901A19" w:rsidP="00901A19">
      <w:pPr>
        <w:spacing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"Art. 92 .........................................................</w:t>
      </w:r>
    </w:p>
    <w:p w:rsidR="00901A19" w:rsidRPr="00901A19" w:rsidRDefault="00901A19" w:rsidP="00901A19">
      <w:pPr>
        <w:spacing w:beforeAutospacing="1" w:after="100" w:afterAutospacing="1" w:line="240" w:lineRule="auto"/>
        <w:rPr>
          <w:rFonts w:ascii="Arial" w:eastAsia="Times New Roman" w:hAnsi="Arial" w:cs="Arial"/>
          <w:color w:val="000000"/>
          <w:sz w:val="20"/>
          <w:szCs w:val="20"/>
        </w:rPr>
      </w:pPr>
      <w:hyperlink r:id="rId54" w:anchor="art92a" w:history="1">
        <w:r w:rsidRPr="00901A19">
          <w:rPr>
            <w:rFonts w:ascii="Arial" w:eastAsia="Times New Roman" w:hAnsi="Arial" w:cs="Arial"/>
            <w:color w:val="0000FF"/>
            <w:sz w:val="20"/>
            <w:szCs w:val="20"/>
            <w:u w:val="single"/>
          </w:rPr>
          <w:t>a)</w:t>
        </w:r>
      </w:hyperlink>
      <w:r w:rsidRPr="00901A19">
        <w:rPr>
          <w:rFonts w:ascii="Arial" w:eastAsia="Times New Roman" w:hAnsi="Arial" w:cs="Arial"/>
          <w:color w:val="000000"/>
          <w:sz w:val="20"/>
          <w:szCs w:val="20"/>
        </w:rPr>
        <w:t> os oficiais aspirantes a oficial, guardas-marinha, subtenentes, suboficiais e sargentos em serviço nas organizações militares que tenham rancho próprio, ou em serviço em qualquer organização quando de prontidão, em campanha, manobra, exercícios, permanência obriga-tória e continuada durante a jornada;</w:t>
      </w:r>
    </w:p>
    <w:p w:rsidR="00901A19" w:rsidRPr="00901A19" w:rsidRDefault="00901A19" w:rsidP="00901A19">
      <w:pPr>
        <w:spacing w:beforeAutospacing="1" w:after="100" w:afterAutospacing="1" w:line="240" w:lineRule="auto"/>
        <w:rPr>
          <w:rFonts w:ascii="Arial" w:eastAsia="Times New Roman" w:hAnsi="Arial" w:cs="Arial"/>
          <w:color w:val="000000"/>
          <w:sz w:val="20"/>
          <w:szCs w:val="20"/>
        </w:rPr>
      </w:pPr>
      <w:hyperlink r:id="rId55" w:anchor="art92b" w:history="1">
        <w:r w:rsidRPr="00901A19">
          <w:rPr>
            <w:rFonts w:ascii="Arial" w:eastAsia="Times New Roman" w:hAnsi="Arial" w:cs="Arial"/>
            <w:color w:val="0000FF"/>
            <w:sz w:val="20"/>
            <w:szCs w:val="20"/>
            <w:u w:val="single"/>
          </w:rPr>
          <w:t>b)</w:t>
        </w:r>
      </w:hyperlink>
      <w:r w:rsidRPr="00901A19">
        <w:rPr>
          <w:rFonts w:ascii="Arial" w:eastAsia="Times New Roman" w:hAnsi="Arial" w:cs="Arial"/>
          <w:color w:val="000000"/>
          <w:sz w:val="20"/>
          <w:szCs w:val="20"/>
        </w:rPr>
        <w:t> as demais praças.</w:t>
      </w:r>
    </w:p>
    <w:p w:rsidR="00901A19" w:rsidRPr="00901A19" w:rsidRDefault="00901A19" w:rsidP="00901A19">
      <w:pPr>
        <w:spacing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p>
    <w:p w:rsidR="00901A19" w:rsidRPr="00901A19" w:rsidRDefault="00901A19" w:rsidP="00901A19">
      <w:pPr>
        <w:spacing w:beforeAutospacing="1" w:after="100" w:afterAutospacing="1" w:line="240" w:lineRule="auto"/>
        <w:rPr>
          <w:rFonts w:ascii="Arial" w:eastAsia="Times New Roman" w:hAnsi="Arial" w:cs="Arial"/>
          <w:color w:val="000000"/>
          <w:sz w:val="20"/>
          <w:szCs w:val="20"/>
        </w:rPr>
      </w:pPr>
      <w:hyperlink r:id="rId56" w:anchor="art92%C2%A73" w:history="1">
        <w:r w:rsidRPr="00901A19">
          <w:rPr>
            <w:rFonts w:ascii="Arial" w:eastAsia="Times New Roman" w:hAnsi="Arial" w:cs="Arial"/>
            <w:color w:val="0000FF"/>
            <w:sz w:val="20"/>
            <w:szCs w:val="20"/>
            <w:u w:val="single"/>
          </w:rPr>
          <w:t>§ 3º</w:t>
        </w:r>
      </w:hyperlink>
      <w:r w:rsidRPr="00901A19">
        <w:rPr>
          <w:rFonts w:ascii="Arial" w:eastAsia="Times New Roman" w:hAnsi="Arial" w:cs="Arial"/>
          <w:color w:val="000000"/>
          <w:sz w:val="20"/>
          <w:szCs w:val="20"/>
        </w:rPr>
        <w:t> Os oficiais, subtenentes, suboficiais e sargentos com direito a alimentação serão obrigatòriamente arranchados nas suas organizações quando estas tenham rancho próprio.</w:t>
      </w:r>
    </w:p>
    <w:p w:rsidR="00901A19" w:rsidRPr="00901A19" w:rsidRDefault="00901A19" w:rsidP="00901A19">
      <w:pPr>
        <w:spacing w:beforeAutospacing="1" w:after="100" w:afterAutospacing="1" w:line="240" w:lineRule="auto"/>
        <w:rPr>
          <w:rFonts w:ascii="Arial" w:eastAsia="Times New Roman" w:hAnsi="Arial" w:cs="Arial"/>
          <w:color w:val="000000"/>
          <w:sz w:val="20"/>
          <w:szCs w:val="20"/>
        </w:rPr>
      </w:pPr>
      <w:hyperlink r:id="rId57" w:anchor="art92%C2%A74." w:history="1">
        <w:r w:rsidRPr="00901A19">
          <w:rPr>
            <w:rFonts w:ascii="Arial" w:eastAsia="Times New Roman" w:hAnsi="Arial" w:cs="Arial"/>
            <w:color w:val="0000FF"/>
            <w:sz w:val="20"/>
            <w:szCs w:val="20"/>
            <w:u w:val="single"/>
          </w:rPr>
          <w:t>§ 4º</w:t>
        </w:r>
      </w:hyperlink>
      <w:r w:rsidRPr="00901A19">
        <w:rPr>
          <w:rFonts w:ascii="Arial" w:eastAsia="Times New Roman" w:hAnsi="Arial" w:cs="Arial"/>
          <w:color w:val="000000"/>
          <w:sz w:val="20"/>
          <w:szCs w:val="20"/>
        </w:rPr>
        <w:t> As praças, com exceção das citadas na letra </w:t>
      </w:r>
      <w:r w:rsidRPr="00901A19">
        <w:rPr>
          <w:rFonts w:ascii="Arial" w:eastAsia="Times New Roman" w:hAnsi="Arial" w:cs="Arial"/>
          <w:i/>
          <w:iCs/>
          <w:color w:val="000000"/>
          <w:sz w:val="20"/>
          <w:szCs w:val="20"/>
        </w:rPr>
        <w:t>a</w:t>
      </w:r>
      <w:r w:rsidRPr="00901A19">
        <w:rPr>
          <w:rFonts w:ascii="Verdana" w:eastAsia="Times New Roman" w:hAnsi="Verdana" w:cs="Arial"/>
          <w:color w:val="000000"/>
          <w:sz w:val="20"/>
          <w:szCs w:val="20"/>
        </w:rPr>
        <w:t> </w:t>
      </w:r>
      <w:r w:rsidRPr="00901A19">
        <w:rPr>
          <w:rFonts w:ascii="Arial" w:eastAsia="Times New Roman" w:hAnsi="Arial" w:cs="Arial"/>
          <w:color w:val="000000"/>
          <w:sz w:val="20"/>
          <w:szCs w:val="20"/>
        </w:rPr>
        <w:t>dêste artigo, podem desarranchar, na forma estabelecida pelos regulamentos a que estiverem sujeitas.</w:t>
      </w:r>
    </w:p>
    <w:p w:rsidR="00901A19" w:rsidRPr="00901A19" w:rsidRDefault="00901A19" w:rsidP="00901A19">
      <w:pPr>
        <w:spacing w:beforeAutospacing="1" w:after="100" w:afterAutospacing="1" w:line="240" w:lineRule="auto"/>
        <w:rPr>
          <w:rFonts w:ascii="Arial" w:eastAsia="Times New Roman" w:hAnsi="Arial" w:cs="Arial"/>
          <w:color w:val="000000"/>
          <w:sz w:val="20"/>
          <w:szCs w:val="20"/>
        </w:rPr>
      </w:pPr>
      <w:hyperlink r:id="rId58" w:anchor="art99" w:history="1">
        <w:r w:rsidRPr="00901A19">
          <w:rPr>
            <w:rFonts w:ascii="Arial" w:eastAsia="Times New Roman" w:hAnsi="Arial" w:cs="Arial"/>
            <w:color w:val="0000FF"/>
            <w:sz w:val="20"/>
            <w:szCs w:val="20"/>
            <w:u w:val="single"/>
          </w:rPr>
          <w:t>Art. 99</w:t>
        </w:r>
      </w:hyperlink>
      <w:r w:rsidRPr="00901A19">
        <w:rPr>
          <w:rFonts w:ascii="Arial" w:eastAsia="Times New Roman" w:hAnsi="Arial" w:cs="Arial"/>
          <w:color w:val="000000"/>
          <w:sz w:val="20"/>
          <w:szCs w:val="20"/>
        </w:rPr>
        <w:t>. A etapa será paga às praças, constantes da letra </w:t>
      </w:r>
      <w:r w:rsidRPr="00901A19">
        <w:rPr>
          <w:rFonts w:ascii="Arial" w:eastAsia="Times New Roman" w:hAnsi="Arial" w:cs="Arial"/>
          <w:i/>
          <w:iCs/>
          <w:color w:val="000000"/>
          <w:sz w:val="20"/>
          <w:szCs w:val="20"/>
        </w:rPr>
        <w:t>g</w:t>
      </w:r>
      <w:r w:rsidRPr="00901A19">
        <w:rPr>
          <w:rFonts w:ascii="Verdana" w:eastAsia="Times New Roman" w:hAnsi="Verdana" w:cs="Arial"/>
          <w:color w:val="000000"/>
          <w:sz w:val="20"/>
          <w:szCs w:val="20"/>
        </w:rPr>
        <w:t> </w:t>
      </w:r>
      <w:r w:rsidRPr="00901A19">
        <w:rPr>
          <w:rFonts w:ascii="Arial" w:eastAsia="Times New Roman" w:hAnsi="Arial" w:cs="Arial"/>
          <w:color w:val="000000"/>
          <w:sz w:val="20"/>
          <w:szCs w:val="20"/>
        </w:rPr>
        <w:t>do art. 20 do Decreto-lei nº 9.698, de 2 de setembro de 1946, quando estiverem desarranchadas na forma dos regulamentos militares.</w:t>
      </w:r>
    </w:p>
    <w:p w:rsidR="00901A19" w:rsidRPr="00901A19" w:rsidRDefault="00901A19" w:rsidP="00901A19">
      <w:pPr>
        <w:spacing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1º ............... ..................................................</w:t>
      </w:r>
    </w:p>
    <w:p w:rsidR="00901A19" w:rsidRPr="00901A19" w:rsidRDefault="00901A19" w:rsidP="00901A19">
      <w:pPr>
        <w:spacing w:beforeAutospacing="1" w:after="100" w:afterAutospacing="1" w:line="240" w:lineRule="auto"/>
        <w:rPr>
          <w:rFonts w:ascii="Arial" w:eastAsia="Times New Roman" w:hAnsi="Arial" w:cs="Arial"/>
          <w:color w:val="000000"/>
          <w:sz w:val="20"/>
          <w:szCs w:val="20"/>
        </w:rPr>
      </w:pPr>
      <w:hyperlink r:id="rId59" w:anchor="art99%C2%A72" w:history="1">
        <w:r w:rsidRPr="00901A19">
          <w:rPr>
            <w:rFonts w:ascii="Arial" w:eastAsia="Times New Roman" w:hAnsi="Arial" w:cs="Arial"/>
            <w:color w:val="0000FF"/>
            <w:sz w:val="20"/>
            <w:szCs w:val="20"/>
            <w:u w:val="single"/>
          </w:rPr>
          <w:t>§ 2º</w:t>
        </w:r>
      </w:hyperlink>
      <w:r w:rsidRPr="00901A19">
        <w:rPr>
          <w:rFonts w:ascii="Arial" w:eastAsia="Times New Roman" w:hAnsi="Arial" w:cs="Arial"/>
          <w:color w:val="000000"/>
          <w:sz w:val="20"/>
          <w:szCs w:val="20"/>
        </w:rPr>
        <w:t> Os subtenentes, suboficiais e sargentos farão jus a uma etapa suplementar quando prontos no exercício de suas funções, matriculados em escolas ou cursos em trânsito, no gôzo de férias, dispensas de serviço e licenças para tratamento de saúde própria ou de pessoas da família, bem como enquanto aguardam reforma por motivo de invalidez’’.</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b/>
          <w:bCs/>
          <w:color w:val="000000"/>
          <w:sz w:val="20"/>
          <w:szCs w:val="20"/>
        </w:rPr>
        <w:lastRenderedPageBreak/>
        <w:t>        </w:t>
      </w:r>
      <w:bookmarkStart w:id="24" w:name="art22"/>
      <w:bookmarkEnd w:id="24"/>
      <w:r w:rsidRPr="00901A19">
        <w:rPr>
          <w:rFonts w:ascii="Arial" w:eastAsia="Times New Roman" w:hAnsi="Arial" w:cs="Arial"/>
          <w:color w:val="000000"/>
          <w:sz w:val="20"/>
          <w:szCs w:val="20"/>
        </w:rPr>
        <w:t>Art 22. As vantagens do </w:t>
      </w:r>
      <w:hyperlink r:id="rId60" w:anchor="art34" w:history="1">
        <w:r w:rsidRPr="00901A19">
          <w:rPr>
            <w:rFonts w:ascii="Arial" w:eastAsia="Times New Roman" w:hAnsi="Arial" w:cs="Arial"/>
            <w:color w:val="0000FF"/>
            <w:sz w:val="20"/>
            <w:szCs w:val="20"/>
            <w:u w:val="single"/>
          </w:rPr>
          <w:t>art. 34 da Lei nº 4.069, de 11 de junho de 1962</w:t>
        </w:r>
      </w:hyperlink>
      <w:r w:rsidRPr="00901A19">
        <w:rPr>
          <w:rFonts w:ascii="Arial" w:eastAsia="Times New Roman" w:hAnsi="Arial" w:cs="Arial"/>
          <w:color w:val="000000"/>
          <w:sz w:val="20"/>
          <w:szCs w:val="20"/>
        </w:rPr>
        <w:t>, são extensivas aos militares que servem nas guarnições de Nioaque, Bela Vista e Amambaí, no Estado de Mato Grosso.          </w:t>
      </w:r>
      <w:hyperlink r:id="rId61"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25" w:name="art23"/>
      <w:bookmarkEnd w:id="25"/>
      <w:r w:rsidRPr="00901A19">
        <w:rPr>
          <w:rFonts w:ascii="Arial" w:eastAsia="Times New Roman" w:hAnsi="Arial" w:cs="Arial"/>
          <w:color w:val="000000"/>
          <w:sz w:val="20"/>
          <w:szCs w:val="20"/>
        </w:rPr>
        <w:t>Art 23. Aplica-se aos Aspirantes a Oficial e Guardas-Marinha o disposto na </w:t>
      </w:r>
      <w:hyperlink r:id="rId62" w:anchor="art30" w:history="1">
        <w:r w:rsidRPr="00901A19">
          <w:rPr>
            <w:rFonts w:ascii="Arial" w:eastAsia="Times New Roman" w:hAnsi="Arial" w:cs="Arial"/>
            <w:color w:val="0000FF"/>
            <w:sz w:val="20"/>
            <w:szCs w:val="20"/>
            <w:u w:val="single"/>
          </w:rPr>
          <w:t>letra </w:t>
        </w:r>
        <w:r w:rsidRPr="00901A19">
          <w:rPr>
            <w:rFonts w:ascii="Arial" w:eastAsia="Times New Roman" w:hAnsi="Arial" w:cs="Arial"/>
            <w:i/>
            <w:iCs/>
            <w:color w:val="0000FF"/>
            <w:sz w:val="20"/>
            <w:szCs w:val="20"/>
            <w:u w:val="single"/>
          </w:rPr>
          <w:t>a</w:t>
        </w:r>
        <w:r w:rsidRPr="00901A19">
          <w:rPr>
            <w:rFonts w:ascii="Arial" w:eastAsia="Times New Roman" w:hAnsi="Arial" w:cs="Arial"/>
            <w:color w:val="0000FF"/>
            <w:sz w:val="20"/>
            <w:szCs w:val="20"/>
            <w:u w:val="single"/>
          </w:rPr>
          <w:t> do art. 30 da Lei nº 4.069, de 11 de junho de 1962</w:t>
        </w:r>
      </w:hyperlink>
      <w:r w:rsidRPr="00901A19">
        <w:rPr>
          <w:rFonts w:ascii="Arial" w:eastAsia="Times New Roman" w:hAnsi="Arial" w:cs="Arial"/>
          <w:color w:val="000000"/>
          <w:sz w:val="20"/>
          <w:szCs w:val="20"/>
        </w:rPr>
        <w:t>.          </w:t>
      </w:r>
      <w:hyperlink r:id="rId63"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26" w:name="art24"/>
      <w:bookmarkEnd w:id="26"/>
      <w:r w:rsidRPr="00901A19">
        <w:rPr>
          <w:rFonts w:ascii="Arial" w:eastAsia="Times New Roman" w:hAnsi="Arial" w:cs="Arial"/>
          <w:color w:val="000000"/>
          <w:sz w:val="20"/>
          <w:szCs w:val="20"/>
        </w:rPr>
        <w:t>Art 24. Fica instituída, para ... (vetado) ... Corpo de Bombeiros do Estado da Guanabara e da Capital da República, a gratificação de risco de vida destinada a compensar os riscos decorrentes de serviços efetuados com perigo de vida.</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A gratificação a que se refere êste artigo será calculada com base nos vencimentos dos postos efetivos, obedecida a seguinte percentagem:</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a) Oficiais-20% (vinte por cento);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b) Praças-30% (trinta por cento).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O Poder Executivo, dentro de 90 (noventa) dias, regulamentará a matéria constante dêste artigo, especificando as atividades que impliquem em efetivo risco de vida.</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b/>
          <w:bCs/>
          <w:color w:val="000000"/>
          <w:sz w:val="20"/>
          <w:szCs w:val="20"/>
        </w:rPr>
        <w:t>        </w:t>
      </w:r>
      <w:bookmarkStart w:id="27" w:name="art25"/>
      <w:bookmarkEnd w:id="27"/>
      <w:r w:rsidRPr="00901A19">
        <w:rPr>
          <w:rFonts w:ascii="Arial" w:eastAsia="Times New Roman" w:hAnsi="Arial" w:cs="Arial"/>
          <w:color w:val="000000"/>
          <w:sz w:val="20"/>
          <w:szCs w:val="20"/>
        </w:rPr>
        <w:t>Art 25. Ficam extintos os símbolos de cargos isolados, de provimento efetivo, na administração centralizada e autárquica, que sejam idênticos aos dos cargos de provimento em comissão constantes da Tabela B do Anexo I da presente lei, ressalvadas as situações decorrentes da aplicação da </w:t>
      </w:r>
      <w:hyperlink r:id="rId64" w:history="1">
        <w:r w:rsidRPr="00901A19">
          <w:rPr>
            <w:rFonts w:ascii="Arial" w:eastAsia="Times New Roman" w:hAnsi="Arial" w:cs="Arial"/>
            <w:color w:val="0000FF"/>
            <w:sz w:val="20"/>
            <w:szCs w:val="20"/>
            <w:u w:val="single"/>
          </w:rPr>
          <w:t>Lei nº 1.741, de 22 de novembro de 1952</w:t>
        </w:r>
      </w:hyperlink>
      <w:r w:rsidRPr="00901A19">
        <w:rPr>
          <w:rFonts w:ascii="Arial" w:eastAsia="Times New Roman" w:hAnsi="Arial" w:cs="Arial"/>
          <w:color w:val="000000"/>
          <w:sz w:val="20"/>
          <w:szCs w:val="20"/>
        </w:rPr>
        <w:t>, e do </w:t>
      </w:r>
      <w:hyperlink r:id="rId65" w:anchor="art7" w:history="1">
        <w:r w:rsidRPr="00901A19">
          <w:rPr>
            <w:rFonts w:ascii="Arial" w:eastAsia="Times New Roman" w:hAnsi="Arial" w:cs="Arial"/>
            <w:color w:val="0000FF"/>
            <w:sz w:val="20"/>
            <w:szCs w:val="20"/>
            <w:u w:val="single"/>
          </w:rPr>
          <w:t>art. 7º da Lei nº 2.188, de 3 de março de 1954</w:t>
        </w:r>
      </w:hyperlink>
      <w:r w:rsidRPr="00901A19">
        <w:rPr>
          <w:rFonts w:ascii="Arial" w:eastAsia="Times New Roman" w:hAnsi="Arial" w:cs="Arial"/>
          <w:color w:val="000000"/>
          <w:sz w:val="20"/>
          <w:szCs w:val="20"/>
        </w:rPr>
        <w:t>, e </w:t>
      </w:r>
      <w:hyperlink r:id="rId66" w:anchor="art22" w:history="1">
        <w:r w:rsidRPr="00901A19">
          <w:rPr>
            <w:rFonts w:ascii="Arial" w:eastAsia="Times New Roman" w:hAnsi="Arial" w:cs="Arial"/>
            <w:color w:val="0000FF"/>
            <w:sz w:val="20"/>
            <w:szCs w:val="20"/>
            <w:u w:val="single"/>
          </w:rPr>
          <w:t>art. 22 da Lei nº 4.069, de 11 de junho de 1962</w:t>
        </w:r>
      </w:hyperlink>
      <w:r w:rsidRPr="00901A19">
        <w:rPr>
          <w:rFonts w:ascii="Arial" w:eastAsia="Times New Roman" w:hAnsi="Arial" w:cs="Arial"/>
          <w:color w:val="000000"/>
          <w:sz w:val="20"/>
          <w:szCs w:val="20"/>
        </w:rPr>
        <w:t>.           </w:t>
      </w:r>
      <w:hyperlink r:id="rId67"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Os servidores atingidos por êste artigo terão os seus vencimentos demonstrados em cruzeiros, sem nenhuma vinculação a padrões, símbolos ou níveis de vencimentos.           </w:t>
      </w:r>
      <w:hyperlink r:id="rId68"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Os cargos de Tesoureiros-Auxiliares da administração direta e indireta, inclusive os atualmente ocupados, passam a ter os vencimentos mensais de Cr$ 120.000,00, Cr$115.000,00 e Cr$ 110.000,00, correspondentes às Tesourarias de 1ª, 2ª e 3ª Categorias respectivamente.         </w:t>
      </w:r>
      <w:hyperlink r:id="rId69"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3º O disposto neste artigo e no seu § 2º se aplica de igual modo aos cargos de Conferente, Conferente de Valores e outros assemelhados, bem como aos seus atuais ocupantes, desde que ora retribuídos com padrões de vencimento correspondentes aos de cargos em comissão.            </w:t>
      </w:r>
      <w:hyperlink r:id="rId70"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4º Ficam mantidas as disposições da </w:t>
      </w:r>
      <w:hyperlink r:id="rId71" w:history="1">
        <w:r w:rsidRPr="00901A19">
          <w:rPr>
            <w:rFonts w:ascii="Arial" w:eastAsia="Times New Roman" w:hAnsi="Arial" w:cs="Arial"/>
            <w:color w:val="0000FF"/>
            <w:sz w:val="20"/>
            <w:szCs w:val="20"/>
            <w:u w:val="single"/>
          </w:rPr>
          <w:t>Lei nº 4.061, de 8 de maio de 1962</w:t>
        </w:r>
      </w:hyperlink>
      <w:r w:rsidRPr="00901A19">
        <w:rPr>
          <w:rFonts w:ascii="Arial" w:eastAsia="Times New Roman" w:hAnsi="Arial" w:cs="Arial"/>
          <w:color w:val="000000"/>
          <w:sz w:val="20"/>
          <w:szCs w:val="20"/>
        </w:rPr>
        <w:t>, ressalvado o disposto neste artigo.        </w:t>
      </w:r>
      <w:hyperlink r:id="rId72"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28" w:name="art26"/>
      <w:bookmarkEnd w:id="28"/>
      <w:r w:rsidRPr="00901A19">
        <w:rPr>
          <w:rFonts w:ascii="Arial" w:eastAsia="Times New Roman" w:hAnsi="Arial" w:cs="Arial"/>
          <w:color w:val="000000"/>
          <w:sz w:val="20"/>
          <w:szCs w:val="20"/>
        </w:rPr>
        <w:t>Art 26. É concedido aumento sôbre os vencimentos atuais aos servidores das Secretarias do Tribunal de Justiça do Distrito Federal, dos Tribunais Eleitorais e do Trabalho, nas mesmas bases das tabelas do Anexo 1.</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Não farão jus ao aumento ora concedido os servidores das Secretarias dos Tribunais Federais, do Tribunal de Contas da União, dos Tribunais Eleitorais e do Trabalho e do Tribunal de Justiça do antigo Distrito Federal que se encontrem equiparados, para efeito de vencimentos e vantagens por fôrça de lei ou de decisão judiciária, ao pessoal da Secretaria do Supremo Tribunal Federal ou dos órgãos do Poder Legislativo.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29" w:name="art27"/>
      <w:bookmarkEnd w:id="29"/>
      <w:r w:rsidRPr="00901A19">
        <w:rPr>
          <w:rFonts w:ascii="Arial" w:eastAsia="Times New Roman" w:hAnsi="Arial" w:cs="Arial"/>
          <w:color w:val="000000"/>
          <w:sz w:val="20"/>
          <w:szCs w:val="20"/>
        </w:rPr>
        <w:t>Art 27. A gratificação eleitoral devida aos membros e Procuradores dos Tribunais Eleitorais, bem como aos Juízes e escrivães eleitorais, passa a ser a seguinte:        </w:t>
      </w:r>
      <w:hyperlink r:id="rId73"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lastRenderedPageBreak/>
        <w:t>        a) juízes do Tribunal Superior Eleitoral e Procurador-Geral e juízes e Procuradores dos Tribunais Regionais, respectivamente, Cr$ 3.500,00 (três mil e quinhentos cruzeiros) e Cr$ 3.000,00(três mil cruzeiros), por sessão a que comparecerem;</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b) juizes e escrivães eleitorais, Cr$ 10.000,00 (dez mil cruzeiros) e Cr$ 6.000,00 (seis mil cruzeiros) mensais, respectivamente.</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b/>
          <w:bCs/>
          <w:color w:val="000000"/>
          <w:sz w:val="20"/>
          <w:szCs w:val="20"/>
        </w:rPr>
        <w:t>        </w:t>
      </w:r>
      <w:bookmarkStart w:id="30" w:name="art28"/>
      <w:bookmarkEnd w:id="30"/>
      <w:r w:rsidRPr="00901A19">
        <w:rPr>
          <w:rFonts w:ascii="Arial" w:eastAsia="Times New Roman" w:hAnsi="Arial" w:cs="Arial"/>
          <w:color w:val="000000"/>
          <w:sz w:val="20"/>
          <w:szCs w:val="20"/>
        </w:rPr>
        <w:t>Art 28. A gratificação mensal concedida pela </w:t>
      </w:r>
      <w:hyperlink r:id="rId74" w:history="1">
        <w:r w:rsidRPr="00901A19">
          <w:rPr>
            <w:rFonts w:ascii="Arial" w:eastAsia="Times New Roman" w:hAnsi="Arial" w:cs="Arial"/>
            <w:color w:val="0000FF"/>
            <w:sz w:val="20"/>
            <w:szCs w:val="20"/>
            <w:u w:val="single"/>
          </w:rPr>
          <w:t>Lei nº 4.071-A, de 22 de ,junho de 1962</w:t>
        </w:r>
      </w:hyperlink>
      <w:r w:rsidRPr="00901A19">
        <w:rPr>
          <w:rFonts w:ascii="Arial" w:eastAsia="Times New Roman" w:hAnsi="Arial" w:cs="Arial"/>
          <w:color w:val="000000"/>
          <w:sz w:val="20"/>
          <w:szCs w:val="20"/>
        </w:rPr>
        <w:t>, aos Oficiais do Registro Civil das Pessoas Naturais fica elevada para Cr$ 5.000,00 (cinco mil cruzeiros).        </w:t>
      </w:r>
      <w:hyperlink r:id="rId75"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31" w:name="art29"/>
      <w:bookmarkEnd w:id="31"/>
      <w:r w:rsidRPr="00901A19">
        <w:rPr>
          <w:rFonts w:ascii="Arial" w:eastAsia="Times New Roman" w:hAnsi="Arial" w:cs="Arial"/>
          <w:color w:val="000000"/>
          <w:sz w:val="20"/>
          <w:szCs w:val="20"/>
        </w:rPr>
        <w:t>Art 29. É arbitrada em 1/3 (um têrço) do valor do vencimento a indenização, a que se refere o art. 11, item 2, da Convenção Internacional do Trabalho nº 81, aprovada pelo Decreto Legislativo nº 24, de 29 de maio de 1956, e promulgada pelo </w:t>
      </w:r>
      <w:hyperlink r:id="rId76" w:history="1">
        <w:r w:rsidRPr="00901A19">
          <w:rPr>
            <w:rFonts w:ascii="Arial" w:eastAsia="Times New Roman" w:hAnsi="Arial" w:cs="Arial"/>
            <w:color w:val="0000FF"/>
            <w:sz w:val="20"/>
            <w:szCs w:val="20"/>
            <w:u w:val="single"/>
          </w:rPr>
          <w:t>Decreto nº 41.721, de 25 de junho de 1957</w:t>
        </w:r>
      </w:hyperlink>
      <w:r w:rsidRPr="00901A19">
        <w:rPr>
          <w:rFonts w:ascii="Arial" w:eastAsia="Times New Roman" w:hAnsi="Arial" w:cs="Arial"/>
          <w:color w:val="000000"/>
          <w:sz w:val="20"/>
          <w:szCs w:val="20"/>
        </w:rPr>
        <w:t>, cujo pagamento será feito mensalmente, na forma de gratificação de representação.         </w:t>
      </w:r>
      <w:hyperlink r:id="rId77" w:anchor="art15" w:history="1">
        <w:r w:rsidRPr="00901A19">
          <w:rPr>
            <w:rFonts w:ascii="Arial" w:eastAsia="Times New Roman" w:hAnsi="Arial" w:cs="Arial"/>
            <w:color w:val="0000FF"/>
            <w:sz w:val="20"/>
            <w:szCs w:val="20"/>
            <w:u w:val="single"/>
          </w:rPr>
          <w:t>(Vide Lei 4.345, de 1964)</w:t>
        </w:r>
      </w:hyperlink>
      <w:r w:rsidRPr="00901A19">
        <w:rPr>
          <w:rFonts w:ascii="Arial" w:eastAsia="Times New Roman" w:hAnsi="Arial" w:cs="Arial"/>
          <w:color w:val="000000"/>
          <w:sz w:val="20"/>
          <w:szCs w:val="20"/>
        </w:rPr>
        <w:t>  </w:t>
      </w:r>
      <w:hyperlink r:id="rId78"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Os servidores abrangidos pelo presente artigo não terão direito a diária prevista no </w:t>
      </w:r>
      <w:hyperlink r:id="rId79" w:anchor="art118ii" w:history="1">
        <w:r w:rsidRPr="00901A19">
          <w:rPr>
            <w:rFonts w:ascii="Arial" w:eastAsia="Times New Roman" w:hAnsi="Arial" w:cs="Arial"/>
            <w:color w:val="0000FF"/>
            <w:sz w:val="20"/>
            <w:szCs w:val="20"/>
            <w:u w:val="single"/>
          </w:rPr>
          <w:t>art. 118, inciso II, da Lei nº 1.711, de 28 de outubro de 1952</w:t>
        </w:r>
      </w:hyperlink>
      <w:r w:rsidRPr="00901A19">
        <w:rPr>
          <w:rFonts w:ascii="Arial" w:eastAsia="Times New Roman" w:hAnsi="Arial" w:cs="Arial"/>
          <w:color w:val="000000"/>
          <w:sz w:val="20"/>
          <w:szCs w:val="20"/>
        </w:rPr>
        <w:t>.         </w:t>
      </w:r>
      <w:hyperlink r:id="rId80"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after="0"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32" w:name="art30"/>
      <w:bookmarkEnd w:id="32"/>
      <w:r w:rsidRPr="00901A19">
        <w:rPr>
          <w:rFonts w:ascii="Arial" w:eastAsia="Times New Roman" w:hAnsi="Arial" w:cs="Arial"/>
          <w:strike/>
          <w:color w:val="000000"/>
          <w:sz w:val="20"/>
          <w:szCs w:val="20"/>
        </w:rPr>
        <w:t>Art 30. É concedida aos ex-combatentes da Segunda Guerra Mundial, da FEB, da FAB e da Marinha, que participaram ativamente das operações de guerra e se encontram incapacitados, sem poder prover os próprios meios de subsistência e não percebem qualquer importância dos cofres públicos, bem como a seus herdeiros, pensão igual à estipulada no </w:t>
      </w:r>
      <w:hyperlink r:id="rId81" w:anchor="art26" w:history="1">
        <w:r w:rsidRPr="00901A19">
          <w:rPr>
            <w:rFonts w:ascii="Arial" w:eastAsia="Times New Roman" w:hAnsi="Arial" w:cs="Arial"/>
            <w:strike/>
            <w:color w:val="0000FF"/>
            <w:sz w:val="20"/>
            <w:szCs w:val="20"/>
            <w:u w:val="single"/>
          </w:rPr>
          <w:t>art. 26 da Lei n.º 3.765, de 4 de maio de 1960</w:t>
        </w:r>
      </w:hyperlink>
      <w:r w:rsidRPr="00901A19">
        <w:rPr>
          <w:rFonts w:ascii="Arial" w:eastAsia="Times New Roman" w:hAnsi="Arial" w:cs="Arial"/>
          <w:strike/>
          <w:color w:val="000000"/>
          <w:sz w:val="20"/>
          <w:szCs w:val="20"/>
        </w:rPr>
        <w:t>.</w:t>
      </w:r>
      <w:r w:rsidRPr="00901A19">
        <w:rPr>
          <w:rFonts w:ascii="Arial" w:eastAsia="Times New Roman" w:hAnsi="Arial" w:cs="Arial"/>
          <w:color w:val="000000"/>
          <w:sz w:val="20"/>
          <w:szCs w:val="20"/>
        </w:rPr>
        <w:t>           </w:t>
      </w:r>
      <w:hyperlink r:id="rId82" w:anchor="art25" w:history="1">
        <w:r w:rsidRPr="00901A19">
          <w:rPr>
            <w:rFonts w:ascii="Arial" w:eastAsia="Times New Roman" w:hAnsi="Arial" w:cs="Arial"/>
            <w:color w:val="0000FF"/>
            <w:sz w:val="20"/>
            <w:szCs w:val="20"/>
            <w:u w:val="single"/>
          </w:rPr>
          <w:t>(Revogado pela Lei nº 8.059, de 1990)</w:t>
        </w:r>
      </w:hyperlink>
      <w:r w:rsidRPr="00901A19">
        <w:rPr>
          <w:rFonts w:ascii="Arial" w:eastAsia="Times New Roman" w:hAnsi="Arial" w:cs="Arial"/>
          <w:color w:val="000000"/>
          <w:sz w:val="20"/>
          <w:szCs w:val="20"/>
        </w:rPr>
        <w:t>           </w:t>
      </w:r>
      <w:hyperlink r:id="rId83" w:anchor="art20" w:history="1">
        <w:r w:rsidRPr="00901A19">
          <w:rPr>
            <w:rFonts w:ascii="Arial" w:eastAsia="Times New Roman" w:hAnsi="Arial" w:cs="Arial"/>
            <w:color w:val="0000FF"/>
            <w:sz w:val="20"/>
            <w:szCs w:val="20"/>
            <w:u w:val="single"/>
          </w:rPr>
          <w:t>(Vide Lei nº 13.954, de 2019)</w:t>
        </w:r>
      </w:hyperlink>
    </w:p>
    <w:p w:rsidR="00901A19" w:rsidRPr="00901A19" w:rsidRDefault="00901A19" w:rsidP="00901A19">
      <w:pPr>
        <w:spacing w:after="0"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r w:rsidRPr="00901A19">
        <w:rPr>
          <w:rFonts w:ascii="Arial" w:eastAsia="Times New Roman" w:hAnsi="Arial" w:cs="Arial"/>
          <w:strike/>
          <w:color w:val="000000"/>
          <w:sz w:val="20"/>
          <w:szCs w:val="20"/>
        </w:rPr>
        <w:t>Parágrafo único. Na concessão da pensão, observar-se-á o disposto nos </w:t>
      </w:r>
      <w:hyperlink r:id="rId84" w:anchor="art30" w:history="1">
        <w:r w:rsidRPr="00901A19">
          <w:rPr>
            <w:rFonts w:ascii="Arial" w:eastAsia="Times New Roman" w:hAnsi="Arial" w:cs="Arial"/>
            <w:strike/>
            <w:color w:val="0000FF"/>
            <w:sz w:val="20"/>
            <w:szCs w:val="20"/>
            <w:u w:val="single"/>
          </w:rPr>
          <w:t>arts. 30 e 31 da mesma Lei nº 3.765, de 1960</w:t>
        </w:r>
      </w:hyperlink>
      <w:r w:rsidRPr="00901A19">
        <w:rPr>
          <w:rFonts w:ascii="Arial" w:eastAsia="Times New Roman" w:hAnsi="Arial" w:cs="Arial"/>
          <w:strike/>
          <w:color w:val="000000"/>
          <w:sz w:val="20"/>
          <w:szCs w:val="20"/>
        </w:rPr>
        <w:t>. </w:t>
      </w:r>
      <w:r w:rsidRPr="00901A19">
        <w:rPr>
          <w:rFonts w:ascii="Arial" w:eastAsia="Times New Roman" w:hAnsi="Arial" w:cs="Arial"/>
          <w:color w:val="000000"/>
          <w:sz w:val="20"/>
          <w:szCs w:val="20"/>
        </w:rPr>
        <w:t>         </w:t>
      </w:r>
      <w:hyperlink r:id="rId85" w:anchor="art25" w:history="1">
        <w:r w:rsidRPr="00901A19">
          <w:rPr>
            <w:rFonts w:ascii="Arial" w:eastAsia="Times New Roman" w:hAnsi="Arial" w:cs="Arial"/>
            <w:color w:val="0000FF"/>
            <w:sz w:val="20"/>
            <w:szCs w:val="20"/>
            <w:u w:val="single"/>
          </w:rPr>
          <w:t>(Revogado pela Lei nº 8.059, de 1990)</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33" w:name="art31"/>
      <w:bookmarkEnd w:id="33"/>
      <w:r w:rsidRPr="00901A19">
        <w:rPr>
          <w:rFonts w:ascii="Arial" w:eastAsia="Times New Roman" w:hAnsi="Arial" w:cs="Arial"/>
          <w:color w:val="000000"/>
          <w:sz w:val="20"/>
          <w:szCs w:val="20"/>
        </w:rPr>
        <w:t>Art 31. Nenhum funcionário da administração direta e indireta do Poder Executivo poderá perceber vencimento inferior ao maior salário-mínimo vigente do país e nenhum servidor temporário ou de obras perceberá retribuição inferior ao salário-mínimo da região em que estiver lotado.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34" w:name="art32"/>
      <w:bookmarkEnd w:id="34"/>
      <w:r w:rsidRPr="00901A19">
        <w:rPr>
          <w:rFonts w:ascii="Arial" w:eastAsia="Times New Roman" w:hAnsi="Arial" w:cs="Arial"/>
          <w:color w:val="000000"/>
          <w:sz w:val="20"/>
          <w:szCs w:val="20"/>
        </w:rPr>
        <w:t>Art 32. O Poder Executivo, no prazo de 60 dias, a contar da publicação desta lei, reverá os quantitativos das gratificações pela participação em órgãos de deliberação coletiva da administração direta e descentralizada, observados o princípio de hierarquia, a analogia ou equivalência de funções, a importância, o vulto e a complexidade das respectivas atribuições e responsabilidades.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35" w:name="art33"/>
      <w:bookmarkEnd w:id="35"/>
      <w:r w:rsidRPr="00901A19">
        <w:rPr>
          <w:rFonts w:ascii="Arial" w:eastAsia="Times New Roman" w:hAnsi="Arial" w:cs="Arial"/>
          <w:color w:val="000000"/>
          <w:sz w:val="20"/>
          <w:szCs w:val="20"/>
        </w:rPr>
        <w:t>Art 33.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36" w:name="art34"/>
      <w:bookmarkEnd w:id="36"/>
      <w:r w:rsidRPr="00901A19">
        <w:rPr>
          <w:rFonts w:ascii="Arial" w:eastAsia="Times New Roman" w:hAnsi="Arial" w:cs="Arial"/>
          <w:color w:val="000000"/>
          <w:sz w:val="20"/>
          <w:szCs w:val="20"/>
        </w:rPr>
        <w:t>Art 34. O disposto na </w:t>
      </w:r>
      <w:hyperlink r:id="rId86" w:history="1">
        <w:r w:rsidRPr="00901A19">
          <w:rPr>
            <w:rFonts w:ascii="Arial" w:eastAsia="Times New Roman" w:hAnsi="Arial" w:cs="Arial"/>
            <w:color w:val="0000FF"/>
            <w:sz w:val="20"/>
            <w:szCs w:val="20"/>
            <w:u w:val="single"/>
          </w:rPr>
          <w:t>Lei nº 3.780, de 12 de julho de 1960</w:t>
        </w:r>
      </w:hyperlink>
      <w:r w:rsidRPr="00901A19">
        <w:rPr>
          <w:rFonts w:ascii="Arial" w:eastAsia="Times New Roman" w:hAnsi="Arial" w:cs="Arial"/>
          <w:color w:val="000000"/>
          <w:sz w:val="20"/>
          <w:szCs w:val="20"/>
        </w:rPr>
        <w:t>, aplica-se às professoras mantidas pela Divisão de Caça e Pesca, do Ministério da Agricultura, nas Colônias de Pescadores.        </w:t>
      </w:r>
      <w:hyperlink r:id="rId87"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after="0" w:line="240" w:lineRule="auto"/>
        <w:rPr>
          <w:rFonts w:ascii="Arial" w:eastAsia="Times New Roman" w:hAnsi="Arial" w:cs="Arial"/>
          <w:color w:val="000000"/>
          <w:sz w:val="20"/>
          <w:szCs w:val="20"/>
        </w:rPr>
      </w:pPr>
      <w:r w:rsidRPr="00901A19">
        <w:rPr>
          <w:rFonts w:ascii="Arial" w:eastAsia="Times New Roman" w:hAnsi="Arial" w:cs="Arial"/>
          <w:b/>
          <w:bCs/>
          <w:color w:val="000000"/>
          <w:sz w:val="20"/>
          <w:szCs w:val="20"/>
        </w:rPr>
        <w:t>        </w:t>
      </w:r>
      <w:bookmarkStart w:id="37" w:name="art35"/>
      <w:bookmarkEnd w:id="37"/>
      <w:r w:rsidRPr="00901A19">
        <w:rPr>
          <w:rFonts w:ascii="Arial" w:eastAsia="Times New Roman" w:hAnsi="Arial" w:cs="Arial"/>
          <w:strike/>
          <w:color w:val="000000"/>
          <w:sz w:val="20"/>
          <w:szCs w:val="20"/>
        </w:rPr>
        <w:t>Art 35. A nenhum servidor da União, das autarquias e da Prefeitura do Distrito Federal, será paga remuneração, vencimento ou salário inferior ao salário-mínimo previsto em lei para a profissão correspondente ao cargo que exerce desde que cumpra o horário regulamentar previsto para a função de que se acha legalmente investido.  </w:t>
      </w:r>
      <w:r w:rsidRPr="00901A19">
        <w:rPr>
          <w:rFonts w:ascii="Arial" w:eastAsia="Times New Roman" w:hAnsi="Arial" w:cs="Arial"/>
          <w:color w:val="000000"/>
          <w:sz w:val="20"/>
          <w:szCs w:val="20"/>
        </w:rPr>
        <w:t>          </w:t>
      </w:r>
      <w:hyperlink r:id="rId88" w:anchor="art43" w:history="1">
        <w:r w:rsidRPr="00901A19">
          <w:rPr>
            <w:rFonts w:ascii="Arial" w:eastAsia="Times New Roman" w:hAnsi="Arial" w:cs="Arial"/>
            <w:color w:val="0000FF"/>
            <w:sz w:val="20"/>
            <w:szCs w:val="20"/>
            <w:u w:val="single"/>
          </w:rPr>
          <w:t>(Revogado pela Lei 4.345, de 1964)</w:t>
        </w:r>
      </w:hyperlink>
    </w:p>
    <w:p w:rsidR="00901A19" w:rsidRPr="00901A19" w:rsidRDefault="00901A19" w:rsidP="00901A19">
      <w:pPr>
        <w:spacing w:after="0" w:line="240" w:lineRule="auto"/>
        <w:rPr>
          <w:rFonts w:ascii="Arial" w:eastAsia="Times New Roman" w:hAnsi="Arial" w:cs="Arial"/>
          <w:color w:val="000000"/>
          <w:sz w:val="20"/>
          <w:szCs w:val="20"/>
        </w:rPr>
      </w:pPr>
      <w:r w:rsidRPr="00901A19">
        <w:rPr>
          <w:rFonts w:ascii="Arial" w:eastAsia="Times New Roman" w:hAnsi="Arial" w:cs="Arial"/>
          <w:strike/>
          <w:color w:val="000000"/>
          <w:sz w:val="20"/>
          <w:szCs w:val="20"/>
        </w:rPr>
        <w:t>        Parágrafo único. Na hipótese de ser o salário-mínimo profissional superior ao nível de retribuição, a diferença será paga em fôlha à parte, juntamente com o vencimento, remuneração ou salário. </w:t>
      </w:r>
      <w:r w:rsidRPr="00901A19">
        <w:rPr>
          <w:rFonts w:ascii="Arial" w:eastAsia="Times New Roman" w:hAnsi="Arial" w:cs="Arial"/>
          <w:color w:val="000000"/>
          <w:sz w:val="20"/>
          <w:szCs w:val="20"/>
        </w:rPr>
        <w:t>        </w:t>
      </w:r>
      <w:hyperlink r:id="rId89" w:anchor="art43" w:history="1">
        <w:r w:rsidRPr="00901A19">
          <w:rPr>
            <w:rFonts w:ascii="Arial" w:eastAsia="Times New Roman" w:hAnsi="Arial" w:cs="Arial"/>
            <w:color w:val="0000FF"/>
            <w:sz w:val="20"/>
            <w:szCs w:val="20"/>
            <w:u w:val="single"/>
          </w:rPr>
          <w:t>(Revogado pela Lei 4.345,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38" w:name="art36"/>
      <w:bookmarkEnd w:id="38"/>
      <w:r w:rsidRPr="00901A19">
        <w:rPr>
          <w:rFonts w:ascii="Arial" w:eastAsia="Times New Roman" w:hAnsi="Arial" w:cs="Arial"/>
          <w:color w:val="000000"/>
          <w:sz w:val="20"/>
          <w:szCs w:val="20"/>
        </w:rPr>
        <w:t xml:space="preserve">Art 36. Será computado, para efeito de pagamento de gratificação de nível universitário, o tempo de duração de curso de especialização realizado em virtude de exigência legal por </w:t>
      </w:r>
      <w:r w:rsidRPr="00901A19">
        <w:rPr>
          <w:rFonts w:ascii="Arial" w:eastAsia="Times New Roman" w:hAnsi="Arial" w:cs="Arial"/>
          <w:color w:val="000000"/>
          <w:sz w:val="20"/>
          <w:szCs w:val="20"/>
        </w:rPr>
        <w:lastRenderedPageBreak/>
        <w:t>servidores que já fazem jus a essa gratificação nos têrmos do disposto no </w:t>
      </w:r>
      <w:hyperlink r:id="rId90" w:anchor="art74" w:history="1">
        <w:r w:rsidRPr="00901A19">
          <w:rPr>
            <w:rFonts w:ascii="Arial" w:eastAsia="Times New Roman" w:hAnsi="Arial" w:cs="Arial"/>
            <w:color w:val="0000FF"/>
            <w:sz w:val="20"/>
            <w:szCs w:val="20"/>
            <w:u w:val="single"/>
          </w:rPr>
          <w:t>art. 74 da Lei nº 3.780, de 12 de julho de 1960</w:t>
        </w:r>
      </w:hyperlink>
      <w:r w:rsidRPr="00901A19">
        <w:rPr>
          <w:rFonts w:ascii="Arial" w:eastAsia="Times New Roman" w:hAnsi="Arial" w:cs="Arial"/>
          <w:color w:val="000000"/>
          <w:sz w:val="20"/>
          <w:szCs w:val="20"/>
        </w:rPr>
        <w:t>.</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39" w:name="art37"/>
      <w:bookmarkEnd w:id="39"/>
      <w:r w:rsidRPr="00901A19">
        <w:rPr>
          <w:rFonts w:ascii="Arial" w:eastAsia="Times New Roman" w:hAnsi="Arial" w:cs="Arial"/>
          <w:color w:val="000000"/>
          <w:sz w:val="20"/>
          <w:szCs w:val="20"/>
        </w:rPr>
        <w:t>Art 37. O tempo de serviço prestado ao Departamento dos Correios e Telégrafos pelos vendedores de selos e encarregados de postos dos Correios amparados pelas Leis </w:t>
      </w:r>
      <w:hyperlink r:id="rId91" w:history="1">
        <w:r w:rsidRPr="00901A19">
          <w:rPr>
            <w:rFonts w:ascii="Arial" w:eastAsia="Times New Roman" w:hAnsi="Arial" w:cs="Arial"/>
            <w:color w:val="0000FF"/>
            <w:sz w:val="20"/>
            <w:szCs w:val="20"/>
            <w:u w:val="single"/>
          </w:rPr>
          <w:t>nºs. 3.780, de 12 de julho de 1960</w:t>
        </w:r>
      </w:hyperlink>
      <w:r w:rsidRPr="00901A19">
        <w:rPr>
          <w:rFonts w:ascii="Arial" w:eastAsia="Times New Roman" w:hAnsi="Arial" w:cs="Arial"/>
          <w:color w:val="000000"/>
          <w:sz w:val="20"/>
          <w:szCs w:val="20"/>
        </w:rPr>
        <w:t>, e </w:t>
      </w:r>
      <w:hyperlink r:id="rId92" w:history="1">
        <w:r w:rsidRPr="00901A19">
          <w:rPr>
            <w:rFonts w:ascii="Arial" w:eastAsia="Times New Roman" w:hAnsi="Arial" w:cs="Arial"/>
            <w:color w:val="0000FF"/>
            <w:sz w:val="20"/>
            <w:szCs w:val="20"/>
            <w:u w:val="single"/>
          </w:rPr>
          <w:t>4.069, de 11 de junho de 1962</w:t>
        </w:r>
      </w:hyperlink>
      <w:r w:rsidRPr="00901A19">
        <w:rPr>
          <w:rFonts w:ascii="Arial" w:eastAsia="Times New Roman" w:hAnsi="Arial" w:cs="Arial"/>
          <w:color w:val="000000"/>
          <w:sz w:val="20"/>
          <w:szCs w:val="20"/>
        </w:rPr>
        <w:t>, será contado para todos os efeitos.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40" w:name="art38"/>
      <w:bookmarkEnd w:id="40"/>
      <w:r w:rsidRPr="00901A19">
        <w:rPr>
          <w:rFonts w:ascii="Arial" w:eastAsia="Times New Roman" w:hAnsi="Arial" w:cs="Arial"/>
          <w:color w:val="000000"/>
          <w:sz w:val="20"/>
          <w:szCs w:val="20"/>
        </w:rPr>
        <w:t>Art 38. Aplicam-se ao pessoal civil do Poder Executivo, lotado nos órgãos transferidos para o Estado da Guanabara, por fôrça da </w:t>
      </w:r>
      <w:hyperlink r:id="rId93" w:history="1">
        <w:r w:rsidRPr="00901A19">
          <w:rPr>
            <w:rFonts w:ascii="Arial" w:eastAsia="Times New Roman" w:hAnsi="Arial" w:cs="Arial"/>
            <w:color w:val="0000FF"/>
            <w:sz w:val="20"/>
            <w:szCs w:val="20"/>
            <w:u w:val="single"/>
          </w:rPr>
          <w:t>Lei nº 3.752, de 14 de abril de 1960</w:t>
        </w:r>
      </w:hyperlink>
      <w:r w:rsidRPr="00901A19">
        <w:rPr>
          <w:rFonts w:ascii="Arial" w:eastAsia="Times New Roman" w:hAnsi="Arial" w:cs="Arial"/>
          <w:color w:val="000000"/>
          <w:sz w:val="20"/>
          <w:szCs w:val="20"/>
        </w:rPr>
        <w:t>, as vantagens previstas no </w:t>
      </w:r>
      <w:hyperlink r:id="rId94" w:anchor="art18" w:history="1">
        <w:r w:rsidRPr="00901A19">
          <w:rPr>
            <w:rFonts w:ascii="Arial" w:eastAsia="Times New Roman" w:hAnsi="Arial" w:cs="Arial"/>
            <w:color w:val="0000FF"/>
            <w:sz w:val="20"/>
            <w:szCs w:val="20"/>
            <w:u w:val="single"/>
          </w:rPr>
          <w:t>art. 18, e seus parágrafos, da Lei nº 4.069, de 11 de junho de 1962</w:t>
        </w:r>
      </w:hyperlink>
      <w:r w:rsidRPr="00901A19">
        <w:rPr>
          <w:rFonts w:ascii="Arial" w:eastAsia="Times New Roman" w:hAnsi="Arial" w:cs="Arial"/>
          <w:color w:val="000000"/>
          <w:sz w:val="20"/>
          <w:szCs w:val="20"/>
        </w:rPr>
        <w:t>.</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41" w:name="art39"/>
      <w:bookmarkEnd w:id="41"/>
      <w:r w:rsidRPr="00901A19">
        <w:rPr>
          <w:rFonts w:ascii="Arial" w:eastAsia="Times New Roman" w:hAnsi="Arial" w:cs="Arial"/>
          <w:color w:val="000000"/>
          <w:sz w:val="20"/>
          <w:szCs w:val="20"/>
        </w:rPr>
        <w:t>Art 39. Ficam elevados para 1-C e 3-C, respectivamente, os símbolos dos cargos, em comissão, de Governador e de Secretário Geral dos Territórios Federais, do Quadro de Pessoal do Ministério da justiça e Negócios Interiores. </w:t>
      </w:r>
      <w:hyperlink r:id="rId95"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42" w:name="art40"/>
      <w:bookmarkEnd w:id="42"/>
      <w:r w:rsidRPr="00901A19">
        <w:rPr>
          <w:rFonts w:ascii="Arial" w:eastAsia="Times New Roman" w:hAnsi="Arial" w:cs="Arial"/>
          <w:color w:val="000000"/>
          <w:sz w:val="20"/>
          <w:szCs w:val="20"/>
        </w:rPr>
        <w:t>Art 40. Os empregados da Companhia Urbanizadora da Nova Capital do Brasil admitidos até 31 de março de 1963 passam à condição de servidor público e serão incluídos, por decreto do Poder Executivo, nos órgãos da administração direta e indireta e na Prefeitura do Distrito Federal, vedadas novas admissões, salvo autorização do Presidente da República em exposição fundamentada da autoridade competente.          </w:t>
      </w:r>
      <w:hyperlink r:id="rId96" w:anchor="art1%C2%A71" w:history="1">
        <w:r w:rsidRPr="00901A19">
          <w:rPr>
            <w:rFonts w:ascii="Arial" w:eastAsia="Times New Roman" w:hAnsi="Arial" w:cs="Arial"/>
            <w:color w:val="0000FF"/>
            <w:sz w:val="20"/>
            <w:szCs w:val="20"/>
            <w:u w:val="single"/>
          </w:rPr>
          <w:t>(Vide Lei nº 4.439, de 1964)</w:t>
        </w:r>
      </w:hyperlink>
      <w:hyperlink r:id="rId97" w:anchor="art4" w:history="1">
        <w:r w:rsidRPr="00901A19">
          <w:rPr>
            <w:rFonts w:ascii="Arial" w:eastAsia="Times New Roman" w:hAnsi="Arial" w:cs="Arial"/>
            <w:color w:val="0000FF"/>
            <w:sz w:val="20"/>
            <w:szCs w:val="20"/>
            <w:u w:val="single"/>
          </w:rPr>
          <w:t>(Vide Lei nº 4.863, de 1965)</w:t>
        </w:r>
      </w:hyperlink>
      <w:r w:rsidRPr="00901A19">
        <w:rPr>
          <w:rFonts w:ascii="Arial" w:eastAsia="Times New Roman" w:hAnsi="Arial" w:cs="Arial"/>
          <w:color w:val="000000"/>
          <w:sz w:val="20"/>
          <w:szCs w:val="20"/>
        </w:rPr>
        <w:t>         </w:t>
      </w:r>
      <w:hyperlink r:id="rId98" w:anchor="art1" w:history="1">
        <w:r w:rsidRPr="00901A19">
          <w:rPr>
            <w:rFonts w:ascii="Arial" w:eastAsia="Times New Roman" w:hAnsi="Arial" w:cs="Arial"/>
            <w:color w:val="0000FF"/>
            <w:sz w:val="20"/>
            <w:szCs w:val="20"/>
            <w:u w:val="single"/>
          </w:rPr>
          <w:t>(Vide Lei nº 5.018, de 1966)</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Os empregados aproveitados na conformidade dêste artigo e, na qualidade de servidores cedidos pela União, pelas Autarquias e pela Prefeitura do Distrito Federal, poderão prestar serviços: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I - aos órgãos que integram diretamente a organização da Companhia Urbanizadora da Nova Capital do Brasil;</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II - às Fundações, Companhias Subsidiárias, Sociedades de Abastecimento e a outras instituicões jurisdicionadas ou vinculadas à Prefeitura do Distrito Federal, retribuídos por conta destas;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III - às sociedades, companhias, fundações, emprêsas ou entidades em que se venham a transformar no todo ou em parte os órgãos integrantes da organização da Companhia Urbanizadora da Nova Capital do Brasil, retribuídos por conta destas, em qualquer caso.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Enquanto não forem aprovados os quadros definitivos, os empregados mencionados neste artigo, desde que aproveitados no Serviço Civil do Poder Executivo, integrarão a parte especial do Quadro de Pessoal do Ministério, Autarquia ou órgão subordinado à Presidência da República em que forem aproveitados.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3º Os empregados de que trata êste artigo continuarão a ser pagos pela Companhia Urbanizadora da Nova Capital do Brasil, até que sejam definitivamente incorporados nos órgãos públicos em que vierem a ser aproveitados.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4º Atendidas as peculiaridades de atribuições e retribuições, o aproveitamento dar-se-á para cargos ou funções constantes do Sistema de Administração de Pessoal que vigorar no Serviço Civil do Poder Executivo, nas Autarquias e na Prefeitura do Distrito Federal.</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5º Se o salário efetivamente percebido pelo empregado da Companhia Urbanizadora da Nova Capital do Brasil fôr superior ao do cargo ou função em que vier a ser aproveitado, ser-lhe-á assegurada a respectiva diferença de vencimento ou salário, a qual será absorvida por aumentos gerais, promoções, adição de novas diferenças e outras vantagens decorrentes da </w:t>
      </w:r>
      <w:hyperlink r:id="rId99" w:history="1">
        <w:r w:rsidRPr="00901A19">
          <w:rPr>
            <w:rFonts w:ascii="Arial" w:eastAsia="Times New Roman" w:hAnsi="Arial" w:cs="Arial"/>
            <w:color w:val="0000FF"/>
            <w:sz w:val="20"/>
            <w:szCs w:val="20"/>
            <w:u w:val="single"/>
          </w:rPr>
          <w:t>Lei nº 4.019, de 20 de dezembro de 1961</w:t>
        </w:r>
      </w:hyperlink>
      <w:r w:rsidRPr="00901A19">
        <w:rPr>
          <w:rFonts w:ascii="Arial" w:eastAsia="Times New Roman" w:hAnsi="Arial" w:cs="Arial"/>
          <w:color w:val="000000"/>
          <w:sz w:val="20"/>
          <w:szCs w:val="20"/>
        </w:rPr>
        <w:t>, e de legislação posterior.</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xml:space="preserve">        § 6º Para os fins do parágrafo anterior, serão considerados os salários efetivamente percebidos pelos referidos empregados, acrescidos de vantagens financeiras de qualquer </w:t>
      </w:r>
      <w:r w:rsidRPr="00901A19">
        <w:rPr>
          <w:rFonts w:ascii="Arial" w:eastAsia="Times New Roman" w:hAnsi="Arial" w:cs="Arial"/>
          <w:color w:val="000000"/>
          <w:sz w:val="20"/>
          <w:szCs w:val="20"/>
        </w:rPr>
        <w:lastRenderedPageBreak/>
        <w:t>natureza, de modo que o aumento não lhes acarrete maiores benefícios do que os concedidos por esta lei aos servidores federais, excluídas dêsse montante as parcelas correspondentes a salário-família, gratificações de nível universitário e de risco de vida ou saúde.</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7º Os empregados aproveitados de acôrdo com o disposto neste artigo farão jus ao aumento de vencimentos ora concedido, cujo pagamento correrá por conta do crédito especial previsto nesta 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8º O aproveitamento só alcançará os empregados admitidos até 31 de março de 1963 cujas respectivos empregos se achem abrangidos pela reclassificação aprovada pela Portaria nº 729, de 1962, do Presidente da Companhia Urbanizadora da Nova Capital do Brasil, ressalvadas as alterações posteriores, quanto às retificações e aos empregos a enquadrar.</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9º As ressalvas do parágrafo anterior </w:t>
      </w:r>
      <w:r w:rsidRPr="00901A19">
        <w:rPr>
          <w:rFonts w:ascii="Arial" w:eastAsia="Times New Roman" w:hAnsi="Arial" w:cs="Arial"/>
          <w:i/>
          <w:iCs/>
          <w:color w:val="000000"/>
          <w:sz w:val="20"/>
          <w:szCs w:val="20"/>
        </w:rPr>
        <w:t>in fine </w:t>
      </w:r>
      <w:r w:rsidRPr="00901A19">
        <w:rPr>
          <w:rFonts w:ascii="Arial" w:eastAsia="Times New Roman" w:hAnsi="Arial" w:cs="Arial"/>
          <w:color w:val="000000"/>
          <w:sz w:val="20"/>
          <w:szCs w:val="20"/>
        </w:rPr>
        <w:t>só alcançam as situações abrangidas pela citada Portaria, que, na data da vigência desta lei, ainda se constituam em casos pendentes de solução.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10. O tempo de serviço efetivamente prestado à Companhia Urbanizadora da Nova Capital do Brasil será computado, para todos os efeitos, em favor dos empregados amparados por esta 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b/>
          <w:bCs/>
          <w:color w:val="000000"/>
          <w:sz w:val="20"/>
          <w:szCs w:val="20"/>
        </w:rPr>
        <w:t>        </w:t>
      </w:r>
      <w:bookmarkStart w:id="43" w:name="art41"/>
      <w:bookmarkEnd w:id="43"/>
      <w:r w:rsidRPr="00901A19">
        <w:rPr>
          <w:rFonts w:ascii="Arial" w:eastAsia="Times New Roman" w:hAnsi="Arial" w:cs="Arial"/>
          <w:color w:val="000000"/>
          <w:sz w:val="20"/>
          <w:szCs w:val="20"/>
        </w:rPr>
        <w:t>Art 41.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44" w:name="art42"/>
      <w:bookmarkEnd w:id="44"/>
      <w:r w:rsidRPr="00901A19">
        <w:rPr>
          <w:rFonts w:ascii="Arial" w:eastAsia="Times New Roman" w:hAnsi="Arial" w:cs="Arial"/>
          <w:color w:val="000000"/>
          <w:sz w:val="20"/>
          <w:szCs w:val="20"/>
        </w:rPr>
        <w:t>Art 42. Os empregados da Fundação Brasil-Central, admitidos até 31 de março de 1963, passam à condição de servidor público, continuando a prestar serviços naquele órgão, nas funções até aqui exercidas, até que outras lhes sejam atribuídas na Reforma Administrativa em estudos.        </w:t>
      </w:r>
      <w:hyperlink r:id="rId100" w:anchor="art1%C2%A71" w:history="1">
        <w:r w:rsidRPr="00901A19">
          <w:rPr>
            <w:rFonts w:ascii="Arial" w:eastAsia="Times New Roman" w:hAnsi="Arial" w:cs="Arial"/>
            <w:color w:val="0000FF"/>
            <w:sz w:val="20"/>
            <w:szCs w:val="20"/>
            <w:u w:val="single"/>
          </w:rPr>
          <w:t>(Vide Lei nºz 4.439, de 1964)</w:t>
        </w:r>
      </w:hyperlink>
      <w:r w:rsidRPr="00901A19">
        <w:rPr>
          <w:rFonts w:ascii="Arial" w:eastAsia="Times New Roman" w:hAnsi="Arial" w:cs="Arial"/>
          <w:color w:val="000000"/>
          <w:sz w:val="20"/>
          <w:szCs w:val="20"/>
        </w:rPr>
        <w:t> </w:t>
      </w:r>
      <w:r w:rsidRPr="00901A19">
        <w:rPr>
          <w:rFonts w:ascii="Arial" w:eastAsia="Times New Roman" w:hAnsi="Arial" w:cs="Arial"/>
          <w:color w:val="000000"/>
          <w:sz w:val="15"/>
          <w:szCs w:val="15"/>
        </w:rPr>
        <w:t>          </w:t>
      </w:r>
      <w:hyperlink r:id="rId101" w:anchor="art4" w:history="1">
        <w:r w:rsidRPr="00901A19">
          <w:rPr>
            <w:rFonts w:ascii="Arial" w:eastAsia="Times New Roman" w:hAnsi="Arial" w:cs="Arial"/>
            <w:color w:val="0000FF"/>
            <w:sz w:val="20"/>
            <w:szCs w:val="20"/>
            <w:u w:val="single"/>
          </w:rPr>
          <w:t>(Vide Lei nº 4.863, de 1965)</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45" w:name="art43"/>
      <w:bookmarkEnd w:id="45"/>
      <w:r w:rsidRPr="00901A19">
        <w:rPr>
          <w:rFonts w:ascii="Arial" w:eastAsia="Times New Roman" w:hAnsi="Arial" w:cs="Arial"/>
          <w:color w:val="000000"/>
          <w:sz w:val="20"/>
          <w:szCs w:val="20"/>
        </w:rPr>
        <w:t>Art 43. Os empregados das Fundações instituídas pela Prefeitura do Distrito Federal, ... (VETADO) ... passam, à condição de servidores municipais.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46" w:name="art44"/>
      <w:bookmarkEnd w:id="46"/>
      <w:r w:rsidRPr="00901A19">
        <w:rPr>
          <w:rFonts w:ascii="Arial" w:eastAsia="Times New Roman" w:hAnsi="Arial" w:cs="Arial"/>
          <w:color w:val="000000"/>
          <w:sz w:val="20"/>
          <w:szCs w:val="20"/>
        </w:rPr>
        <w:t>Art 44. O servidor público civil ou militar, de autarquia ou sociedade de economia mista, que fôr desquitado e não responda pelo sustento da espôsa, poderá descontar importância igual na declaração do impôsto de renda, se houver incluído entre seus beneficiários, na forma do </w:t>
      </w:r>
      <w:hyperlink r:id="rId102" w:anchor="art5" w:history="1">
        <w:r w:rsidRPr="00901A19">
          <w:rPr>
            <w:rFonts w:ascii="Arial" w:eastAsia="Times New Roman" w:hAnsi="Arial" w:cs="Arial"/>
            <w:color w:val="0000FF"/>
            <w:sz w:val="20"/>
            <w:szCs w:val="20"/>
            <w:u w:val="single"/>
          </w:rPr>
          <w:t>art. 5º da Lei nº 4.069, de 11 de junho de 1962</w:t>
        </w:r>
      </w:hyperlink>
      <w:r w:rsidRPr="00901A19">
        <w:rPr>
          <w:rFonts w:ascii="Arial" w:eastAsia="Times New Roman" w:hAnsi="Arial" w:cs="Arial"/>
          <w:color w:val="000000"/>
          <w:sz w:val="20"/>
          <w:szCs w:val="20"/>
        </w:rPr>
        <w:t>, pessoa que viva sob sua exclusiva dependência econômica, no mínimo há cinco anos.</w:t>
      </w:r>
    </w:p>
    <w:p w:rsidR="00901A19" w:rsidRPr="00901A19" w:rsidRDefault="00901A19" w:rsidP="00901A19">
      <w:pPr>
        <w:spacing w:beforeAutospacing="1" w:after="100" w:afterAutospacing="1" w:line="240" w:lineRule="auto"/>
        <w:rPr>
          <w:rFonts w:ascii="Arial" w:eastAsia="Times New Roman" w:hAnsi="Arial" w:cs="Arial"/>
          <w:color w:val="000000"/>
          <w:sz w:val="20"/>
          <w:szCs w:val="20"/>
        </w:rPr>
      </w:pPr>
      <w:bookmarkStart w:id="47" w:name="art45."/>
      <w:bookmarkEnd w:id="47"/>
      <w:r w:rsidRPr="00901A19">
        <w:rPr>
          <w:rFonts w:ascii="Arial" w:eastAsia="Times New Roman" w:hAnsi="Arial" w:cs="Arial"/>
          <w:strike/>
          <w:color w:val="000000"/>
          <w:sz w:val="20"/>
          <w:szCs w:val="20"/>
        </w:rPr>
        <w:t>Art. 45.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48" w:name="art45"/>
      <w:bookmarkEnd w:id="48"/>
      <w:r w:rsidRPr="00901A19">
        <w:rPr>
          <w:rFonts w:ascii="Arial" w:eastAsia="Times New Roman" w:hAnsi="Arial" w:cs="Arial"/>
          <w:color w:val="000000"/>
          <w:sz w:val="20"/>
          <w:szCs w:val="20"/>
        </w:rPr>
        <w:t>Art 45. O art. 29, do </w:t>
      </w:r>
      <w:hyperlink r:id="rId103" w:history="1">
        <w:r w:rsidRPr="00901A19">
          <w:rPr>
            <w:rFonts w:ascii="Arial" w:eastAsia="Times New Roman" w:hAnsi="Arial" w:cs="Arial"/>
            <w:color w:val="0000FF"/>
            <w:sz w:val="20"/>
            <w:szCs w:val="20"/>
            <w:u w:val="single"/>
          </w:rPr>
          <w:t>Decreto-lei nº 3.200, de 19 de abril de 1941</w:t>
        </w:r>
      </w:hyperlink>
      <w:r w:rsidRPr="00901A19">
        <w:rPr>
          <w:rFonts w:ascii="Arial" w:eastAsia="Times New Roman" w:hAnsi="Arial" w:cs="Arial"/>
          <w:color w:val="000000"/>
          <w:sz w:val="20"/>
          <w:szCs w:val="20"/>
        </w:rPr>
        <w:t>, passa a ter a seguinte redação:         </w:t>
      </w:r>
      <w:hyperlink r:id="rId104" w:anchor="parte%20mantida" w:history="1">
        <w:r w:rsidRPr="00901A19">
          <w:rPr>
            <w:rFonts w:ascii="Arial" w:eastAsia="Times New Roman" w:hAnsi="Arial" w:cs="Arial"/>
            <w:color w:val="0000FF"/>
            <w:sz w:val="20"/>
            <w:szCs w:val="20"/>
            <w:u w:val="single"/>
          </w:rPr>
          <w:t>(Mantido pelo Congresso Nacional)</w:t>
        </w:r>
      </w:hyperlink>
      <w:r w:rsidRPr="00901A19">
        <w:rPr>
          <w:rFonts w:ascii="Arial" w:eastAsia="Times New Roman" w:hAnsi="Arial" w:cs="Arial"/>
          <w:color w:val="000000"/>
          <w:sz w:val="20"/>
          <w:szCs w:val="20"/>
        </w:rPr>
        <w:t>  </w:t>
      </w:r>
      <w:hyperlink r:id="rId105" w:anchor="art70" w:history="1">
        <w:r w:rsidRPr="00901A19">
          <w:rPr>
            <w:rFonts w:ascii="Arial" w:eastAsia="Times New Roman" w:hAnsi="Arial" w:cs="Arial"/>
            <w:color w:val="0000FF"/>
            <w:sz w:val="20"/>
            <w:szCs w:val="20"/>
            <w:u w:val="single"/>
          </w:rPr>
          <w:t>(Vigência)</w:t>
        </w:r>
      </w:hyperlink>
    </w:p>
    <w:p w:rsidR="00901A19" w:rsidRPr="00901A19" w:rsidRDefault="00901A19" w:rsidP="00901A19">
      <w:pPr>
        <w:spacing w:beforeAutospacing="1" w:after="100" w:afterAutospacing="1" w:line="240" w:lineRule="auto"/>
        <w:rPr>
          <w:rFonts w:ascii="Arial" w:eastAsia="Times New Roman" w:hAnsi="Arial" w:cs="Arial"/>
          <w:color w:val="000000"/>
          <w:sz w:val="20"/>
          <w:szCs w:val="20"/>
        </w:rPr>
      </w:pPr>
      <w:hyperlink r:id="rId106" w:anchor="art29" w:history="1">
        <w:r w:rsidRPr="00901A19">
          <w:rPr>
            <w:rFonts w:ascii="Arial" w:eastAsia="Times New Roman" w:hAnsi="Arial" w:cs="Arial"/>
            <w:color w:val="0000FF"/>
            <w:sz w:val="20"/>
            <w:szCs w:val="20"/>
            <w:u w:val="single"/>
          </w:rPr>
          <w:t>Art. 29. </w:t>
        </w:r>
      </w:hyperlink>
      <w:r w:rsidRPr="00901A19">
        <w:rPr>
          <w:rFonts w:ascii="Arial" w:eastAsia="Times New Roman" w:hAnsi="Arial" w:cs="Arial"/>
          <w:color w:val="000000"/>
          <w:sz w:val="20"/>
          <w:szCs w:val="20"/>
        </w:rPr>
        <w:t>Ao chefe de família, numerosa não incluído nas disposições do artigo precedente e que, exercendo qualquer modalidade de trabalho, perceba retribuição que de modo nenhum baste às necessidades essenciais e mínimas da subsistência de sua prole, será concedido, mensalmente, o abono familiar de três mil cruzeiros (Cr$ 3.000,00) se tiver seis filhos, e de mais quinhentos cruzeiros (Cr$ 500,00) por filho excedente, observado, o disposto na alínea " </w:t>
      </w:r>
      <w:r w:rsidRPr="00901A19">
        <w:rPr>
          <w:rFonts w:ascii="Arial" w:eastAsia="Times New Roman" w:hAnsi="Arial" w:cs="Arial"/>
          <w:i/>
          <w:iCs/>
          <w:color w:val="000000"/>
          <w:sz w:val="20"/>
          <w:szCs w:val="20"/>
        </w:rPr>
        <w:t>a</w:t>
      </w:r>
      <w:r w:rsidRPr="00901A19">
        <w:rPr>
          <w:rFonts w:ascii="Verdana" w:eastAsia="Times New Roman" w:hAnsi="Verdana" w:cs="Arial"/>
          <w:color w:val="000000"/>
          <w:sz w:val="20"/>
          <w:szCs w:val="20"/>
        </w:rPr>
        <w:t> </w:t>
      </w:r>
      <w:r w:rsidRPr="00901A19">
        <w:rPr>
          <w:rFonts w:ascii="Arial" w:eastAsia="Times New Roman" w:hAnsi="Arial" w:cs="Arial"/>
          <w:color w:val="000000"/>
          <w:sz w:val="20"/>
          <w:szCs w:val="20"/>
        </w:rPr>
        <w:t>" do art. 37, do mesmo Decreto-lei.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49" w:name="art46"/>
      <w:bookmarkEnd w:id="49"/>
      <w:r w:rsidRPr="00901A19">
        <w:rPr>
          <w:rFonts w:ascii="Arial" w:eastAsia="Times New Roman" w:hAnsi="Arial" w:cs="Arial"/>
          <w:color w:val="000000"/>
          <w:sz w:val="20"/>
          <w:szCs w:val="20"/>
        </w:rPr>
        <w:t> Art 46. É assegurado ao pessoal da Polícia Militar, da Policia Civil, do Conselho Penitenciário e do Corpo de Bombeiros, transferidos para o Estado da Guanabara, de acôrdo com o disposto na </w:t>
      </w:r>
      <w:hyperlink r:id="rId107" w:history="1">
        <w:r w:rsidRPr="00901A19">
          <w:rPr>
            <w:rFonts w:ascii="Arial" w:eastAsia="Times New Roman" w:hAnsi="Arial" w:cs="Arial"/>
            <w:color w:val="0000FF"/>
            <w:sz w:val="20"/>
            <w:szCs w:val="20"/>
            <w:u w:val="single"/>
          </w:rPr>
          <w:t>Lei nº 3.752, de 14 de abril de 1960</w:t>
        </w:r>
      </w:hyperlink>
      <w:r w:rsidRPr="00901A19">
        <w:rPr>
          <w:rFonts w:ascii="Arial" w:eastAsia="Times New Roman" w:hAnsi="Arial" w:cs="Arial"/>
          <w:color w:val="000000"/>
          <w:sz w:val="20"/>
          <w:szCs w:val="20"/>
        </w:rPr>
        <w:t>, o direito de requerer sua volta ao serviço da União.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O pedido será apresentado ao Ministro da Justiça e Negócios Interiores, dentro.do prazo, improrrogável, de 90 (noventa) dias a contar da publicação desta lei, e será instruído com a fé de ofício do requerente.</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lastRenderedPageBreak/>
        <w:t>        § 2º O deferimento do pedido ficará condicionado à existência de vaga.</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3º O servidor que estiver sendo submetido a sindicância, processo administrativo, inquérito policial-militar ou civil ou a processo penal não gozará do direito concedido neste artigo.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50" w:name="art47"/>
      <w:bookmarkEnd w:id="50"/>
      <w:r w:rsidRPr="00901A19">
        <w:rPr>
          <w:rFonts w:ascii="Arial" w:eastAsia="Times New Roman" w:hAnsi="Arial" w:cs="Arial"/>
          <w:color w:val="000000"/>
          <w:sz w:val="20"/>
          <w:szCs w:val="20"/>
        </w:rPr>
        <w:t>Art 47.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3º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4º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51" w:name="art48"/>
      <w:bookmarkEnd w:id="51"/>
      <w:r w:rsidRPr="00901A19">
        <w:rPr>
          <w:rFonts w:ascii="Arial" w:eastAsia="Times New Roman" w:hAnsi="Arial" w:cs="Arial"/>
          <w:color w:val="000000"/>
          <w:sz w:val="20"/>
          <w:szCs w:val="20"/>
        </w:rPr>
        <w:t>Art 48. É proibida a nomeação interinamente em substituição, no impedimento de ocupante de cargo isolado de provimento efetivo, ...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52" w:name="art49"/>
      <w:bookmarkEnd w:id="52"/>
      <w:r w:rsidRPr="00901A19">
        <w:rPr>
          <w:rFonts w:ascii="Arial" w:eastAsia="Times New Roman" w:hAnsi="Arial" w:cs="Arial"/>
          <w:color w:val="000000"/>
          <w:sz w:val="20"/>
          <w:szCs w:val="20"/>
        </w:rPr>
        <w:t>Art 49.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53" w:name="art50"/>
      <w:bookmarkEnd w:id="53"/>
      <w:r w:rsidRPr="00901A19">
        <w:rPr>
          <w:rFonts w:ascii="Arial" w:eastAsia="Times New Roman" w:hAnsi="Arial" w:cs="Arial"/>
          <w:color w:val="000000"/>
          <w:sz w:val="20"/>
          <w:szCs w:val="20"/>
        </w:rPr>
        <w:t>Art 50. O disposto no parágrafo único do </w:t>
      </w:r>
      <w:hyperlink r:id="rId108" w:anchor="art32" w:history="1">
        <w:r w:rsidRPr="00901A19">
          <w:rPr>
            <w:rFonts w:ascii="Arial" w:eastAsia="Times New Roman" w:hAnsi="Arial" w:cs="Arial"/>
            <w:color w:val="0000FF"/>
            <w:sz w:val="20"/>
            <w:szCs w:val="20"/>
            <w:u w:val="single"/>
          </w:rPr>
          <w:t>art. 23 da Lei nº 4.069, de 11 de junho de 1962</w:t>
        </w:r>
      </w:hyperlink>
      <w:r w:rsidRPr="00901A19">
        <w:rPr>
          <w:rFonts w:ascii="Arial" w:eastAsia="Times New Roman" w:hAnsi="Arial" w:cs="Arial"/>
          <w:color w:val="000000"/>
          <w:sz w:val="20"/>
          <w:szCs w:val="20"/>
        </w:rPr>
        <w:t>, aplica-se aos funcionários interinos nomeados até a data da referida lei, e aos Capelães Militares de todos os credos religiosos, que servem nas Fôrças Armadas, nomeados de acôrdo com o </w:t>
      </w:r>
      <w:hyperlink r:id="rId109" w:history="1">
        <w:r w:rsidRPr="00901A19">
          <w:rPr>
            <w:rFonts w:ascii="Arial" w:eastAsia="Times New Roman" w:hAnsi="Arial" w:cs="Arial"/>
            <w:color w:val="0000FF"/>
            <w:sz w:val="20"/>
            <w:szCs w:val="20"/>
            <w:u w:val="single"/>
          </w:rPr>
          <w:t>Decreto-lei nº 9.505, de 23 de julho de 1946</w:t>
        </w:r>
      </w:hyperlink>
      <w:r w:rsidRPr="00901A19">
        <w:rPr>
          <w:rFonts w:ascii="Arial" w:eastAsia="Times New Roman" w:hAnsi="Arial" w:cs="Arial"/>
          <w:color w:val="000000"/>
          <w:sz w:val="20"/>
          <w:szCs w:val="20"/>
        </w:rPr>
        <w:t>.</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Não contando ainda os servidores a que se refere êste artigo cinco anos de serviço público, permanecerão nos cargos até que complete esse prazo a fim de serem definitivamente enquadrados.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A norma dêsse artigo aplica-se, por igual, aos funcionários da União e das Autarquias com mais de dez anos de serviço público, admitidos até a data da presente 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3º São igualmente aplicáveis aos funcionários de que trata êste artigo os dispositivos da </w:t>
      </w:r>
      <w:hyperlink r:id="rId110" w:history="1">
        <w:r w:rsidRPr="00901A19">
          <w:rPr>
            <w:rFonts w:ascii="Arial" w:eastAsia="Times New Roman" w:hAnsi="Arial" w:cs="Arial"/>
            <w:color w:val="0000FF"/>
            <w:sz w:val="20"/>
            <w:szCs w:val="20"/>
            <w:u w:val="single"/>
          </w:rPr>
          <w:t>Lei nº 4.054, de 2 de abril de 1962</w:t>
        </w:r>
      </w:hyperlink>
      <w:r w:rsidRPr="00901A19">
        <w:rPr>
          <w:rFonts w:ascii="Arial" w:eastAsia="Times New Roman" w:hAnsi="Arial" w:cs="Arial"/>
          <w:color w:val="000000"/>
          <w:sz w:val="20"/>
          <w:szCs w:val="20"/>
        </w:rPr>
        <w:t>, referentes a promoções.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4º O capelão, quando privado do exercício de sua atividade religiosa pela autoridade eclesiástica competente, perderá as garantias asseguradas neste artigo.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54" w:name="art51"/>
      <w:bookmarkEnd w:id="54"/>
      <w:r w:rsidRPr="00901A19">
        <w:rPr>
          <w:rFonts w:ascii="Arial" w:eastAsia="Times New Roman" w:hAnsi="Arial" w:cs="Arial"/>
          <w:strike/>
          <w:color w:val="000000"/>
          <w:sz w:val="20"/>
          <w:szCs w:val="20"/>
        </w:rPr>
        <w:t>Art 51. O Poder Executivo enviará ao Congresso Nacional os quadros definitivos do funcionalismo, de que trata o </w:t>
      </w:r>
      <w:hyperlink r:id="rId111" w:anchor="art87" w:history="1">
        <w:r w:rsidRPr="00901A19">
          <w:rPr>
            <w:rFonts w:ascii="Arial" w:eastAsia="Times New Roman" w:hAnsi="Arial" w:cs="Arial"/>
            <w:strike/>
            <w:color w:val="0000FF"/>
            <w:sz w:val="20"/>
            <w:szCs w:val="20"/>
            <w:u w:val="single"/>
          </w:rPr>
          <w:t>art. 87 da Lei nº 3.780, de 12 de julho de 1960</w:t>
        </w:r>
      </w:hyperlink>
      <w:r w:rsidRPr="00901A19">
        <w:rPr>
          <w:rFonts w:ascii="Arial" w:eastAsia="Times New Roman" w:hAnsi="Arial" w:cs="Arial"/>
          <w:strike/>
          <w:color w:val="000000"/>
          <w:sz w:val="20"/>
          <w:szCs w:val="20"/>
        </w:rPr>
        <w:t>, dentro do prazo de 1 (um) ano, a contar da vigência desta lei.</w:t>
      </w:r>
      <w:r w:rsidRPr="00901A19">
        <w:rPr>
          <w:rFonts w:ascii="Arial" w:eastAsia="Times New Roman" w:hAnsi="Arial" w:cs="Arial"/>
          <w:color w:val="000000"/>
          <w:sz w:val="20"/>
          <w:szCs w:val="20"/>
        </w:rPr>
        <w:t>         </w:t>
      </w:r>
      <w:hyperlink r:id="rId112" w:anchor="art43" w:history="1">
        <w:r w:rsidRPr="00901A19">
          <w:rPr>
            <w:rFonts w:ascii="Arial" w:eastAsia="Times New Roman" w:hAnsi="Arial" w:cs="Arial"/>
            <w:color w:val="0000FF"/>
            <w:sz w:val="20"/>
            <w:szCs w:val="20"/>
            <w:u w:val="single"/>
          </w:rPr>
          <w:t>(Revogado pela Lei 4.345,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55" w:name="art52"/>
      <w:bookmarkEnd w:id="55"/>
      <w:r w:rsidRPr="00901A19">
        <w:rPr>
          <w:rFonts w:ascii="Arial" w:eastAsia="Times New Roman" w:hAnsi="Arial" w:cs="Arial"/>
          <w:color w:val="000000"/>
          <w:sz w:val="20"/>
          <w:szCs w:val="20"/>
        </w:rPr>
        <w:t>Art 52.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56" w:name="art53"/>
      <w:bookmarkEnd w:id="56"/>
      <w:r w:rsidRPr="00901A19">
        <w:rPr>
          <w:rFonts w:ascii="Arial" w:eastAsia="Times New Roman" w:hAnsi="Arial" w:cs="Arial"/>
          <w:color w:val="000000"/>
          <w:sz w:val="20"/>
          <w:szCs w:val="20"/>
        </w:rPr>
        <w:t>Art 53. O Instituto Brasileiro de Geografia e Estatística realizará censo periódico dos servidores públicos da União, das Autarquias e entidades parestatais.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Publicado o resultado do censo, com os elementos precisos de identificação, tempo de serviço, cargo ou função do servidor, vencimentos e vantagens ou proventos percebidos, o servidor que acumular cargos, funções ou proventos com violação dos preceitos legais terá o prazo de trinta dias para manifestar opção por um dêles, sob pena de instauração de processo administrativo pelo Departamento Administrativo do Serviço Público.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57" w:name="art54"/>
      <w:bookmarkEnd w:id="57"/>
      <w:r w:rsidRPr="00901A19">
        <w:rPr>
          <w:rFonts w:ascii="Arial" w:eastAsia="Times New Roman" w:hAnsi="Arial" w:cs="Arial"/>
          <w:color w:val="000000"/>
          <w:sz w:val="20"/>
          <w:szCs w:val="20"/>
        </w:rPr>
        <w:t xml:space="preserve">Art 54. O Departamento Administrativo do Serviço Público, mediante convênio com o Instituto Brasileiro de Geografia e Estatística, fará, no prazo de 90 dias, o levantamento dos </w:t>
      </w:r>
      <w:r w:rsidRPr="00901A19">
        <w:rPr>
          <w:rFonts w:ascii="Arial" w:eastAsia="Times New Roman" w:hAnsi="Arial" w:cs="Arial"/>
          <w:color w:val="000000"/>
          <w:sz w:val="20"/>
          <w:szCs w:val="20"/>
        </w:rPr>
        <w:lastRenderedPageBreak/>
        <w:t>servidores ocupantes de cargos e funções ainda não enquadrados no Sistema de Classificação de Cargos.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58" w:name="art55"/>
      <w:bookmarkEnd w:id="58"/>
      <w:r w:rsidRPr="00901A19">
        <w:rPr>
          <w:rFonts w:ascii="Arial" w:eastAsia="Times New Roman" w:hAnsi="Arial" w:cs="Arial"/>
          <w:color w:val="000000"/>
          <w:sz w:val="20"/>
          <w:szCs w:val="20"/>
        </w:rPr>
        <w:t>Art 55. Para ocorrer às despesas decorrentes dos artigos anteriores, fica o Poder Executivo autorizado a abrir o crédito especial de Cr$ 50.000.000,00 (cinqüenta milhões de cruzeiros).           </w:t>
      </w:r>
      <w:hyperlink r:id="rId113" w:history="1">
        <w:r w:rsidRPr="00901A19">
          <w:rPr>
            <w:rFonts w:ascii="Arial" w:eastAsia="Times New Roman" w:hAnsi="Arial" w:cs="Arial"/>
            <w:color w:val="0000FF"/>
            <w:sz w:val="20"/>
            <w:szCs w:val="20"/>
            <w:u w:val="single"/>
          </w:rPr>
          <w:t>(Vide Decreto-Lei nº 222, de 1967)</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59" w:name="art56"/>
      <w:bookmarkEnd w:id="59"/>
      <w:r w:rsidRPr="00901A19">
        <w:rPr>
          <w:rFonts w:ascii="Arial" w:eastAsia="Times New Roman" w:hAnsi="Arial" w:cs="Arial"/>
          <w:color w:val="000000"/>
          <w:sz w:val="20"/>
          <w:szCs w:val="20"/>
        </w:rPr>
        <w:t>Art 56. Fica incluída entre as atribuições do Conselho Federal de Engenharia e Arquitetura previstas no </w:t>
      </w:r>
      <w:hyperlink r:id="rId114" w:anchor="art22" w:history="1">
        <w:r w:rsidRPr="00901A19">
          <w:rPr>
            <w:rFonts w:ascii="Arial" w:eastAsia="Times New Roman" w:hAnsi="Arial" w:cs="Arial"/>
            <w:color w:val="0000FF"/>
            <w:sz w:val="20"/>
            <w:szCs w:val="20"/>
            <w:u w:val="single"/>
          </w:rPr>
          <w:t>art. 22 do Decreto nº. 23.569, de 11 de dezembro de 1933,</w:t>
        </w:r>
      </w:hyperlink>
      <w:r w:rsidRPr="00901A19">
        <w:rPr>
          <w:rFonts w:ascii="Arial" w:eastAsia="Times New Roman" w:hAnsi="Arial" w:cs="Arial"/>
          <w:color w:val="000000"/>
          <w:sz w:val="20"/>
          <w:szCs w:val="20"/>
        </w:rPr>
        <w:t> a de fixar e alterar as anuidades, emolumentos e taxas dos profissionais das firmas, que lhes estejam jurisdicionadas.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60" w:name="art56§1"/>
      <w:bookmarkEnd w:id="60"/>
      <w:r w:rsidRPr="00901A19">
        <w:rPr>
          <w:rFonts w:ascii="Arial" w:eastAsia="Times New Roman" w:hAnsi="Arial" w:cs="Arial"/>
          <w:color w:val="000000"/>
          <w:sz w:val="20"/>
          <w:szCs w:val="20"/>
        </w:rPr>
        <w:t>§ 1º O valor das penalidades de multa pecuniária estabelecidas no </w:t>
      </w:r>
      <w:hyperlink r:id="rId115" w:anchor="art22" w:history="1">
        <w:r w:rsidRPr="00901A19">
          <w:rPr>
            <w:rFonts w:ascii="Arial" w:eastAsia="Times New Roman" w:hAnsi="Arial" w:cs="Arial"/>
            <w:color w:val="0000FF"/>
            <w:sz w:val="20"/>
            <w:szCs w:val="20"/>
            <w:u w:val="single"/>
          </w:rPr>
          <w:t>Decreto nº 23.569, de 11 de dezembro de 1933</w:t>
        </w:r>
      </w:hyperlink>
      <w:r w:rsidRPr="00901A19">
        <w:rPr>
          <w:rFonts w:ascii="Arial" w:eastAsia="Times New Roman" w:hAnsi="Arial" w:cs="Arial"/>
          <w:color w:val="000000"/>
          <w:sz w:val="20"/>
          <w:szCs w:val="20"/>
        </w:rPr>
        <w:t>, e nos </w:t>
      </w:r>
      <w:hyperlink r:id="rId116" w:history="1">
        <w:r w:rsidRPr="00901A19">
          <w:rPr>
            <w:rFonts w:ascii="Arial" w:eastAsia="Times New Roman" w:hAnsi="Arial" w:cs="Arial"/>
            <w:color w:val="0000FF"/>
            <w:sz w:val="20"/>
            <w:szCs w:val="20"/>
            <w:u w:val="single"/>
          </w:rPr>
          <w:t>Decretos-leis ns. 3.995, de 31 de dezembro de 1941</w:t>
        </w:r>
      </w:hyperlink>
      <w:r w:rsidRPr="00901A19">
        <w:rPr>
          <w:rFonts w:ascii="Arial" w:eastAsia="Times New Roman" w:hAnsi="Arial" w:cs="Arial"/>
          <w:color w:val="000000"/>
          <w:sz w:val="20"/>
          <w:szCs w:val="20"/>
        </w:rPr>
        <w:t>, e </w:t>
      </w:r>
      <w:hyperlink r:id="rId117" w:history="1">
        <w:r w:rsidRPr="00901A19">
          <w:rPr>
            <w:rFonts w:ascii="Arial" w:eastAsia="Times New Roman" w:hAnsi="Arial" w:cs="Arial"/>
            <w:color w:val="0000FF"/>
            <w:sz w:val="20"/>
            <w:szCs w:val="20"/>
            <w:u w:val="single"/>
          </w:rPr>
          <w:t>8.620, de 10 de janeiro de 1946</w:t>
        </w:r>
      </w:hyperlink>
      <w:r w:rsidRPr="00901A19">
        <w:rPr>
          <w:rFonts w:ascii="Arial" w:eastAsia="Times New Roman" w:hAnsi="Arial" w:cs="Arial"/>
          <w:color w:val="000000"/>
          <w:sz w:val="20"/>
          <w:szCs w:val="20"/>
        </w:rPr>
        <w:t>, e </w:t>
      </w:r>
      <w:hyperlink r:id="rId118" w:history="1">
        <w:r w:rsidRPr="00901A19">
          <w:rPr>
            <w:rFonts w:ascii="Arial" w:eastAsia="Times New Roman" w:hAnsi="Arial" w:cs="Arial"/>
            <w:color w:val="0000FF"/>
            <w:sz w:val="20"/>
            <w:szCs w:val="20"/>
            <w:u w:val="single"/>
          </w:rPr>
          <w:t>Lei número 3.097, de 31 de janeiro de 1957</w:t>
        </w:r>
      </w:hyperlink>
      <w:r w:rsidRPr="00901A19">
        <w:rPr>
          <w:rFonts w:ascii="Arial" w:eastAsia="Times New Roman" w:hAnsi="Arial" w:cs="Arial"/>
          <w:color w:val="000000"/>
          <w:sz w:val="20"/>
          <w:szCs w:val="20"/>
        </w:rPr>
        <w:t>, fica automàticamente reajustado na mesma base percentual em que ocorrer elevação do salário-mínimo vigente no Distrito Federal, arredondando-se para 100% o reajustamento, sempre que a percentagem de referência fôr superior a 50%.</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O disposto no § 1º se aplica desde logo, e a partir da vigência desta lei, com reação ao útimo aumento de salário-mínimo já verificado.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61" w:name="art57"/>
      <w:bookmarkEnd w:id="61"/>
      <w:r w:rsidRPr="00901A19">
        <w:rPr>
          <w:rFonts w:ascii="Arial" w:eastAsia="Times New Roman" w:hAnsi="Arial" w:cs="Arial"/>
          <w:color w:val="000000"/>
          <w:sz w:val="20"/>
          <w:szCs w:val="20"/>
        </w:rPr>
        <w:t>Art 57. É assegurado aos servidores civis e militares em licença para tratamento de sua própria saúde, e aos militares também quando baixados a hospital, a continuidade dos pagamentos de tôdas as gratificações que os mesmos vinham percebendo antes da licença ou da hospitalização.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62" w:name="art58"/>
      <w:bookmarkEnd w:id="62"/>
      <w:r w:rsidRPr="00901A19">
        <w:rPr>
          <w:rFonts w:ascii="Arial" w:eastAsia="Times New Roman" w:hAnsi="Arial" w:cs="Arial"/>
          <w:color w:val="000000"/>
          <w:sz w:val="20"/>
          <w:szCs w:val="20"/>
        </w:rPr>
        <w:t>Art 58. O Poder Executivo, dentro de cento e vinte dias, a contar da publicação desta lei, enviará mensagens ao Congresso Nacional, acompanhadas de projetos de lei, dando nova classificação aos cargos técnicos do serviço público da União e atualizando o Código de Vencimentos e Vantagens dos Militares (</w:t>
      </w:r>
      <w:hyperlink r:id="rId119" w:history="1">
        <w:r w:rsidRPr="00901A19">
          <w:rPr>
            <w:rFonts w:ascii="Arial" w:eastAsia="Times New Roman" w:hAnsi="Arial" w:cs="Arial"/>
            <w:color w:val="0000FF"/>
            <w:sz w:val="20"/>
            <w:szCs w:val="20"/>
            <w:u w:val="single"/>
          </w:rPr>
          <w:t>Lei nº 1.316, de 20 de janeiro de 1951</w:t>
        </w:r>
      </w:hyperlink>
      <w:r w:rsidRPr="00901A19">
        <w:rPr>
          <w:rFonts w:ascii="Arial" w:eastAsia="Times New Roman" w:hAnsi="Arial" w:cs="Arial"/>
          <w:color w:val="000000"/>
          <w:sz w:val="20"/>
          <w:szCs w:val="20"/>
        </w:rPr>
        <w:t>).</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63" w:name="art59"/>
      <w:bookmarkEnd w:id="63"/>
      <w:r w:rsidRPr="00901A19">
        <w:rPr>
          <w:rFonts w:ascii="Arial" w:eastAsia="Times New Roman" w:hAnsi="Arial" w:cs="Arial"/>
          <w:color w:val="000000"/>
          <w:sz w:val="20"/>
          <w:szCs w:val="20"/>
        </w:rPr>
        <w:t>Art 59. Dentro de 180 dias, a contar da publicação desta lei, o Poder Executivo enviará ao Congresso Nacional mensagem acompanhada de projeto de lei organizando os serviços administrativos da Prefeitura do Distrito Federal e estabelecendo o plano de classificação dos cargos e funções de seus servidores.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64" w:name="art60"/>
      <w:bookmarkEnd w:id="64"/>
      <w:r w:rsidRPr="00901A19">
        <w:rPr>
          <w:rFonts w:ascii="Arial" w:eastAsia="Times New Roman" w:hAnsi="Arial" w:cs="Arial"/>
          <w:color w:val="000000"/>
          <w:sz w:val="20"/>
          <w:szCs w:val="20"/>
        </w:rPr>
        <w:t>Art 60. Às séries de classe de Guarda-Fios terão direito a acesso à classe de Inspetor de Linhas Telegráficas, nos têrmos da </w:t>
      </w:r>
      <w:hyperlink r:id="rId120" w:history="1">
        <w:r w:rsidRPr="00901A19">
          <w:rPr>
            <w:rFonts w:ascii="Arial" w:eastAsia="Times New Roman" w:hAnsi="Arial" w:cs="Arial"/>
            <w:color w:val="0000FF"/>
            <w:sz w:val="20"/>
            <w:szCs w:val="20"/>
            <w:u w:val="single"/>
          </w:rPr>
          <w:t>Lei nº 3.780, de 12 de julho de 1960</w:t>
        </w:r>
      </w:hyperlink>
      <w:r w:rsidRPr="00901A19">
        <w:rPr>
          <w:rFonts w:ascii="Arial" w:eastAsia="Times New Roman" w:hAnsi="Arial" w:cs="Arial"/>
          <w:color w:val="000000"/>
          <w:sz w:val="20"/>
          <w:szCs w:val="20"/>
        </w:rPr>
        <w:t>.</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65" w:name="art61"/>
      <w:bookmarkEnd w:id="65"/>
      <w:r w:rsidRPr="00901A19">
        <w:rPr>
          <w:rFonts w:ascii="Arial" w:eastAsia="Times New Roman" w:hAnsi="Arial" w:cs="Arial"/>
          <w:color w:val="000000"/>
          <w:sz w:val="20"/>
          <w:szCs w:val="20"/>
        </w:rPr>
        <w:t>Art 61. Os trabalhadores, aprendizes e auxiliares de artífice dos Estabelecimentos Industriais da União, diplomados por Escolas Técnico-Profissionais ou portadores de certificado, de habilitação profissional fornecido por autoridade competente, serão aproveitados na classe Inicial da série de classe, correspondentes à sua atividade profissional, do Serviço de Artífice.</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66" w:name="art62"/>
      <w:bookmarkEnd w:id="66"/>
      <w:r w:rsidRPr="00901A19">
        <w:rPr>
          <w:rFonts w:ascii="Arial" w:eastAsia="Times New Roman" w:hAnsi="Arial" w:cs="Arial"/>
          <w:color w:val="000000"/>
          <w:sz w:val="20"/>
          <w:szCs w:val="20"/>
        </w:rPr>
        <w:t>Art 62. Todos os candidatos aprovados em concursos, já homologados ou em fase de homologação, nos termos da </w:t>
      </w:r>
      <w:hyperlink r:id="rId121" w:history="1">
        <w:r w:rsidRPr="00901A19">
          <w:rPr>
            <w:rFonts w:ascii="Arial" w:eastAsia="Times New Roman" w:hAnsi="Arial" w:cs="Arial"/>
            <w:color w:val="0000FF"/>
            <w:sz w:val="20"/>
            <w:szCs w:val="20"/>
            <w:u w:val="single"/>
          </w:rPr>
          <w:t>Lei nº l.711, de 28 de outubro de 1952</w:t>
        </w:r>
      </w:hyperlink>
      <w:r w:rsidRPr="00901A19">
        <w:rPr>
          <w:rFonts w:ascii="Arial" w:eastAsia="Times New Roman" w:hAnsi="Arial" w:cs="Arial"/>
          <w:color w:val="000000"/>
          <w:sz w:val="20"/>
          <w:szCs w:val="20"/>
        </w:rPr>
        <w:t>, serão nomeados para as vagas existentes na série de classes ou classes singulares respectivas, ficando prorrogada a validade dos concursos por mais 2 (dois) anos, a contar da data da publicação desta 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67" w:name="art63"/>
      <w:bookmarkEnd w:id="67"/>
      <w:r w:rsidRPr="00901A19">
        <w:rPr>
          <w:rFonts w:ascii="Arial" w:eastAsia="Times New Roman" w:hAnsi="Arial" w:cs="Arial"/>
          <w:color w:val="000000"/>
          <w:sz w:val="20"/>
          <w:szCs w:val="20"/>
        </w:rPr>
        <w:t>Art 63.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68" w:name="art64"/>
      <w:bookmarkEnd w:id="68"/>
      <w:r w:rsidRPr="00901A19">
        <w:rPr>
          <w:rFonts w:ascii="Arial" w:eastAsia="Times New Roman" w:hAnsi="Arial" w:cs="Arial"/>
          <w:color w:val="000000"/>
          <w:sz w:val="20"/>
          <w:szCs w:val="20"/>
        </w:rPr>
        <w:t>Art 64. Além dos previstos na </w:t>
      </w:r>
      <w:hyperlink r:id="rId122" w:history="1">
        <w:r w:rsidRPr="00901A19">
          <w:rPr>
            <w:rFonts w:ascii="Arial" w:eastAsia="Times New Roman" w:hAnsi="Arial" w:cs="Arial"/>
            <w:color w:val="0000FF"/>
            <w:sz w:val="20"/>
            <w:szCs w:val="20"/>
            <w:u w:val="single"/>
          </w:rPr>
          <w:t>Lei n.º 3.780, de 12 de julho de 1960</w:t>
        </w:r>
      </w:hyperlink>
      <w:r w:rsidRPr="00901A19">
        <w:rPr>
          <w:rFonts w:ascii="Arial" w:eastAsia="Times New Roman" w:hAnsi="Arial" w:cs="Arial"/>
          <w:color w:val="000000"/>
          <w:sz w:val="20"/>
          <w:szCs w:val="20"/>
        </w:rPr>
        <w:t>, será readaptado o funcionário que, até</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a data da presente lei, tenha completado 2 (dois) anos ininterruptos ou 5 (cinco) anos, com interrupção do exercício do cargo ou função de atribuições diversas das pertinentes à classe que, na data de 12 de julho de 1960, já se encontrasse nessa situação.</w:t>
      </w:r>
    </w:p>
    <w:p w:rsidR="00901A19" w:rsidRPr="00901A19" w:rsidRDefault="00901A19" w:rsidP="00901A19">
      <w:pPr>
        <w:spacing w:after="0"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lastRenderedPageBreak/>
        <w:t>        </w:t>
      </w:r>
      <w:bookmarkStart w:id="69" w:name="art65."/>
      <w:bookmarkEnd w:id="69"/>
      <w:r w:rsidRPr="00901A19">
        <w:rPr>
          <w:rFonts w:ascii="Arial" w:eastAsia="Times New Roman" w:hAnsi="Arial" w:cs="Arial"/>
          <w:strike/>
          <w:color w:val="000000"/>
          <w:sz w:val="20"/>
          <w:szCs w:val="20"/>
        </w:rPr>
        <w:t>Art. 65. (VETADO).</w:t>
      </w:r>
    </w:p>
    <w:p w:rsidR="00901A19" w:rsidRPr="00901A19" w:rsidRDefault="00901A19" w:rsidP="00901A19">
      <w:pPr>
        <w:spacing w:after="0"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70" w:name="art65"/>
      <w:bookmarkEnd w:id="70"/>
      <w:r w:rsidRPr="00901A19">
        <w:rPr>
          <w:rFonts w:ascii="Arial" w:eastAsia="Times New Roman" w:hAnsi="Arial" w:cs="Arial"/>
          <w:color w:val="000000"/>
          <w:sz w:val="20"/>
          <w:szCs w:val="20"/>
        </w:rPr>
        <w:t> </w:t>
      </w:r>
      <w:r w:rsidRPr="00901A19">
        <w:rPr>
          <w:rFonts w:ascii="Arial" w:eastAsia="Times New Roman" w:hAnsi="Arial" w:cs="Arial"/>
          <w:strike/>
          <w:color w:val="000000"/>
          <w:sz w:val="20"/>
          <w:szCs w:val="20"/>
        </w:rPr>
        <w:t>Art 65. Os servidores civis da União, diplomados em Medicina, Odontologia e Farmácia, que contem ou venham a contar mais de 2 (dois) anos no exercício de funções compatíveis com a sua habilitação profissional serão aproveitados na classe inicial da série de classes correspondente à sua profissão.          </w:t>
      </w:r>
      <w:hyperlink r:id="rId123" w:anchor="parte%20mantida" w:history="1">
        <w:r w:rsidRPr="00901A19">
          <w:rPr>
            <w:rFonts w:ascii="Arial" w:eastAsia="Times New Roman" w:hAnsi="Arial" w:cs="Arial"/>
            <w:strike/>
            <w:color w:val="0000FF"/>
            <w:sz w:val="20"/>
            <w:szCs w:val="20"/>
            <w:u w:val="single"/>
          </w:rPr>
          <w:t>(Mantido pelo Congresso Nacional)</w:t>
        </w:r>
      </w:hyperlink>
      <w:r w:rsidRPr="00901A19">
        <w:rPr>
          <w:rFonts w:ascii="Arial" w:eastAsia="Times New Roman" w:hAnsi="Arial" w:cs="Arial"/>
          <w:color w:val="000000"/>
          <w:sz w:val="20"/>
          <w:szCs w:val="20"/>
        </w:rPr>
        <w:t>            </w:t>
      </w:r>
      <w:hyperlink r:id="rId124" w:anchor="art6" w:history="1">
        <w:r w:rsidRPr="00901A19">
          <w:rPr>
            <w:rFonts w:ascii="Arial" w:eastAsia="Times New Roman" w:hAnsi="Arial" w:cs="Arial"/>
            <w:color w:val="0000FF"/>
            <w:sz w:val="20"/>
            <w:szCs w:val="20"/>
            <w:u w:val="single"/>
          </w:rPr>
          <w:t>(Revogado pela Lei nº 5.921, de 1973)</w:t>
        </w:r>
      </w:hyperlink>
    </w:p>
    <w:p w:rsidR="00901A19" w:rsidRPr="00901A19" w:rsidRDefault="00901A19" w:rsidP="00901A19">
      <w:pPr>
        <w:spacing w:after="0"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71" w:name="art66"/>
      <w:bookmarkEnd w:id="71"/>
      <w:r w:rsidRPr="00901A19">
        <w:rPr>
          <w:rFonts w:ascii="Arial" w:eastAsia="Times New Roman" w:hAnsi="Arial" w:cs="Arial"/>
          <w:color w:val="000000"/>
          <w:sz w:val="20"/>
          <w:szCs w:val="20"/>
        </w:rPr>
        <w:t> </w:t>
      </w:r>
      <w:r w:rsidRPr="00901A19">
        <w:rPr>
          <w:rFonts w:ascii="Arial" w:eastAsia="Times New Roman" w:hAnsi="Arial" w:cs="Arial"/>
          <w:strike/>
          <w:color w:val="000000"/>
          <w:sz w:val="20"/>
          <w:szCs w:val="20"/>
        </w:rPr>
        <w:t>Art 66. O disposto nos</w:t>
      </w:r>
      <w:hyperlink r:id="rId125" w:anchor="art49" w:history="1">
        <w:r w:rsidRPr="00901A19">
          <w:rPr>
            <w:rFonts w:ascii="Arial" w:eastAsia="Times New Roman" w:hAnsi="Arial" w:cs="Arial"/>
            <w:strike/>
            <w:color w:val="0000FF"/>
            <w:sz w:val="20"/>
            <w:szCs w:val="20"/>
            <w:u w:val="single"/>
          </w:rPr>
          <w:t> arts. 49</w:t>
        </w:r>
      </w:hyperlink>
      <w:r w:rsidRPr="00901A19">
        <w:rPr>
          <w:rFonts w:ascii="Arial" w:eastAsia="Times New Roman" w:hAnsi="Arial" w:cs="Arial"/>
          <w:strike/>
          <w:color w:val="000000"/>
          <w:sz w:val="20"/>
          <w:szCs w:val="20"/>
        </w:rPr>
        <w:t> e </w:t>
      </w:r>
      <w:hyperlink r:id="rId126" w:anchor="art52" w:history="1">
        <w:r w:rsidRPr="00901A19">
          <w:rPr>
            <w:rFonts w:ascii="Arial" w:eastAsia="Times New Roman" w:hAnsi="Arial" w:cs="Arial"/>
            <w:strike/>
            <w:color w:val="0000FF"/>
            <w:sz w:val="20"/>
            <w:szCs w:val="20"/>
            <w:u w:val="single"/>
          </w:rPr>
          <w:t>52 da Lei nº 3.780, de 12 de julho de 1960</w:t>
        </w:r>
      </w:hyperlink>
      <w:r w:rsidRPr="00901A19">
        <w:rPr>
          <w:rFonts w:ascii="Arial" w:eastAsia="Times New Roman" w:hAnsi="Arial" w:cs="Arial"/>
          <w:strike/>
          <w:color w:val="000000"/>
          <w:sz w:val="20"/>
          <w:szCs w:val="20"/>
        </w:rPr>
        <w:t>, aplica-se aos técnicos dos serviços de saúde, inclusive aos que exerçam funções gratificadas ou de chefia, ficando assegurados os direitos dos que optaram pelo Regime de Tempo Integral, na forma do que estabelece o </w:t>
      </w:r>
      <w:hyperlink r:id="rId127" w:history="1">
        <w:r w:rsidRPr="00901A19">
          <w:rPr>
            <w:rFonts w:ascii="Arial" w:eastAsia="Times New Roman" w:hAnsi="Arial" w:cs="Arial"/>
            <w:strike/>
            <w:color w:val="0000FF"/>
            <w:sz w:val="20"/>
            <w:szCs w:val="20"/>
            <w:u w:val="single"/>
          </w:rPr>
          <w:t>Decreto nº 49.974-A, de 21 de janeiro de 1961</w:t>
        </w:r>
      </w:hyperlink>
      <w:r w:rsidRPr="00901A19">
        <w:rPr>
          <w:rFonts w:ascii="Arial" w:eastAsia="Times New Roman" w:hAnsi="Arial" w:cs="Arial"/>
          <w:strike/>
          <w:color w:val="000000"/>
          <w:sz w:val="20"/>
          <w:szCs w:val="20"/>
        </w:rPr>
        <w:t>, que regulamentou a </w:t>
      </w:r>
      <w:hyperlink r:id="rId128" w:history="1">
        <w:r w:rsidRPr="00901A19">
          <w:rPr>
            <w:rFonts w:ascii="Arial" w:eastAsia="Times New Roman" w:hAnsi="Arial" w:cs="Arial"/>
            <w:strike/>
            <w:color w:val="0000FF"/>
            <w:sz w:val="20"/>
            <w:szCs w:val="20"/>
            <w:u w:val="single"/>
          </w:rPr>
          <w:t>Lei nº 2.312, de 3 de setembro de 1954</w:t>
        </w:r>
      </w:hyperlink>
      <w:r w:rsidRPr="00901A19">
        <w:rPr>
          <w:rFonts w:ascii="Arial" w:eastAsia="Times New Roman" w:hAnsi="Arial" w:cs="Arial"/>
          <w:strike/>
          <w:color w:val="000000"/>
          <w:sz w:val="20"/>
          <w:szCs w:val="20"/>
        </w:rPr>
        <w:t>.</w:t>
      </w:r>
      <w:r w:rsidRPr="00901A19">
        <w:rPr>
          <w:rFonts w:ascii="Arial" w:eastAsia="Times New Roman" w:hAnsi="Arial" w:cs="Arial"/>
          <w:color w:val="000000"/>
          <w:sz w:val="20"/>
          <w:szCs w:val="20"/>
        </w:rPr>
        <w:t>           </w:t>
      </w:r>
      <w:hyperlink r:id="rId129" w:anchor="art43" w:history="1">
        <w:r w:rsidRPr="00901A19">
          <w:rPr>
            <w:rFonts w:ascii="Arial" w:eastAsia="Times New Roman" w:hAnsi="Arial" w:cs="Arial"/>
            <w:color w:val="0000FF"/>
            <w:sz w:val="20"/>
            <w:szCs w:val="20"/>
            <w:u w:val="single"/>
          </w:rPr>
          <w:t>(Revogado pela Lei 4.345,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72" w:name="art67"/>
      <w:bookmarkEnd w:id="72"/>
      <w:r w:rsidRPr="00901A19">
        <w:rPr>
          <w:rFonts w:ascii="Arial" w:eastAsia="Times New Roman" w:hAnsi="Arial" w:cs="Arial"/>
          <w:color w:val="000000"/>
          <w:sz w:val="20"/>
          <w:szCs w:val="20"/>
        </w:rPr>
        <w:t>Art 67. Consideram-se "salário-base", para os efeitos do </w:t>
      </w:r>
      <w:hyperlink r:id="rId130" w:anchor="art4" w:history="1">
        <w:r w:rsidRPr="00901A19">
          <w:rPr>
            <w:rFonts w:ascii="Arial" w:eastAsia="Times New Roman" w:hAnsi="Arial" w:cs="Arial"/>
            <w:color w:val="0000FF"/>
            <w:sz w:val="20"/>
            <w:szCs w:val="20"/>
            <w:u w:val="single"/>
          </w:rPr>
          <w:t>art. 4º da Lei nº 3.373, de 12 de março de 1958</w:t>
        </w:r>
      </w:hyperlink>
      <w:r w:rsidRPr="00901A19">
        <w:rPr>
          <w:rFonts w:ascii="Arial" w:eastAsia="Times New Roman" w:hAnsi="Arial" w:cs="Arial"/>
          <w:color w:val="000000"/>
          <w:sz w:val="20"/>
          <w:szCs w:val="20"/>
        </w:rPr>
        <w:t>, além do vencimento ou remuneração, as gratificações de adicional por tempo de serviço e pelo exercício de função.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73" w:name="art68"/>
      <w:bookmarkEnd w:id="73"/>
      <w:r w:rsidRPr="00901A19">
        <w:rPr>
          <w:rFonts w:ascii="Arial" w:eastAsia="Times New Roman" w:hAnsi="Arial" w:cs="Arial"/>
          <w:color w:val="000000"/>
          <w:sz w:val="20"/>
          <w:szCs w:val="20"/>
        </w:rPr>
        <w:t>Art 68. É o Poder Executivo autorizado a abrir, ao Ministério da Fazenda, crédito especial de Cr$ 210.000.000.000,00 (duzentos e dez bilhões de cruzeiros), que será automàticamente registrado no Tribunal de Contas e distribuído ao Tesouro Nacional, para atender aos encargos resultantes da execução desta 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Os órgãos do Poder Executivo ficam obrigados a classificar e escriturar os gastos que correrem à conta dêste crédito especial, segundo as normas aplicáveis aos créditos suplementares constantes do art. 98 do Regulamento Geral de Contabilidade Pública da União.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No corrente exercício, o pagamento da gratificação complementar de salário-mínimo previsto no parágrafo único do </w:t>
      </w:r>
      <w:hyperlink r:id="rId131" w:anchor="art65" w:history="1">
        <w:r w:rsidRPr="00901A19">
          <w:rPr>
            <w:rFonts w:ascii="Arial" w:eastAsia="Times New Roman" w:hAnsi="Arial" w:cs="Arial"/>
            <w:color w:val="0000FF"/>
            <w:sz w:val="20"/>
            <w:szCs w:val="20"/>
            <w:u w:val="single"/>
          </w:rPr>
          <w:t>art. 65 da Lei nº 3.780, de 12 de julho de 1960</w:t>
        </w:r>
      </w:hyperlink>
      <w:r w:rsidRPr="00901A19">
        <w:rPr>
          <w:rFonts w:ascii="Arial" w:eastAsia="Times New Roman" w:hAnsi="Arial" w:cs="Arial"/>
          <w:color w:val="000000"/>
          <w:sz w:val="20"/>
          <w:szCs w:val="20"/>
        </w:rPr>
        <w:t>, da gratificação de representação a que faz Jus o pessoal abrangidos pelas </w:t>
      </w:r>
      <w:hyperlink r:id="rId132" w:history="1">
        <w:r w:rsidRPr="00901A19">
          <w:rPr>
            <w:rFonts w:ascii="Arial" w:eastAsia="Times New Roman" w:hAnsi="Arial" w:cs="Arial"/>
            <w:color w:val="0000FF"/>
            <w:sz w:val="20"/>
            <w:szCs w:val="20"/>
            <w:u w:val="single"/>
          </w:rPr>
          <w:t>Leis ns. 3.414</w:t>
        </w:r>
      </w:hyperlink>
      <w:r w:rsidRPr="00901A19">
        <w:rPr>
          <w:rFonts w:ascii="Arial" w:eastAsia="Times New Roman" w:hAnsi="Arial" w:cs="Arial"/>
          <w:color w:val="000000"/>
          <w:sz w:val="20"/>
          <w:szCs w:val="20"/>
        </w:rPr>
        <w:t>, </w:t>
      </w:r>
      <w:hyperlink r:id="rId133" w:history="1">
        <w:r w:rsidRPr="00901A19">
          <w:rPr>
            <w:rFonts w:ascii="Arial" w:eastAsia="Times New Roman" w:hAnsi="Arial" w:cs="Arial"/>
            <w:color w:val="0000FF"/>
            <w:sz w:val="20"/>
            <w:szCs w:val="20"/>
            <w:u w:val="single"/>
          </w:rPr>
          <w:t>4.019</w:t>
        </w:r>
      </w:hyperlink>
      <w:r w:rsidRPr="00901A19">
        <w:rPr>
          <w:rFonts w:ascii="Arial" w:eastAsia="Times New Roman" w:hAnsi="Arial" w:cs="Arial"/>
          <w:color w:val="000000"/>
          <w:sz w:val="20"/>
          <w:szCs w:val="20"/>
        </w:rPr>
        <w:t> e </w:t>
      </w:r>
      <w:hyperlink r:id="rId134" w:history="1">
        <w:r w:rsidRPr="00901A19">
          <w:rPr>
            <w:rFonts w:ascii="Arial" w:eastAsia="Times New Roman" w:hAnsi="Arial" w:cs="Arial"/>
            <w:color w:val="0000FF"/>
            <w:sz w:val="20"/>
            <w:szCs w:val="20"/>
            <w:u w:val="single"/>
          </w:rPr>
          <w:t>4.069,</w:t>
        </w:r>
      </w:hyperlink>
      <w:r w:rsidRPr="00901A19">
        <w:rPr>
          <w:rFonts w:ascii="Arial" w:eastAsia="Times New Roman" w:hAnsi="Arial" w:cs="Arial"/>
          <w:color w:val="000000"/>
          <w:sz w:val="20"/>
          <w:szCs w:val="20"/>
        </w:rPr>
        <w:t> respectivamente de 20 de junho de 1958, 20 de dezembro de 1961 e 11 de junho de 1962, da suplementação de diárias pelo exercício em Brasília, a cargo do Grupo de Trabalho de Brasília e do abono de permanência na atividade de que tratam o </w:t>
      </w:r>
      <w:hyperlink r:id="rId135" w:anchor="art18" w:history="1">
        <w:r w:rsidRPr="00901A19">
          <w:rPr>
            <w:rFonts w:ascii="Arial" w:eastAsia="Times New Roman" w:hAnsi="Arial" w:cs="Arial"/>
            <w:color w:val="0000FF"/>
            <w:sz w:val="20"/>
            <w:szCs w:val="20"/>
            <w:u w:val="single"/>
          </w:rPr>
          <w:t>art. 18 e parágrafos da mencionada Lei nº 4.069. de 1962</w:t>
        </w:r>
      </w:hyperlink>
      <w:r w:rsidRPr="00901A19">
        <w:rPr>
          <w:rFonts w:ascii="Arial" w:eastAsia="Times New Roman" w:hAnsi="Arial" w:cs="Arial"/>
          <w:color w:val="000000"/>
          <w:sz w:val="20"/>
          <w:szCs w:val="20"/>
        </w:rPr>
        <w:t>, bem como dos encargos decorrentes da aplicação das </w:t>
      </w:r>
      <w:hyperlink r:id="rId136" w:history="1">
        <w:r w:rsidRPr="00901A19">
          <w:rPr>
            <w:rFonts w:ascii="Arial" w:eastAsia="Times New Roman" w:hAnsi="Arial" w:cs="Arial"/>
            <w:color w:val="0000FF"/>
            <w:sz w:val="20"/>
            <w:szCs w:val="20"/>
            <w:u w:val="single"/>
          </w:rPr>
          <w:t>Leis nºs. 3.772, de 13 de junho de 1960</w:t>
        </w:r>
      </w:hyperlink>
      <w:r w:rsidRPr="00901A19">
        <w:rPr>
          <w:rFonts w:ascii="Arial" w:eastAsia="Times New Roman" w:hAnsi="Arial" w:cs="Arial"/>
          <w:color w:val="000000"/>
          <w:sz w:val="20"/>
          <w:szCs w:val="20"/>
        </w:rPr>
        <w:t>, </w:t>
      </w:r>
      <w:hyperlink r:id="rId137" w:history="1">
        <w:r w:rsidRPr="00901A19">
          <w:rPr>
            <w:rFonts w:ascii="Arial" w:eastAsia="Times New Roman" w:hAnsi="Arial" w:cs="Arial"/>
            <w:color w:val="0000FF"/>
            <w:sz w:val="20"/>
            <w:szCs w:val="20"/>
            <w:u w:val="single"/>
          </w:rPr>
          <w:t>3.780, de 12 de julho de 1960</w:t>
        </w:r>
      </w:hyperlink>
      <w:r w:rsidRPr="00901A19">
        <w:rPr>
          <w:rFonts w:ascii="Arial" w:eastAsia="Times New Roman" w:hAnsi="Arial" w:cs="Arial"/>
          <w:color w:val="000000"/>
          <w:sz w:val="20"/>
          <w:szCs w:val="20"/>
        </w:rPr>
        <w:t>, </w:t>
      </w:r>
      <w:hyperlink r:id="rId138" w:history="1">
        <w:r w:rsidRPr="00901A19">
          <w:rPr>
            <w:rFonts w:ascii="Arial" w:eastAsia="Times New Roman" w:hAnsi="Arial" w:cs="Arial"/>
            <w:color w:val="0000FF"/>
            <w:sz w:val="20"/>
            <w:szCs w:val="20"/>
            <w:u w:val="single"/>
          </w:rPr>
          <w:t>3.967, de 5 de outubro de 1961</w:t>
        </w:r>
      </w:hyperlink>
      <w:r w:rsidRPr="00901A19">
        <w:rPr>
          <w:rFonts w:ascii="Arial" w:eastAsia="Times New Roman" w:hAnsi="Arial" w:cs="Arial"/>
          <w:color w:val="000000"/>
          <w:sz w:val="20"/>
          <w:szCs w:val="20"/>
        </w:rPr>
        <w:t>, e </w:t>
      </w:r>
      <w:hyperlink r:id="rId139" w:history="1">
        <w:r w:rsidRPr="00901A19">
          <w:rPr>
            <w:rFonts w:ascii="Arial" w:eastAsia="Times New Roman" w:hAnsi="Arial" w:cs="Arial"/>
            <w:color w:val="0000FF"/>
            <w:sz w:val="20"/>
            <w:szCs w:val="20"/>
            <w:u w:val="single"/>
          </w:rPr>
          <w:t>4.069, de 11 de junho de 1962</w:t>
        </w:r>
      </w:hyperlink>
      <w:r w:rsidRPr="00901A19">
        <w:rPr>
          <w:rFonts w:ascii="Arial" w:eastAsia="Times New Roman" w:hAnsi="Arial" w:cs="Arial"/>
          <w:color w:val="000000"/>
          <w:sz w:val="20"/>
          <w:szCs w:val="20"/>
        </w:rPr>
        <w:t>, ainda não satisfeito por insuficiência de créditos adicionais anteriores poderá ser atendido, à conta dêste crédito especial, desde que não tenham sido previstas dotações próprias nas tabelas explicativas do Orçamento em vigor ou não sejam as mesmas suficientes.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3º O crédito especial autorizado nesta lei atenderá, também, aos encargos decorrentes da aplicação da citada </w:t>
      </w:r>
      <w:hyperlink r:id="rId140" w:history="1">
        <w:r w:rsidRPr="00901A19">
          <w:rPr>
            <w:rFonts w:ascii="Arial" w:eastAsia="Times New Roman" w:hAnsi="Arial" w:cs="Arial"/>
            <w:color w:val="0000FF"/>
            <w:sz w:val="20"/>
            <w:szCs w:val="20"/>
            <w:u w:val="single"/>
          </w:rPr>
          <w:t>Lei nº 4.069, de 1962</w:t>
        </w:r>
      </w:hyperlink>
      <w:r w:rsidRPr="00901A19">
        <w:rPr>
          <w:rFonts w:ascii="Arial" w:eastAsia="Times New Roman" w:hAnsi="Arial" w:cs="Arial"/>
          <w:color w:val="000000"/>
          <w:sz w:val="20"/>
          <w:szCs w:val="20"/>
        </w:rPr>
        <w:t>, cujo pagamento, no exercício de 1962, não tenha sido realizado por insuficiência do crédito cuja abertura foi autorizada pelo art. 68 dêsse diploma legal, e não possam ser liquidados, no presente exercício, em virtude de falta ou deficiência de dotação orçamentária própria.</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4º O Tesouro Nacional, ainda por conta dêste crédito especial, entregará à Administração do Pôrto do Rio de Janeiro os recursos necessários para cobrirem as diferenças salariais havidas pelos seus servidores, referentes ao período de 1º de julho de 1960, data da vigência dos efeitos financeiros da </w:t>
      </w:r>
      <w:hyperlink r:id="rId141" w:history="1">
        <w:r w:rsidRPr="00901A19">
          <w:rPr>
            <w:rFonts w:ascii="Arial" w:eastAsia="Times New Roman" w:hAnsi="Arial" w:cs="Arial"/>
            <w:color w:val="0000FF"/>
            <w:sz w:val="20"/>
            <w:szCs w:val="20"/>
            <w:u w:val="single"/>
          </w:rPr>
          <w:t>Lei nº 3.780, de 12 do mesmo mês e ano</w:t>
        </w:r>
      </w:hyperlink>
      <w:r w:rsidRPr="00901A19">
        <w:rPr>
          <w:rFonts w:ascii="Arial" w:eastAsia="Times New Roman" w:hAnsi="Arial" w:cs="Arial"/>
          <w:color w:val="000000"/>
          <w:sz w:val="20"/>
          <w:szCs w:val="20"/>
        </w:rPr>
        <w:t>, a 23 de outubro de 1962, data do </w:t>
      </w:r>
      <w:hyperlink r:id="rId142" w:history="1">
        <w:r w:rsidRPr="00901A19">
          <w:rPr>
            <w:rFonts w:ascii="Arial" w:eastAsia="Times New Roman" w:hAnsi="Arial" w:cs="Arial"/>
            <w:color w:val="0000FF"/>
            <w:sz w:val="20"/>
            <w:szCs w:val="20"/>
            <w:u w:val="single"/>
          </w:rPr>
          <w:t>Decreto n.º 51.570</w:t>
        </w:r>
      </w:hyperlink>
      <w:r w:rsidRPr="00901A19">
        <w:rPr>
          <w:rFonts w:ascii="Arial" w:eastAsia="Times New Roman" w:hAnsi="Arial" w:cs="Arial"/>
          <w:color w:val="000000"/>
          <w:sz w:val="20"/>
          <w:szCs w:val="20"/>
        </w:rPr>
        <w:t>, que alterou o sistema de classificação de cargos daqueIa autarquia.</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74" w:name="art69"/>
      <w:bookmarkEnd w:id="74"/>
      <w:r w:rsidRPr="00901A19">
        <w:rPr>
          <w:rFonts w:ascii="Arial" w:eastAsia="Times New Roman" w:hAnsi="Arial" w:cs="Arial"/>
          <w:color w:val="000000"/>
          <w:sz w:val="20"/>
          <w:szCs w:val="20"/>
        </w:rPr>
        <w:t>Art 69. As autarquias e sociedades de economia mista subsidiadas pelo Tesouro Nacional que, a partir de 1º de janeiro de 1963, tenham tido sua receita acrescida, em virtude da revisão dos níveis de salário-mínimo feita no </w:t>
      </w:r>
      <w:hyperlink r:id="rId143" w:history="1">
        <w:r w:rsidRPr="00901A19">
          <w:rPr>
            <w:rFonts w:ascii="Arial" w:eastAsia="Times New Roman" w:hAnsi="Arial" w:cs="Arial"/>
            <w:color w:val="0000FF"/>
            <w:sz w:val="20"/>
            <w:szCs w:val="20"/>
            <w:u w:val="single"/>
          </w:rPr>
          <w:t>Decreto nº 51.613, de 3 de dezembro de 1962</w:t>
        </w:r>
      </w:hyperlink>
      <w:r w:rsidRPr="00901A19">
        <w:rPr>
          <w:rFonts w:ascii="Arial" w:eastAsia="Times New Roman" w:hAnsi="Arial" w:cs="Arial"/>
          <w:color w:val="000000"/>
          <w:sz w:val="20"/>
          <w:szCs w:val="20"/>
        </w:rPr>
        <w:t>, ou de aumentos salariais concedidos a seus contribuintes, da fixação dos novos níveis de vencimentos de que trata esta lei, da eliminação de subsídios cambiais, de revisões tarifárias ou qualquer outro motivo, ficam obrigadas a vincular êsse aumento de receita ao atendimento dos encargos decorrentes da aplicação da presente lei aos seus próprios servidores, ativos e inativos.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lastRenderedPageBreak/>
        <w:t>        § 1º Sòmente no caso do aumento da receita ser insuficiente para cobrir os gastos resultantes desta lei, poderão essas entidades solicitar recurso à conta do referido crédito especial.</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Os pedidos de verba, de conformidade com o parágrafo anterior, limitar-se-ão à diferença entre os recursos adicionais de que trata êste artigo e o custo total do aumento de vencimentos ora concedido, devendo a insuficiência ser devidamente comprovada, em cada caso.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3º As autarquias financiadas pela vinculação de parcelas da Receita da União ficam autorizadas a ocorrer às despesas do presente aumento de vencimentos além dos limites acaso fixados, para gastos de pessoal e administração, nas leis que as criaram.</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75" w:name="art70"/>
      <w:bookmarkEnd w:id="75"/>
      <w:r w:rsidRPr="00901A19">
        <w:rPr>
          <w:rFonts w:ascii="Arial" w:eastAsia="Times New Roman" w:hAnsi="Arial" w:cs="Arial"/>
          <w:color w:val="000000"/>
          <w:sz w:val="20"/>
          <w:szCs w:val="20"/>
        </w:rPr>
        <w:t>Art 70. O aumento e o abono concedidos por esta lei, bem como as medidas determinadas pelos </w:t>
      </w:r>
      <w:hyperlink r:id="rId144" w:anchor="art6" w:history="1">
        <w:r w:rsidRPr="00901A19">
          <w:rPr>
            <w:rFonts w:ascii="Arial" w:eastAsia="Times New Roman" w:hAnsi="Arial" w:cs="Arial"/>
            <w:color w:val="0000FF"/>
            <w:sz w:val="20"/>
            <w:szCs w:val="20"/>
            <w:u w:val="single"/>
          </w:rPr>
          <w:t>arts. 6º</w:t>
        </w:r>
      </w:hyperlink>
      <w:r w:rsidRPr="00901A19">
        <w:rPr>
          <w:rFonts w:ascii="Arial" w:eastAsia="Times New Roman" w:hAnsi="Arial" w:cs="Arial"/>
          <w:color w:val="000000"/>
          <w:sz w:val="20"/>
          <w:szCs w:val="20"/>
        </w:rPr>
        <w:t>,</w:t>
      </w:r>
      <w:hyperlink r:id="rId145" w:anchor="art14" w:history="1">
        <w:r w:rsidRPr="00901A19">
          <w:rPr>
            <w:rFonts w:ascii="Arial" w:eastAsia="Times New Roman" w:hAnsi="Arial" w:cs="Arial"/>
            <w:color w:val="0000FF"/>
            <w:sz w:val="20"/>
            <w:szCs w:val="20"/>
            <w:u w:val="single"/>
          </w:rPr>
          <w:t> 14</w:t>
        </w:r>
      </w:hyperlink>
      <w:r w:rsidRPr="00901A19">
        <w:rPr>
          <w:rFonts w:ascii="Arial" w:eastAsia="Times New Roman" w:hAnsi="Arial" w:cs="Arial"/>
          <w:color w:val="000000"/>
          <w:sz w:val="20"/>
          <w:szCs w:val="20"/>
        </w:rPr>
        <w:t>, </w:t>
      </w:r>
      <w:hyperlink r:id="rId146" w:anchor="art15" w:history="1">
        <w:r w:rsidRPr="00901A19">
          <w:rPr>
            <w:rFonts w:ascii="Arial" w:eastAsia="Times New Roman" w:hAnsi="Arial" w:cs="Arial"/>
            <w:color w:val="0000FF"/>
            <w:sz w:val="20"/>
            <w:szCs w:val="20"/>
            <w:u w:val="single"/>
          </w:rPr>
          <w:t>15 e parágrafos</w:t>
        </w:r>
      </w:hyperlink>
      <w:r w:rsidRPr="00901A19">
        <w:rPr>
          <w:rFonts w:ascii="Arial" w:eastAsia="Times New Roman" w:hAnsi="Arial" w:cs="Arial"/>
          <w:color w:val="000000"/>
          <w:sz w:val="20"/>
          <w:szCs w:val="20"/>
        </w:rPr>
        <w:t>, </w:t>
      </w:r>
      <w:hyperlink r:id="rId147" w:anchor="art16" w:history="1">
        <w:r w:rsidRPr="00901A19">
          <w:rPr>
            <w:rFonts w:ascii="Arial" w:eastAsia="Times New Roman" w:hAnsi="Arial" w:cs="Arial"/>
            <w:color w:val="0000FF"/>
            <w:sz w:val="20"/>
            <w:szCs w:val="20"/>
            <w:u w:val="single"/>
          </w:rPr>
          <w:t>16 e parágrafo</w:t>
        </w:r>
      </w:hyperlink>
      <w:r w:rsidRPr="00901A19">
        <w:rPr>
          <w:rFonts w:ascii="Arial" w:eastAsia="Times New Roman" w:hAnsi="Arial" w:cs="Arial"/>
          <w:color w:val="000000"/>
          <w:sz w:val="20"/>
          <w:szCs w:val="20"/>
        </w:rPr>
        <w:t>, </w:t>
      </w:r>
      <w:hyperlink r:id="rId148" w:anchor="art17" w:history="1">
        <w:r w:rsidRPr="00901A19">
          <w:rPr>
            <w:rFonts w:ascii="Arial" w:eastAsia="Times New Roman" w:hAnsi="Arial" w:cs="Arial"/>
            <w:color w:val="0000FF"/>
            <w:sz w:val="20"/>
            <w:szCs w:val="20"/>
            <w:u w:val="single"/>
          </w:rPr>
          <w:t>17 e parágrafo</w:t>
        </w:r>
      </w:hyperlink>
      <w:r w:rsidRPr="00901A19">
        <w:rPr>
          <w:rFonts w:ascii="Arial" w:eastAsia="Times New Roman" w:hAnsi="Arial" w:cs="Arial"/>
          <w:color w:val="000000"/>
          <w:sz w:val="20"/>
          <w:szCs w:val="20"/>
        </w:rPr>
        <w:t>, </w:t>
      </w:r>
      <w:hyperlink r:id="rId149" w:anchor="art18" w:history="1">
        <w:r w:rsidRPr="00901A19">
          <w:rPr>
            <w:rFonts w:ascii="Arial" w:eastAsia="Times New Roman" w:hAnsi="Arial" w:cs="Arial"/>
            <w:color w:val="0000FF"/>
            <w:sz w:val="20"/>
            <w:szCs w:val="20"/>
            <w:u w:val="single"/>
          </w:rPr>
          <w:t>18 e parágrafos</w:t>
        </w:r>
      </w:hyperlink>
      <w:r w:rsidRPr="00901A19">
        <w:rPr>
          <w:rFonts w:ascii="Arial" w:eastAsia="Times New Roman" w:hAnsi="Arial" w:cs="Arial"/>
          <w:color w:val="000000"/>
          <w:sz w:val="20"/>
          <w:szCs w:val="20"/>
        </w:rPr>
        <w:t>, </w:t>
      </w:r>
      <w:hyperlink r:id="rId150" w:anchor="art19" w:history="1">
        <w:r w:rsidRPr="00901A19">
          <w:rPr>
            <w:rFonts w:ascii="Arial" w:eastAsia="Times New Roman" w:hAnsi="Arial" w:cs="Arial"/>
            <w:color w:val="0000FF"/>
            <w:sz w:val="20"/>
            <w:szCs w:val="20"/>
            <w:u w:val="single"/>
          </w:rPr>
          <w:t>19 e parágrafos</w:t>
        </w:r>
      </w:hyperlink>
      <w:r w:rsidRPr="00901A19">
        <w:rPr>
          <w:rFonts w:ascii="Arial" w:eastAsia="Times New Roman" w:hAnsi="Arial" w:cs="Arial"/>
          <w:color w:val="000000"/>
          <w:sz w:val="20"/>
          <w:szCs w:val="20"/>
        </w:rPr>
        <w:t>, </w:t>
      </w:r>
      <w:hyperlink r:id="rId151" w:anchor="art22" w:history="1">
        <w:r w:rsidRPr="00901A19">
          <w:rPr>
            <w:rFonts w:ascii="Arial" w:eastAsia="Times New Roman" w:hAnsi="Arial" w:cs="Arial"/>
            <w:color w:val="0000FF"/>
            <w:sz w:val="20"/>
            <w:szCs w:val="20"/>
            <w:u w:val="single"/>
          </w:rPr>
          <w:t>22</w:t>
        </w:r>
      </w:hyperlink>
      <w:r w:rsidRPr="00901A19">
        <w:rPr>
          <w:rFonts w:ascii="Arial" w:eastAsia="Times New Roman" w:hAnsi="Arial" w:cs="Arial"/>
          <w:color w:val="000000"/>
          <w:sz w:val="20"/>
          <w:szCs w:val="20"/>
        </w:rPr>
        <w:t>, </w:t>
      </w:r>
      <w:hyperlink r:id="rId152" w:anchor="art23" w:history="1">
        <w:r w:rsidRPr="00901A19">
          <w:rPr>
            <w:rFonts w:ascii="Arial" w:eastAsia="Times New Roman" w:hAnsi="Arial" w:cs="Arial"/>
            <w:color w:val="0000FF"/>
            <w:sz w:val="20"/>
            <w:szCs w:val="20"/>
            <w:u w:val="single"/>
          </w:rPr>
          <w:t>23</w:t>
        </w:r>
      </w:hyperlink>
      <w:r w:rsidRPr="00901A19">
        <w:rPr>
          <w:rFonts w:ascii="Arial" w:eastAsia="Times New Roman" w:hAnsi="Arial" w:cs="Arial"/>
          <w:color w:val="000000"/>
          <w:sz w:val="20"/>
          <w:szCs w:val="20"/>
        </w:rPr>
        <w:t>, </w:t>
      </w:r>
      <w:hyperlink r:id="rId153" w:anchor="art25" w:history="1">
        <w:r w:rsidRPr="00901A19">
          <w:rPr>
            <w:rFonts w:ascii="Arial" w:eastAsia="Times New Roman" w:hAnsi="Arial" w:cs="Arial"/>
            <w:color w:val="0000FF"/>
            <w:sz w:val="20"/>
            <w:szCs w:val="20"/>
            <w:u w:val="single"/>
          </w:rPr>
          <w:t>25 e parágrafos</w:t>
        </w:r>
      </w:hyperlink>
      <w:r w:rsidRPr="00901A19">
        <w:rPr>
          <w:rFonts w:ascii="Arial" w:eastAsia="Times New Roman" w:hAnsi="Arial" w:cs="Arial"/>
          <w:color w:val="000000"/>
          <w:sz w:val="20"/>
          <w:szCs w:val="20"/>
        </w:rPr>
        <w:t>, </w:t>
      </w:r>
      <w:hyperlink r:id="rId154" w:anchor="art27" w:history="1">
        <w:r w:rsidRPr="00901A19">
          <w:rPr>
            <w:rFonts w:ascii="Arial" w:eastAsia="Times New Roman" w:hAnsi="Arial" w:cs="Arial"/>
            <w:color w:val="0000FF"/>
            <w:sz w:val="20"/>
            <w:szCs w:val="20"/>
            <w:u w:val="single"/>
          </w:rPr>
          <w:t>27</w:t>
        </w:r>
      </w:hyperlink>
      <w:r w:rsidRPr="00901A19">
        <w:rPr>
          <w:rFonts w:ascii="Arial" w:eastAsia="Times New Roman" w:hAnsi="Arial" w:cs="Arial"/>
          <w:color w:val="000000"/>
          <w:sz w:val="20"/>
          <w:szCs w:val="20"/>
        </w:rPr>
        <w:t>, </w:t>
      </w:r>
      <w:hyperlink r:id="rId155" w:anchor="art28" w:history="1">
        <w:r w:rsidRPr="00901A19">
          <w:rPr>
            <w:rFonts w:ascii="Arial" w:eastAsia="Times New Roman" w:hAnsi="Arial" w:cs="Arial"/>
            <w:color w:val="0000FF"/>
            <w:sz w:val="20"/>
            <w:szCs w:val="20"/>
            <w:u w:val="single"/>
          </w:rPr>
          <w:t>28</w:t>
        </w:r>
      </w:hyperlink>
      <w:r w:rsidRPr="00901A19">
        <w:rPr>
          <w:rFonts w:ascii="Arial" w:eastAsia="Times New Roman" w:hAnsi="Arial" w:cs="Arial"/>
          <w:color w:val="000000"/>
          <w:sz w:val="20"/>
          <w:szCs w:val="20"/>
        </w:rPr>
        <w:t>, </w:t>
      </w:r>
      <w:hyperlink r:id="rId156" w:anchor="art29" w:history="1">
        <w:r w:rsidRPr="00901A19">
          <w:rPr>
            <w:rFonts w:ascii="Arial" w:eastAsia="Times New Roman" w:hAnsi="Arial" w:cs="Arial"/>
            <w:color w:val="0000FF"/>
            <w:sz w:val="20"/>
            <w:szCs w:val="20"/>
            <w:u w:val="single"/>
          </w:rPr>
          <w:t>29 e parágrafos</w:t>
        </w:r>
      </w:hyperlink>
      <w:r w:rsidRPr="00901A19">
        <w:rPr>
          <w:rFonts w:ascii="Arial" w:eastAsia="Times New Roman" w:hAnsi="Arial" w:cs="Arial"/>
          <w:color w:val="000000"/>
          <w:sz w:val="20"/>
          <w:szCs w:val="20"/>
        </w:rPr>
        <w:t>, </w:t>
      </w:r>
      <w:hyperlink r:id="rId157" w:anchor="art34" w:history="1">
        <w:r w:rsidRPr="00901A19">
          <w:rPr>
            <w:rFonts w:ascii="Arial" w:eastAsia="Times New Roman" w:hAnsi="Arial" w:cs="Arial"/>
            <w:color w:val="0000FF"/>
            <w:sz w:val="20"/>
            <w:szCs w:val="20"/>
            <w:u w:val="single"/>
          </w:rPr>
          <w:t>34</w:t>
        </w:r>
      </w:hyperlink>
      <w:r w:rsidRPr="00901A19">
        <w:rPr>
          <w:rFonts w:ascii="Arial" w:eastAsia="Times New Roman" w:hAnsi="Arial" w:cs="Arial"/>
          <w:color w:val="000000"/>
          <w:sz w:val="20"/>
          <w:szCs w:val="20"/>
        </w:rPr>
        <w:t>, </w:t>
      </w:r>
      <w:hyperlink r:id="rId158" w:anchor="art39" w:history="1">
        <w:r w:rsidRPr="00901A19">
          <w:rPr>
            <w:rFonts w:ascii="Arial" w:eastAsia="Times New Roman" w:hAnsi="Arial" w:cs="Arial"/>
            <w:color w:val="0000FF"/>
            <w:sz w:val="20"/>
            <w:szCs w:val="20"/>
            <w:u w:val="single"/>
          </w:rPr>
          <w:t>39</w:t>
        </w:r>
      </w:hyperlink>
      <w:r w:rsidRPr="00901A19">
        <w:rPr>
          <w:rFonts w:ascii="Arial" w:eastAsia="Times New Roman" w:hAnsi="Arial" w:cs="Arial"/>
          <w:color w:val="000000"/>
          <w:sz w:val="20"/>
          <w:szCs w:val="20"/>
        </w:rPr>
        <w:t> e</w:t>
      </w:r>
      <w:hyperlink r:id="rId159" w:anchor="art45" w:history="1">
        <w:r w:rsidRPr="00901A19">
          <w:rPr>
            <w:rFonts w:ascii="Arial" w:eastAsia="Times New Roman" w:hAnsi="Arial" w:cs="Arial"/>
            <w:color w:val="0000FF"/>
            <w:sz w:val="20"/>
            <w:szCs w:val="20"/>
            <w:u w:val="single"/>
          </w:rPr>
          <w:t> 45</w:t>
        </w:r>
      </w:hyperlink>
      <w:r w:rsidRPr="00901A19">
        <w:rPr>
          <w:rFonts w:ascii="Arial" w:eastAsia="Times New Roman" w:hAnsi="Arial" w:cs="Arial"/>
          <w:color w:val="000000"/>
          <w:sz w:val="20"/>
          <w:szCs w:val="20"/>
        </w:rPr>
        <w:t>, vigorarão a partir de 1º de junho de 1963.</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76" w:name="art71"/>
      <w:bookmarkEnd w:id="76"/>
      <w:r w:rsidRPr="00901A19">
        <w:rPr>
          <w:rFonts w:ascii="Arial" w:eastAsia="Times New Roman" w:hAnsi="Arial" w:cs="Arial"/>
          <w:color w:val="000000"/>
          <w:sz w:val="20"/>
          <w:szCs w:val="20"/>
        </w:rPr>
        <w:t>Art 71. O Poder Executivo discriminará mediante decreto, dentro das dotações previstas na programação financeira do Tesouro Nacional para o corrente ano, dotações no montante total de Cr$ 70.000.000.000,00 (setenta bilhões de cruzeiros), que deixarão de ser utilizados para possibilitar a aplicação de igual importância da receita federal no atendimento de parte das despesas decorrentes da execução da presente 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77" w:name="art72"/>
      <w:bookmarkEnd w:id="77"/>
      <w:r w:rsidRPr="00901A19">
        <w:rPr>
          <w:rFonts w:ascii="Arial" w:eastAsia="Times New Roman" w:hAnsi="Arial" w:cs="Arial"/>
          <w:color w:val="000000"/>
          <w:sz w:val="20"/>
          <w:szCs w:val="20"/>
        </w:rPr>
        <w:t>Art 72. É instituído, nos exercícios de 1963 a 1965, um empréstimo compulsório, que será arrecadado com base nos rendimentos sujeitos à incidência do imposto de renda na fonte, e em todos os rendimentos da pessoa Física,... (VETADO).  </w:t>
      </w:r>
      <w:hyperlink r:id="rId160" w:anchor="art4" w:history="1">
        <w:r w:rsidRPr="00901A19">
          <w:rPr>
            <w:rFonts w:ascii="Arial" w:eastAsia="Times New Roman" w:hAnsi="Arial" w:cs="Arial"/>
            <w:color w:val="0000FF"/>
            <w:sz w:val="20"/>
            <w:szCs w:val="20"/>
            <w:u w:val="single"/>
          </w:rPr>
          <w:t>(Vide Decreto Lei nº 238, de 1967)</w:t>
        </w:r>
      </w:hyperlink>
      <w:r w:rsidRPr="00901A19">
        <w:rPr>
          <w:rFonts w:ascii="Arial" w:eastAsia="Times New Roman" w:hAnsi="Arial" w:cs="Arial"/>
          <w:color w:val="000000"/>
          <w:sz w:val="20"/>
          <w:szCs w:val="20"/>
        </w:rPr>
        <w:t>           </w:t>
      </w:r>
      <w:hyperlink r:id="rId161"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O empréstimo será lançado e arrecadado pela Divisão de Imposto de Renda, nas condições que venham a ser estabelecidas em Regulamento, baixado pelo Ministro da Fazenda e aprovado por decreto do Presidente da República, sendo feita mediante desconto, nas fontes pagadoras, nos têrmos do referido regulamento, a arrecadação correspondente nos rendimentos sujeitos à incidência do imposto de renda na fonte, e aos do trabalho.          </w:t>
      </w:r>
      <w:hyperlink r:id="rId162"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Os rendimentos sujeitos à incidência do impôsto de renda na fonte, que servirão de base à arrecadação do empréstimo compulsório e respectivas taxas para determinação da importância do empréstimo, calculadas sôbre o montante dos rendimentos pagos ou creditados, são os seguintes:           </w:t>
      </w:r>
      <w:hyperlink r:id="rId163"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a) rendimentos pagos ou creditados a residentes ou domiciliados no estrangeiro (art. 97 do Regulamento do Impôsto de Renda): 10% (dez por cento);           </w:t>
      </w:r>
      <w:hyperlink r:id="rId164"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78" w:name="art72§2b"/>
      <w:bookmarkEnd w:id="78"/>
      <w:r w:rsidRPr="00901A19">
        <w:rPr>
          <w:rFonts w:ascii="Arial" w:eastAsia="Times New Roman" w:hAnsi="Arial" w:cs="Arial"/>
          <w:color w:val="000000"/>
          <w:sz w:val="20"/>
          <w:szCs w:val="20"/>
        </w:rPr>
        <w:t>b) dividendos e outros interesses de ações ao portador e de partes beneficiárias (art. 96, 3º, do R.I.R.), sempre que os seus beneficiários optarem pela não identificação: 15% (quinze por cento);           </w:t>
      </w:r>
      <w:hyperlink r:id="rId165"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t>        c) deságio na colocação de letras de câmbio, letras do tesouro e outros títulos de crédito (arts. 9º, 4º, </w:t>
      </w:r>
      <w:r w:rsidRPr="00901A19">
        <w:rPr>
          <w:rFonts w:ascii="Arial" w:eastAsia="Times New Roman" w:hAnsi="Arial" w:cs="Arial"/>
          <w:i/>
          <w:iCs/>
          <w:color w:val="000000"/>
          <w:sz w:val="20"/>
          <w:szCs w:val="20"/>
        </w:rPr>
        <w:t>a</w:t>
      </w:r>
      <w:r w:rsidRPr="00901A19">
        <w:rPr>
          <w:rFonts w:ascii="Verdana" w:eastAsia="Times New Roman" w:hAnsi="Verdana" w:cs="Times New Roman"/>
          <w:color w:val="000000"/>
          <w:sz w:val="20"/>
          <w:szCs w:val="20"/>
        </w:rPr>
        <w:t> </w:t>
      </w:r>
      <w:r w:rsidRPr="00901A19">
        <w:rPr>
          <w:rFonts w:ascii="Arial" w:eastAsia="Times New Roman" w:hAnsi="Arial" w:cs="Arial"/>
          <w:color w:val="000000"/>
          <w:sz w:val="20"/>
          <w:szCs w:val="20"/>
        </w:rPr>
        <w:t>, do R.I.R.) e pagamentos que não satisfaçam às condições do art 37, § 4º, do Regulamento do Impôsto de Renda: ... (VETADO) ... 10% (dez por cento);        </w:t>
      </w:r>
      <w:hyperlink r:id="rId166"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d) lucro apurado por pessoas físicas na venda de propriedades imobiliárias (arts. 9º e seguintes), prêmios de loterias e concursos (art. 96, 4º e 5º), amortização antecipada e lucros atribuídos a títulos de capitalização (artigo 96, 1º), juros de debêntures e outras obrigações ao portador (art. 96, 6º) e multas por rescisão de contrato (art. 98, 3º, IV); 10%).        </w:t>
      </w:r>
      <w:hyperlink r:id="rId167"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lastRenderedPageBreak/>
        <w:t>        § 3º No caso de rendimentos classifícáveis na declaração de rendimentos de pessoa física, o montante do empréstimo será calculado de acôrdo com a tabela constante do Anexo III.         </w:t>
      </w:r>
      <w:hyperlink r:id="rId168"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4º Nos exercícios de 1964 e 1965, ocorrendo variação no salário-mínimo em vigor, a tabela do parágrafo anterior será ajustada na mesma proporção de alteração do salário-mínimo.        </w:t>
      </w:r>
      <w:hyperlink r:id="rId169"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5º A arrecadação, nos casos previstos no § 2º dêste artigo, será feita em relação aos rendimentos pagos ou creditados no prazo de 3 (três) anos, a contar da data da publicação desta lei.        </w:t>
      </w:r>
      <w:hyperlink r:id="rId170"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6º O empréstimo compulsório será arrecadado à conta do Fundo Nacional de Investimentos, mediante a entrega, ao contribuinte, de uma cartela provisória, pela Divisão do Impôsto de Renda, no ato do recebimento, sendo representado pelos títulos referidos no artigo desta lei, com a garantia de juros mínimos e prazo de resgate estabelecido no art. 73.      </w:t>
      </w:r>
      <w:hyperlink r:id="rId171"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79" w:name="art73"/>
      <w:bookmarkEnd w:id="79"/>
      <w:r w:rsidRPr="00901A19">
        <w:rPr>
          <w:rFonts w:ascii="Arial" w:eastAsia="Times New Roman" w:hAnsi="Arial" w:cs="Arial"/>
          <w:color w:val="000000"/>
          <w:sz w:val="20"/>
          <w:szCs w:val="20"/>
        </w:rPr>
        <w:t>  Art 73. O empréstimo compulsório será representado por Títulos de Investimento, emitidos em séries anuais, em diferentes valôres, e cada série será resgatada, metade no terceiro e metade no quarto ano de sua emissão, mediante sorteio, pelo seu capital, acrescido dos juros acumulados de 6% a.a., podendo os seus titulares, a qualquer tempo, optar pela conversão dos mesmos em Cotas de Participação no Fundo Nacional de Investimentos Industriais, com direito a participação no lucro líquido anual do Fundo.      </w:t>
      </w:r>
      <w:hyperlink r:id="rId172"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Os Títulos de Investimentos serão nominativos e intransferíveis, salvo mediante partilha em inventário judicial, ou para conversão em Contas de Participação.        </w:t>
      </w:r>
      <w:hyperlink r:id="rId173"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Os Títulos de Investimento e as Cotas de Participação não serão aceitas em caução perante a própria União, nem poderão ser utilizados para depósito bancário compulsório à ordem da SUMOC.       </w:t>
      </w:r>
      <w:hyperlink r:id="rId174"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80" w:name="art74"/>
      <w:bookmarkEnd w:id="80"/>
      <w:r w:rsidRPr="00901A19">
        <w:rPr>
          <w:rFonts w:ascii="Arial" w:eastAsia="Times New Roman" w:hAnsi="Arial" w:cs="Arial"/>
          <w:color w:val="000000"/>
          <w:sz w:val="20"/>
          <w:szCs w:val="20"/>
        </w:rPr>
        <w:t>Art 74. É criado o Fundo Nacional de Investimentos, a fim de assegurar o nível dos investimentos federais previstos no plano de desenvolvimento em execução e aumentá-los nos anos de 1964 e 1966, e como meio de incentivo à poupança popular e de sua canalização mediante participação em emprêsas controladas pela União Federal, para aplicações destinadas ao fortaIecimento da economia rural e industrial do país, na proporção de 35% (trinta e cinco por cento) e 65%, (sessenta e cinco por cento) respectivamente.</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Além dos recursos previstos nesta lei, integrarão o Fundo Nacional de Investimentos: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a) como capital do Tesouro Nacional, as ações da União em sociedades anônimas por ela controladas, diretamente ou através de suas agências e que tiverem condições de rentabilidade, assegurada, em qualquer hipótese, a propriedade pelo Tesouro Nacional de, no mínimo, 51% (cinqüenta e um porcento) das ações com direito a voto;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b) o produto da subscrição voluntária de Cotas de Participação no Fundo.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A aplicação de quaisquer empréstimos recebidos pelo Fundo será feita sob a forma de subscrição de capital das emprêsas controladas pela União e em condições de rentabilidade, passando as ações correspondentes a essa subscrição à carteira do Fundo destinada a essas operações.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3º Na aplicação do Fundo será observado também o disposto no </w:t>
      </w:r>
      <w:hyperlink r:id="rId175" w:anchor="art34" w:history="1">
        <w:r w:rsidRPr="00901A19">
          <w:rPr>
            <w:rFonts w:ascii="Arial" w:eastAsia="Times New Roman" w:hAnsi="Arial" w:cs="Arial"/>
            <w:color w:val="0000FF"/>
            <w:sz w:val="20"/>
            <w:szCs w:val="20"/>
            <w:u w:val="single"/>
          </w:rPr>
          <w:t>art. 34 da Lei nº 2.973, de 26 de novembro de 1956</w:t>
        </w:r>
      </w:hyperlink>
      <w:r w:rsidRPr="00901A19">
        <w:rPr>
          <w:rFonts w:ascii="Arial" w:eastAsia="Times New Roman" w:hAnsi="Arial" w:cs="Arial"/>
          <w:color w:val="000000"/>
          <w:sz w:val="20"/>
          <w:szCs w:val="20"/>
        </w:rPr>
        <w:t>.</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lastRenderedPageBreak/>
        <w:t>        § 4º A administração do Fundo e da respectiva carteira de títulos caberá ao Banco Nacional do Desenvolvimento Econômico e o orçamento de aplicação dos recursos do Fundo será aprovado pelo Ministro da Fazenda.</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81" w:name="art74§5"/>
      <w:bookmarkEnd w:id="81"/>
      <w:r w:rsidRPr="00901A19">
        <w:rPr>
          <w:rFonts w:ascii="Arial" w:eastAsia="Times New Roman" w:hAnsi="Arial" w:cs="Arial"/>
          <w:color w:val="000000"/>
          <w:sz w:val="20"/>
          <w:szCs w:val="20"/>
        </w:rPr>
        <w:t>§ 5º Ficam revogadas as atuais vinculações de rendimentos das ações do Tesouro referidas neste artigo, ressalvada a destinada à Fundação Universidade de Brasília, das rendas das ações da Companhia Siderúrgica Nacional que não excedam a 7% (sete por cento) ao ano, do valor nominal das ações.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82" w:name="art75"/>
      <w:bookmarkEnd w:id="82"/>
      <w:r w:rsidRPr="00901A19">
        <w:rPr>
          <w:rFonts w:ascii="Arial" w:eastAsia="Times New Roman" w:hAnsi="Arial" w:cs="Arial"/>
          <w:color w:val="000000"/>
          <w:sz w:val="20"/>
          <w:szCs w:val="20"/>
        </w:rPr>
        <w:t> Art 75. As sociedades de economia mista cujas ações integram a carteira de Fundo Nacional de Investimentos deverão corrigir anualmente o seu ativo imobilizado segundo os índices fixados pelo Conselho Nacional de Economia, com o conseqüente ajustamento de seu capital social.        </w:t>
      </w:r>
      <w:hyperlink r:id="rId176" w:anchor="art21" w:history="1">
        <w:r w:rsidRPr="00901A19">
          <w:rPr>
            <w:rFonts w:ascii="Arial" w:eastAsia="Times New Roman" w:hAnsi="Arial" w:cs="Arial"/>
            <w:color w:val="0000FF"/>
            <w:sz w:val="20"/>
            <w:szCs w:val="20"/>
            <w:u w:val="single"/>
          </w:rPr>
          <w:t>(Vide Lei nº 4.357, de 1964)</w:t>
        </w:r>
      </w:hyperlink>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83" w:name="art76"/>
      <w:bookmarkEnd w:id="83"/>
      <w:r w:rsidRPr="00901A19">
        <w:rPr>
          <w:rFonts w:ascii="Arial" w:eastAsia="Times New Roman" w:hAnsi="Arial" w:cs="Arial"/>
          <w:color w:val="000000"/>
          <w:sz w:val="20"/>
          <w:szCs w:val="20"/>
        </w:rPr>
        <w:t>Art 76. As participações do Fundo Nacional de Investimentos em sociedades de economia mista, bem como os rendimentos atribuídos, a qualquer título, às ações de sua propriedade, terão o mesmo tratamento fiscal das participações e dos rendimentos do Tesouro Nacional.</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Os rendimentos das Cotas de Participação no Fundo ficarão sujeitos ao impôsto retido na fonte, à taxa de 10%, sem qualquer outro pagamento por seu titular.</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84" w:name="art77"/>
      <w:bookmarkEnd w:id="84"/>
      <w:r w:rsidRPr="00901A19">
        <w:rPr>
          <w:rFonts w:ascii="Arial" w:eastAsia="Times New Roman" w:hAnsi="Arial" w:cs="Arial"/>
          <w:color w:val="000000"/>
          <w:sz w:val="20"/>
          <w:szCs w:val="20"/>
        </w:rPr>
        <w:t>Art 77. O deságio em relação ao valor nominal de emissão, ou ao valor de aquisição, concedido na venda ou colocação no mercado, por pessoa jurídica, de debêntures ou obrigações ao portador, letras de câmbio ou outros títulos de crédito, a que se refere o </w:t>
      </w:r>
      <w:hyperlink r:id="rId177" w:anchor="art8a" w:history="1">
        <w:r w:rsidRPr="00901A19">
          <w:rPr>
            <w:rFonts w:ascii="Arial" w:eastAsia="Times New Roman" w:hAnsi="Arial" w:cs="Arial"/>
            <w:color w:val="0000FF"/>
            <w:sz w:val="20"/>
            <w:szCs w:val="20"/>
            <w:u w:val="single"/>
          </w:rPr>
          <w:t>art. 8º, a, da Lei nº 4.154, de 28 de novembro de 1962</w:t>
        </w:r>
      </w:hyperlink>
      <w:r w:rsidRPr="00901A19">
        <w:rPr>
          <w:rFonts w:ascii="Arial" w:eastAsia="Times New Roman" w:hAnsi="Arial" w:cs="Arial"/>
          <w:color w:val="000000"/>
          <w:sz w:val="20"/>
          <w:szCs w:val="20"/>
        </w:rPr>
        <w:t>, fica sujeito, tão-somente, ao impôsto na fonte... (VETADO) ... e ao empréstimo compulsório instituído nesta lei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Considera-se deságio, para efeito de aplicação do </w:t>
      </w:r>
      <w:hyperlink r:id="rId178" w:anchor="art8a" w:history="1">
        <w:r w:rsidRPr="00901A19">
          <w:rPr>
            <w:rFonts w:ascii="Arial" w:eastAsia="Times New Roman" w:hAnsi="Arial" w:cs="Arial"/>
            <w:color w:val="0000FF"/>
            <w:sz w:val="20"/>
            <w:szCs w:val="20"/>
            <w:u w:val="single"/>
          </w:rPr>
          <w:t>artigo 8º, a, da Lei nº 4.154, de 28 de novembro de 1962</w:t>
        </w:r>
      </w:hyperlink>
      <w:r w:rsidRPr="00901A19">
        <w:rPr>
          <w:rFonts w:ascii="Arial" w:eastAsia="Times New Roman" w:hAnsi="Arial" w:cs="Arial"/>
          <w:color w:val="000000"/>
          <w:sz w:val="20"/>
          <w:szCs w:val="20"/>
        </w:rPr>
        <w:t>, a diferença para menos, entre o valor nominal do título e o preço de venda, e, no caso de revenda, entre o valor nominal da aquisição e o da alienação.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85" w:name="art78"/>
      <w:bookmarkEnd w:id="85"/>
      <w:r w:rsidRPr="00901A19">
        <w:rPr>
          <w:rFonts w:ascii="Arial" w:eastAsia="Times New Roman" w:hAnsi="Arial" w:cs="Arial"/>
          <w:color w:val="000000"/>
          <w:sz w:val="20"/>
          <w:szCs w:val="20"/>
        </w:rPr>
        <w:t>Art 78. É vedada às pessoas jurídicas a prática habitual de colocação ou negociação, junto ao público, de letras de câmbio ou notas promissórias, que não tenham a coobrigação de instituições financeiras autorizadas a funcionar no País.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A infração do disposto neste artigo sujeitará os coobrigados e tomadores a multa, igual ao valor do título, independentemente de outras sanções legais.</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2º Competirá à Superintendência da Moeda e do Crédito definir, através de ato normativo, a caracterização da prática habitual de negociação ou colocação, junto ao público, dos títulos referidos neste artigo.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3º Competirá, ainda, à Superintendência da Moeda e do Crédito regulamentar as condições de prazo e garantia de que se deverão revestir os títulos aceitos ou emitidos pelas "instituições financeiras" autorizadas a aceitá-los ou emiti-los, para que possam ser colocados ou negociados junto ao público, bem como fixar as comissões ou taxas com que elas operam.</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86" w:name="art79"/>
      <w:bookmarkEnd w:id="86"/>
      <w:r w:rsidRPr="00901A19">
        <w:rPr>
          <w:rFonts w:ascii="Arial" w:eastAsia="Times New Roman" w:hAnsi="Arial" w:cs="Arial"/>
          <w:color w:val="000000"/>
          <w:sz w:val="20"/>
          <w:szCs w:val="20"/>
        </w:rPr>
        <w:t>Art 79. O Conselho Nacional de Economia passará a fixar, anualmente, os coeficientes a que se refere o </w:t>
      </w:r>
      <w:hyperlink r:id="rId179" w:anchor="art57" w:history="1">
        <w:r w:rsidRPr="00901A19">
          <w:rPr>
            <w:rFonts w:ascii="Arial" w:eastAsia="Times New Roman" w:hAnsi="Arial" w:cs="Arial"/>
            <w:color w:val="0000FF"/>
            <w:sz w:val="20"/>
            <w:szCs w:val="20"/>
            <w:u w:val="single"/>
          </w:rPr>
          <w:t>art. 57 da Lei nº 3.470, de 28 de novembro de 1958</w:t>
        </w:r>
      </w:hyperlink>
      <w:r w:rsidRPr="00901A19">
        <w:rPr>
          <w:rFonts w:ascii="Arial" w:eastAsia="Times New Roman" w:hAnsi="Arial" w:cs="Arial"/>
          <w:color w:val="000000"/>
          <w:sz w:val="20"/>
          <w:szCs w:val="20"/>
        </w:rPr>
        <w:t>,...(VETADO).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Parágrafo único. A primeira revisão dos coeficientes a que se refere o presente artigo será realizada no prazo de trinta (30) dias da data da publicação desta lei.</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87" w:name="art80"/>
      <w:bookmarkEnd w:id="87"/>
      <w:r w:rsidRPr="00901A19">
        <w:rPr>
          <w:rFonts w:ascii="Arial" w:eastAsia="Times New Roman" w:hAnsi="Arial" w:cs="Arial"/>
          <w:color w:val="000000"/>
          <w:sz w:val="20"/>
          <w:szCs w:val="20"/>
        </w:rPr>
        <w:t>Art 80.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1º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lastRenderedPageBreak/>
        <w:t>        § 2º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 3º (VETADO).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w:t>
      </w:r>
      <w:bookmarkStart w:id="88" w:name="art81"/>
      <w:bookmarkEnd w:id="88"/>
      <w:r w:rsidRPr="00901A19">
        <w:rPr>
          <w:rFonts w:ascii="Arial" w:eastAsia="Times New Roman" w:hAnsi="Arial" w:cs="Arial"/>
          <w:color w:val="000000"/>
          <w:sz w:val="20"/>
          <w:szCs w:val="20"/>
        </w:rPr>
        <w:t>Art 81 Esta lei entrará em vigor na data de sua publicação, revogadas as disposições em contrário.</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        Brasília, 17 de julho de 1963; 142º da Independência e 75º da República.</w:t>
      </w:r>
    </w:p>
    <w:p w:rsidR="00901A19" w:rsidRPr="00901A19" w:rsidRDefault="00901A19" w:rsidP="00901A19">
      <w:pPr>
        <w:spacing w:before="100" w:beforeAutospacing="1" w:after="100" w:afterAutospacing="1" w:line="240" w:lineRule="auto"/>
        <w:rPr>
          <w:rFonts w:ascii="Arial" w:eastAsia="Times New Roman" w:hAnsi="Arial" w:cs="Arial"/>
          <w:color w:val="000000"/>
          <w:sz w:val="20"/>
          <w:szCs w:val="20"/>
        </w:rPr>
      </w:pPr>
      <w:r w:rsidRPr="00901A19">
        <w:rPr>
          <w:rFonts w:ascii="Arial" w:eastAsia="Times New Roman" w:hAnsi="Arial" w:cs="Arial"/>
          <w:color w:val="000000"/>
          <w:sz w:val="20"/>
          <w:szCs w:val="20"/>
        </w:rPr>
        <w:t>JOÃO GOULART</w:t>
      </w:r>
      <w:r w:rsidRPr="00901A19">
        <w:rPr>
          <w:rFonts w:ascii="Arial" w:eastAsia="Times New Roman" w:hAnsi="Arial" w:cs="Arial"/>
          <w:color w:val="000000"/>
          <w:sz w:val="20"/>
          <w:szCs w:val="20"/>
        </w:rPr>
        <w:br/>
      </w:r>
      <w:r w:rsidRPr="00901A19">
        <w:rPr>
          <w:rFonts w:ascii="Arial" w:eastAsia="Times New Roman" w:hAnsi="Arial" w:cs="Arial"/>
          <w:i/>
          <w:iCs/>
          <w:color w:val="000000"/>
          <w:sz w:val="20"/>
          <w:szCs w:val="20"/>
        </w:rPr>
        <w:t>Abelardo Jurema</w:t>
      </w:r>
      <w:r w:rsidRPr="00901A19">
        <w:rPr>
          <w:rFonts w:ascii="Arial" w:eastAsia="Times New Roman" w:hAnsi="Arial" w:cs="Arial"/>
          <w:i/>
          <w:iCs/>
          <w:color w:val="000000"/>
          <w:sz w:val="20"/>
          <w:szCs w:val="20"/>
        </w:rPr>
        <w:br/>
        <w:t>Sylvio Borges de Souza Motta</w:t>
      </w:r>
      <w:r w:rsidRPr="00901A19">
        <w:rPr>
          <w:rFonts w:ascii="Arial" w:eastAsia="Times New Roman" w:hAnsi="Arial" w:cs="Arial"/>
          <w:i/>
          <w:iCs/>
          <w:color w:val="000000"/>
          <w:sz w:val="20"/>
          <w:szCs w:val="20"/>
        </w:rPr>
        <w:br/>
        <w:t>Jair Ribeiro</w:t>
      </w:r>
      <w:r w:rsidRPr="00901A19">
        <w:rPr>
          <w:rFonts w:ascii="Arial" w:eastAsia="Times New Roman" w:hAnsi="Arial" w:cs="Arial"/>
          <w:i/>
          <w:iCs/>
          <w:color w:val="000000"/>
          <w:sz w:val="20"/>
          <w:szCs w:val="20"/>
        </w:rPr>
        <w:br/>
        <w:t>Evandro Lins e Silva</w:t>
      </w:r>
      <w:r w:rsidRPr="00901A19">
        <w:rPr>
          <w:rFonts w:ascii="Arial" w:eastAsia="Times New Roman" w:hAnsi="Arial" w:cs="Arial"/>
          <w:i/>
          <w:iCs/>
          <w:color w:val="000000"/>
          <w:sz w:val="20"/>
          <w:szCs w:val="20"/>
        </w:rPr>
        <w:br/>
        <w:t>Carvalho Pinto</w:t>
      </w:r>
      <w:r w:rsidRPr="00901A19">
        <w:rPr>
          <w:rFonts w:ascii="Arial" w:eastAsia="Times New Roman" w:hAnsi="Arial" w:cs="Arial"/>
          <w:i/>
          <w:iCs/>
          <w:color w:val="000000"/>
          <w:sz w:val="20"/>
          <w:szCs w:val="20"/>
        </w:rPr>
        <w:br/>
        <w:t>Expedito Machado</w:t>
      </w:r>
      <w:r w:rsidRPr="00901A19">
        <w:rPr>
          <w:rFonts w:ascii="Arial" w:eastAsia="Times New Roman" w:hAnsi="Arial" w:cs="Arial"/>
          <w:i/>
          <w:iCs/>
          <w:color w:val="000000"/>
          <w:sz w:val="20"/>
          <w:szCs w:val="20"/>
        </w:rPr>
        <w:br/>
        <w:t>0swaldo Lima Filho</w:t>
      </w:r>
      <w:r w:rsidRPr="00901A19">
        <w:rPr>
          <w:rFonts w:ascii="Arial" w:eastAsia="Times New Roman" w:hAnsi="Arial" w:cs="Arial"/>
          <w:i/>
          <w:iCs/>
          <w:color w:val="000000"/>
          <w:sz w:val="20"/>
          <w:szCs w:val="20"/>
        </w:rPr>
        <w:br/>
        <w:t>Paulo de Tarso</w:t>
      </w:r>
      <w:r w:rsidRPr="00901A19">
        <w:rPr>
          <w:rFonts w:ascii="Arial" w:eastAsia="Times New Roman" w:hAnsi="Arial" w:cs="Arial"/>
          <w:i/>
          <w:iCs/>
          <w:color w:val="000000"/>
          <w:sz w:val="20"/>
          <w:szCs w:val="20"/>
        </w:rPr>
        <w:br/>
        <w:t>Amaury Silva</w:t>
      </w:r>
      <w:r w:rsidRPr="00901A19">
        <w:rPr>
          <w:rFonts w:ascii="Arial" w:eastAsia="Times New Roman" w:hAnsi="Arial" w:cs="Arial"/>
          <w:i/>
          <w:iCs/>
          <w:color w:val="000000"/>
          <w:sz w:val="20"/>
          <w:szCs w:val="20"/>
        </w:rPr>
        <w:br/>
        <w:t>Anysio Botelho</w:t>
      </w:r>
      <w:r w:rsidRPr="00901A19">
        <w:rPr>
          <w:rFonts w:ascii="Arial" w:eastAsia="Times New Roman" w:hAnsi="Arial" w:cs="Arial"/>
          <w:i/>
          <w:iCs/>
          <w:color w:val="000000"/>
          <w:sz w:val="20"/>
          <w:szCs w:val="20"/>
        </w:rPr>
        <w:br/>
        <w:t>Wilson Fadul</w:t>
      </w:r>
      <w:r w:rsidRPr="00901A19">
        <w:rPr>
          <w:rFonts w:ascii="Arial" w:eastAsia="Times New Roman" w:hAnsi="Arial" w:cs="Arial"/>
          <w:i/>
          <w:iCs/>
          <w:color w:val="000000"/>
          <w:sz w:val="20"/>
          <w:szCs w:val="20"/>
        </w:rPr>
        <w:br/>
        <w:t>Antonio de Oliveira Brito</w:t>
      </w:r>
      <w:r w:rsidRPr="00901A19">
        <w:rPr>
          <w:rFonts w:ascii="Arial" w:eastAsia="Times New Roman" w:hAnsi="Arial" w:cs="Arial"/>
          <w:i/>
          <w:iCs/>
          <w:color w:val="000000"/>
          <w:sz w:val="20"/>
          <w:szCs w:val="20"/>
        </w:rPr>
        <w:br/>
        <w:t>Egydio Michaelsen</w:t>
      </w:r>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color w:val="FF0000"/>
          <w:sz w:val="24"/>
          <w:szCs w:val="24"/>
        </w:rPr>
        <w:t>Este texto não substitui o publicado no DOU 18.7.1963 e </w:t>
      </w:r>
      <w:hyperlink r:id="rId180" w:history="1">
        <w:r w:rsidRPr="00901A19">
          <w:rPr>
            <w:rFonts w:ascii="Arial" w:eastAsia="Times New Roman" w:hAnsi="Arial" w:cs="Arial"/>
            <w:color w:val="FF0000"/>
            <w:sz w:val="24"/>
            <w:szCs w:val="24"/>
            <w:u w:val="single"/>
          </w:rPr>
          <w:t>retificada em 6.8.1963</w:t>
        </w:r>
      </w:hyperlink>
    </w:p>
    <w:p w:rsidR="00901A19" w:rsidRPr="00901A19" w:rsidRDefault="00901A19" w:rsidP="00901A1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89" w:name="anexos"/>
      <w:bookmarkEnd w:id="89"/>
      <w:r w:rsidRPr="00901A19">
        <w:rPr>
          <w:rFonts w:ascii="Arial" w:eastAsia="Times New Roman" w:hAnsi="Arial" w:cs="Arial"/>
          <w:color w:val="000000"/>
          <w:sz w:val="20"/>
          <w:szCs w:val="20"/>
        </w:rPr>
        <w:t> </w:t>
      </w:r>
      <w:hyperlink r:id="rId181" w:history="1">
        <w:r w:rsidRPr="00901A19">
          <w:rPr>
            <w:rFonts w:ascii="Arial" w:eastAsia="Times New Roman" w:hAnsi="Arial" w:cs="Arial"/>
            <w:color w:val="0000FF"/>
            <w:sz w:val="20"/>
            <w:szCs w:val="20"/>
            <w:u w:val="single"/>
          </w:rPr>
          <w:t>Download para anexo</w:t>
        </w:r>
      </w:hyperlink>
    </w:p>
    <w:p w:rsidR="00901A19" w:rsidRPr="00901A19" w:rsidRDefault="00901A19" w:rsidP="00901A1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t>Alteração de tabelas</w:t>
      </w:r>
    </w:p>
    <w:p w:rsidR="00901A19" w:rsidRPr="00901A19" w:rsidRDefault="00901A19" w:rsidP="00901A19">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182" w:history="1">
        <w:r w:rsidRPr="00901A19">
          <w:rPr>
            <w:rFonts w:ascii="Arial" w:eastAsia="Times New Roman" w:hAnsi="Arial" w:cs="Arial"/>
            <w:color w:val="0000FF"/>
            <w:sz w:val="20"/>
            <w:szCs w:val="20"/>
            <w:u w:val="single"/>
          </w:rPr>
          <w:t>Lei 4.345, de 1964</w:t>
        </w:r>
      </w:hyperlink>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Times New Roman" w:eastAsia="Times New Roman" w:hAnsi="Times New Roman" w:cs="Times New Roman"/>
          <w:color w:val="000000"/>
          <w:sz w:val="27"/>
          <w:szCs w:val="27"/>
        </w:rPr>
        <w:t> </w:t>
      </w:r>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Times New Roman" w:eastAsia="Times New Roman" w:hAnsi="Times New Roman" w:cs="Times New Roman"/>
          <w:color w:val="000000"/>
          <w:sz w:val="27"/>
          <w:szCs w:val="27"/>
        </w:rPr>
        <w:t> </w:t>
      </w:r>
    </w:p>
    <w:p w:rsidR="00901A19" w:rsidRPr="00901A19" w:rsidRDefault="00901A19" w:rsidP="00901A1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90" w:name="parte_mantida"/>
      <w:bookmarkEnd w:id="90"/>
      <w:r w:rsidRPr="00901A19">
        <w:rPr>
          <w:rFonts w:ascii="Arial" w:eastAsia="Times New Roman" w:hAnsi="Arial" w:cs="Arial"/>
          <w:b/>
          <w:bCs/>
          <w:color w:val="000080"/>
          <w:sz w:val="24"/>
          <w:szCs w:val="24"/>
        </w:rPr>
        <w:t> </w:t>
      </w:r>
      <w:hyperlink r:id="rId183" w:history="1">
        <w:r w:rsidRPr="00901A19">
          <w:rPr>
            <w:rFonts w:ascii="Arial" w:eastAsia="Times New Roman" w:hAnsi="Arial" w:cs="Arial"/>
            <w:b/>
            <w:bCs/>
            <w:color w:val="000080"/>
            <w:sz w:val="24"/>
            <w:szCs w:val="24"/>
            <w:u w:val="single"/>
          </w:rPr>
          <w:t>LEI N</w:t>
        </w:r>
        <w:r w:rsidRPr="00901A19">
          <w:rPr>
            <w:rFonts w:ascii="Arial" w:eastAsia="Times New Roman" w:hAnsi="Arial" w:cs="Arial"/>
            <w:b/>
            <w:bCs/>
            <w:color w:val="000080"/>
            <w:sz w:val="24"/>
            <w:szCs w:val="24"/>
            <w:u w:val="single"/>
            <w:vertAlign w:val="superscript"/>
          </w:rPr>
          <w:t>o</w:t>
        </w:r>
        <w:r w:rsidRPr="00901A19">
          <w:rPr>
            <w:rFonts w:ascii="Arial" w:eastAsia="Times New Roman" w:hAnsi="Arial" w:cs="Arial"/>
            <w:b/>
            <w:bCs/>
            <w:color w:val="000080"/>
            <w:sz w:val="24"/>
            <w:szCs w:val="24"/>
            <w:u w:val="single"/>
          </w:rPr>
          <w:t> 4.242, DE 17 DE JULHO DE 1963.</w:t>
        </w:r>
      </w:hyperlink>
    </w:p>
    <w:tbl>
      <w:tblPr>
        <w:tblW w:w="5000" w:type="pct"/>
        <w:tblCellSpacing w:w="0" w:type="dxa"/>
        <w:tblCellMar>
          <w:left w:w="0" w:type="dxa"/>
          <w:right w:w="0" w:type="dxa"/>
        </w:tblCellMar>
        <w:tblLook w:val="04A0" w:firstRow="1" w:lastRow="0" w:firstColumn="1" w:lastColumn="0" w:noHBand="0" w:noVBand="1"/>
      </w:tblPr>
      <w:tblGrid>
        <w:gridCol w:w="3912"/>
        <w:gridCol w:w="4592"/>
      </w:tblGrid>
      <w:tr w:rsidR="00901A19" w:rsidRPr="00901A19" w:rsidTr="00901A19">
        <w:trPr>
          <w:tblCellSpacing w:w="0" w:type="dxa"/>
        </w:trPr>
        <w:tc>
          <w:tcPr>
            <w:tcW w:w="2300" w:type="pct"/>
            <w:vAlign w:val="center"/>
            <w:hideMark/>
          </w:tcPr>
          <w:p w:rsidR="00901A19" w:rsidRPr="00901A19" w:rsidRDefault="00901A19" w:rsidP="00901A19">
            <w:pPr>
              <w:spacing w:after="0" w:line="240" w:lineRule="auto"/>
              <w:rPr>
                <w:rFonts w:ascii="Times New Roman" w:eastAsia="Times New Roman" w:hAnsi="Times New Roman" w:cs="Times New Roman"/>
                <w:sz w:val="24"/>
                <w:szCs w:val="24"/>
              </w:rPr>
            </w:pPr>
            <w:r w:rsidRPr="00901A19">
              <w:rPr>
                <w:rFonts w:ascii="Times New Roman" w:eastAsia="Times New Roman" w:hAnsi="Times New Roman" w:cs="Times New Roman"/>
                <w:sz w:val="24"/>
                <w:szCs w:val="24"/>
              </w:rPr>
              <w:t> </w:t>
            </w:r>
          </w:p>
        </w:tc>
        <w:tc>
          <w:tcPr>
            <w:tcW w:w="2700" w:type="pct"/>
            <w:vAlign w:val="center"/>
            <w:hideMark/>
          </w:tcPr>
          <w:p w:rsidR="00901A19" w:rsidRPr="00901A19" w:rsidRDefault="00901A19" w:rsidP="00901A19">
            <w:pPr>
              <w:spacing w:before="100" w:beforeAutospacing="1" w:after="100" w:afterAutospacing="1" w:line="240" w:lineRule="auto"/>
              <w:rPr>
                <w:rFonts w:ascii="Times New Roman" w:eastAsia="Times New Roman" w:hAnsi="Times New Roman" w:cs="Times New Roman"/>
                <w:sz w:val="24"/>
                <w:szCs w:val="24"/>
              </w:rPr>
            </w:pPr>
            <w:r w:rsidRPr="00901A19">
              <w:rPr>
                <w:rFonts w:ascii="Arial" w:eastAsia="Times New Roman" w:hAnsi="Arial" w:cs="Arial"/>
                <w:color w:val="800000"/>
                <w:sz w:val="20"/>
                <w:szCs w:val="20"/>
              </w:rPr>
              <w:t>Partes vetadas pelo Presidente da República e mantidas pelo Congresso Nacional, do Projeto que se transformou na Lei nº 4.242, de 17 de julho de 1963 (que fixa novos valores para os vencimentos dos servidores do Poder Executivo, civis e militares).</w:t>
            </w:r>
          </w:p>
        </w:tc>
      </w:tr>
    </w:tbl>
    <w:p w:rsidR="00901A19" w:rsidRPr="00901A19" w:rsidRDefault="00901A19" w:rsidP="00901A19">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901A19">
        <w:rPr>
          <w:rFonts w:ascii="Arial" w:eastAsia="Times New Roman" w:hAnsi="Arial" w:cs="Arial"/>
          <w:b/>
          <w:bCs/>
          <w:color w:val="000000"/>
          <w:sz w:val="20"/>
          <w:szCs w:val="20"/>
        </w:rPr>
        <w:t>O Presidente da República:</w:t>
      </w:r>
      <w:r w:rsidRPr="00901A19">
        <w:rPr>
          <w:rFonts w:ascii="Arial" w:eastAsia="Times New Roman" w:hAnsi="Arial" w:cs="Arial"/>
          <w:color w:val="000000"/>
          <w:sz w:val="20"/>
          <w:szCs w:val="20"/>
        </w:rPr>
        <w:t> </w:t>
      </w:r>
    </w:p>
    <w:p w:rsidR="00901A19" w:rsidRPr="00901A19" w:rsidRDefault="00901A19" w:rsidP="00901A19">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t>Faço saber que o Congresso Nacional manteve e eu promulgo, nos têrmos do art. 70, § 3º, da Constituição Federal, os seguintes dispositivos da Lei nº 4.242, de 17 de julho de 1963.</w:t>
      </w:r>
    </w:p>
    <w:p w:rsidR="00901A19" w:rsidRPr="00901A19" w:rsidRDefault="00901A19" w:rsidP="00901A19">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t>..............................................................................................................................</w:t>
      </w:r>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t>          Art. 45. O art. 29, do Decreto-lei nº 3.200, de 19 de abril de 1941, passa a ter a seguinte redação:</w:t>
      </w:r>
    </w:p>
    <w:p w:rsidR="00901A19" w:rsidRPr="00901A19" w:rsidRDefault="00901A19" w:rsidP="00901A19">
      <w:pPr>
        <w:spacing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lastRenderedPageBreak/>
        <w:t>    "</w:t>
      </w:r>
      <w:hyperlink r:id="rId184" w:anchor="art29" w:history="1">
        <w:r w:rsidRPr="00901A19">
          <w:rPr>
            <w:rFonts w:ascii="Arial" w:eastAsia="Times New Roman" w:hAnsi="Arial" w:cs="Arial"/>
            <w:color w:val="0000FF"/>
            <w:sz w:val="20"/>
            <w:szCs w:val="20"/>
            <w:u w:val="single"/>
          </w:rPr>
          <w:t>Art. 29. </w:t>
        </w:r>
      </w:hyperlink>
      <w:r w:rsidRPr="00901A19">
        <w:rPr>
          <w:rFonts w:ascii="Arial" w:eastAsia="Times New Roman" w:hAnsi="Arial" w:cs="Arial"/>
          <w:color w:val="000000"/>
          <w:sz w:val="20"/>
          <w:szCs w:val="20"/>
        </w:rPr>
        <w:t>Ao chefe de família, numerosa não incluído nas disposições do artigo precedente e que, exercendo qualquer modalidade de trabalho, perceba retribuição que de modo nenhum baste às necessidades essenciais e mínimas da subsistência de sua prole, será concedido, mensalmente, o abono familiar de três mil cruzeiros (Cr$ 3.000,00) se tiver seis filhos, e de mais quinhentos cruzeiros (Cr$500,00) por filho excedente, observado, o disposto na alínea "a" do art. 37, do mesmo Decreto-lei.</w:t>
      </w:r>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t>.............................................................................................................."</w:t>
      </w:r>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t>     </w:t>
      </w:r>
      <w:hyperlink r:id="rId185" w:anchor="art65" w:history="1">
        <w:r w:rsidRPr="00901A19">
          <w:rPr>
            <w:rFonts w:ascii="Arial" w:eastAsia="Times New Roman" w:hAnsi="Arial" w:cs="Arial"/>
            <w:color w:val="0000FF"/>
            <w:sz w:val="20"/>
            <w:szCs w:val="20"/>
            <w:u w:val="single"/>
          </w:rPr>
          <w:t>Art. 65. </w:t>
        </w:r>
      </w:hyperlink>
      <w:r w:rsidRPr="00901A19">
        <w:rPr>
          <w:rFonts w:ascii="Arial" w:eastAsia="Times New Roman" w:hAnsi="Arial" w:cs="Arial"/>
          <w:color w:val="000000"/>
          <w:sz w:val="20"/>
          <w:szCs w:val="20"/>
        </w:rPr>
        <w:t>Os servidores civis da União, diplomados em Medicina, Odontologia e Farmácia, que contem ou venham a contar mais de 2 (dois) anos no exercício de funções compatíveis com a sua habilitação profissional serão aproveitados na classe inicial da série de classes correspondente à sua profissão.</w:t>
      </w:r>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t> ...............................................................................................................</w:t>
      </w:r>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t>        Brasília, 3 de setembro de 1963; 142º da Independência e 75º da República.</w:t>
      </w:r>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color w:val="000000"/>
          <w:sz w:val="20"/>
          <w:szCs w:val="20"/>
        </w:rPr>
        <w:t>JOÃO GOULART</w:t>
      </w:r>
    </w:p>
    <w:p w:rsidR="00901A19" w:rsidRPr="00901A19" w:rsidRDefault="00901A19" w:rsidP="00901A19">
      <w:pPr>
        <w:spacing w:before="100" w:beforeAutospacing="1" w:after="100" w:afterAutospacing="1" w:line="240" w:lineRule="auto"/>
        <w:rPr>
          <w:rFonts w:ascii="Times New Roman" w:eastAsia="Times New Roman" w:hAnsi="Times New Roman" w:cs="Times New Roman"/>
          <w:color w:val="000000"/>
          <w:sz w:val="27"/>
          <w:szCs w:val="27"/>
        </w:rPr>
      </w:pPr>
      <w:r w:rsidRPr="00901A19">
        <w:rPr>
          <w:rFonts w:ascii="Arial" w:eastAsia="Times New Roman" w:hAnsi="Arial" w:cs="Arial"/>
          <w:color w:val="FF0000"/>
          <w:sz w:val="24"/>
          <w:szCs w:val="24"/>
        </w:rPr>
        <w:t>Este texto não substitui o publicado no DOU 4.9.1963</w:t>
      </w:r>
    </w:p>
    <w:p w:rsidR="00901A19" w:rsidRPr="00901A19" w:rsidRDefault="00901A19" w:rsidP="00901A1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01A19">
        <w:rPr>
          <w:rFonts w:ascii="Arial" w:eastAsia="Times New Roman" w:hAnsi="Arial" w:cs="Arial"/>
          <w:color w:val="FF0000"/>
          <w:sz w:val="20"/>
          <w:szCs w:val="20"/>
        </w:rPr>
        <w:t>*</w:t>
      </w:r>
      <w:bookmarkStart w:id="91" w:name="_GoBack"/>
      <w:bookmarkEnd w:id="91"/>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A19"/>
    <w:rsid w:val="005320DE"/>
    <w:rsid w:val="00753A2C"/>
    <w:rsid w:val="00901A1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863543">
      <w:bodyDiv w:val="1"/>
      <w:marLeft w:val="0"/>
      <w:marRight w:val="0"/>
      <w:marTop w:val="0"/>
      <w:marBottom w:val="0"/>
      <w:divBdr>
        <w:top w:val="none" w:sz="0" w:space="0" w:color="auto"/>
        <w:left w:val="none" w:sz="0" w:space="0" w:color="auto"/>
        <w:bottom w:val="none" w:sz="0" w:space="0" w:color="auto"/>
        <w:right w:val="none" w:sz="0" w:space="0" w:color="auto"/>
      </w:divBdr>
      <w:divsChild>
        <w:div w:id="481655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7747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59845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8525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2100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42480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0300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18381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89819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5070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62473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1713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5671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38978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4969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32058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65444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22014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750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7940586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03696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6148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5898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4242.htm" TargetMode="External"/><Relationship Id="rId117" Type="http://schemas.openxmlformats.org/officeDocument/2006/relationships/hyperlink" Target="http://www.planalto.gov.br/ccivil_03/Decreto-Lei/1937-1946/Del8620.htm" TargetMode="External"/><Relationship Id="rId21" Type="http://schemas.openxmlformats.org/officeDocument/2006/relationships/hyperlink" Target="http://www.planalto.gov.br/ccivil_03/decreto/1950-1969/d51668.htm" TargetMode="External"/><Relationship Id="rId42" Type="http://schemas.openxmlformats.org/officeDocument/2006/relationships/hyperlink" Target="http://www.planalto.gov.br/ccivil_03/leis/L4242.htm" TargetMode="External"/><Relationship Id="rId47" Type="http://schemas.openxmlformats.org/officeDocument/2006/relationships/hyperlink" Target="http://www.planalto.gov.br/ccivil_03/leis/L5809.htm" TargetMode="External"/><Relationship Id="rId63" Type="http://schemas.openxmlformats.org/officeDocument/2006/relationships/hyperlink" Target="http://www.planalto.gov.br/ccivil_03/leis/L4242.htm" TargetMode="External"/><Relationship Id="rId68" Type="http://schemas.openxmlformats.org/officeDocument/2006/relationships/hyperlink" Target="http://www.planalto.gov.br/ccivil_03/leis/L4242.htm" TargetMode="External"/><Relationship Id="rId84" Type="http://schemas.openxmlformats.org/officeDocument/2006/relationships/hyperlink" Target="http://www.planalto.gov.br/ccivil_03/leis/L3765.htm" TargetMode="External"/><Relationship Id="rId89" Type="http://schemas.openxmlformats.org/officeDocument/2006/relationships/hyperlink" Target="http://www.planalto.gov.br/ccivil_03/leis/L4345.htm" TargetMode="External"/><Relationship Id="rId112" Type="http://schemas.openxmlformats.org/officeDocument/2006/relationships/hyperlink" Target="http://www.planalto.gov.br/ccivil_03/leis/L4345.htm" TargetMode="External"/><Relationship Id="rId133" Type="http://schemas.openxmlformats.org/officeDocument/2006/relationships/hyperlink" Target="http://www.planalto.gov.br/ccivil_03/leis/1950-1969/L4019.htm" TargetMode="External"/><Relationship Id="rId138" Type="http://schemas.openxmlformats.org/officeDocument/2006/relationships/hyperlink" Target="http://www.planalto.gov.br/ccivil_03/leis/1950-1969/L3967.htm" TargetMode="External"/><Relationship Id="rId154" Type="http://schemas.openxmlformats.org/officeDocument/2006/relationships/hyperlink" Target="http://www.planalto.gov.br/ccivil_03/leis/L4242.htm" TargetMode="External"/><Relationship Id="rId159" Type="http://schemas.openxmlformats.org/officeDocument/2006/relationships/hyperlink" Target="http://www.planalto.gov.br/ccivil_03/leis/L4242.htm" TargetMode="External"/><Relationship Id="rId175" Type="http://schemas.openxmlformats.org/officeDocument/2006/relationships/hyperlink" Target="http://www.planalto.gov.br/ccivil_03/leis/1950-1969/L2973.htm" TargetMode="External"/><Relationship Id="rId170" Type="http://schemas.openxmlformats.org/officeDocument/2006/relationships/hyperlink" Target="http://www.planalto.gov.br/ccivil_03/leis/L4357.htm" TargetMode="External"/><Relationship Id="rId16" Type="http://schemas.openxmlformats.org/officeDocument/2006/relationships/hyperlink" Target="http://www.planalto.gov.br/ccivil_03/leis/1950-1969/L3752.htm" TargetMode="External"/><Relationship Id="rId107" Type="http://schemas.openxmlformats.org/officeDocument/2006/relationships/hyperlink" Target="http://www.planalto.gov.br/ccivil_03/leis/1950-1969/L3752.htm" TargetMode="External"/><Relationship Id="rId11" Type="http://schemas.openxmlformats.org/officeDocument/2006/relationships/hyperlink" Target="http://www.planalto.gov.br/ccivil_03/decreto/1950-1969/D51060.htm" TargetMode="External"/><Relationship Id="rId32" Type="http://schemas.openxmlformats.org/officeDocument/2006/relationships/hyperlink" Target="http://www.planalto.gov.br/ccivil_03/leis/L4242.htm" TargetMode="External"/><Relationship Id="rId37" Type="http://schemas.openxmlformats.org/officeDocument/2006/relationships/hyperlink" Target="http://www.planalto.gov.br/ccivil_03/leis/L4242.htm" TargetMode="External"/><Relationship Id="rId53" Type="http://schemas.openxmlformats.org/officeDocument/2006/relationships/hyperlink" Target="http://www.planalto.gov.br/ccivil_03/leis/1950-1969/L1316.htm" TargetMode="External"/><Relationship Id="rId58" Type="http://schemas.openxmlformats.org/officeDocument/2006/relationships/hyperlink" Target="http://www.planalto.gov.br/ccivil_03/leis/1950-1969/L1316.htm" TargetMode="External"/><Relationship Id="rId74" Type="http://schemas.openxmlformats.org/officeDocument/2006/relationships/hyperlink" Target="http://www.planalto.gov.br/ccivil_03/leis/1950-1969/L4071A.htm" TargetMode="External"/><Relationship Id="rId79" Type="http://schemas.openxmlformats.org/officeDocument/2006/relationships/hyperlink" Target="http://www.planalto.gov.br/ccivil_03/leis/1950-1969/L1711.htm" TargetMode="External"/><Relationship Id="rId102" Type="http://schemas.openxmlformats.org/officeDocument/2006/relationships/hyperlink" Target="http://www.planalto.gov.br/ccivil_03/leis/L4069.htm" TargetMode="External"/><Relationship Id="rId123" Type="http://schemas.openxmlformats.org/officeDocument/2006/relationships/hyperlink" Target="http://www.planalto.gov.br/ccivil_03/leis/L4242.htm" TargetMode="External"/><Relationship Id="rId128" Type="http://schemas.openxmlformats.org/officeDocument/2006/relationships/hyperlink" Target="https://legislacao.planalto.gov.br/LEGISLA/Legislacao.nsf/viwTodos/85DE942C4BF11593032569FA0070F5BB?OpenDocument&amp;HIGHLIGHT=1," TargetMode="External"/><Relationship Id="rId144" Type="http://schemas.openxmlformats.org/officeDocument/2006/relationships/hyperlink" Target="http://www.planalto.gov.br/ccivil_03/leis/L4242.htm" TargetMode="External"/><Relationship Id="rId149" Type="http://schemas.openxmlformats.org/officeDocument/2006/relationships/hyperlink" Target="http://www.planalto.gov.br/ccivil_03/leis/L4242.htm" TargetMode="External"/><Relationship Id="rId5" Type="http://schemas.openxmlformats.org/officeDocument/2006/relationships/hyperlink" Target="http://legislacao.planalto.gov.br/legisla/legislacao.nsf/Viw_Identificacao/lei%204.242-1963?OpenDocument" TargetMode="External"/><Relationship Id="rId90" Type="http://schemas.openxmlformats.org/officeDocument/2006/relationships/hyperlink" Target="http://www.planalto.gov.br/ccivil_03/leis/1950-1969/L3780.htm" TargetMode="External"/><Relationship Id="rId95" Type="http://schemas.openxmlformats.org/officeDocument/2006/relationships/hyperlink" Target="http://www.planalto.gov.br/ccivil_03/leis/L4242.htm" TargetMode="External"/><Relationship Id="rId160" Type="http://schemas.openxmlformats.org/officeDocument/2006/relationships/hyperlink" Target="http://www.planalto.gov.br/ccivil_03/Decreto-Lei/1965-1988/Del0238.htm" TargetMode="External"/><Relationship Id="rId165" Type="http://schemas.openxmlformats.org/officeDocument/2006/relationships/hyperlink" Target="http://www.planalto.gov.br/ccivil_03/leis/L4357.htm" TargetMode="External"/><Relationship Id="rId181" Type="http://schemas.openxmlformats.org/officeDocument/2006/relationships/hyperlink" Target="http://www.planalto.gov.br/ccivil_03/leis/1950-1969/anexo/L4242anexo.htm" TargetMode="External"/><Relationship Id="rId186" Type="http://schemas.openxmlformats.org/officeDocument/2006/relationships/fontTable" Target="fontTable.xml"/><Relationship Id="rId22" Type="http://schemas.openxmlformats.org/officeDocument/2006/relationships/hyperlink" Target="http://www.planalto.gov.br/ccivil_03/decreto/1950-1969/d51668.htm" TargetMode="External"/><Relationship Id="rId27" Type="http://schemas.openxmlformats.org/officeDocument/2006/relationships/hyperlink" Target="http://www.planalto.gov.br/ccivil_03/leis/1950-1969/L4019.htm" TargetMode="External"/><Relationship Id="rId43" Type="http://schemas.openxmlformats.org/officeDocument/2006/relationships/hyperlink" Target="http://www.planalto.gov.br/ccivil_03/leis/L4242.htm" TargetMode="External"/><Relationship Id="rId48" Type="http://schemas.openxmlformats.org/officeDocument/2006/relationships/hyperlink" Target="http://www.planalto.gov.br/ccivil_03/Decreto-Lei/1937-1946/Del8542.htm" TargetMode="External"/><Relationship Id="rId64" Type="http://schemas.openxmlformats.org/officeDocument/2006/relationships/hyperlink" Target="http://www.planalto.gov.br/ccivil_03/leis/L1741.htm" TargetMode="External"/><Relationship Id="rId69" Type="http://schemas.openxmlformats.org/officeDocument/2006/relationships/hyperlink" Target="http://www.planalto.gov.br/ccivil_03/leis/L4242.htm" TargetMode="External"/><Relationship Id="rId113" Type="http://schemas.openxmlformats.org/officeDocument/2006/relationships/hyperlink" Target="http://www.planalto.gov.br/ccivil_03/Decreto-Lei/1965-1988/Del0222.htm" TargetMode="External"/><Relationship Id="rId118" Type="http://schemas.openxmlformats.org/officeDocument/2006/relationships/hyperlink" Target="http://www.planalto.gov.br/ccivil_03/leis/1950-1969/L3097.htm" TargetMode="External"/><Relationship Id="rId134" Type="http://schemas.openxmlformats.org/officeDocument/2006/relationships/hyperlink" Target="http://www.planalto.gov.br/ccivil_03/leis/L4069.htm" TargetMode="External"/><Relationship Id="rId139" Type="http://schemas.openxmlformats.org/officeDocument/2006/relationships/hyperlink" Target="http://www.planalto.gov.br/ccivil_03/leis/L4069.htm" TargetMode="External"/><Relationship Id="rId80" Type="http://schemas.openxmlformats.org/officeDocument/2006/relationships/hyperlink" Target="http://www.planalto.gov.br/ccivil_03/leis/L4242.htm" TargetMode="External"/><Relationship Id="rId85" Type="http://schemas.openxmlformats.org/officeDocument/2006/relationships/hyperlink" Target="http://www.planalto.gov.br/ccivil_03/leis/L8059.htm" TargetMode="External"/><Relationship Id="rId150" Type="http://schemas.openxmlformats.org/officeDocument/2006/relationships/hyperlink" Target="http://www.planalto.gov.br/ccivil_03/leis/L4242.htm" TargetMode="External"/><Relationship Id="rId155" Type="http://schemas.openxmlformats.org/officeDocument/2006/relationships/hyperlink" Target="http://www.planalto.gov.br/ccivil_03/leis/L4242.htm" TargetMode="External"/><Relationship Id="rId171" Type="http://schemas.openxmlformats.org/officeDocument/2006/relationships/hyperlink" Target="http://www.planalto.gov.br/ccivil_03/leis/L4357.htm" TargetMode="External"/><Relationship Id="rId176" Type="http://schemas.openxmlformats.org/officeDocument/2006/relationships/hyperlink" Target="http://www.planalto.gov.br/ccivil_03/leis/L4357.htm" TargetMode="External"/><Relationship Id="rId12" Type="http://schemas.openxmlformats.org/officeDocument/2006/relationships/hyperlink" Target="http://www.planalto.gov.br/ccivil_03/leis/1950-1969/L3780.htm" TargetMode="External"/><Relationship Id="rId17" Type="http://schemas.openxmlformats.org/officeDocument/2006/relationships/hyperlink" Target="http://www.planalto.gov.br/ccivil_03/leis/1950-1969/L2370.htm" TargetMode="External"/><Relationship Id="rId33" Type="http://schemas.openxmlformats.org/officeDocument/2006/relationships/hyperlink" Target="http://www.planalto.gov.br/ccivil_03/leis/L4242.htm" TargetMode="External"/><Relationship Id="rId38" Type="http://schemas.openxmlformats.org/officeDocument/2006/relationships/hyperlink" Target="http://www.planalto.gov.br/ccivil_03/leis/1950-1969/L4019.htm" TargetMode="External"/><Relationship Id="rId59" Type="http://schemas.openxmlformats.org/officeDocument/2006/relationships/hyperlink" Target="http://www.planalto.gov.br/ccivil_03/leis/1950-1969/L1316.htm" TargetMode="External"/><Relationship Id="rId103" Type="http://schemas.openxmlformats.org/officeDocument/2006/relationships/hyperlink" Target="http://www.planalto.gov.br/ccivil_03/Decreto-Lei/Del3200.htm" TargetMode="External"/><Relationship Id="rId108" Type="http://schemas.openxmlformats.org/officeDocument/2006/relationships/hyperlink" Target="http://www.planalto.gov.br/ccivil_03/leis/L4069.htm" TargetMode="External"/><Relationship Id="rId124" Type="http://schemas.openxmlformats.org/officeDocument/2006/relationships/hyperlink" Target="http://www.planalto.gov.br/ccivil_03/leis/1970-1979/L5921.htm" TargetMode="External"/><Relationship Id="rId129" Type="http://schemas.openxmlformats.org/officeDocument/2006/relationships/hyperlink" Target="http://www.planalto.gov.br/ccivil_03/leis/L4345.htm" TargetMode="External"/><Relationship Id="rId54" Type="http://schemas.openxmlformats.org/officeDocument/2006/relationships/hyperlink" Target="http://www.planalto.gov.br/ccivil_03/leis/1950-1969/L1316.htm" TargetMode="External"/><Relationship Id="rId70" Type="http://schemas.openxmlformats.org/officeDocument/2006/relationships/hyperlink" Target="http://www.planalto.gov.br/ccivil_03/leis/L4242.htm" TargetMode="External"/><Relationship Id="rId75" Type="http://schemas.openxmlformats.org/officeDocument/2006/relationships/hyperlink" Target="http://www.planalto.gov.br/ccivil_03/leis/L4242.htm" TargetMode="External"/><Relationship Id="rId91" Type="http://schemas.openxmlformats.org/officeDocument/2006/relationships/hyperlink" Target="http://www.planalto.gov.br/ccivil_03/leis/1950-1969/L3780.htm" TargetMode="External"/><Relationship Id="rId96" Type="http://schemas.openxmlformats.org/officeDocument/2006/relationships/hyperlink" Target="http://www.planalto.gov.br/ccivil_03/leis/1950-1969/L4439.htm" TargetMode="External"/><Relationship Id="rId140" Type="http://schemas.openxmlformats.org/officeDocument/2006/relationships/hyperlink" Target="http://www.planalto.gov.br/ccivil_03/leis/L4069.htm" TargetMode="External"/><Relationship Id="rId145" Type="http://schemas.openxmlformats.org/officeDocument/2006/relationships/hyperlink" Target="http://www.planalto.gov.br/ccivil_03/leis/L4242.htm" TargetMode="External"/><Relationship Id="rId161" Type="http://schemas.openxmlformats.org/officeDocument/2006/relationships/hyperlink" Target="http://www.planalto.gov.br/ccivil_03/leis/L4357.htm" TargetMode="External"/><Relationship Id="rId166" Type="http://schemas.openxmlformats.org/officeDocument/2006/relationships/hyperlink" Target="http://www.planalto.gov.br/ccivil_03/leis/L4357.htm" TargetMode="External"/><Relationship Id="rId182" Type="http://schemas.openxmlformats.org/officeDocument/2006/relationships/hyperlink" Target="http://www.planalto.gov.br/ccivil_03/leis/L4345.htm" TargetMode="External"/><Relationship Id="rId187"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lanalto.gov.br/ccivil_03/leis/Mensagem_Veto/anterior_98/VEP-LEI-4242-1963.pdf" TargetMode="External"/><Relationship Id="rId23" Type="http://schemas.openxmlformats.org/officeDocument/2006/relationships/hyperlink" Target="http://www.planalto.gov.br/ccivil_03/leis/1950-1969/L3783.htm" TargetMode="External"/><Relationship Id="rId28" Type="http://schemas.openxmlformats.org/officeDocument/2006/relationships/hyperlink" Target="http://www.planalto.gov.br/ccivil_03/leis/L4242.htm" TargetMode="External"/><Relationship Id="rId49" Type="http://schemas.openxmlformats.org/officeDocument/2006/relationships/hyperlink" Target="http://www.planalto.gov.br/ccivil_03/leis/L4242.htm" TargetMode="External"/><Relationship Id="rId114" Type="http://schemas.openxmlformats.org/officeDocument/2006/relationships/hyperlink" Target="http://www.planalto.gov.br/ccivil_03/decreto/1930-1949/D23569.htm" TargetMode="External"/><Relationship Id="rId119" Type="http://schemas.openxmlformats.org/officeDocument/2006/relationships/hyperlink" Target="http://www.planalto.gov.br/ccivil_03/leis/1950-1969/L1316.htm" TargetMode="External"/><Relationship Id="rId44" Type="http://schemas.openxmlformats.org/officeDocument/2006/relationships/hyperlink" Target="http://www.planalto.gov.br/ccivil_03/leis/L4242.htm" TargetMode="External"/><Relationship Id="rId60" Type="http://schemas.openxmlformats.org/officeDocument/2006/relationships/hyperlink" Target="http://www.planalto.gov.br/ccivil_03/leis/L4069.htm" TargetMode="External"/><Relationship Id="rId65" Type="http://schemas.openxmlformats.org/officeDocument/2006/relationships/hyperlink" Target="http://www.planalto.gov.br/ccivil_03/leis/1950-1969/L2188.htm" TargetMode="External"/><Relationship Id="rId81" Type="http://schemas.openxmlformats.org/officeDocument/2006/relationships/hyperlink" Target="http://www.planalto.gov.br/ccivil_03/leis/L3765.htm" TargetMode="External"/><Relationship Id="rId86" Type="http://schemas.openxmlformats.org/officeDocument/2006/relationships/hyperlink" Target="http://www.planalto.gov.br/ccivil_03/leis/1950-1969/L3780.htm" TargetMode="External"/><Relationship Id="rId130" Type="http://schemas.openxmlformats.org/officeDocument/2006/relationships/hyperlink" Target="http://www.planalto.gov.br/ccivil_03/leis/1950-1969/L3373.htm" TargetMode="External"/><Relationship Id="rId135" Type="http://schemas.openxmlformats.org/officeDocument/2006/relationships/hyperlink" Target="http://www.planalto.gov.br/ccivil_03/leis/L4069.htm" TargetMode="External"/><Relationship Id="rId151" Type="http://schemas.openxmlformats.org/officeDocument/2006/relationships/hyperlink" Target="http://www.planalto.gov.br/ccivil_03/leis/L4242.htm" TargetMode="External"/><Relationship Id="rId156" Type="http://schemas.openxmlformats.org/officeDocument/2006/relationships/hyperlink" Target="http://www.planalto.gov.br/ccivil_03/leis/L4242.htm" TargetMode="External"/><Relationship Id="rId177" Type="http://schemas.openxmlformats.org/officeDocument/2006/relationships/hyperlink" Target="http://www.planalto.gov.br/ccivil_03/leis/1950-1969/L4154.htm" TargetMode="External"/><Relationship Id="rId172" Type="http://schemas.openxmlformats.org/officeDocument/2006/relationships/hyperlink" Target="http://www.planalto.gov.br/ccivil_03/leis/L4357.htm" TargetMode="External"/><Relationship Id="rId13" Type="http://schemas.openxmlformats.org/officeDocument/2006/relationships/hyperlink" Target="http://www.planalto.gov.br/ccivil_03/leis/1950-1969/L3826.htm" TargetMode="External"/><Relationship Id="rId18" Type="http://schemas.openxmlformats.org/officeDocument/2006/relationships/hyperlink" Target="http://www.planalto.gov.br/ccivil_03/leis/1950-1969/L4070.htm" TargetMode="External"/><Relationship Id="rId39" Type="http://schemas.openxmlformats.org/officeDocument/2006/relationships/hyperlink" Target="http://www.planalto.gov.br/ccivil_03/leis/L4242.htm" TargetMode="External"/><Relationship Id="rId109" Type="http://schemas.openxmlformats.org/officeDocument/2006/relationships/hyperlink" Target="http://www.planalto.gov.br/ccivil_03/Decreto-Lei/1937-1946/Del9505.htm" TargetMode="External"/><Relationship Id="rId34" Type="http://schemas.openxmlformats.org/officeDocument/2006/relationships/hyperlink" Target="http://www.planalto.gov.br/ccivil_03/leis/L4242.htm" TargetMode="External"/><Relationship Id="rId50" Type="http://schemas.openxmlformats.org/officeDocument/2006/relationships/hyperlink" Target="http://www.planalto.gov.br/ccivil_03/leis/L5809.htm" TargetMode="External"/><Relationship Id="rId55" Type="http://schemas.openxmlformats.org/officeDocument/2006/relationships/hyperlink" Target="http://www.planalto.gov.br/ccivil_03/leis/1950-1969/L1316.htm" TargetMode="External"/><Relationship Id="rId76" Type="http://schemas.openxmlformats.org/officeDocument/2006/relationships/hyperlink" Target="http://www.planalto.gov.br/ccivil_03/decreto/Antigos/D41721.htm" TargetMode="External"/><Relationship Id="rId97" Type="http://schemas.openxmlformats.org/officeDocument/2006/relationships/hyperlink" Target="http://www.planalto.gov.br/ccivil_03/leis/1950-1969/L4863.htm" TargetMode="External"/><Relationship Id="rId104" Type="http://schemas.openxmlformats.org/officeDocument/2006/relationships/hyperlink" Target="http://www.planalto.gov.br/ccivil_03/leis/L4242.htm" TargetMode="External"/><Relationship Id="rId120" Type="http://schemas.openxmlformats.org/officeDocument/2006/relationships/hyperlink" Target="http://www.planalto.gov.br/ccivil_03/leis/1950-1969/L3780.htm" TargetMode="External"/><Relationship Id="rId125" Type="http://schemas.openxmlformats.org/officeDocument/2006/relationships/hyperlink" Target="http://www.planalto.gov.br/ccivil_03/leis/1950-1969/L3780.htm" TargetMode="External"/><Relationship Id="rId141" Type="http://schemas.openxmlformats.org/officeDocument/2006/relationships/hyperlink" Target="http://www.planalto.gov.br/ccivil_03/leis/1950-1969/L3780.htm" TargetMode="External"/><Relationship Id="rId146" Type="http://schemas.openxmlformats.org/officeDocument/2006/relationships/hyperlink" Target="http://www.planalto.gov.br/ccivil_03/leis/L4242.htm" TargetMode="External"/><Relationship Id="rId167" Type="http://schemas.openxmlformats.org/officeDocument/2006/relationships/hyperlink" Target="http://www.planalto.gov.br/ccivil_03/leis/L4357.htm" TargetMode="External"/><Relationship Id="rId7" Type="http://schemas.openxmlformats.org/officeDocument/2006/relationships/hyperlink" Target="http://www.planalto.gov.br/ccivil_03/leis/L4242.htm" TargetMode="External"/><Relationship Id="rId71" Type="http://schemas.openxmlformats.org/officeDocument/2006/relationships/hyperlink" Target="http://www.planalto.gov.br/ccivil_03/leis/1950-1969/L4061.htm" TargetMode="External"/><Relationship Id="rId92" Type="http://schemas.openxmlformats.org/officeDocument/2006/relationships/hyperlink" Target="http://www.planalto.gov.br/ccivil_03/leis/L4069.htm" TargetMode="External"/><Relationship Id="rId162" Type="http://schemas.openxmlformats.org/officeDocument/2006/relationships/hyperlink" Target="http://www.planalto.gov.br/ccivil_03/leis/L4357.htm" TargetMode="External"/><Relationship Id="rId183" Type="http://schemas.openxmlformats.org/officeDocument/2006/relationships/hyperlink" Target="http://legislacao.planalto.gov.br/legisla/legislacao.nsf/Viw_Identificacao/lei%204.242-1963?OpenDocument" TargetMode="External"/><Relationship Id="rId2" Type="http://schemas.microsoft.com/office/2007/relationships/stylesWithEffects" Target="stylesWithEffects.xml"/><Relationship Id="rId29" Type="http://schemas.openxmlformats.org/officeDocument/2006/relationships/hyperlink" Target="http://www.planalto.gov.br/ccivil_03/leis/L4242.htm" TargetMode="External"/><Relationship Id="rId24" Type="http://schemas.openxmlformats.org/officeDocument/2006/relationships/hyperlink" Target="http://www.planalto.gov.br/ccivil_03/leis/1950-1969/L3826.htm" TargetMode="External"/><Relationship Id="rId40" Type="http://schemas.openxmlformats.org/officeDocument/2006/relationships/hyperlink" Target="http://www.planalto.gov.br/ccivil_03/leis/1950-1969/L3752.htm" TargetMode="External"/><Relationship Id="rId45" Type="http://schemas.openxmlformats.org/officeDocument/2006/relationships/hyperlink" Target="http://www.planalto.gov.br/ccivil_03/leis/L5809.htm" TargetMode="External"/><Relationship Id="rId66" Type="http://schemas.openxmlformats.org/officeDocument/2006/relationships/hyperlink" Target="http://www.planalto.gov.br/ccivil_03/leis/L4069.htm" TargetMode="External"/><Relationship Id="rId87" Type="http://schemas.openxmlformats.org/officeDocument/2006/relationships/hyperlink" Target="http://www.planalto.gov.br/ccivil_03/leis/L4242.htm" TargetMode="External"/><Relationship Id="rId110" Type="http://schemas.openxmlformats.org/officeDocument/2006/relationships/hyperlink" Target="http://www.planalto.gov.br/ccivil_03/leis/1950-1969/L4054.htm" TargetMode="External"/><Relationship Id="rId115" Type="http://schemas.openxmlformats.org/officeDocument/2006/relationships/hyperlink" Target="http://www.planalto.gov.br/ccivil_03/decreto/1930-1949/D23569.htm" TargetMode="External"/><Relationship Id="rId131" Type="http://schemas.openxmlformats.org/officeDocument/2006/relationships/hyperlink" Target="http://www.planalto.gov.br/ccivil_03/leis/1950-1969/L3780.htm" TargetMode="External"/><Relationship Id="rId136" Type="http://schemas.openxmlformats.org/officeDocument/2006/relationships/hyperlink" Target="http://www.planalto.gov.br/ccivil_03/leis/1950-1969/L3772.htm" TargetMode="External"/><Relationship Id="rId157" Type="http://schemas.openxmlformats.org/officeDocument/2006/relationships/hyperlink" Target="http://www.planalto.gov.br/ccivil_03/leis/L4242.htm" TargetMode="External"/><Relationship Id="rId178" Type="http://schemas.openxmlformats.org/officeDocument/2006/relationships/hyperlink" Target="http://www.planalto.gov.br/ccivil_03/leis/1950-1969/L4154.htm" TargetMode="External"/><Relationship Id="rId61" Type="http://schemas.openxmlformats.org/officeDocument/2006/relationships/hyperlink" Target="http://www.planalto.gov.br/ccivil_03/leis/L4242.htm" TargetMode="External"/><Relationship Id="rId82" Type="http://schemas.openxmlformats.org/officeDocument/2006/relationships/hyperlink" Target="http://www.planalto.gov.br/ccivil_03/leis/L8059.htm" TargetMode="External"/><Relationship Id="rId152" Type="http://schemas.openxmlformats.org/officeDocument/2006/relationships/hyperlink" Target="http://www.planalto.gov.br/ccivil_03/leis/L4242.htm" TargetMode="External"/><Relationship Id="rId173" Type="http://schemas.openxmlformats.org/officeDocument/2006/relationships/hyperlink" Target="http://www.planalto.gov.br/ccivil_03/leis/L4357.htm" TargetMode="External"/><Relationship Id="rId19" Type="http://schemas.openxmlformats.org/officeDocument/2006/relationships/hyperlink" Target="http://www.planalto.gov.br/ccivil_03/leis/1950-1969/L3780.htm" TargetMode="External"/><Relationship Id="rId14" Type="http://schemas.openxmlformats.org/officeDocument/2006/relationships/hyperlink" Target="http://www.planalto.gov.br/ccivil_03/leis/L4069.htm" TargetMode="External"/><Relationship Id="rId30" Type="http://schemas.openxmlformats.org/officeDocument/2006/relationships/hyperlink" Target="http://www.planalto.gov.br/ccivil_03/leis/1950-1969/L4137.htm" TargetMode="External"/><Relationship Id="rId35" Type="http://schemas.openxmlformats.org/officeDocument/2006/relationships/hyperlink" Target="http://www.planalto.gov.br/ccivil_03/leis/L4242.htm" TargetMode="External"/><Relationship Id="rId56" Type="http://schemas.openxmlformats.org/officeDocument/2006/relationships/hyperlink" Target="http://www.planalto.gov.br/ccivil_03/leis/1950-1969/L1316.htm" TargetMode="External"/><Relationship Id="rId77" Type="http://schemas.openxmlformats.org/officeDocument/2006/relationships/hyperlink" Target="http://www.planalto.gov.br/ccivil_03/leis/L4345.htm" TargetMode="External"/><Relationship Id="rId100" Type="http://schemas.openxmlformats.org/officeDocument/2006/relationships/hyperlink" Target="http://www.planalto.gov.br/ccivil_03/leis/1950-1969/L4439.htm" TargetMode="External"/><Relationship Id="rId105" Type="http://schemas.openxmlformats.org/officeDocument/2006/relationships/hyperlink" Target="http://www.planalto.gov.br/ccivil_03/leis/L4242.htm" TargetMode="External"/><Relationship Id="rId126" Type="http://schemas.openxmlformats.org/officeDocument/2006/relationships/hyperlink" Target="http://www.planalto.gov.br/ccivil_03/leis/1950-1969/L3780.htm" TargetMode="External"/><Relationship Id="rId147" Type="http://schemas.openxmlformats.org/officeDocument/2006/relationships/hyperlink" Target="http://www.planalto.gov.br/ccivil_03/leis/L4242.htm" TargetMode="External"/><Relationship Id="rId168" Type="http://schemas.openxmlformats.org/officeDocument/2006/relationships/hyperlink" Target="http://www.planalto.gov.br/ccivil_03/leis/L4357.htm" TargetMode="External"/><Relationship Id="rId8" Type="http://schemas.openxmlformats.org/officeDocument/2006/relationships/hyperlink" Target="http://www.planalto.gov.br/ccivil_03/leis/1950-1969/L4439.htm" TargetMode="External"/><Relationship Id="rId51" Type="http://schemas.openxmlformats.org/officeDocument/2006/relationships/hyperlink" Target="http://www.planalto.gov.br/ccivil_03/leis/L4242.htm" TargetMode="External"/><Relationship Id="rId72" Type="http://schemas.openxmlformats.org/officeDocument/2006/relationships/hyperlink" Target="http://www.planalto.gov.br/ccivil_03/leis/L4242.htm" TargetMode="External"/><Relationship Id="rId93" Type="http://schemas.openxmlformats.org/officeDocument/2006/relationships/hyperlink" Target="http://www.planalto.gov.br/ccivil_03/leis/1950-1969/L3752.htm" TargetMode="External"/><Relationship Id="rId98" Type="http://schemas.openxmlformats.org/officeDocument/2006/relationships/hyperlink" Target="http://www.planalto.gov.br/ccivil_03/leis/1950-1969/L5018.htm" TargetMode="External"/><Relationship Id="rId121" Type="http://schemas.openxmlformats.org/officeDocument/2006/relationships/hyperlink" Target="http://www.planalto.gov.br/ccivil_03/leis/1950-1969/L1711.htm" TargetMode="External"/><Relationship Id="rId142" Type="http://schemas.openxmlformats.org/officeDocument/2006/relationships/hyperlink" Target="https://legislacao.planalto.gov.br/LEGISLA/Legislacao.nsf/viwTodos/AD282F9B9D21A009032569FA0053D9C1?OpenDocument&amp;HIGHLIGHT=1," TargetMode="External"/><Relationship Id="rId163" Type="http://schemas.openxmlformats.org/officeDocument/2006/relationships/hyperlink" Target="http://www.planalto.gov.br/ccivil_03/leis/L4357.htm" TargetMode="External"/><Relationship Id="rId184" Type="http://schemas.openxmlformats.org/officeDocument/2006/relationships/hyperlink" Target="http://www.planalto.gov.br/ccivil_03/Decreto-Lei/Del3200.htm" TargetMode="External"/><Relationship Id="rId3" Type="http://schemas.openxmlformats.org/officeDocument/2006/relationships/settings" Target="settings.xml"/><Relationship Id="rId25" Type="http://schemas.openxmlformats.org/officeDocument/2006/relationships/hyperlink" Target="http://www.planalto.gov.br/ccivil_03/leis/L4069.htm" TargetMode="External"/><Relationship Id="rId46" Type="http://schemas.openxmlformats.org/officeDocument/2006/relationships/hyperlink" Target="http://www.planalto.gov.br/ccivil_03/leis/L4242.htm" TargetMode="External"/><Relationship Id="rId67" Type="http://schemas.openxmlformats.org/officeDocument/2006/relationships/hyperlink" Target="http://www.planalto.gov.br/ccivil_03/leis/L4242.htm" TargetMode="External"/><Relationship Id="rId116" Type="http://schemas.openxmlformats.org/officeDocument/2006/relationships/hyperlink" Target="http://www.planalto.gov.br/ccivil_03/Decreto-Lei/1937-1946/Del3995.htm" TargetMode="External"/><Relationship Id="rId137" Type="http://schemas.openxmlformats.org/officeDocument/2006/relationships/hyperlink" Target="http://www.planalto.gov.br/ccivil_03/leis/1950-1969/L3780.htm" TargetMode="External"/><Relationship Id="rId158" Type="http://schemas.openxmlformats.org/officeDocument/2006/relationships/hyperlink" Target="http://www.planalto.gov.br/ccivil_03/leis/L4242.htm" TargetMode="External"/><Relationship Id="rId20" Type="http://schemas.openxmlformats.org/officeDocument/2006/relationships/hyperlink" Target="http://www.planalto.gov.br/ccivil_03/leis/1950-1969/L3780.htm" TargetMode="External"/><Relationship Id="rId41" Type="http://schemas.openxmlformats.org/officeDocument/2006/relationships/hyperlink" Target="http://www.planalto.gov.br/ccivil_03/leis/1950-1969/L4070.htm" TargetMode="External"/><Relationship Id="rId62" Type="http://schemas.openxmlformats.org/officeDocument/2006/relationships/hyperlink" Target="http://www.planalto.gov.br/ccivil_03/leis/L4069.htm" TargetMode="External"/><Relationship Id="rId83" Type="http://schemas.openxmlformats.org/officeDocument/2006/relationships/hyperlink" Target="http://www.planalto.gov.br/ccivil_03/_Ato2019-2022/2019/Lei/L13954.htm" TargetMode="External"/><Relationship Id="rId88" Type="http://schemas.openxmlformats.org/officeDocument/2006/relationships/hyperlink" Target="http://www.planalto.gov.br/ccivil_03/leis/L4345.htm" TargetMode="External"/><Relationship Id="rId111" Type="http://schemas.openxmlformats.org/officeDocument/2006/relationships/hyperlink" Target="http://www.planalto.gov.br/ccivil_03/leis/1950-1969/L3780.htm" TargetMode="External"/><Relationship Id="rId132" Type="http://schemas.openxmlformats.org/officeDocument/2006/relationships/hyperlink" Target="http://www.planalto.gov.br/ccivil_03/leis/1950-1969/L3414.htm" TargetMode="External"/><Relationship Id="rId153" Type="http://schemas.openxmlformats.org/officeDocument/2006/relationships/hyperlink" Target="http://www.planalto.gov.br/ccivil_03/leis/L4242.htm" TargetMode="External"/><Relationship Id="rId174" Type="http://schemas.openxmlformats.org/officeDocument/2006/relationships/hyperlink" Target="http://www.planalto.gov.br/ccivil_03/leis/L4357.htm" TargetMode="External"/><Relationship Id="rId179" Type="http://schemas.openxmlformats.org/officeDocument/2006/relationships/hyperlink" Target="http://www.planalto.gov.br/ccivil_03/leis/L3470.htm" TargetMode="External"/><Relationship Id="rId15" Type="http://schemas.openxmlformats.org/officeDocument/2006/relationships/hyperlink" Target="http://www.planalto.gov.br/ccivil_03/leis/L4242.htm" TargetMode="External"/><Relationship Id="rId36" Type="http://schemas.openxmlformats.org/officeDocument/2006/relationships/hyperlink" Target="http://www.planalto.gov.br/ccivil_03/leis/L4242.htm" TargetMode="External"/><Relationship Id="rId57" Type="http://schemas.openxmlformats.org/officeDocument/2006/relationships/hyperlink" Target="http://www.planalto.gov.br/ccivil_03/leis/1950-1969/L1316.htm" TargetMode="External"/><Relationship Id="rId106" Type="http://schemas.openxmlformats.org/officeDocument/2006/relationships/hyperlink" Target="http://www.planalto.gov.br/ccivil_03/Decreto-Lei/Del3200.htm" TargetMode="External"/><Relationship Id="rId127" Type="http://schemas.openxmlformats.org/officeDocument/2006/relationships/hyperlink" Target="https://legislacao.planalto.gov.br/LEGISLA/Legislacao.nsf/viwTodos/142A8C8F546CF844032569FA005A8EA2?OpenDocument&amp;HIGHLIGHT=1," TargetMode="External"/><Relationship Id="rId10" Type="http://schemas.openxmlformats.org/officeDocument/2006/relationships/hyperlink" Target="http://www.planalto.gov.br/ccivil_03/leis/L4069.htm" TargetMode="External"/><Relationship Id="rId31" Type="http://schemas.openxmlformats.org/officeDocument/2006/relationships/hyperlink" Target="http://www.planalto.gov.br/ccivil_03/leis/L4242.htm" TargetMode="External"/><Relationship Id="rId52" Type="http://schemas.openxmlformats.org/officeDocument/2006/relationships/hyperlink" Target="http://www.planalto.gov.br/ccivil_03/leis/L5809.htm" TargetMode="External"/><Relationship Id="rId73" Type="http://schemas.openxmlformats.org/officeDocument/2006/relationships/hyperlink" Target="http://www.planalto.gov.br/ccivil_03/leis/L4242.htm" TargetMode="External"/><Relationship Id="rId78" Type="http://schemas.openxmlformats.org/officeDocument/2006/relationships/hyperlink" Target="http://www.planalto.gov.br/ccivil_03/leis/L4242.htm" TargetMode="External"/><Relationship Id="rId94" Type="http://schemas.openxmlformats.org/officeDocument/2006/relationships/hyperlink" Target="http://www.planalto.gov.br/ccivil_03/leis/L4069.htm" TargetMode="External"/><Relationship Id="rId99" Type="http://schemas.openxmlformats.org/officeDocument/2006/relationships/hyperlink" Target="http://www.planalto.gov.br/ccivil_03/leis/1950-1969/L4019.htm" TargetMode="External"/><Relationship Id="rId101" Type="http://schemas.openxmlformats.org/officeDocument/2006/relationships/hyperlink" Target="http://www.planalto.gov.br/ccivil_03/leis/1950-1969/L4863.htm" TargetMode="External"/><Relationship Id="rId122" Type="http://schemas.openxmlformats.org/officeDocument/2006/relationships/hyperlink" Target="http://www.planalto.gov.br/ccivil_03/leis/1950-1969/L3780.htm" TargetMode="External"/><Relationship Id="rId143" Type="http://schemas.openxmlformats.org/officeDocument/2006/relationships/hyperlink" Target="http://legislacao.planalto.gov.br/legisla/legislacao.nsf/Viw_Identificacao/DEC%2051.613-1962?OpenDocument" TargetMode="External"/><Relationship Id="rId148" Type="http://schemas.openxmlformats.org/officeDocument/2006/relationships/hyperlink" Target="http://www.planalto.gov.br/ccivil_03/leis/L4242.htm" TargetMode="External"/><Relationship Id="rId164" Type="http://schemas.openxmlformats.org/officeDocument/2006/relationships/hyperlink" Target="http://www.planalto.gov.br/ccivil_03/leis/L4357.htm" TargetMode="External"/><Relationship Id="rId169" Type="http://schemas.openxmlformats.org/officeDocument/2006/relationships/hyperlink" Target="http://www.planalto.gov.br/ccivil_03/leis/L4357.htm" TargetMode="External"/><Relationship Id="rId185" Type="http://schemas.openxmlformats.org/officeDocument/2006/relationships/hyperlink" Target="http://www.planalto.gov.br/ccivil_03/Decreto-Lei/Del3200.htm" TargetMode="External"/><Relationship Id="rId4" Type="http://schemas.openxmlformats.org/officeDocument/2006/relationships/webSettings" Target="webSettings.xml"/><Relationship Id="rId9" Type="http://schemas.openxmlformats.org/officeDocument/2006/relationships/hyperlink" Target="http://www.planalto.gov.br/ccivil_03/leis/L4242.htm" TargetMode="External"/><Relationship Id="rId180" Type="http://schemas.openxmlformats.org/officeDocument/2006/relationships/hyperlink" Target="http://www.planalto.gov.br/ccivil_03/leis/1950-1969/Ret/RetL4242-63.pdf"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10676</Words>
  <Characters>57654</Characters>
  <Application>Microsoft Office Word</Application>
  <DocSecurity>0</DocSecurity>
  <Lines>480</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2023-12-02T20:02:00Z</dcterms:created>
  <dcterms:modified xsi:type="dcterms:W3CDTF">2023-12-02T20:48:00Z</dcterms:modified>
</cp:coreProperties>
</file>