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824285" w:rsidRPr="00824285" w:rsidTr="00824285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24285" w:rsidRPr="00824285" w:rsidRDefault="00824285" w:rsidP="008242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24285" w:rsidRPr="00824285" w:rsidRDefault="00824285" w:rsidP="0082428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285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82428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82428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824285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824285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824285" w:rsidRPr="00824285" w:rsidRDefault="00824285" w:rsidP="008242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824285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LEI Nº 3, DE </w:t>
        </w:r>
        <w:proofErr w:type="gramStart"/>
        <w:r w:rsidRPr="00824285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>2</w:t>
        </w:r>
        <w:proofErr w:type="gramEnd"/>
        <w:r w:rsidRPr="00824285">
          <w:rPr>
            <w:rFonts w:ascii="Arial" w:eastAsia="Times New Roman" w:hAnsi="Arial" w:cs="Arial"/>
            <w:b/>
            <w:bCs/>
            <w:color w:val="0000FF"/>
            <w:sz w:val="24"/>
            <w:szCs w:val="24"/>
            <w:u w:val="single"/>
          </w:rPr>
          <w:t xml:space="preserve"> DE DEZEMBRO DE 1946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7"/>
        <w:gridCol w:w="4337"/>
      </w:tblGrid>
      <w:tr w:rsidR="00824285" w:rsidRPr="00824285" w:rsidTr="00824285">
        <w:trPr>
          <w:tblCellSpacing w:w="0" w:type="dxa"/>
        </w:trPr>
        <w:tc>
          <w:tcPr>
            <w:tcW w:w="2450" w:type="pct"/>
            <w:vAlign w:val="center"/>
            <w:hideMark/>
          </w:tcPr>
          <w:p w:rsidR="00824285" w:rsidRPr="00824285" w:rsidRDefault="00824285" w:rsidP="0082428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28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0" w:type="pct"/>
            <w:vAlign w:val="center"/>
            <w:hideMark/>
          </w:tcPr>
          <w:p w:rsidR="00824285" w:rsidRPr="00824285" w:rsidRDefault="00824285" w:rsidP="0082428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4285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Orça a Receita e fixa a Despesa para o exercício de 1947.</w:t>
            </w:r>
          </w:p>
        </w:tc>
      </w:tr>
    </w:tbl>
    <w:p w:rsidR="00824285" w:rsidRPr="00824285" w:rsidRDefault="00824285" w:rsidP="0082428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color w:val="000000"/>
          <w:sz w:val="20"/>
          <w:szCs w:val="20"/>
        </w:rPr>
        <w:t>Faço saber que o </w:t>
      </w:r>
      <w:r w:rsidRPr="00824285">
        <w:rPr>
          <w:rFonts w:ascii="Arial" w:eastAsia="Times New Roman" w:hAnsi="Arial" w:cs="Arial"/>
          <w:b/>
          <w:bCs/>
          <w:color w:val="000000"/>
          <w:sz w:val="20"/>
          <w:szCs w:val="20"/>
        </w:rPr>
        <w:t>CONGRESSO NACIONAL</w:t>
      </w:r>
      <w:r w:rsidRPr="00824285">
        <w:rPr>
          <w:rFonts w:ascii="Arial" w:eastAsia="Times New Roman" w:hAnsi="Arial" w:cs="Arial"/>
          <w:color w:val="000000"/>
          <w:sz w:val="20"/>
          <w:szCs w:val="20"/>
        </w:rPr>
        <w:t> decreta e eu sanciono a seguinte Lei:</w:t>
      </w:r>
    </w:p>
    <w:p w:rsidR="00824285" w:rsidRPr="00824285" w:rsidRDefault="00824285" w:rsidP="0082428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824285">
        <w:rPr>
          <w:rFonts w:ascii="Arial" w:eastAsia="Times New Roman" w:hAnsi="Arial" w:cs="Arial"/>
          <w:color w:val="000000"/>
          <w:sz w:val="20"/>
          <w:szCs w:val="20"/>
        </w:rPr>
        <w:t xml:space="preserve">Art. 1º O Orçamento Geral da República dos Estados Unidos do Brasil para o exercício financeiro de 1947, estima a Receita em doze bilhões, três milhões e seiscentos e </w:t>
      </w:r>
      <w:proofErr w:type="spellStart"/>
      <w:r w:rsidRPr="00824285">
        <w:rPr>
          <w:rFonts w:ascii="Arial" w:eastAsia="Times New Roman" w:hAnsi="Arial" w:cs="Arial"/>
          <w:color w:val="000000"/>
          <w:sz w:val="20"/>
          <w:szCs w:val="20"/>
        </w:rPr>
        <w:t>cinqüenta</w:t>
      </w:r>
      <w:proofErr w:type="spellEnd"/>
      <w:r w:rsidRPr="00824285">
        <w:rPr>
          <w:rFonts w:ascii="Arial" w:eastAsia="Times New Roman" w:hAnsi="Arial" w:cs="Arial"/>
          <w:color w:val="000000"/>
          <w:sz w:val="20"/>
          <w:szCs w:val="20"/>
        </w:rPr>
        <w:t>  mil cruzeiros (Cr$12.003.650.000,00) e fixa a Despesa em onze bilhões novecentos e noventa milhões, cento e vinte e três mil, setecentos e vinte e três cruzeiros (Cr$11.990.123.723,00).</w:t>
      </w:r>
    </w:p>
    <w:p w:rsidR="00824285" w:rsidRPr="00824285" w:rsidRDefault="00824285" w:rsidP="0082428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r w:rsidRPr="00824285">
        <w:rPr>
          <w:rFonts w:ascii="Arial" w:eastAsia="Times New Roman" w:hAnsi="Arial" w:cs="Arial"/>
          <w:color w:val="000000"/>
          <w:sz w:val="20"/>
          <w:szCs w:val="20"/>
        </w:rPr>
        <w:t>Art. 2º A Receita será realizada mediante a arrecadação dos tributos, rendas, suprimentos de fundos e outras contribuições ordinárias e extraordinárias, na forma da legislação em vigor, e das especificações do Anexo nº 1, sob os seguintes grupos:</w:t>
      </w:r>
    </w:p>
    <w:tbl>
      <w:tblPr>
        <w:tblW w:w="475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14"/>
        <w:gridCol w:w="1885"/>
        <w:gridCol w:w="1885"/>
      </w:tblGrid>
      <w:tr w:rsidR="00824285" w:rsidRPr="00824285" w:rsidTr="00824285">
        <w:trPr>
          <w:jc w:val="center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Renda ordinária: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I - Rendas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Tributárias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10.167.997.000,00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II - Rendas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Patrimoniais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150.000.000,00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III - Rendas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Industriais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524.535.000,00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IV - Diversas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Rendas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506.250.000,000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11.348.782.000,00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Receita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extraordinária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654.868.000,00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Total da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Receita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12.003.650.000,00</w:t>
            </w:r>
          </w:p>
        </w:tc>
      </w:tr>
    </w:tbl>
    <w:p w:rsidR="00824285" w:rsidRPr="00824285" w:rsidRDefault="00824285" w:rsidP="0082428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r w:rsidRPr="00824285">
        <w:rPr>
          <w:rFonts w:ascii="Arial" w:eastAsia="Times New Roman" w:hAnsi="Arial" w:cs="Arial"/>
          <w:color w:val="000000"/>
          <w:sz w:val="20"/>
          <w:szCs w:val="20"/>
        </w:rPr>
        <w:t xml:space="preserve">Art. 3º A Despesa, na forma dos Anexos </w:t>
      </w:r>
      <w:proofErr w:type="spellStart"/>
      <w:r w:rsidRPr="00824285">
        <w:rPr>
          <w:rFonts w:ascii="Arial" w:eastAsia="Times New Roman" w:hAnsi="Arial" w:cs="Arial"/>
          <w:color w:val="000000"/>
          <w:sz w:val="20"/>
          <w:szCs w:val="20"/>
        </w:rPr>
        <w:t>nºs</w:t>
      </w:r>
      <w:proofErr w:type="spellEnd"/>
      <w:r w:rsidRPr="00824285">
        <w:rPr>
          <w:rFonts w:ascii="Arial" w:eastAsia="Times New Roman" w:hAnsi="Arial" w:cs="Arial"/>
          <w:color w:val="000000"/>
          <w:sz w:val="20"/>
          <w:szCs w:val="20"/>
        </w:rPr>
        <w:t xml:space="preserve"> 2 a 22, será realizada com a satisfação dos encargos da União e com o custeio e a manutenção dos serviços públicos, sob a seguinte distribuição:</w:t>
      </w:r>
    </w:p>
    <w:tbl>
      <w:tblPr>
        <w:tblW w:w="4750" w:type="pct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62"/>
        <w:gridCol w:w="2107"/>
      </w:tblGrid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2 - Congresso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Nacional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91.296.087,00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3 - Presidência da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República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4.361.900,00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4 - Departamento Administrativo do Serviço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Público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20.191.700,00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5 - Instituto Brasileiro de Geografia e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Estatística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27.102.400,00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6 - Conselho Federal de Comércio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Exterior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2.801.800,00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7 - Conselho de Imigração e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Colonização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1.071.780,00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8 - Conselho Nacional de Águas e Energia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Elétrica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1.609.600,00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9 - Conselho Nacional do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Petróleo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57.614.000,00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10 - Conselho de Segurança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Nacional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517.080,00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 xml:space="preserve">Anexo nº 11 - Comissão de Readaptação dos Incapazes das </w:t>
            </w:r>
            <w:proofErr w:type="spell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Fôrças</w:t>
            </w:r>
            <w:proofErr w:type="spell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Armadas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             2.414.740,00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12 - Estado Maior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Geral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143.700,00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13 - Ministério da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Aeronáutica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1.165.047.215,00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14 - Ministério da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Agricultura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473.816.683,00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15 - Ministério da Educação e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Saúde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1.084.925.726,00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Anexo nº 16 - Ministério da Fazenda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2.756.121.200,00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Anexo nº 17 - Ministério da Guerra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2.373.872.843,00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18 - Ministério da Justiça e Negócios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Interiores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694.334.019,00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19 - Ministério da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Marinha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939.878.418,00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20 - Ministério das Relações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Exteriores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101.395.580,00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Anexo nº 21 - Ministério do Trabalho, Indústria e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Comércio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378.709.329,00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>Anexo nº 22 - Ministério da Viação e Obras Públicas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1.812.897.923,00</w:t>
            </w:r>
          </w:p>
        </w:tc>
      </w:tr>
      <w:tr w:rsidR="00824285" w:rsidRPr="00824285" w:rsidTr="00824285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ind w:firstLine="1276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</w:rPr>
              <w:t xml:space="preserve">Total de </w:t>
            </w:r>
            <w:proofErr w:type="gramStart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Despesa ...</w:t>
            </w:r>
            <w:proofErr w:type="gramEnd"/>
            <w:r w:rsidRPr="00824285">
              <w:rPr>
                <w:rFonts w:ascii="Arial" w:eastAsia="Times New Roman" w:hAnsi="Arial" w:cs="Arial"/>
                <w:sz w:val="20"/>
                <w:szCs w:val="20"/>
              </w:rPr>
              <w:t>.............................................................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24285" w:rsidRPr="00824285" w:rsidRDefault="00824285" w:rsidP="00824285">
            <w:pPr>
              <w:spacing w:before="100" w:beforeAutospacing="1" w:after="0" w:line="240" w:lineRule="auto"/>
              <w:jc w:val="right"/>
              <w:rPr>
                <w:rFonts w:ascii="Calibri" w:eastAsia="Times New Roman" w:hAnsi="Calibri" w:cs="Calibri"/>
              </w:rPr>
            </w:pPr>
            <w:r w:rsidRPr="00824285">
              <w:rPr>
                <w:rFonts w:ascii="Arial" w:eastAsia="Times New Roman" w:hAnsi="Arial" w:cs="Arial"/>
                <w:sz w:val="20"/>
                <w:szCs w:val="20"/>
                <w:u w:val="single"/>
              </w:rPr>
              <w:t>11.990.123.723,00</w:t>
            </w:r>
          </w:p>
        </w:tc>
      </w:tr>
    </w:tbl>
    <w:p w:rsidR="00824285" w:rsidRPr="00824285" w:rsidRDefault="00824285" w:rsidP="00824285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4"/>
      <w:bookmarkEnd w:id="3"/>
      <w:r w:rsidRPr="00824285">
        <w:rPr>
          <w:rFonts w:ascii="Arial" w:eastAsia="Times New Roman" w:hAnsi="Arial" w:cs="Arial"/>
          <w:color w:val="000000"/>
          <w:sz w:val="20"/>
          <w:szCs w:val="20"/>
        </w:rPr>
        <w:t>Art. 4º O Ministro da Fazenda está autorizado a realizar as operações de crédito que se tornarem necessárias, por antecipação de Receita, até o máximo de um bilhão e duzentos milhões de cruzeiros (Cr$1.200.000.000,00).</w:t>
      </w:r>
    </w:p>
    <w:p w:rsidR="00824285" w:rsidRPr="00824285" w:rsidRDefault="00824285" w:rsidP="00824285">
      <w:pPr>
        <w:spacing w:before="120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5"/>
      <w:bookmarkEnd w:id="4"/>
      <w:r w:rsidRPr="00824285">
        <w:rPr>
          <w:rFonts w:ascii="Arial" w:eastAsia="Times New Roman" w:hAnsi="Arial" w:cs="Arial"/>
          <w:color w:val="000000"/>
          <w:sz w:val="20"/>
          <w:szCs w:val="20"/>
        </w:rPr>
        <w:t>Art. 5º O </w:t>
      </w:r>
      <w:proofErr w:type="spellStart"/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superavit</w:t>
      </w:r>
      <w:proofErr w:type="spellEnd"/>
      <w:r w:rsidRPr="00824285">
        <w:rPr>
          <w:rFonts w:ascii="Arial" w:eastAsia="Times New Roman" w:hAnsi="Arial" w:cs="Arial"/>
          <w:color w:val="000000"/>
          <w:sz w:val="20"/>
          <w:szCs w:val="20"/>
        </w:rPr>
        <w:t> previsto no Orçamento aprovado por esta lei não poderá ter qualquer aplicação antes que se apurem e se completem as percentagens de receita com destino especial, segundo prescreve a Constituição.</w:t>
      </w:r>
    </w:p>
    <w:p w:rsidR="00824285" w:rsidRPr="00824285" w:rsidRDefault="00824285" w:rsidP="00824285">
      <w:pPr>
        <w:spacing w:before="120" w:after="24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6"/>
      <w:bookmarkEnd w:id="5"/>
      <w:r w:rsidRPr="00824285">
        <w:rPr>
          <w:rFonts w:ascii="Arial" w:eastAsia="Times New Roman" w:hAnsi="Arial" w:cs="Arial"/>
          <w:color w:val="000000"/>
          <w:sz w:val="20"/>
          <w:szCs w:val="20"/>
        </w:rPr>
        <w:t>Art. 6º Revogam-se as disposições em contrário.</w:t>
      </w:r>
    </w:p>
    <w:p w:rsidR="00824285" w:rsidRPr="00824285" w:rsidRDefault="00824285" w:rsidP="00824285">
      <w:pPr>
        <w:spacing w:before="240" w:after="360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color w:val="000000"/>
          <w:sz w:val="20"/>
          <w:szCs w:val="20"/>
        </w:rPr>
        <w:t xml:space="preserve">Rio de Janeiro, em </w:t>
      </w:r>
      <w:proofErr w:type="gramStart"/>
      <w:r w:rsidRPr="00824285">
        <w:rPr>
          <w:rFonts w:ascii="Arial" w:eastAsia="Times New Roman" w:hAnsi="Arial" w:cs="Arial"/>
          <w:color w:val="000000"/>
          <w:sz w:val="20"/>
          <w:szCs w:val="20"/>
        </w:rPr>
        <w:t>2</w:t>
      </w:r>
      <w:proofErr w:type="gramEnd"/>
      <w:r w:rsidRPr="00824285">
        <w:rPr>
          <w:rFonts w:ascii="Arial" w:eastAsia="Times New Roman" w:hAnsi="Arial" w:cs="Arial"/>
          <w:color w:val="000000"/>
          <w:sz w:val="20"/>
          <w:szCs w:val="20"/>
        </w:rPr>
        <w:t xml:space="preserve"> de Dezembro de 1946; 125º da Independência e 58º da República.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color w:val="000000"/>
          <w:sz w:val="20"/>
          <w:szCs w:val="20"/>
        </w:rPr>
        <w:t>EURICO G. DUTRA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Benedicto</w:t>
      </w:r>
      <w:proofErr w:type="spellEnd"/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Costa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Sylvio de Noronha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Canrobert</w:t>
      </w:r>
      <w:proofErr w:type="spellEnd"/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P. da Costa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S. de Souza Leão Gracie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Corrêa e Castro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Clovis Pestana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Daniel de Carvalho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Ernesto de Souza Campos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Morvan</w:t>
      </w:r>
      <w:proofErr w:type="spellEnd"/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 Figueiredo</w:t>
      </w:r>
    </w:p>
    <w:p w:rsidR="00824285" w:rsidRPr="00824285" w:rsidRDefault="00824285" w:rsidP="0082428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Armando </w:t>
      </w:r>
      <w:proofErr w:type="spellStart"/>
      <w:r w:rsidRPr="00824285">
        <w:rPr>
          <w:rFonts w:ascii="Arial" w:eastAsia="Times New Roman" w:hAnsi="Arial" w:cs="Arial"/>
          <w:i/>
          <w:iCs/>
          <w:color w:val="000000"/>
          <w:sz w:val="20"/>
          <w:szCs w:val="20"/>
        </w:rPr>
        <w:t>Trompowsky</w:t>
      </w:r>
      <w:proofErr w:type="spellEnd"/>
    </w:p>
    <w:p w:rsidR="00824285" w:rsidRPr="00824285" w:rsidRDefault="00824285" w:rsidP="00824285">
      <w:pPr>
        <w:spacing w:before="120" w:after="24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10.12.1946 e </w:t>
      </w:r>
      <w:hyperlink r:id="rId6" w:history="1">
        <w:r w:rsidRPr="00824285">
          <w:rPr>
            <w:rFonts w:ascii="Arial" w:eastAsia="Times New Roman" w:hAnsi="Arial" w:cs="Arial"/>
            <w:color w:val="FF0000"/>
            <w:sz w:val="24"/>
            <w:szCs w:val="24"/>
            <w:u w:val="single"/>
          </w:rPr>
          <w:t>retificado no DOU de 15.4.1947</w:t>
        </w:r>
      </w:hyperlink>
    </w:p>
    <w:p w:rsidR="00824285" w:rsidRPr="00824285" w:rsidRDefault="00824285" w:rsidP="008242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824285">
        <w:rPr>
          <w:rFonts w:ascii="Arial" w:eastAsia="Times New Roman" w:hAnsi="Arial" w:cs="Arial"/>
          <w:strike/>
          <w:color w:val="FF0000"/>
          <w:sz w:val="24"/>
          <w:szCs w:val="24"/>
        </w:rPr>
        <w:t>*</w:t>
      </w:r>
    </w:p>
    <w:p w:rsidR="005320DE" w:rsidRDefault="005320DE">
      <w:bookmarkStart w:id="6" w:name="_GoBack"/>
      <w:bookmarkEnd w:id="6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285"/>
    <w:rsid w:val="005320DE"/>
    <w:rsid w:val="0082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4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2428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2428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24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824285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242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30-1949/Ret/RetL3-46.docx" TargetMode="External"/><Relationship Id="rId5" Type="http://schemas.openxmlformats.org/officeDocument/2006/relationships/hyperlink" Target="http://legislacao.planalto.gov.br/legisla/legislacao.nsf/Viw_Identificacao/lei%203-1946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805</Words>
  <Characters>4349</Characters>
  <Application>Microsoft Office Word</Application>
  <DocSecurity>0</DocSecurity>
  <Lines>36</Lines>
  <Paragraphs>10</Paragraphs>
  <ScaleCrop>false</ScaleCrop>
  <Company/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2023-09-19T17:38:00Z</dcterms:created>
  <dcterms:modified xsi:type="dcterms:W3CDTF">2023-09-19T17:44:00Z</dcterms:modified>
</cp:coreProperties>
</file>