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6"/>
        <w:gridCol w:w="4847"/>
      </w:tblGrid>
      <w:tr w:rsidR="00107D59" w:rsidRPr="00107D59" w:rsidTr="00107D59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107D59" w:rsidRPr="00107D59" w:rsidRDefault="00107D59" w:rsidP="00107D5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2310" cy="780415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2310" cy="7804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Brastra.gif (4376 bytes)" style="width:55.3pt;height:61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107D59" w:rsidRPr="00107D59" w:rsidRDefault="00107D59" w:rsidP="00107D5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107D59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107D59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107D59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107D59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107D59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107D59" w:rsidRPr="00107D59" w:rsidRDefault="00107D59" w:rsidP="00107D5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107D59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 xml:space="preserve">LEI </w:t>
        </w:r>
        <w:proofErr w:type="gramStart"/>
        <w:r w:rsidRPr="00107D59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>N</w:t>
        </w:r>
        <w:r w:rsidRPr="00107D59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vertAlign w:val="superscript"/>
            <w:lang w:eastAsia="pt-BR"/>
          </w:rPr>
          <w:t>o</w:t>
        </w:r>
        <w:r w:rsidRPr="00107D59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> 35</w:t>
        </w:r>
        <w:proofErr w:type="gramEnd"/>
        <w:r w:rsidRPr="00107D59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>, DE 9 DE MARÇO DE 1935.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107D59" w:rsidRPr="00107D59" w:rsidTr="00107D59">
        <w:trPr>
          <w:tblCellSpacing w:w="0" w:type="dxa"/>
        </w:trPr>
        <w:tc>
          <w:tcPr>
            <w:tcW w:w="2500" w:type="pct"/>
            <w:vAlign w:val="center"/>
            <w:hideMark/>
          </w:tcPr>
          <w:p w:rsidR="00107D59" w:rsidRPr="00107D59" w:rsidRDefault="00107D59" w:rsidP="00107D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107D5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2500" w:type="pct"/>
            <w:vAlign w:val="center"/>
            <w:hideMark/>
          </w:tcPr>
          <w:p w:rsidR="00107D59" w:rsidRPr="00107D59" w:rsidRDefault="00107D59" w:rsidP="00107D5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spellStart"/>
            <w:r w:rsidRPr="00107D59">
              <w:rPr>
                <w:rFonts w:ascii="Arial" w:eastAsia="Times New Roman" w:hAnsi="Arial" w:cs="Arial"/>
                <w:color w:val="800000"/>
                <w:sz w:val="18"/>
                <w:szCs w:val="18"/>
                <w:lang w:eastAsia="pt-BR"/>
              </w:rPr>
              <w:t>Rectifica</w:t>
            </w:r>
            <w:proofErr w:type="spellEnd"/>
            <w:r w:rsidRPr="00107D59">
              <w:rPr>
                <w:rFonts w:ascii="Arial" w:eastAsia="Times New Roman" w:hAnsi="Arial" w:cs="Arial"/>
                <w:color w:val="800000"/>
                <w:sz w:val="18"/>
                <w:szCs w:val="18"/>
                <w:lang w:eastAsia="pt-BR"/>
              </w:rPr>
              <w:t xml:space="preserve"> verbas de despesa a cargo do Ministério da Viação e Obras </w:t>
            </w:r>
            <w:proofErr w:type="gramStart"/>
            <w:r w:rsidRPr="00107D59">
              <w:rPr>
                <w:rFonts w:ascii="Arial" w:eastAsia="Times New Roman" w:hAnsi="Arial" w:cs="Arial"/>
                <w:color w:val="800000"/>
                <w:sz w:val="18"/>
                <w:szCs w:val="18"/>
                <w:lang w:eastAsia="pt-BR"/>
              </w:rPr>
              <w:t>Publicas</w:t>
            </w:r>
            <w:proofErr w:type="gramEnd"/>
            <w:r w:rsidRPr="00107D59">
              <w:rPr>
                <w:rFonts w:ascii="Arial" w:eastAsia="Times New Roman" w:hAnsi="Arial" w:cs="Arial"/>
                <w:color w:val="800000"/>
                <w:sz w:val="18"/>
                <w:szCs w:val="18"/>
                <w:lang w:eastAsia="pt-BR"/>
              </w:rPr>
              <w:t>, fixadas pela lei orçamentaria para o exercício de 1935.</w:t>
            </w:r>
          </w:p>
        </w:tc>
      </w:tr>
    </w:tbl>
    <w:p w:rsidR="00107D59" w:rsidRPr="00107D59" w:rsidRDefault="00107D59" w:rsidP="00107D59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107D59">
        <w:rPr>
          <w:rFonts w:ascii="Arial" w:eastAsia="Times New Roman" w:hAnsi="Arial" w:cs="Arial"/>
          <w:b/>
          <w:bCs/>
          <w:caps/>
          <w:color w:val="000000"/>
          <w:sz w:val="20"/>
          <w:szCs w:val="20"/>
          <w:lang w:eastAsia="pt-BR"/>
        </w:rPr>
        <w:t>O PRESIDENTE DA REPUBLICA</w:t>
      </w:r>
      <w:r w:rsidRPr="00107D5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dos Estados Unidos do Brasil:</w:t>
      </w:r>
    </w:p>
    <w:p w:rsidR="00107D59" w:rsidRPr="00107D59" w:rsidRDefault="00107D59" w:rsidP="00107D59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107D5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Faço saber que o Poder Legislativo decreta e eu </w:t>
      </w:r>
      <w:proofErr w:type="spellStart"/>
      <w:r w:rsidRPr="00107D5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sancciono</w:t>
      </w:r>
      <w:proofErr w:type="spellEnd"/>
      <w:r w:rsidRPr="00107D5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a seguinte </w:t>
      </w:r>
      <w:proofErr w:type="gramStart"/>
      <w:r w:rsidRPr="00107D5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lei :</w:t>
      </w:r>
      <w:proofErr w:type="gramEnd"/>
    </w:p>
    <w:p w:rsidR="00107D59" w:rsidRPr="00107D59" w:rsidRDefault="00107D59" w:rsidP="00107D59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0" w:name="art1"/>
      <w:bookmarkEnd w:id="0"/>
      <w:r w:rsidRPr="00107D5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Art. 1º Ficam </w:t>
      </w:r>
      <w:proofErr w:type="spellStart"/>
      <w:r w:rsidRPr="00107D5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rectificadas</w:t>
      </w:r>
      <w:proofErr w:type="spellEnd"/>
      <w:r w:rsidRPr="00107D5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a consignação I – Pessoal, </w:t>
      </w:r>
      <w:proofErr w:type="spellStart"/>
      <w:r w:rsidRPr="00107D5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sub-consignação</w:t>
      </w:r>
      <w:proofErr w:type="spellEnd"/>
      <w:r w:rsidRPr="00107D5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n. 1, alínea a, e a </w:t>
      </w:r>
      <w:proofErr w:type="spellStart"/>
      <w:r w:rsidRPr="00107D5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sub-consignação</w:t>
      </w:r>
      <w:proofErr w:type="spellEnd"/>
      <w:r w:rsidRPr="00107D5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n. 10 – Material de consumo, – todas da verba 2ª da </w:t>
      </w:r>
      <w:hyperlink r:id="rId6" w:history="1">
        <w:r w:rsidRPr="00107D59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lei n. 5, de 12 de novembro de 1934</w:t>
        </w:r>
      </w:hyperlink>
      <w:r w:rsidRPr="00107D5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, que orçou a receita e fixou a despesa da Republica para o exercício de 1935, na parte referente á despesa a cargo do Ministério da Viação e Obras Publicas, pela seguinte </w:t>
      </w:r>
      <w:proofErr w:type="gramStart"/>
      <w:r w:rsidRPr="00107D5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forma :</w:t>
      </w:r>
      <w:proofErr w:type="gramEnd"/>
    </w:p>
    <w:p w:rsidR="00107D59" w:rsidRPr="00107D59" w:rsidRDefault="00107D59" w:rsidP="00107D59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107D59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>1</w:t>
      </w:r>
      <w:proofErr w:type="gramEnd"/>
      <w:r w:rsidRPr="00107D59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 xml:space="preserve">) Verba 2ª, consignação Pessoal, </w:t>
      </w:r>
      <w:proofErr w:type="spellStart"/>
      <w:r w:rsidRPr="00107D59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>sub-consignado</w:t>
      </w:r>
      <w:proofErr w:type="spellEnd"/>
      <w:r w:rsidRPr="00107D59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 xml:space="preserve"> n. 1, </w:t>
      </w:r>
      <w:proofErr w:type="spellStart"/>
      <w:r w:rsidRPr="00107D59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>lettra</w:t>
      </w:r>
      <w:proofErr w:type="spellEnd"/>
      <w:r w:rsidRPr="00107D59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 xml:space="preserve"> A:</w:t>
      </w:r>
    </w:p>
    <w:p w:rsidR="00107D59" w:rsidRPr="00107D59" w:rsidRDefault="00107D59" w:rsidP="00107D59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107D59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>Obs.: A tabela encontra-se publicada no Diário Oficial da União de 14/03/1935, pág. 5154.</w:t>
      </w:r>
    </w:p>
    <w:p w:rsidR="00107D59" w:rsidRPr="00107D59" w:rsidRDefault="00107D59" w:rsidP="00107D59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107D5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2</w:t>
      </w:r>
      <w:proofErr w:type="gramEnd"/>
      <w:r w:rsidRPr="00107D5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) II – Material – </w:t>
      </w:r>
      <w:proofErr w:type="spellStart"/>
      <w:r w:rsidRPr="00107D5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sub-consignação</w:t>
      </w:r>
      <w:proofErr w:type="spellEnd"/>
      <w:r w:rsidRPr="00107D5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n. 10.</w:t>
      </w:r>
    </w:p>
    <w:p w:rsidR="00107D59" w:rsidRPr="00107D59" w:rsidRDefault="00107D59" w:rsidP="00107D59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107D5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Material de consumo, podendo </w:t>
      </w:r>
      <w:proofErr w:type="spellStart"/>
      <w:r w:rsidRPr="00107D5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applicar-se</w:t>
      </w:r>
      <w:proofErr w:type="spellEnd"/>
      <w:r w:rsidRPr="00107D5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até seiscentos contos de réis (600:000$000) para </w:t>
      </w:r>
      <w:proofErr w:type="spellStart"/>
      <w:r w:rsidRPr="00107D5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prompto</w:t>
      </w:r>
      <w:proofErr w:type="spellEnd"/>
      <w:r w:rsidRPr="00107D5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pagamento, pela </w:t>
      </w:r>
      <w:proofErr w:type="spellStart"/>
      <w:r w:rsidRPr="00107D5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Thesouraria</w:t>
      </w:r>
      <w:proofErr w:type="spellEnd"/>
      <w:r w:rsidRPr="00107D5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, nos termos do § 1º do art. 148 do Regulamento do </w:t>
      </w:r>
      <w:proofErr w:type="spellStart"/>
      <w:r w:rsidRPr="00107D5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Codigo</w:t>
      </w:r>
      <w:proofErr w:type="spellEnd"/>
      <w:r w:rsidRPr="00107D5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 Contabilidade Geral da Republica, quatro mil e quinhentos contos de réis (4.500:000$000</w:t>
      </w:r>
      <w:proofErr w:type="gramStart"/>
      <w:r w:rsidRPr="00107D5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) .</w:t>
      </w:r>
      <w:proofErr w:type="gramEnd"/>
    </w:p>
    <w:p w:rsidR="00107D59" w:rsidRPr="00107D59" w:rsidRDefault="00107D59" w:rsidP="00107D59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" w:name="art2"/>
      <w:bookmarkEnd w:id="1"/>
      <w:r w:rsidRPr="00107D5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Art. 2º Fica substituída pela seguinte </w:t>
      </w:r>
      <w:proofErr w:type="spellStart"/>
      <w:r w:rsidRPr="00107D5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redacção</w:t>
      </w:r>
      <w:proofErr w:type="spellEnd"/>
      <w:r w:rsidRPr="00107D5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da verba 14ª – vencimentos de cargos </w:t>
      </w:r>
      <w:proofErr w:type="spellStart"/>
      <w:r w:rsidRPr="00107D5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extinctos</w:t>
      </w:r>
      <w:proofErr w:type="spellEnd"/>
      <w:r w:rsidRPr="00107D5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, </w:t>
      </w:r>
      <w:proofErr w:type="spellStart"/>
      <w:proofErr w:type="gramStart"/>
      <w:r w:rsidRPr="00107D5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sub-consignação</w:t>
      </w:r>
      <w:proofErr w:type="spellEnd"/>
      <w:proofErr w:type="gramEnd"/>
      <w:r w:rsidRPr="00107D5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n. 1, da mesma </w:t>
      </w:r>
      <w:hyperlink r:id="rId7" w:history="1">
        <w:r w:rsidRPr="00107D59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lei n. 5, de 12 de novembro de 1934</w:t>
        </w:r>
      </w:hyperlink>
      <w:r w:rsidRPr="00107D5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, na parte que fixou a despesa a cargo do </w:t>
      </w:r>
      <w:proofErr w:type="spellStart"/>
      <w:r w:rsidRPr="00107D5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Ministerio</w:t>
      </w:r>
      <w:proofErr w:type="spellEnd"/>
      <w:r w:rsidRPr="00107D5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da Viação e Obras Publicas: </w:t>
      </w:r>
      <w:proofErr w:type="spellStart"/>
      <w:r w:rsidRPr="00107D5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Funccionarios</w:t>
      </w:r>
      <w:proofErr w:type="spellEnd"/>
      <w:r w:rsidRPr="00107D5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 cargos </w:t>
      </w:r>
      <w:proofErr w:type="spellStart"/>
      <w:r w:rsidRPr="00107D5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extinctos</w:t>
      </w:r>
      <w:proofErr w:type="spellEnd"/>
      <w:r w:rsidRPr="00107D5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, </w:t>
      </w:r>
      <w:proofErr w:type="spellStart"/>
      <w:r w:rsidRPr="00107D5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differenças</w:t>
      </w:r>
      <w:proofErr w:type="spellEnd"/>
      <w:r w:rsidRPr="00107D5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 vencimentos e pessoal em disponibilidade.</w:t>
      </w:r>
    </w:p>
    <w:p w:rsidR="00107D59" w:rsidRPr="00107D59" w:rsidRDefault="00107D59" w:rsidP="00107D59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" w:name="art3"/>
      <w:bookmarkEnd w:id="2"/>
      <w:r w:rsidRPr="00107D5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3º Revogam-se as disposições em contrario.</w:t>
      </w:r>
    </w:p>
    <w:p w:rsidR="00107D59" w:rsidRPr="00107D59" w:rsidRDefault="00107D59" w:rsidP="00107D59">
      <w:pPr>
        <w:spacing w:before="120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107D5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Rio de Janeiro, </w:t>
      </w:r>
      <w:proofErr w:type="gramStart"/>
      <w:r w:rsidRPr="00107D5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9</w:t>
      </w:r>
      <w:proofErr w:type="gramEnd"/>
      <w:r w:rsidRPr="00107D5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 março de 1935, 114º da Independência e 47º da Republica.</w:t>
      </w:r>
    </w:p>
    <w:p w:rsidR="00107D59" w:rsidRPr="00107D59" w:rsidRDefault="00107D59" w:rsidP="00107D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107D5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GETULIO VARGAS.</w:t>
      </w:r>
    </w:p>
    <w:p w:rsidR="00107D59" w:rsidRPr="00107D59" w:rsidRDefault="00107D59" w:rsidP="00107D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107D59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 xml:space="preserve">José </w:t>
      </w:r>
      <w:proofErr w:type="spellStart"/>
      <w:r w:rsidRPr="00107D59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Bellens</w:t>
      </w:r>
      <w:proofErr w:type="spellEnd"/>
      <w:r w:rsidRPr="00107D59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 xml:space="preserve"> de Almeida.</w:t>
      </w:r>
    </w:p>
    <w:p w:rsidR="00107D59" w:rsidRPr="00107D59" w:rsidRDefault="00107D59" w:rsidP="00107D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107D59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Este texto não substitui o publicado no DOU de  14.3.1935</w:t>
      </w:r>
    </w:p>
    <w:p w:rsidR="00107D59" w:rsidRPr="00107D59" w:rsidRDefault="00107D59" w:rsidP="00107D5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107D59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2423C4" w:rsidRPr="00107D59" w:rsidRDefault="00107D59" w:rsidP="00107D5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107D59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  <w:bookmarkStart w:id="3" w:name="_GoBack"/>
      <w:bookmarkEnd w:id="3"/>
    </w:p>
    <w:sectPr w:rsidR="002423C4" w:rsidRPr="00107D5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tjS2MDSxtDAxNzQ3MjJR0lEKTi0uzszPAykwrAUA0TnmgywAAAA="/>
  </w:docVars>
  <w:rsids>
    <w:rsidRoot w:val="00107D59"/>
    <w:rsid w:val="00100206"/>
    <w:rsid w:val="00107D59"/>
    <w:rsid w:val="002938DC"/>
    <w:rsid w:val="00820711"/>
    <w:rsid w:val="00AA1D02"/>
    <w:rsid w:val="00BD27CC"/>
    <w:rsid w:val="00E8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07D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107D59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107D5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07D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107D59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107D5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692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2.camara.leg.br/legin/fed/lei/1930-1939/lei-5-12-novembro-1934-556630-publicacaooriginal-79302-pl.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2.camara.leg.br/legin/fed/lei/1930-1939/lei-5-12-novembro-1934-556630-publicacaooriginal-79302-pl.html" TargetMode="External"/><Relationship Id="rId5" Type="http://schemas.openxmlformats.org/officeDocument/2006/relationships/hyperlink" Target="http://legislacao.planalto.gov.br/legisla/legislacao.nsf/Viw_Identificacao/lei%2035-1935?OpenDocumen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337</Words>
  <Characters>1825</Characters>
  <Application>Microsoft Office Word</Application>
  <DocSecurity>0</DocSecurity>
  <Lines>15</Lines>
  <Paragraphs>4</Paragraphs>
  <ScaleCrop>false</ScaleCrop>
  <Company>Hewlett-Packard</Company>
  <LinksUpToDate>false</LinksUpToDate>
  <CharactersWithSpaces>2158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1</cp:revision>
  <dcterms:created xsi:type="dcterms:W3CDTF">2023-09-16T23:44:00Z</dcterms:created>
  <dcterms:modified xsi:type="dcterms:W3CDTF">2023-09-16T23:46:00Z</dcterms:modified>
</cp:coreProperties>
</file>