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5"/>
        <w:gridCol w:w="4848"/>
      </w:tblGrid>
      <w:tr w:rsidR="009713D3" w:rsidRPr="009713D3" w:rsidTr="009713D3">
        <w:trPr>
          <w:trHeight w:val="1275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9713D3" w:rsidRPr="009713D3" w:rsidRDefault="009713D3" w:rsidP="009713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pt-BR"/>
              </w:rPr>
              <mc:AlternateContent>
                <mc:Choice Requires="wps">
                  <w:drawing>
                    <wp:inline distT="0" distB="0" distL="0" distR="0">
                      <wp:extent cx="701675" cy="786765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1675" cy="7867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Brastra.gif (4376 bytes)" style="width:55.25pt;height:61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9713D3" w:rsidRPr="009713D3" w:rsidRDefault="009713D3" w:rsidP="009713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713D3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eastAsia="pt-BR"/>
              </w:rPr>
              <w:t>Presidência da República</w:t>
            </w:r>
            <w:r w:rsidRPr="009713D3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br/>
            </w:r>
            <w:r w:rsidRPr="009713D3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t>Casa Civil</w:t>
            </w:r>
            <w:r w:rsidRPr="009713D3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br/>
            </w:r>
            <w:r w:rsidRPr="009713D3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t>Subchefia para Assuntos Jurídicos</w:t>
            </w:r>
          </w:p>
        </w:tc>
      </w:tr>
    </w:tbl>
    <w:p w:rsidR="009713D3" w:rsidRPr="009713D3" w:rsidRDefault="009713D3" w:rsidP="009713D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5" w:history="1">
        <w:r w:rsidRPr="009713D3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lang w:eastAsia="pt-BR"/>
          </w:rPr>
          <w:t>LEI N</w:t>
        </w:r>
        <w:r w:rsidRPr="009713D3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vertAlign w:val="superscript"/>
            <w:lang w:eastAsia="pt-BR"/>
          </w:rPr>
          <w:t>o</w:t>
        </w:r>
        <w:r w:rsidRPr="009713D3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lang w:eastAsia="pt-BR"/>
          </w:rPr>
          <w:t> 34, DE 28 DE FEVEREIRO DE 1935.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2"/>
        <w:gridCol w:w="4252"/>
      </w:tblGrid>
      <w:tr w:rsidR="009713D3" w:rsidRPr="009713D3" w:rsidTr="009713D3">
        <w:trPr>
          <w:tblCellSpacing w:w="0" w:type="dxa"/>
        </w:trPr>
        <w:tc>
          <w:tcPr>
            <w:tcW w:w="2500" w:type="pct"/>
            <w:vAlign w:val="center"/>
            <w:hideMark/>
          </w:tcPr>
          <w:p w:rsidR="009713D3" w:rsidRPr="009713D3" w:rsidRDefault="009713D3" w:rsidP="009713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713D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2500" w:type="pct"/>
            <w:vAlign w:val="center"/>
            <w:hideMark/>
          </w:tcPr>
          <w:p w:rsidR="009713D3" w:rsidRPr="009713D3" w:rsidRDefault="009713D3" w:rsidP="009713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713D3">
              <w:rPr>
                <w:rFonts w:ascii="Arial" w:eastAsia="Times New Roman" w:hAnsi="Arial" w:cs="Arial"/>
                <w:color w:val="800000"/>
                <w:sz w:val="18"/>
                <w:szCs w:val="18"/>
                <w:lang w:eastAsia="pt-BR"/>
              </w:rPr>
              <w:t>Approva o termo de ajuste e de permuta e de immissão de posse firmado em 15 de dezembro de 1910 entre a E. F. Central do Brasil e “The Leopoldina Railway C’. Ltd.”, referente à permuta do immovel à rua Senador Furtado n. 36, pertencente á Fazenda Nacional, pelo immovel situado à rua 24 de maio n. 95, antigo 41, e actualmente n. 139, de propriedade de “The Leopoldina Railway C. Ltd.”, ambos no Districto Federal.</w:t>
            </w:r>
          </w:p>
        </w:tc>
      </w:tr>
    </w:tbl>
    <w:p w:rsidR="009713D3" w:rsidRPr="009713D3" w:rsidRDefault="009713D3" w:rsidP="009713D3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9713D3">
        <w:rPr>
          <w:rFonts w:ascii="Arial" w:eastAsia="Times New Roman" w:hAnsi="Arial" w:cs="Arial"/>
          <w:b/>
          <w:bCs/>
          <w:caps/>
          <w:color w:val="000000"/>
          <w:sz w:val="20"/>
          <w:szCs w:val="20"/>
          <w:lang w:eastAsia="pt-BR"/>
        </w:rPr>
        <w:t>O PRESIDENTE DA REPUBLICA</w:t>
      </w:r>
      <w:r w:rsidRPr="009713D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dos Estados Unidos do Brasil :</w:t>
      </w:r>
    </w:p>
    <w:p w:rsidR="009713D3" w:rsidRPr="009713D3" w:rsidRDefault="009713D3" w:rsidP="009713D3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9713D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Faço saber que o Poder Legislativo decretou e eu sanciono a seguinte lei :</w:t>
      </w:r>
    </w:p>
    <w:p w:rsidR="009713D3" w:rsidRPr="009713D3" w:rsidRDefault="009713D3" w:rsidP="009713D3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0" w:name="art1"/>
      <w:bookmarkEnd w:id="0"/>
      <w:r w:rsidRPr="009713D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1º E' approvado o termo de ajuste e de permuta e de immissão de posse firmado em 15 de dezembro de 1910, entre a Estrada de Ferro Central do Brasil e "The Leopoldina Railway Company Limited”, referente á permuta do immovel situado á rua Senador Furtado n. 36, pertencente á Fazenda Nacional, pelo immovel situado á rua 24 de maio n. 95, antigo 41, e actualmente n. 139, de propriedade de “The Leopoldina Railway Company Limited”, ambos do Districto Federal ficando o Poder Eccutivo autorizado a assignar a respectiva Leis de 1935 3 escriptura Publica de permuta, sem nenhum onus para o Thesouro Nacional.</w:t>
      </w:r>
    </w:p>
    <w:p w:rsidR="009713D3" w:rsidRPr="009713D3" w:rsidRDefault="009713D3" w:rsidP="009713D3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" w:name="art2"/>
      <w:bookmarkEnd w:id="1"/>
      <w:r w:rsidRPr="009713D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2º Revogam-se as disposições em contrario.</w:t>
      </w:r>
    </w:p>
    <w:p w:rsidR="009713D3" w:rsidRPr="009713D3" w:rsidRDefault="009713D3" w:rsidP="009713D3">
      <w:pPr>
        <w:spacing w:before="120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9713D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Rio de Janeiro, 28 de fevereiro de 1935,114º da Independência e 47º da Republica.</w:t>
      </w:r>
    </w:p>
    <w:p w:rsidR="009713D3" w:rsidRPr="009713D3" w:rsidRDefault="009713D3" w:rsidP="009713D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9713D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GETULIO VARGAS.</w:t>
      </w:r>
    </w:p>
    <w:p w:rsidR="009713D3" w:rsidRPr="009713D3" w:rsidRDefault="009713D3" w:rsidP="009713D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9713D3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Marques dos Reis.</w:t>
      </w:r>
    </w:p>
    <w:p w:rsidR="009713D3" w:rsidRPr="009713D3" w:rsidRDefault="009713D3" w:rsidP="009713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9713D3">
        <w:rPr>
          <w:rFonts w:ascii="Arial" w:eastAsia="Times New Roman" w:hAnsi="Arial" w:cs="Arial"/>
          <w:color w:val="FF0000"/>
          <w:sz w:val="24"/>
          <w:szCs w:val="24"/>
          <w:lang w:eastAsia="pt-BR"/>
        </w:rPr>
        <w:t>Este texto não substitui o publicado no DOU de  9.3.1935</w:t>
      </w:r>
    </w:p>
    <w:p w:rsidR="009713D3" w:rsidRPr="009713D3" w:rsidRDefault="009713D3" w:rsidP="009713D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9713D3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9713D3" w:rsidRPr="009713D3" w:rsidRDefault="009713D3" w:rsidP="009713D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9713D3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9713D3" w:rsidRPr="009713D3" w:rsidRDefault="009713D3" w:rsidP="009713D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9713D3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9713D3" w:rsidRPr="009713D3" w:rsidRDefault="009713D3" w:rsidP="009713D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9713D3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9713D3" w:rsidRPr="009713D3" w:rsidRDefault="009713D3" w:rsidP="009713D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9713D3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9713D3" w:rsidRPr="009713D3" w:rsidRDefault="009713D3" w:rsidP="009713D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9713D3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9713D3" w:rsidRPr="009713D3" w:rsidRDefault="009713D3" w:rsidP="009713D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9713D3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2423C4" w:rsidRDefault="009713D3">
      <w:bookmarkStart w:id="2" w:name="_GoBack"/>
      <w:bookmarkEnd w:id="2"/>
    </w:p>
    <w:sectPr w:rsidR="002423C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3D3"/>
    <w:rsid w:val="00100206"/>
    <w:rsid w:val="002938DC"/>
    <w:rsid w:val="00820711"/>
    <w:rsid w:val="009713D3"/>
    <w:rsid w:val="00AA1D02"/>
    <w:rsid w:val="00BD27CC"/>
    <w:rsid w:val="00E80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71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9713D3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9713D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71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9713D3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9713D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291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legislacao.planalto.gov.br/legisla/legislacao.nsf/Viw_Identificacao/lei%2034-1935?OpenDocumen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1372</Characters>
  <Application>Microsoft Office Word</Application>
  <DocSecurity>0</DocSecurity>
  <Lines>11</Lines>
  <Paragraphs>3</Paragraphs>
  <ScaleCrop>false</ScaleCrop>
  <Company>Hewlett-Packard</Company>
  <LinksUpToDate>false</LinksUpToDate>
  <CharactersWithSpaces>1623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</dc:creator>
  <cp:lastModifiedBy>Fernando</cp:lastModifiedBy>
  <cp:revision>1</cp:revision>
  <dcterms:created xsi:type="dcterms:W3CDTF">2023-09-02T21:12:00Z</dcterms:created>
  <dcterms:modified xsi:type="dcterms:W3CDTF">2023-09-02T21:14:00Z</dcterms:modified>
</cp:coreProperties>
</file>