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E80616" w:rsidRPr="00E80616" w:rsidTr="00E8061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80616" w:rsidRPr="00E80616" w:rsidRDefault="00E80616" w:rsidP="00E806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80616" w:rsidRPr="00E80616" w:rsidRDefault="00E80616" w:rsidP="00E8061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8061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8061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8061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8061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8061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8061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E8061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E8061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8061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31</w:t>
        </w:r>
        <w:proofErr w:type="gramEnd"/>
        <w:r w:rsidRPr="00E80616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23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E80616" w:rsidRPr="00E80616" w:rsidTr="00E80616">
        <w:trPr>
          <w:tblCellSpacing w:w="0" w:type="dxa"/>
        </w:trPr>
        <w:tc>
          <w:tcPr>
            <w:tcW w:w="2500" w:type="pct"/>
            <w:vAlign w:val="center"/>
            <w:hideMark/>
          </w:tcPr>
          <w:p w:rsidR="00E80616" w:rsidRPr="00E80616" w:rsidRDefault="00E80616" w:rsidP="00E80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8061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E80616" w:rsidRPr="00E80616" w:rsidRDefault="00E80616" w:rsidP="00E8061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Revigora,</w:t>
            </w:r>
            <w:proofErr w:type="gramEnd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com exclusão do seu </w:t>
            </w:r>
            <w:proofErr w:type="spellStart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paragrapho</w:t>
            </w:r>
            <w:proofErr w:type="spellEnd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unico</w:t>
            </w:r>
            <w:proofErr w:type="spellEnd"/>
            <w:r w:rsidRPr="00E80616">
              <w:rPr>
                <w:rFonts w:ascii="Arial" w:eastAsia="Times New Roman" w:hAnsi="Arial" w:cs="Arial"/>
                <w:color w:val="800000"/>
                <w:sz w:val="18"/>
                <w:szCs w:val="18"/>
                <w:lang w:eastAsia="pt-BR"/>
              </w:rPr>
              <w:t>, o art. 3º do decreto n. 12.982, de 24 de abril de 1918, e revoga o decreto n. 16.739-A, de 31 de dezembro de 1924</w:t>
            </w:r>
          </w:p>
        </w:tc>
      </w:tr>
    </w:tbl>
    <w:p w:rsidR="00E80616" w:rsidRPr="00E80616" w:rsidRDefault="00E80616" w:rsidP="00E80616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E80616" w:rsidRPr="00E80616" w:rsidRDefault="00E80616" w:rsidP="00E80616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sanciono a seguinte lei:</w:t>
      </w:r>
    </w:p>
    <w:p w:rsidR="00E80616" w:rsidRPr="00E80616" w:rsidRDefault="00E80616" w:rsidP="00E80616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 revigorado, com exclusão do seu </w:t>
      </w:r>
      <w:proofErr w:type="spellStart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paragrapho</w:t>
      </w:r>
      <w:proofErr w:type="spellEnd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único, o </w:t>
      </w:r>
      <w:hyperlink r:id="rId6" w:history="1">
        <w:r w:rsidRPr="00E8061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3º do decreto n. 12.982, de 24 de abril 1918</w:t>
        </w:r>
      </w:hyperlink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E80616" w:rsidRPr="00E80616" w:rsidRDefault="00E80616" w:rsidP="00E80616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Ficam revogados o </w:t>
      </w:r>
      <w:hyperlink r:id="rId7" w:history="1">
        <w:r w:rsidRPr="00E80616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decreto n. 16.739-A, de 31 de dezembro de 1924</w:t>
        </w:r>
      </w:hyperlink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demais disposições em contrario.</w:t>
      </w:r>
    </w:p>
    <w:p w:rsidR="00E80616" w:rsidRPr="00E80616" w:rsidRDefault="00E80616" w:rsidP="00E80616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Rio de Janeiro, 23 de fevereiro de 1935, 114º da </w:t>
      </w:r>
      <w:proofErr w:type="spellStart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Independencia</w:t>
      </w:r>
      <w:proofErr w:type="spellEnd"/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 47º da Republica.</w:t>
      </w:r>
    </w:p>
    <w:p w:rsidR="00E80616" w:rsidRPr="00E80616" w:rsidRDefault="00E80616" w:rsidP="00E806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caps/>
          <w:color w:val="000000"/>
          <w:sz w:val="20"/>
          <w:szCs w:val="20"/>
          <w:lang w:eastAsia="pt-BR"/>
        </w:rPr>
        <w:t>GETULIO VARGAS</w:t>
      </w:r>
    </w:p>
    <w:p w:rsidR="00E80616" w:rsidRPr="00E80616" w:rsidRDefault="00E80616" w:rsidP="00E806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Odilon Braga.</w:t>
      </w:r>
    </w:p>
    <w:p w:rsidR="00E80616" w:rsidRPr="00E80616" w:rsidRDefault="00E80616" w:rsidP="00E806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28.2.1935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E80616" w:rsidRPr="00E80616" w:rsidRDefault="00E80616" w:rsidP="00E806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80616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E80616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CwMDIwNbYwMzI2tzBU0lEKTi0uzszPAykwrAUABA20JCwAAAA="/>
  </w:docVars>
  <w:rsids>
    <w:rsidRoot w:val="00E80616"/>
    <w:rsid w:val="00100206"/>
    <w:rsid w:val="002938DC"/>
    <w:rsid w:val="00820711"/>
    <w:rsid w:val="00AA1D02"/>
    <w:rsid w:val="00BD27CC"/>
    <w:rsid w:val="00E80564"/>
    <w:rsid w:val="00E8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0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8061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06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80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8061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806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8BEBA7C683518D0F032569FA005CE51A?OpenDocument&amp;HIGHLIGHT=1,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gislacao.planalto.gov.br/legisla/legislacao.nsf/viwTodos/85AA31CFF9BC8941032569FA0050B19A?OpenDocument&amp;HIGHLIGHT=1," TargetMode="External"/><Relationship Id="rId5" Type="http://schemas.openxmlformats.org/officeDocument/2006/relationships/hyperlink" Target="http://legislacao.planalto.gov.br/legisla/legislacao.nsf/Viw_Identificacao/lei%2031-1935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190</Words>
  <Characters>1026</Characters>
  <Application>Microsoft Office Word</Application>
  <DocSecurity>0</DocSecurity>
  <Lines>8</Lines>
  <Paragraphs>2</Paragraphs>
  <ScaleCrop>false</ScaleCrop>
  <Company>Hewlett-Packard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2023-09-01T22:47:00Z</dcterms:created>
  <dcterms:modified xsi:type="dcterms:W3CDTF">2023-09-01T23:44:00Z</dcterms:modified>
</cp:coreProperties>
</file>