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283530" w:rsidRPr="00283530" w14:paraId="40C5E20D" w14:textId="77777777" w:rsidTr="00283530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68BC2DD" w14:textId="55CCE481" w:rsidR="00283530" w:rsidRPr="00283530" w:rsidRDefault="00283530" w:rsidP="002835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28353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74C5E269" wp14:editId="5E3C992B">
                      <wp:extent cx="704850" cy="779780"/>
                      <wp:effectExtent l="0" t="0" r="0" b="0"/>
                      <wp:docPr id="1363249329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5FC679" id="AutoShape 1" o:spid="_x0000_s1026" style="width:55.5pt;height:6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1ABF87B5" w14:textId="77777777" w:rsidR="00283530" w:rsidRPr="00283530" w:rsidRDefault="00283530" w:rsidP="002835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28353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28353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28353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28353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28353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027DE884" w14:textId="77777777" w:rsidR="00283530" w:rsidRPr="00283530" w:rsidRDefault="00283530" w:rsidP="002835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283530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</w:t>
        </w:r>
        <w:r w:rsidRPr="00283530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283530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272, DE 10 DE ABRIL DE 1948.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283530" w:rsidRPr="00283530" w14:paraId="5D3378B0" w14:textId="77777777" w:rsidTr="00283530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334DB09F" w14:textId="77777777" w:rsidR="00283530" w:rsidRPr="00283530" w:rsidRDefault="00283530" w:rsidP="0028353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500" w:type="pct"/>
            <w:vAlign w:val="center"/>
            <w:hideMark/>
          </w:tcPr>
          <w:p w14:paraId="467DA519" w14:textId="77777777" w:rsidR="00283530" w:rsidRPr="00283530" w:rsidRDefault="00283530" w:rsidP="0028353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283530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val="pt-BR" w:eastAsia="zh-CN"/>
                <w14:ligatures w14:val="none"/>
              </w:rPr>
              <w:t>Dispõe sôbre a aplicação de cotas no aparelhamento de redes ferroviárias.</w:t>
            </w:r>
          </w:p>
        </w:tc>
      </w:tr>
    </w:tbl>
    <w:p w14:paraId="1AA9D227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83530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 PRESIDENTE DA REPÚBLICA</w:t>
      </w:r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faço saber que o CONGRESSO NACIONAL decreta e eu sanciono a seguinte Lei:</w:t>
      </w:r>
    </w:p>
    <w:p w14:paraId="7FEFF051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A União aplicará cotas de aparelhamento em rêdes ferroviárias de sua propriedade, arrendadas ou em regime de administração autárquica, as quais reforçarão a conta de capital que lhe pertence.</w:t>
      </w:r>
    </w:p>
    <w:p w14:paraId="32E33E93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O Ministério da Viação e Obras Públicas autorizará as inversões, de modo que o montante do auxílio concedido pela União seja integralmente aplicado em melhoramentos, obras e aparelhamentos, e que, da quantia correspondente, se acresça em valor o capital da União.</w:t>
      </w:r>
    </w:p>
    <w:p w14:paraId="52E45DA6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As cotas serão deferidas às Estradas, pela União, durante dez (10) anos, e, anualmente, assim distribuídas:</w:t>
      </w:r>
    </w:p>
    <w:p w14:paraId="1DE997C0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a) para a Rêde Mineira de Viação, quarenta milhões de cruzeiros;</w:t>
      </w:r>
    </w:p>
    <w:p w14:paraId="256F708D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para a Estrada de Ferro Central do Brasil, quarenta milhões de cruzeiros;</w:t>
      </w:r>
    </w:p>
    <w:p w14:paraId="3F3D95DB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c) para a Rêde Viação Férrea Federal do Rio Grande do Sul, vinte milhões de cruzeiros;</w:t>
      </w:r>
    </w:p>
    <w:p w14:paraId="38AADB16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d) para a Rêde Ferroviária Federal do Nordeste, arrendada à </w:t>
      </w:r>
      <w:r w:rsidRPr="00283530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“The Great Western of Brazil”</w:t>
      </w:r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vinte milhões de cruzeiros;</w:t>
      </w:r>
    </w:p>
    <w:p w14:paraId="0DA39D62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e) para a Estrada de Ferro Santa Catarina, cinco milhões de cruzeiros;</w:t>
      </w:r>
    </w:p>
    <w:p w14:paraId="58D96987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f) para a Rêde de Viação Paraná - Santa Catarina, vinte milhões de cruzeiros.</w:t>
      </w:r>
    </w:p>
    <w:p w14:paraId="27B25156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" w:name="art4"/>
      <w:bookmarkEnd w:id="3"/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4º As citadas cotas são assim aplicadas:</w:t>
      </w:r>
    </w:p>
    <w:p w14:paraId="7EE71C4A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Rêde Mineira de Viação: prolongamento e melhoria de linhas; continuação do programa de eletrificação e material rodante e de tração.</w:t>
      </w:r>
    </w:p>
    <w:p w14:paraId="0335511A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Central do Brasil: alargamento e eletrificação da Rio D’Ouro e Linha Auxiliar, até a Paraíba do Sul; eletrificação dos subúrbios de São Paulo; ultimação das obras nas variantes da linha do Centro e do Vale do Paraíba.</w:t>
      </w:r>
    </w:p>
    <w:p w14:paraId="2F74FCA2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III - Rêde Ferroviária do Nordeste: duplicação da linha Recife-Coqueiral, inclusive cêrcas e melhoramentos nas esplanadas e outras obras que melhorem os serviços de subúrbios de Recife; melhoramento em planta e perfil das linhas de maior densidade de transporte; ligação das linhas Centro e Sul, e ligação com a Rêde de Viação Cearense; instalação de oficinas e ampliação de </w:t>
      </w:r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 xml:space="preserve">máquinas operatrizes em </w:t>
      </w:r>
      <w:r w:rsidRPr="00283530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Edgard Werneck</w:t>
      </w:r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Jabotão; aumento do pêso dos trilhos e ampliação do seu parque de material rodante e de tração.</w:t>
      </w:r>
    </w:p>
    <w:p w14:paraId="360C9072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IV - Rêde de Viação Férrea Federal do Rio Grande do Sul: ampliação do seu parque de material rodante e de tração; melhoria das condições técnicas de seu traçado e continuação do seu programa de remodelação.</w:t>
      </w:r>
    </w:p>
    <w:p w14:paraId="1B0E3BBC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4" w:name="art5"/>
      <w:bookmarkEnd w:id="4"/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5º As cotas podem lastrear financiamentos com o objetivo de acelerar os reaparelhamentos aqui determinados.</w:t>
      </w:r>
    </w:p>
    <w:p w14:paraId="0C16585E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5" w:name="art6"/>
      <w:bookmarkEnd w:id="5"/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6º É o Poder Executivo autorizado a abrir o crédito especial de cento e vinte e cinco milhões de cruzeiros (Cr$ 125.000.000,00) para atender às despesas decorrentes da presente Lei, no exercício de 1948.</w:t>
      </w:r>
    </w:p>
    <w:p w14:paraId="5048C30C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6" w:name="art7"/>
      <w:bookmarkEnd w:id="6"/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7º O Ministério da Viação e Obras Públicas incluirá, anualmente, no seu orçamento, a partir de 1949, a importância total de cento e quarenta e cinco milhões de cruzeiros (Cr$ 14 5.000.000,00) para atender às contribuições estabelecidas nesta Lei, de acôrdo com a discriminação feita no seu artigo 3º.</w:t>
      </w:r>
    </w:p>
    <w:p w14:paraId="126F8658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7" w:name="art8"/>
      <w:bookmarkEnd w:id="7"/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8º As aquisições de material rodante e de tração e trilhos, determinadas nesta Lei, poderão ser descontadas nas autorizações do </w:t>
      </w:r>
      <w:hyperlink r:id="rId5" w:history="1">
        <w:r w:rsidRPr="002835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Decreto-lei nº 8.894, de 24 de janeiro de 1946</w:t>
        </w:r>
      </w:hyperlink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</w:t>
      </w:r>
    </w:p>
    <w:p w14:paraId="5B818F6C" w14:textId="77777777" w:rsidR="00283530" w:rsidRPr="00283530" w:rsidRDefault="00283530" w:rsidP="002835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8" w:name="art9"/>
      <w:bookmarkEnd w:id="8"/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9º Esta Lei entrará em vigor na data de sua publicação, revogadas as disposições em contrário.</w:t>
      </w:r>
    </w:p>
    <w:p w14:paraId="1467F795" w14:textId="77777777" w:rsidR="00283530" w:rsidRPr="00283530" w:rsidRDefault="00283530" w:rsidP="00283530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83530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Rio de Janeiro, 10 de abril de 1948; 127º da Independência e 60º da República.</w:t>
      </w:r>
    </w:p>
    <w:p w14:paraId="7391BE55" w14:textId="77777777" w:rsidR="00283530" w:rsidRPr="00283530" w:rsidRDefault="00283530" w:rsidP="00283530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83530">
        <w:rPr>
          <w:rFonts w:ascii="Arial" w:eastAsia="Times New Roman" w:hAnsi="Arial" w:cs="Arial"/>
          <w:caps/>
          <w:kern w:val="0"/>
          <w:sz w:val="20"/>
          <w:szCs w:val="20"/>
          <w:lang w:val="pt-BR" w:eastAsia="zh-CN"/>
          <w14:ligatures w14:val="none"/>
        </w:rPr>
        <w:t>eurico g. dutra</w:t>
      </w:r>
      <w:r w:rsidRPr="00283530">
        <w:rPr>
          <w:rFonts w:ascii="Arial" w:eastAsia="Times New Roman" w:hAnsi="Arial" w:cs="Arial"/>
          <w:b/>
          <w:bCs/>
          <w:caps/>
          <w:kern w:val="0"/>
          <w:sz w:val="20"/>
          <w:szCs w:val="20"/>
          <w:lang w:val="pt-BR" w:eastAsia="zh-CN"/>
          <w14:ligatures w14:val="none"/>
        </w:rPr>
        <w:br/>
      </w:r>
      <w:r w:rsidRPr="00283530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Clovis Pestana</w:t>
      </w:r>
      <w:r w:rsidRPr="00283530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br/>
        <w:t>Corrêa e Castro</w:t>
      </w:r>
    </w:p>
    <w:p w14:paraId="393FAD5A" w14:textId="77777777" w:rsidR="00283530" w:rsidRPr="00283530" w:rsidRDefault="00283530" w:rsidP="002835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283530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DOU de 14.4.1948</w:t>
      </w:r>
    </w:p>
    <w:p w14:paraId="5AEA33E1" w14:textId="77777777" w:rsidR="00283530" w:rsidRPr="00283530" w:rsidRDefault="00283530" w:rsidP="002835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83530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zh-CN"/>
          <w14:ligatures w14:val="none"/>
        </w:rPr>
        <w:t>*</w:t>
      </w:r>
    </w:p>
    <w:p w14:paraId="65D524F0" w14:textId="77777777" w:rsidR="00283530" w:rsidRPr="00283530" w:rsidRDefault="00283530" w:rsidP="002835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835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CF70219" w14:textId="77777777" w:rsidR="00283530" w:rsidRPr="00283530" w:rsidRDefault="00283530" w:rsidP="002835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835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B185D09" w14:textId="77777777" w:rsidR="00283530" w:rsidRPr="00283530" w:rsidRDefault="00283530" w:rsidP="002835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835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0B607F3" w14:textId="77777777" w:rsidR="00283530" w:rsidRPr="00283530" w:rsidRDefault="00283530" w:rsidP="002835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835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25BBB7D" w14:textId="77777777" w:rsidR="00283530" w:rsidRPr="00283530" w:rsidRDefault="00283530" w:rsidP="002835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835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4346575" w14:textId="77777777" w:rsidR="00283530" w:rsidRPr="00283530" w:rsidRDefault="00283530" w:rsidP="002835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28353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ECC1A5A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30"/>
    <w:rsid w:val="002608AA"/>
    <w:rsid w:val="00283530"/>
    <w:rsid w:val="0031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07262"/>
  <w15:chartTrackingRefBased/>
  <w15:docId w15:val="{042CAC5A-D9C0-44B6-B87B-F72EF73CE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3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28353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83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2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egislacao.planalto.gov.br/legisla/legislacao.nsf/viwTodos/BFB204D825B55BED032569FA00663F1E?OpenDocument&amp;HIGHLIGHT=1," TargetMode="External"/><Relationship Id="rId4" Type="http://schemas.openxmlformats.org/officeDocument/2006/relationships/hyperlink" Target="http://legislacao.planalto.gov.br/legisla/legislacao.nsf/Viw_Identificacao/lei%20272-1948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3286</Characters>
  <Application>Microsoft Office Word</Application>
  <DocSecurity>0</DocSecurity>
  <Lines>27</Lines>
  <Paragraphs>7</Paragraphs>
  <ScaleCrop>false</ScaleCrop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2023-08-24T21:18:00Z</dcterms:created>
  <dcterms:modified xsi:type="dcterms:W3CDTF">2023-08-24T21:19:00Z</dcterms:modified>
</cp:coreProperties>
</file>