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4814"/>
      </w:tblGrid>
      <w:tr w:rsidR="00D41638" w:rsidRPr="00D41638" w:rsidTr="00D4163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41638" w:rsidRPr="00D41638" w:rsidRDefault="00D41638" w:rsidP="00D416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23265" cy="786765"/>
                      <wp:effectExtent l="0" t="0" r="0" b="0"/>
                      <wp:docPr id="1" name="Retângulo 1" descr="Brasão das Armas Nacionais da República Federativa do Brasil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26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ão das Armas Nacionais da República Federativa do Brasil" style="width:56.9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41638" w:rsidRPr="00D41638" w:rsidRDefault="00D41638" w:rsidP="00D4163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4163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D4163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proofErr w:type="spellStart"/>
            <w:r w:rsidRPr="00D4163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Secretaria-Geral</w:t>
            </w:r>
            <w:proofErr w:type="spellEnd"/>
            <w:r w:rsidRPr="00D4163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D4163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D41638" w:rsidRPr="00D41638" w:rsidRDefault="00D41638" w:rsidP="00D41638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D4163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LEI Nº 13.183, DE </w:t>
        </w:r>
        <w:proofErr w:type="gramStart"/>
        <w:r w:rsidRPr="00D4163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4</w:t>
        </w:r>
        <w:proofErr w:type="gramEnd"/>
        <w:r w:rsidRPr="00D4163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 xml:space="preserve"> DE NOVEMBRO DE 2015.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D41638" w:rsidRPr="00D41638" w:rsidTr="00D41638">
        <w:trPr>
          <w:tblCellSpacing w:w="0" w:type="dxa"/>
        </w:trPr>
        <w:tc>
          <w:tcPr>
            <w:tcW w:w="2500" w:type="pct"/>
            <w:vAlign w:val="center"/>
            <w:hideMark/>
          </w:tcPr>
          <w:p w:rsidR="00D41638" w:rsidRPr="00D41638" w:rsidRDefault="00D41638" w:rsidP="00D41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6" w:history="1">
              <w:r w:rsidRPr="00D4163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pt-BR"/>
                </w:rPr>
                <w:t>Mensagem de veto</w:t>
              </w:r>
            </w:hyperlink>
          </w:p>
          <w:p w:rsidR="00D41638" w:rsidRPr="00D41638" w:rsidRDefault="00D41638" w:rsidP="00D41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7" w:history="1">
              <w:r w:rsidRPr="00D4163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>Convertida da Medida Provisória nº 676, de 2015</w:t>
              </w:r>
              <w:proofErr w:type="gramStart"/>
            </w:hyperlink>
            <w:proofErr w:type="gramEnd"/>
          </w:p>
          <w:p w:rsidR="00D41638" w:rsidRPr="00D41638" w:rsidRDefault="00D41638" w:rsidP="00D41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8" w:anchor="art8" w:history="1">
              <w:r w:rsidRPr="00D41638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>Vigência</w:t>
              </w:r>
            </w:hyperlink>
          </w:p>
        </w:tc>
        <w:tc>
          <w:tcPr>
            <w:tcW w:w="2500" w:type="pct"/>
            <w:vAlign w:val="center"/>
            <w:hideMark/>
          </w:tcPr>
          <w:p w:rsidR="00D41638" w:rsidRPr="00D41638" w:rsidRDefault="00D41638" w:rsidP="00D4163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D41638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Altera</w:t>
            </w:r>
            <w:proofErr w:type="gramEnd"/>
            <w:r w:rsidRPr="00D41638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as Leis nº </w:t>
            </w:r>
            <w:r w:rsidRPr="00D41638">
              <w:rPr>
                <w:rFonts w:ascii="Arial" w:eastAsia="Times New Roman" w:hAnsi="Arial" w:cs="Arial"/>
                <w:color w:val="800000"/>
                <w:sz w:val="20"/>
                <w:szCs w:val="20"/>
                <w:vertAlign w:val="superscript"/>
                <w:lang w:eastAsia="pt-BR"/>
              </w:rPr>
              <w:t>s </w:t>
            </w:r>
            <w:r w:rsidRPr="00D41638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8.212, de 24 de julho de 1991, e 8.213, de 24 de julho de 1991, para tratar da associação do segurado especial em cooperativa de crédito rural e, ainda essa última, para atualizar o rol de dependentes, estabelecer regra de não incidência do fator previdenciário, regras de pensão por morte e de empréstimo consignado, a Lei nº 10.779, de 25 de novembro de 2003, para assegurar pagamento do seguro-defeso para familiar que exerça atividade de apoio à pesca, a Lei nº 12.618, de 30 de abril de 2012, para estabelecer regra de inscrição no regime de previdência complementar dos servidores públicos federais titulares de cargo efetivo, a Lei nº 10.820, de 17 de dezembro de 2003, para dispor sobre o pagamento de empréstimos realizados por participantes e assistidos com entidades fechadas e abertas de previdência complementar e a Lei nº 7.998, de 11 de janeiro de 1990; e dá outras providências</w:t>
            </w:r>
          </w:p>
        </w:tc>
      </w:tr>
    </w:tbl>
    <w:p w:rsidR="00D41638" w:rsidRPr="00D41638" w:rsidRDefault="00D41638" w:rsidP="00D4163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gramStart"/>
      <w:r w:rsidRPr="00D416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A PRESIDENTA DA REPÚBLICA </w:t>
      </w:r>
      <w:r w:rsidRPr="00D4163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Faço</w:t>
      </w:r>
      <w:proofErr w:type="gramEnd"/>
      <w:r w:rsidRPr="00D4163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saber que o Congresso Nacional decreta e eu sanciono a seguinte Lei:</w:t>
      </w:r>
    </w:p>
    <w:p w:rsidR="00D41638" w:rsidRPr="00D41638" w:rsidRDefault="00D41638" w:rsidP="00D4163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0" w:name="art1"/>
      <w:bookmarkEnd w:id="0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 O art. 12 da </w:t>
      </w:r>
      <w:hyperlink r:id="rId9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8.212, de 24 de julho de 1991 </w:t>
        </w:r>
      </w:hyperlink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vigorar com as seguintes alterações:</w:t>
      </w:r>
    </w:p>
    <w:p w:rsidR="00D41638" w:rsidRPr="00D41638" w:rsidRDefault="00D41638" w:rsidP="00D41638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12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9º ...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0" w:anchor="art12%C2%A79vi...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 - </w:t>
        </w:r>
      </w:hyperlink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 associação em cooperativa agropecuária ou de crédito rural;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10.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(VETADO);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D41638" w:rsidRPr="00D41638" w:rsidRDefault="00D41638" w:rsidP="00D4163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" w:name="art2"/>
      <w:bookmarkEnd w:id="1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>Art. 2º A </w:t>
      </w:r>
      <w:hyperlink r:id="rId11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8.213, de 24 de julho de 1991 </w:t>
        </w:r>
      </w:hyperlink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passa a vigorar com as seguintes alterações:</w:t>
      </w:r>
    </w:p>
    <w:p w:rsidR="00D41638" w:rsidRPr="00D41638" w:rsidRDefault="00D41638" w:rsidP="00D41638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11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8º ...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2" w:anchor="art11%C2%A78vi...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 - </w:t>
        </w:r>
      </w:hyperlink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 associação em cooperativa agropecuária ou de crédito rural;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9º ...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(VETADO);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16. (VETADO).” (NR) </w:t>
      </w:r>
      <w:hyperlink r:id="rId13" w:anchor="art8i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(Vigência)</w:t>
        </w:r>
        <w:proofErr w:type="gramStart"/>
      </w:hyperlink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"http://www.planalto.gov.br/ccivil_03/LEIS/L8213cons.htm" \l "art29c." </w:instrText>
      </w: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41638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29-C. </w:t>
      </w: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segurado que preencher o requisito para a aposentadoria por tempo de contribuição poderá optar pela não incidência do fator previdenciário no cálculo de sua aposentadoria, quando o total resultante da soma de sua idade e de seu tempo de contribuição, incluídas as frações, na data de requerimento da aposentadoria, for: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igual ou superior a noventa e cinco pontos, se homem, observando o tempo mínimo de contribuição de trinta e cinco anos;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igual ou superior a oitenta e cinco pontos, se mulher, observado o tempo mínimo de contribuição de trinta anos.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1º Para os fins do disposto no 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caput ,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serão somadas as frações em meses completos de tempo de contribuição e idade.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As somas de idade e de tempo de contribuição previstas no caput serão majoradas em um ponto em: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 - 31 de dezembro de 2018;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- 31 de dezembro de 2020;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- 31 de dezembro de 2022;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IV - 31 de dezembro de 2024;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V - 31 de dezembro de 2026.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Para efeito de aplicação do disposto no caput e no § 2º, o tempo mínimo de contribuição do professor e da professora que comprovarem exclusivamente tempo de efetivo exercício de magistério na educação infantil e no ensino fundamental e médio será de, respectivamente, trinta e vinte e cinco anos, e serão acrescidos cinco pontos à soma da idade com o tempo de contribuição.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Ao segurado que alcançar o requisito necessário ao exercício da opção de que trata o caput e deixar de requerer aposentadoria será assegurado o direito à opção com a aplicação da pontuação exigida na data do cumprimento do requisito nos termos deste artigo.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5º (VETADO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 </w:t>
      </w:r>
      <w:hyperlink r:id="rId14" w:anchor="art8ii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(Vigência)</w:t>
        </w:r>
      </w:hyperlink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29-D. (VETADO).”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74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5" w:anchor="art74i.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 - </w:t>
        </w:r>
      </w:hyperlink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do óbito, quando requerida até noventa dias depois deste;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77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2º ...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6" w:anchor="art77%C2%A72ii...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II - </w:t>
        </w:r>
      </w:hyperlink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para o filho, a pessoa a ele equiparada ou o irmão, de ambos os sexos, ao completar vinte e um anos de idade, salvo se for inválido ou tiver deficiência intelectual ou mental ou deficiência grave; </w:t>
      </w:r>
      <w:hyperlink r:id="rId17" w:anchor="art8i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(Vigência)</w:t>
        </w:r>
        <w:proofErr w:type="gramStart"/>
      </w:hyperlink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8" w:anchor="art77%C2%A76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6º </w:t>
        </w:r>
      </w:hyperlink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 exercício de atividade remunerada, inclusive na condição de microempreendedor individual, não impede a concessão ou manutenção da parte individual da pensão do dependente com deficiência intelectual ou mental ou com deficiência grave.” (NR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)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“Art. 115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...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..............................................................................................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19" w:anchor="art115vi...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VI - </w:t>
        </w:r>
      </w:hyperlink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pagamento de empréstimos, financiamentos, cartões de crédito e operações de arrendamento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mercantil concedidos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por instituições financeiras e sociedades de arrendamento mercantil, ou por entidades fechadas ou abertas de previdência complementar, públicas e privadas, quando expressamente autorizado pelo beneficiário, até o limite de 35% (trinta e cinco por cento) do valor do benefício, sendo 5% (cinco por cento) destinados exclusivamente para: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a) amortização de despesas contraídas por meio de cartão de crédito;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ou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b) utilização com a finalidade de saque por meio do cartão de crédito.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....................................................................................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D41638" w:rsidRPr="00D41638" w:rsidRDefault="00D41638" w:rsidP="00D4163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2" w:name="art3"/>
      <w:bookmarkEnd w:id="2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(VETADO).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3" w:name="art4"/>
      <w:bookmarkEnd w:id="3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O art. 1º da </w:t>
      </w:r>
      <w:hyperlink r:id="rId20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12.618, de 30 de abril de 2012 </w:t>
        </w:r>
      </w:hyperlink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passa a vigorar acrescido dos seguintes parágrafos, renumerando-se o atual parágrafo único para §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1º :</w:t>
      </w:r>
      <w:proofErr w:type="gramEnd"/>
    </w:p>
    <w:p w:rsidR="00D41638" w:rsidRPr="00D41638" w:rsidRDefault="00D41638" w:rsidP="00D41638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“Art.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1º ...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hyperlink r:id="rId21" w:anchor="art1%C2%A71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1º </w:t>
        </w:r>
      </w:hyperlink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.................................................................................</w:t>
      </w:r>
      <w:proofErr w:type="gramEnd"/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2º Os servidores e os membros referidos no caput deste artigo com remuneração superior ao limite máximo estabelecido para os benefícios do Regime Geral de Previdência Social, que venham a ingressar no serviço público a partir do início da vigência do regime de previdência complementar de que trata esta Lei, serão automaticamente inscritos no respectivo plano de previdência complementar desde a data de entrada em exercício.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3º Fica assegurado ao participante o direito de requerer, a qualquer tempo, o cancelamento de sua inscrição, nos termos do regulamento do plano de benefícios.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4º Na hipótese do cancelamento ser requerido no prazo de até noventa dias da data da inscrição, fica assegurado o direito à restituição integral das contribuições vertidas, a ser paga em até sessenta dias do pedido de cancelamento, corrigidas monetariamente.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5º O cancelamento da inscrição previsto no § 4º não constitui resgate.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§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6º A contribuição aportada pelo patrocinador será devolvida à respectiva fonte pagadora no mesmo prazo da devolução da contribuição aportada pelo participante.”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(NR)</w:t>
      </w:r>
    </w:p>
    <w:p w:rsidR="00D41638" w:rsidRPr="00D41638" w:rsidRDefault="00D41638" w:rsidP="00D4163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4" w:name="art5"/>
      <w:bookmarkEnd w:id="4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A </w:t>
      </w:r>
      <w:hyperlink r:id="rId22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10.820, de 17 de dezembro de 2003 </w:t>
        </w:r>
      </w:hyperlink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passa a vigorar acrescida do seguinte art. 6º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-A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:</w:t>
      </w:r>
    </w:p>
    <w:p w:rsidR="00D41638" w:rsidRPr="00D41638" w:rsidRDefault="00D41638" w:rsidP="00D41638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“ 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begin"/>
      </w: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instrText xml:space="preserve"> HYPERLINK "http://www.planalto.gov.br/ccivil_03/LEIS/2003/L10.820.htm" \l "art6a" </w:instrText>
      </w: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separate"/>
      </w:r>
      <w:r w:rsidRPr="00D41638">
        <w:rPr>
          <w:rFonts w:ascii="Arial" w:eastAsia="Times New Roman" w:hAnsi="Arial" w:cs="Arial"/>
          <w:color w:val="0000FF"/>
          <w:sz w:val="20"/>
          <w:szCs w:val="20"/>
          <w:u w:val="single"/>
          <w:lang w:eastAsia="pt-BR"/>
        </w:rPr>
        <w:t>Art. 6º -A </w:t>
      </w: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fldChar w:fldCharType="end"/>
      </w:r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Equiparam-se, para os fins do disposto nos </w:t>
      </w:r>
      <w:proofErr w:type="spell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arts</w:t>
      </w:r>
      <w:proofErr w:type="spell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. 1º e 6º, às operações neles referidas as que são realizadas com entidades abertas ou fechadas de previdência complementar pelos respectivos participantes ou assistidos.”</w:t>
      </w:r>
    </w:p>
    <w:p w:rsidR="00D41638" w:rsidRPr="00D41638" w:rsidRDefault="00D41638" w:rsidP="00D4163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5" w:name="art6"/>
      <w:bookmarkEnd w:id="5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6º (VETADO)</w:t>
      </w:r>
    </w:p>
    <w:p w:rsidR="00D41638" w:rsidRPr="00D41638" w:rsidRDefault="00D41638" w:rsidP="00D4163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6" w:name="art7"/>
      <w:bookmarkEnd w:id="6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7º (VETADO).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7" w:name="art8"/>
      <w:bookmarkEnd w:id="7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8º Esta Lei entra em vigor:</w:t>
      </w:r>
    </w:p>
    <w:p w:rsidR="00D41638" w:rsidRPr="00D41638" w:rsidRDefault="00D41638" w:rsidP="00D4163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8" w:name="art8i"/>
      <w:bookmarkEnd w:id="8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em </w:t>
      </w:r>
      <w:proofErr w:type="gramStart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3</w:t>
      </w:r>
      <w:proofErr w:type="gramEnd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de janeiro de 2016, quanto à redação do </w:t>
      </w:r>
      <w:hyperlink r:id="rId23" w:anchor="art2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16 </w:t>
        </w:r>
      </w:hyperlink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 do </w:t>
      </w:r>
      <w:hyperlink r:id="rId24" w:anchor="art2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inciso II do § 2º do art. 77 da Lei nº 8.213, de 24 de julho de 1991 </w:t>
        </w:r>
      </w:hyperlink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:rsidR="00D41638" w:rsidRPr="00D41638" w:rsidRDefault="00D41638" w:rsidP="00D4163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9" w:name="art8ii"/>
      <w:bookmarkEnd w:id="9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 - em 1º de julho de 2016, quanto à redação do </w:t>
      </w:r>
      <w:hyperlink r:id="rId25" w:anchor="art29c%C2%A75" w:history="1">
        <w:r w:rsidRPr="00D41638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§ 5º do art. 29-C da Lei nº 8.213, de 24 de julho de 1991 </w:t>
        </w:r>
      </w:hyperlink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:rsidR="00D41638" w:rsidRPr="00D41638" w:rsidRDefault="00D41638" w:rsidP="00D4163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bookmarkStart w:id="10" w:name="art8iii"/>
      <w:bookmarkEnd w:id="10"/>
      <w:r w:rsidRPr="00D41638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III - na data de sua publicação, para os demais dispositivos.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4163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Brasília, </w:t>
      </w:r>
      <w:proofErr w:type="gramStart"/>
      <w:r w:rsidRPr="00D4163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4</w:t>
      </w:r>
      <w:proofErr w:type="gramEnd"/>
      <w:r w:rsidRPr="00D4163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novembro de 2015; 194º da Independência e 127º da República.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4163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DILMA ROUSSEFF</w:t>
      </w:r>
      <w:r w:rsidRPr="00D416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br/>
      </w:r>
      <w:r w:rsidRPr="00D416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t-BR"/>
        </w:rPr>
        <w:t>Joaquim Vieira Ferreira Levy</w:t>
      </w:r>
      <w:r w:rsidRPr="00D416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t-BR"/>
        </w:rPr>
        <w:br/>
        <w:t>Nelson Barbosa</w:t>
      </w:r>
      <w:r w:rsidRPr="00D416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t-BR"/>
        </w:rPr>
        <w:br/>
        <w:t>Miguel Rossetto</w:t>
      </w:r>
    </w:p>
    <w:p w:rsidR="00D41638" w:rsidRPr="00D41638" w:rsidRDefault="00D41638" w:rsidP="00D416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41638"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  <w:t>Este texto não substitui o publicado no DOU de 5.11.2015</w:t>
      </w:r>
    </w:p>
    <w:p w:rsidR="00D41638" w:rsidRPr="00D41638" w:rsidRDefault="00D41638" w:rsidP="00D41638">
      <w:pPr>
        <w:spacing w:before="300" w:after="300" w:line="240" w:lineRule="auto"/>
        <w:ind w:firstLine="5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41638"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  <w:t>*</w:t>
      </w:r>
    </w:p>
    <w:p w:rsidR="002423C4" w:rsidRDefault="00D41638">
      <w:bookmarkStart w:id="11" w:name="_GoBack"/>
      <w:bookmarkEnd w:id="11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UwMjY3MrY0NzG1sDRV0lEKTi0uzszPAykwrAUAdSamKCwAAAA="/>
  </w:docVars>
  <w:rsids>
    <w:rsidRoot w:val="00D41638"/>
    <w:rsid w:val="00100206"/>
    <w:rsid w:val="002938DC"/>
    <w:rsid w:val="00820711"/>
    <w:rsid w:val="00AA1D02"/>
    <w:rsid w:val="00BD27CC"/>
    <w:rsid w:val="00D41638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4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4163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41638"/>
    <w:rPr>
      <w:color w:val="0000FF"/>
      <w:u w:val="single"/>
    </w:rPr>
  </w:style>
  <w:style w:type="paragraph" w:customStyle="1" w:styleId="texto1">
    <w:name w:val="texto1"/>
    <w:basedOn w:val="Normal"/>
    <w:rsid w:val="00D4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D4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3">
    <w:name w:val="texto3"/>
    <w:basedOn w:val="Normal"/>
    <w:rsid w:val="00D4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4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4163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41638"/>
    <w:rPr>
      <w:color w:val="0000FF"/>
      <w:u w:val="single"/>
    </w:rPr>
  </w:style>
  <w:style w:type="paragraph" w:customStyle="1" w:styleId="texto1">
    <w:name w:val="texto1"/>
    <w:basedOn w:val="Normal"/>
    <w:rsid w:val="00D4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D4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3">
    <w:name w:val="texto3"/>
    <w:basedOn w:val="Normal"/>
    <w:rsid w:val="00D4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899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939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3147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168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427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9402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158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968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5-2018/2015/lei/L13183.htm" TargetMode="External"/><Relationship Id="rId13" Type="http://schemas.openxmlformats.org/officeDocument/2006/relationships/hyperlink" Target="http://www.planalto.gov.br/ccivil_03/_ato2015-2018/2015/lei/L13183.htm" TargetMode="External"/><Relationship Id="rId18" Type="http://schemas.openxmlformats.org/officeDocument/2006/relationships/hyperlink" Target="http://www.planalto.gov.br/ccivil_03/LEIS/L8213cons.htm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planalto.gov.br/ccivil_03/_Ato2011-2014/2012/Lei/L12618.htm" TargetMode="External"/><Relationship Id="rId7" Type="http://schemas.openxmlformats.org/officeDocument/2006/relationships/hyperlink" Target="http://www.planalto.gov.br/ccivil_03/_ato2015-2018/2015/Mpv/mpv676.htm" TargetMode="External"/><Relationship Id="rId12" Type="http://schemas.openxmlformats.org/officeDocument/2006/relationships/hyperlink" Target="http://www.planalto.gov.br/ccivil_03/LEIS/L8213cons.htm" TargetMode="External"/><Relationship Id="rId17" Type="http://schemas.openxmlformats.org/officeDocument/2006/relationships/hyperlink" Target="http://www.planalto.gov.br/ccivil_03/_ato2015-2018/2015/lei/L13183.htm" TargetMode="External"/><Relationship Id="rId25" Type="http://schemas.openxmlformats.org/officeDocument/2006/relationships/hyperlink" Target="http://www.planalto.gov.br/ccivil_03/LEIS/L8213cons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8213cons.htm" TargetMode="External"/><Relationship Id="rId20" Type="http://schemas.openxmlformats.org/officeDocument/2006/relationships/hyperlink" Target="http://www.planalto.gov.br/ccivil_03/_Ato2011-2014/2012/Lei/L12618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5-2018/2015/Msg/VEP-464.htm" TargetMode="External"/><Relationship Id="rId11" Type="http://schemas.openxmlformats.org/officeDocument/2006/relationships/hyperlink" Target="http://www.planalto.gov.br/ccivil_03/LEIS/L8213cons.htm" TargetMode="External"/><Relationship Id="rId24" Type="http://schemas.openxmlformats.org/officeDocument/2006/relationships/hyperlink" Target="http://www.planalto.gov.br/ccivil_03/_ato2015-2018/2015/lei/L13183.htm" TargetMode="External"/><Relationship Id="rId5" Type="http://schemas.openxmlformats.org/officeDocument/2006/relationships/hyperlink" Target="http://legislacao.planalto.gov.br/legisla/legislacao.nsf/Viw_Identificacao/lei%2013.183-2015?OpenDocument" TargetMode="External"/><Relationship Id="rId15" Type="http://schemas.openxmlformats.org/officeDocument/2006/relationships/hyperlink" Target="http://www.planalto.gov.br/ccivil_03/LEIS/L8213cons.htm" TargetMode="External"/><Relationship Id="rId23" Type="http://schemas.openxmlformats.org/officeDocument/2006/relationships/hyperlink" Target="http://www.planalto.gov.br/ccivil_03/_ato2015-2018/2015/lei/L13183.htm" TargetMode="External"/><Relationship Id="rId10" Type="http://schemas.openxmlformats.org/officeDocument/2006/relationships/hyperlink" Target="http://www.planalto.gov.br/ccivil_03/LEIS/L8212cons.htm" TargetMode="External"/><Relationship Id="rId19" Type="http://schemas.openxmlformats.org/officeDocument/2006/relationships/hyperlink" Target="http://www.planalto.gov.br/ccivil_03/LEIS/L8213cons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8212cons.htm" TargetMode="External"/><Relationship Id="rId14" Type="http://schemas.openxmlformats.org/officeDocument/2006/relationships/hyperlink" Target="http://www.planalto.gov.br/ccivil_03/_ato2015-2018/2015/lei/L13183.htm" TargetMode="External"/><Relationship Id="rId22" Type="http://schemas.openxmlformats.org/officeDocument/2006/relationships/hyperlink" Target="http://www.planalto.gov.br/ccivil_03/LEIS/2003/L10.820.ht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1747</Words>
  <Characters>9440</Characters>
  <Application>Microsoft Office Word</Application>
  <DocSecurity>0</DocSecurity>
  <Lines>78</Lines>
  <Paragraphs>22</Paragraphs>
  <ScaleCrop>false</ScaleCrop>
  <Company>Hewlett-Packard</Company>
  <LinksUpToDate>false</LinksUpToDate>
  <CharactersWithSpaces>11165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2023-08-06T19:28:00Z</dcterms:created>
  <dcterms:modified xsi:type="dcterms:W3CDTF">2023-08-06T19:30:00Z</dcterms:modified>
</cp:coreProperties>
</file>